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EBA1B" w14:textId="2C8A1500" w:rsidR="002E0C6E" w:rsidRDefault="002E0C6E" w:rsidP="7BB8FCA5">
      <w:pPr>
        <w:pStyle w:val="NoSpacing"/>
        <w:jc w:val="center"/>
        <w:rPr>
          <w:sz w:val="24"/>
          <w:szCs w:val="24"/>
        </w:rPr>
      </w:pPr>
    </w:p>
    <w:p w14:paraId="11D3717B" w14:textId="48CC2C28" w:rsidR="002E0C6E" w:rsidRDefault="002E0C6E" w:rsidP="7BB8FCA5">
      <w:pPr>
        <w:pStyle w:val="NoSpacing"/>
        <w:jc w:val="center"/>
      </w:pPr>
    </w:p>
    <w:p w14:paraId="1FC9B31D" w14:textId="5593FF87" w:rsidR="002E0C6E" w:rsidRDefault="002E0C6E" w:rsidP="7BB8FCA5">
      <w:pPr>
        <w:pStyle w:val="NoSpacing"/>
        <w:jc w:val="center"/>
      </w:pPr>
    </w:p>
    <w:p w14:paraId="16A03234" w14:textId="16458986" w:rsidR="002E0C6E" w:rsidRDefault="002E0C6E" w:rsidP="7BB8FCA5">
      <w:pPr>
        <w:pStyle w:val="NoSpacing"/>
        <w:jc w:val="center"/>
      </w:pPr>
    </w:p>
    <w:p w14:paraId="3B6A5AA2" w14:textId="3EC46D70" w:rsidR="002E0C6E" w:rsidRDefault="7EFD27A1" w:rsidP="7BB8FCA5">
      <w:pPr>
        <w:rPr>
          <w:sz w:val="24"/>
          <w:szCs w:val="24"/>
        </w:rPr>
      </w:pPr>
      <w:bookmarkStart w:id="0" w:name="_Int_5hS8pxs2"/>
      <w:r w:rsidRPr="7BB8FCA5">
        <w:rPr>
          <w:sz w:val="24"/>
          <w:szCs w:val="24"/>
        </w:rPr>
        <w:t xml:space="preserve">STUDENT NAME: MARIANA VALENTINA MARCU                       </w:t>
      </w:r>
      <w:r w:rsidR="0A6D63F7" w:rsidRPr="7BB8FCA5">
        <w:rPr>
          <w:sz w:val="24"/>
          <w:szCs w:val="24"/>
        </w:rPr>
        <w:t>S</w:t>
      </w:r>
      <w:r w:rsidRPr="7BB8FCA5">
        <w:rPr>
          <w:sz w:val="24"/>
          <w:szCs w:val="24"/>
        </w:rPr>
        <w:t>TUDENT NUMBER :221197</w:t>
      </w:r>
      <w:r w:rsidR="0B077143" w:rsidRPr="7BB8FCA5">
        <w:rPr>
          <w:sz w:val="24"/>
          <w:szCs w:val="24"/>
        </w:rPr>
        <w:t>2</w:t>
      </w:r>
      <w:r w:rsidRPr="7BB8FCA5">
        <w:rPr>
          <w:sz w:val="24"/>
          <w:szCs w:val="24"/>
        </w:rPr>
        <w:t xml:space="preserve">    </w:t>
      </w:r>
    </w:p>
    <w:p w14:paraId="632B5F78" w14:textId="3033034B" w:rsidR="002E0C6E" w:rsidRDefault="002E0C6E" w:rsidP="7BB8FCA5">
      <w:pPr>
        <w:rPr>
          <w:sz w:val="24"/>
          <w:szCs w:val="24"/>
        </w:rPr>
      </w:pPr>
    </w:p>
    <w:p w14:paraId="0666A7C0" w14:textId="383A281C" w:rsidR="002E0C6E" w:rsidRDefault="002E0C6E" w:rsidP="7BB8FCA5">
      <w:pPr>
        <w:rPr>
          <w:sz w:val="24"/>
          <w:szCs w:val="24"/>
        </w:rPr>
      </w:pPr>
    </w:p>
    <w:p w14:paraId="639CFE14" w14:textId="3D89D399" w:rsidR="002E0C6E" w:rsidRDefault="002E0C6E" w:rsidP="7BB8FCA5">
      <w:pPr>
        <w:rPr>
          <w:sz w:val="24"/>
          <w:szCs w:val="24"/>
        </w:rPr>
      </w:pPr>
    </w:p>
    <w:p w14:paraId="5E5787A5" w14:textId="3D845FCE" w:rsidR="002E0C6E" w:rsidRDefault="7EFD27A1" w:rsidP="7BB8FCA5">
      <w:pPr>
        <w:rPr>
          <w:sz w:val="24"/>
          <w:szCs w:val="24"/>
        </w:rPr>
      </w:pPr>
      <w:r w:rsidRPr="7BB8FCA5">
        <w:rPr>
          <w:sz w:val="24"/>
          <w:szCs w:val="24"/>
        </w:rPr>
        <w:t xml:space="preserve">                  </w:t>
      </w:r>
      <w:bookmarkEnd w:id="0"/>
    </w:p>
    <w:p w14:paraId="40B0F847" w14:textId="2C5C137F" w:rsidR="350D5DAE" w:rsidRDefault="350D5DAE" w:rsidP="7BB8FCA5">
      <w:pPr>
        <w:jc w:val="center"/>
        <w:rPr>
          <w:sz w:val="24"/>
          <w:szCs w:val="24"/>
        </w:rPr>
      </w:pPr>
      <w:r w:rsidRPr="7BB8FCA5">
        <w:rPr>
          <w:sz w:val="24"/>
          <w:szCs w:val="24"/>
        </w:rPr>
        <w:t>DISCUSS WHEN CRIMINAL LIABILITY WILL BE UPHELD FOR FAILING TO ACT</w:t>
      </w:r>
    </w:p>
    <w:p w14:paraId="5DBA63B9" w14:textId="489E92B3" w:rsidR="7BB8FCA5" w:rsidRDefault="7BB8FCA5" w:rsidP="7BB8FCA5">
      <w:pPr>
        <w:rPr>
          <w:sz w:val="24"/>
          <w:szCs w:val="24"/>
        </w:rPr>
      </w:pPr>
    </w:p>
    <w:p w14:paraId="521299A4" w14:textId="73575CC3" w:rsidR="7BB8FCA5" w:rsidRDefault="7BB8FCA5" w:rsidP="7BB8FCA5">
      <w:pPr>
        <w:rPr>
          <w:sz w:val="24"/>
          <w:szCs w:val="24"/>
        </w:rPr>
      </w:pPr>
    </w:p>
    <w:p w14:paraId="21CF21C5" w14:textId="196566AD" w:rsidR="02C09486" w:rsidRDefault="02C09486" w:rsidP="7BB8FCA5">
      <w:pPr>
        <w:rPr>
          <w:sz w:val="24"/>
          <w:szCs w:val="24"/>
        </w:rPr>
      </w:pPr>
      <w:r w:rsidRPr="7BB8FCA5">
        <w:rPr>
          <w:sz w:val="24"/>
          <w:szCs w:val="24"/>
        </w:rPr>
        <w:t xml:space="preserve">A person </w:t>
      </w:r>
      <w:r w:rsidR="3E879F71" w:rsidRPr="7BB8FCA5">
        <w:rPr>
          <w:sz w:val="24"/>
          <w:szCs w:val="24"/>
        </w:rPr>
        <w:t>cann</w:t>
      </w:r>
      <w:r w:rsidR="086DD45B" w:rsidRPr="7BB8FCA5">
        <w:rPr>
          <w:sz w:val="24"/>
          <w:szCs w:val="24"/>
        </w:rPr>
        <w:t xml:space="preserve">ot be usually be found guilty of a criminal offence unless 2 elements are </w:t>
      </w:r>
      <w:proofErr w:type="gramStart"/>
      <w:r w:rsidR="086DD45B" w:rsidRPr="7BB8FCA5">
        <w:rPr>
          <w:sz w:val="24"/>
          <w:szCs w:val="24"/>
        </w:rPr>
        <w:t>present :</w:t>
      </w:r>
      <w:proofErr w:type="gramEnd"/>
      <w:r w:rsidR="086DD45B" w:rsidRPr="7BB8FCA5">
        <w:rPr>
          <w:sz w:val="24"/>
          <w:szCs w:val="24"/>
        </w:rPr>
        <w:t xml:space="preserve"> an actus reus and </w:t>
      </w:r>
      <w:proofErr w:type="spellStart"/>
      <w:r w:rsidR="086DD45B" w:rsidRPr="7BB8FCA5">
        <w:rPr>
          <w:sz w:val="24"/>
          <w:szCs w:val="24"/>
        </w:rPr>
        <w:t>mens</w:t>
      </w:r>
      <w:proofErr w:type="spellEnd"/>
      <w:r w:rsidR="086DD45B" w:rsidRPr="7BB8FCA5">
        <w:rPr>
          <w:sz w:val="24"/>
          <w:szCs w:val="24"/>
        </w:rPr>
        <w:t xml:space="preserve"> rea .</w:t>
      </w:r>
      <w:r w:rsidR="1B1D6565" w:rsidRPr="7BB8FCA5">
        <w:rPr>
          <w:sz w:val="24"/>
          <w:szCs w:val="24"/>
        </w:rPr>
        <w:t xml:space="preserve"> The exception to this rule is a small group of offences known as crimes of strict </w:t>
      </w:r>
      <w:proofErr w:type="gramStart"/>
      <w:r w:rsidR="1B1D6565" w:rsidRPr="7BB8FCA5">
        <w:rPr>
          <w:sz w:val="24"/>
          <w:szCs w:val="24"/>
        </w:rPr>
        <w:t>liability .</w:t>
      </w:r>
      <w:proofErr w:type="gramEnd"/>
    </w:p>
    <w:p w14:paraId="335CD525" w14:textId="20CDA889" w:rsidR="7680E244" w:rsidRDefault="7680E244" w:rsidP="7BB8FCA5">
      <w:pPr>
        <w:rPr>
          <w:sz w:val="24"/>
          <w:szCs w:val="24"/>
        </w:rPr>
      </w:pPr>
      <w:r w:rsidRPr="7BB8FCA5">
        <w:rPr>
          <w:sz w:val="24"/>
          <w:szCs w:val="24"/>
        </w:rPr>
        <w:t xml:space="preserve">The prosecution has to prove both of these elements so that the magistrates or jury are satisfied beyond </w:t>
      </w:r>
      <w:r w:rsidR="009C2E20" w:rsidRPr="7BB8FCA5">
        <w:rPr>
          <w:sz w:val="24"/>
          <w:szCs w:val="24"/>
        </w:rPr>
        <w:t>reasonable</w:t>
      </w:r>
      <w:r w:rsidRPr="7BB8FCA5">
        <w:rPr>
          <w:sz w:val="24"/>
          <w:szCs w:val="24"/>
        </w:rPr>
        <w:t xml:space="preserve"> doubt of their existence </w:t>
      </w:r>
      <w:r w:rsidR="3D415F91" w:rsidRPr="7BB8FCA5">
        <w:rPr>
          <w:sz w:val="24"/>
          <w:szCs w:val="24"/>
        </w:rPr>
        <w:t>.If this is not done , the person will b</w:t>
      </w:r>
      <w:r w:rsidR="01DD0310" w:rsidRPr="7BB8FCA5">
        <w:rPr>
          <w:sz w:val="24"/>
          <w:szCs w:val="24"/>
        </w:rPr>
        <w:t xml:space="preserve">e </w:t>
      </w:r>
      <w:r w:rsidR="009C2E20" w:rsidRPr="7BB8FCA5">
        <w:rPr>
          <w:sz w:val="24"/>
          <w:szCs w:val="24"/>
        </w:rPr>
        <w:t>acquitted</w:t>
      </w:r>
      <w:r w:rsidR="01DD0310" w:rsidRPr="7BB8FCA5">
        <w:rPr>
          <w:sz w:val="24"/>
          <w:szCs w:val="24"/>
        </w:rPr>
        <w:t xml:space="preserve"> ,because </w:t>
      </w:r>
      <w:r w:rsidR="54B6F2FA" w:rsidRPr="7BB8FCA5">
        <w:rPr>
          <w:sz w:val="24"/>
          <w:szCs w:val="24"/>
        </w:rPr>
        <w:t xml:space="preserve">  all the persons are presumed innocent </w:t>
      </w:r>
      <w:r w:rsidR="009C2E20" w:rsidRPr="7BB8FCA5">
        <w:rPr>
          <w:sz w:val="24"/>
          <w:szCs w:val="24"/>
        </w:rPr>
        <w:t>until</w:t>
      </w:r>
      <w:r w:rsidR="54B6F2FA" w:rsidRPr="7BB8FCA5">
        <w:rPr>
          <w:sz w:val="24"/>
          <w:szCs w:val="24"/>
        </w:rPr>
        <w:t xml:space="preserve"> proven </w:t>
      </w:r>
      <w:r w:rsidR="009C2E20" w:rsidRPr="7BB8FCA5">
        <w:rPr>
          <w:sz w:val="24"/>
          <w:szCs w:val="24"/>
        </w:rPr>
        <w:t>guilt</w:t>
      </w:r>
      <w:r w:rsidR="009C2E20">
        <w:rPr>
          <w:sz w:val="24"/>
          <w:szCs w:val="24"/>
        </w:rPr>
        <w:t xml:space="preserve">y </w:t>
      </w:r>
      <w:r w:rsidR="4481A601" w:rsidRPr="7BB8FCA5">
        <w:rPr>
          <w:sz w:val="24"/>
          <w:szCs w:val="24"/>
        </w:rPr>
        <w:t xml:space="preserve">.This is also known as the presumption of innocence and is part of the English common Law ( see </w:t>
      </w:r>
      <w:r w:rsidR="009C2E20" w:rsidRPr="7BB8FCA5">
        <w:rPr>
          <w:sz w:val="24"/>
          <w:szCs w:val="24"/>
        </w:rPr>
        <w:t>Wilmington</w:t>
      </w:r>
      <w:r w:rsidR="5731370B" w:rsidRPr="7BB8FCA5">
        <w:rPr>
          <w:sz w:val="24"/>
          <w:szCs w:val="24"/>
        </w:rPr>
        <w:t xml:space="preserve"> v DPP(1935)) and also forms  an  essential ingredient of a fair trial as protected by article 6</w:t>
      </w:r>
      <w:r w:rsidR="6EC1F871" w:rsidRPr="7BB8FCA5">
        <w:rPr>
          <w:sz w:val="24"/>
          <w:szCs w:val="24"/>
        </w:rPr>
        <w:t>(2) of the European Convention of Human Rights</w:t>
      </w:r>
      <w:r w:rsidR="0936B50F" w:rsidRPr="7BB8FCA5">
        <w:rPr>
          <w:sz w:val="24"/>
          <w:szCs w:val="24"/>
        </w:rPr>
        <w:t xml:space="preserve"> ( TAYLOR,2018 )</w:t>
      </w:r>
    </w:p>
    <w:p w14:paraId="0DEB9E04" w14:textId="42AF33F3" w:rsidR="65A52C70" w:rsidRDefault="65A52C70" w:rsidP="7BB8FCA5">
      <w:pPr>
        <w:rPr>
          <w:sz w:val="24"/>
          <w:szCs w:val="24"/>
        </w:rPr>
      </w:pPr>
      <w:r w:rsidRPr="7BB8FCA5">
        <w:rPr>
          <w:sz w:val="24"/>
          <w:szCs w:val="24"/>
        </w:rPr>
        <w:t xml:space="preserve">ACTUS REUS + MENS REA = CRIMINAL OFFENCE </w:t>
      </w:r>
    </w:p>
    <w:p w14:paraId="2B767C64" w14:textId="77777777" w:rsidR="00DF3FF8" w:rsidRDefault="00DF3FF8" w:rsidP="7BB8FCA5">
      <w:pPr>
        <w:rPr>
          <w:sz w:val="24"/>
          <w:szCs w:val="24"/>
        </w:rPr>
      </w:pPr>
    </w:p>
    <w:p w14:paraId="32C9A5D4" w14:textId="77777777" w:rsidR="00DF3FF8" w:rsidRDefault="00DF3FF8" w:rsidP="7BB8FCA5">
      <w:pPr>
        <w:rPr>
          <w:sz w:val="24"/>
          <w:szCs w:val="24"/>
        </w:rPr>
      </w:pPr>
    </w:p>
    <w:p w14:paraId="746D910E" w14:textId="77777777" w:rsidR="00DF3FF8" w:rsidRDefault="00DF3FF8" w:rsidP="7BB8FCA5">
      <w:pPr>
        <w:rPr>
          <w:sz w:val="24"/>
          <w:szCs w:val="24"/>
        </w:rPr>
      </w:pPr>
    </w:p>
    <w:p w14:paraId="469D464D" w14:textId="7CEB92D9" w:rsidR="12D1008D" w:rsidRDefault="12D1008D" w:rsidP="7BB8FCA5">
      <w:pPr>
        <w:rPr>
          <w:sz w:val="24"/>
          <w:szCs w:val="24"/>
        </w:rPr>
      </w:pPr>
      <w:r w:rsidRPr="7BB8FCA5">
        <w:rPr>
          <w:sz w:val="24"/>
          <w:szCs w:val="24"/>
        </w:rPr>
        <w:lastRenderedPageBreak/>
        <w:t xml:space="preserve">OMISSIONS </w:t>
      </w:r>
    </w:p>
    <w:p w14:paraId="263D3522" w14:textId="07166330" w:rsidR="7C4ADCBE" w:rsidRDefault="7C4ADCBE" w:rsidP="7BB8FCA5">
      <w:pPr>
        <w:rPr>
          <w:sz w:val="24"/>
          <w:szCs w:val="24"/>
        </w:rPr>
      </w:pPr>
      <w:r w:rsidRPr="7BB8FCA5">
        <w:rPr>
          <w:sz w:val="24"/>
          <w:szCs w:val="24"/>
        </w:rPr>
        <w:t xml:space="preserve">I think the part of a crime when failure to act relates to conduct by </w:t>
      </w:r>
      <w:r w:rsidR="005D150E" w:rsidRPr="7BB8FCA5">
        <w:rPr>
          <w:sz w:val="24"/>
          <w:szCs w:val="24"/>
        </w:rPr>
        <w:t>omissions.</w:t>
      </w:r>
    </w:p>
    <w:p w14:paraId="23DE0246" w14:textId="000F9382" w:rsidR="7D3A532C" w:rsidRDefault="7D3A532C" w:rsidP="7BB8FCA5">
      <w:pPr>
        <w:rPr>
          <w:sz w:val="24"/>
          <w:szCs w:val="24"/>
        </w:rPr>
      </w:pPr>
      <w:r w:rsidRPr="7BB8FCA5">
        <w:rPr>
          <w:sz w:val="24"/>
          <w:szCs w:val="24"/>
        </w:rPr>
        <w:t xml:space="preserve">Criminal liability is a rarely imposed for true </w:t>
      </w:r>
      <w:proofErr w:type="gramStart"/>
      <w:r w:rsidR="005D150E" w:rsidRPr="7BB8FCA5">
        <w:rPr>
          <w:sz w:val="24"/>
          <w:szCs w:val="24"/>
        </w:rPr>
        <w:t xml:space="preserve">omissions </w:t>
      </w:r>
      <w:r w:rsidR="53710931" w:rsidRPr="7BB8FCA5">
        <w:rPr>
          <w:sz w:val="24"/>
          <w:szCs w:val="24"/>
        </w:rPr>
        <w:t>,thought</w:t>
      </w:r>
      <w:proofErr w:type="gramEnd"/>
      <w:r w:rsidR="53710931" w:rsidRPr="7BB8FCA5">
        <w:rPr>
          <w:sz w:val="24"/>
          <w:szCs w:val="24"/>
        </w:rPr>
        <w:t xml:space="preserve"> there are situations where a lawyer would consider that there has been an omis</w:t>
      </w:r>
      <w:r w:rsidR="59D79F95" w:rsidRPr="7BB8FCA5">
        <w:rPr>
          <w:sz w:val="24"/>
          <w:szCs w:val="24"/>
        </w:rPr>
        <w:t xml:space="preserve">sion but in law it will be treated as an act and liability will be imposed. </w:t>
      </w:r>
      <w:proofErr w:type="gramStart"/>
      <w:r w:rsidR="59D79F95" w:rsidRPr="7BB8FCA5">
        <w:rPr>
          <w:sz w:val="24"/>
          <w:szCs w:val="24"/>
        </w:rPr>
        <w:t>.There</w:t>
      </w:r>
      <w:proofErr w:type="gramEnd"/>
      <w:r w:rsidR="59D79F95" w:rsidRPr="7BB8FCA5">
        <w:rPr>
          <w:sz w:val="24"/>
          <w:szCs w:val="24"/>
        </w:rPr>
        <w:t xml:space="preserve"> are also situations where the accused has a duty to act , and </w:t>
      </w:r>
      <w:r w:rsidR="716860FB" w:rsidRPr="7BB8FCA5">
        <w:rPr>
          <w:sz w:val="24"/>
          <w:szCs w:val="24"/>
        </w:rPr>
        <w:t xml:space="preserve">in these cases then may be liability for true omissions </w:t>
      </w:r>
      <w:r w:rsidR="0ABAA198" w:rsidRPr="7BB8FCA5">
        <w:rPr>
          <w:sz w:val="24"/>
          <w:szCs w:val="24"/>
        </w:rPr>
        <w:t>( TAYLOR,2018</w:t>
      </w:r>
      <w:r w:rsidR="4FC61D2D" w:rsidRPr="7BB8FCA5">
        <w:rPr>
          <w:sz w:val="24"/>
          <w:szCs w:val="24"/>
        </w:rPr>
        <w:t>)</w:t>
      </w:r>
    </w:p>
    <w:p w14:paraId="376C68CE" w14:textId="4581670D" w:rsidR="7329E031" w:rsidRDefault="7329E031" w:rsidP="7BB8FCA5">
      <w:pPr>
        <w:rPr>
          <w:sz w:val="24"/>
          <w:szCs w:val="24"/>
        </w:rPr>
      </w:pPr>
      <w:r w:rsidRPr="7BB8FCA5">
        <w:rPr>
          <w:sz w:val="24"/>
          <w:szCs w:val="24"/>
        </w:rPr>
        <w:t xml:space="preserve">ACT OR OMISSION? It must be </w:t>
      </w:r>
      <w:r w:rsidR="005D150E" w:rsidRPr="7BB8FCA5">
        <w:rPr>
          <w:sz w:val="24"/>
          <w:szCs w:val="24"/>
        </w:rPr>
        <w:t>first</w:t>
      </w:r>
      <w:r w:rsidRPr="7BB8FCA5">
        <w:rPr>
          <w:sz w:val="24"/>
          <w:szCs w:val="24"/>
        </w:rPr>
        <w:t xml:space="preserve"> decided </w:t>
      </w:r>
      <w:r w:rsidR="005D150E" w:rsidRPr="7BB8FCA5">
        <w:rPr>
          <w:sz w:val="24"/>
          <w:szCs w:val="24"/>
        </w:rPr>
        <w:t>whether</w:t>
      </w:r>
      <w:r w:rsidRPr="7BB8FCA5">
        <w:rPr>
          <w:sz w:val="24"/>
          <w:szCs w:val="24"/>
        </w:rPr>
        <w:t xml:space="preserve"> in law you are dealing with an act or an </w:t>
      </w:r>
      <w:r w:rsidR="005D150E" w:rsidRPr="7BB8FCA5">
        <w:rPr>
          <w:sz w:val="24"/>
          <w:szCs w:val="24"/>
        </w:rPr>
        <w:t>omission. There</w:t>
      </w:r>
      <w:r w:rsidRPr="7BB8FCA5">
        <w:rPr>
          <w:sz w:val="24"/>
          <w:szCs w:val="24"/>
        </w:rPr>
        <w:t xml:space="preserve"> are three situations when the que</w:t>
      </w:r>
      <w:r w:rsidR="527C52CA" w:rsidRPr="7BB8FCA5">
        <w:rPr>
          <w:sz w:val="24"/>
          <w:szCs w:val="24"/>
        </w:rPr>
        <w:t xml:space="preserve">stion often </w:t>
      </w:r>
      <w:proofErr w:type="gramStart"/>
      <w:r w:rsidR="527C52CA" w:rsidRPr="7BB8FCA5">
        <w:rPr>
          <w:sz w:val="24"/>
          <w:szCs w:val="24"/>
        </w:rPr>
        <w:t>arises :</w:t>
      </w:r>
      <w:proofErr w:type="gramEnd"/>
      <w:r w:rsidR="527C52CA" w:rsidRPr="7BB8FCA5">
        <w:rPr>
          <w:sz w:val="24"/>
          <w:szCs w:val="24"/>
        </w:rPr>
        <w:t xml:space="preserve"> continuing acts </w:t>
      </w:r>
      <w:r w:rsidR="4F41EB0B" w:rsidRPr="7BB8FCA5">
        <w:rPr>
          <w:sz w:val="24"/>
          <w:szCs w:val="24"/>
        </w:rPr>
        <w:t xml:space="preserve">, </w:t>
      </w:r>
      <w:r w:rsidR="005D150E" w:rsidRPr="7BB8FCA5">
        <w:rPr>
          <w:sz w:val="24"/>
          <w:szCs w:val="24"/>
        </w:rPr>
        <w:t>supervening</w:t>
      </w:r>
      <w:r w:rsidR="4F41EB0B" w:rsidRPr="7BB8FCA5">
        <w:rPr>
          <w:sz w:val="24"/>
          <w:szCs w:val="24"/>
        </w:rPr>
        <w:t xml:space="preserve"> faults and euthanasia .</w:t>
      </w:r>
    </w:p>
    <w:p w14:paraId="48E9C15F" w14:textId="1B695407" w:rsidR="2C9D5F75" w:rsidRDefault="2C9D5F75" w:rsidP="7BB8FCA5">
      <w:pPr>
        <w:rPr>
          <w:sz w:val="24"/>
          <w:szCs w:val="24"/>
        </w:rPr>
      </w:pPr>
      <w:r w:rsidRPr="7BB8FCA5">
        <w:rPr>
          <w:sz w:val="24"/>
          <w:szCs w:val="24"/>
        </w:rPr>
        <w:t>IN Fagan v Metropolitan Police Commissioner [1969] 1 QB 439 (DC)</w:t>
      </w:r>
    </w:p>
    <w:p w14:paraId="1581C905" w14:textId="2E6D17F9" w:rsidR="2C9D5F75" w:rsidRDefault="2C9D5F75" w:rsidP="7BB8FCA5">
      <w:r w:rsidRPr="7BB8FCA5">
        <w:rPr>
          <w:sz w:val="24"/>
          <w:szCs w:val="24"/>
        </w:rPr>
        <w:t>Facts</w:t>
      </w:r>
    </w:p>
    <w:p w14:paraId="1F40CEE5" w14:textId="4F5BF9C6" w:rsidR="2C9D5F75" w:rsidRDefault="2C9D5F75" w:rsidP="7BB8FCA5">
      <w:r w:rsidRPr="7BB8FCA5">
        <w:rPr>
          <w:sz w:val="24"/>
          <w:szCs w:val="24"/>
        </w:rPr>
        <w:t xml:space="preserve">The </w:t>
      </w:r>
      <w:proofErr w:type="gramStart"/>
      <w:r w:rsidRPr="7BB8FCA5">
        <w:rPr>
          <w:sz w:val="24"/>
          <w:szCs w:val="24"/>
        </w:rPr>
        <w:t>D  accidentally</w:t>
      </w:r>
      <w:proofErr w:type="gramEnd"/>
      <w:r w:rsidRPr="7BB8FCA5">
        <w:rPr>
          <w:sz w:val="24"/>
          <w:szCs w:val="24"/>
        </w:rPr>
        <w:t xml:space="preserve"> stopped his car on a policeman’s foot, but then refused to move when he realised this. He appealed against his conviction for assaulting a police officer in the execution of his duty on the basis that at the time of the actus reus (when his car made contact with the policeman’s foot) he had no </w:t>
      </w:r>
      <w:r w:rsidR="005D150E" w:rsidRPr="7BB8FCA5">
        <w:rPr>
          <w:sz w:val="24"/>
          <w:szCs w:val="24"/>
        </w:rPr>
        <w:t>men’s</w:t>
      </w:r>
      <w:r w:rsidRPr="7BB8FCA5">
        <w:rPr>
          <w:sz w:val="24"/>
          <w:szCs w:val="24"/>
        </w:rPr>
        <w:t xml:space="preserve"> rea (because it was accidental) and, by the time he formed </w:t>
      </w:r>
      <w:r w:rsidR="005D150E">
        <w:rPr>
          <w:sz w:val="24"/>
          <w:szCs w:val="24"/>
        </w:rPr>
        <w:t xml:space="preserve"> </w:t>
      </w:r>
      <w:proofErr w:type="spellStart"/>
      <w:r w:rsidR="005D150E" w:rsidRPr="7BB8FCA5">
        <w:rPr>
          <w:sz w:val="24"/>
          <w:szCs w:val="24"/>
        </w:rPr>
        <w:t>men</w:t>
      </w:r>
      <w:r w:rsidR="005D150E">
        <w:rPr>
          <w:sz w:val="24"/>
          <w:szCs w:val="24"/>
        </w:rPr>
        <w:t>s</w:t>
      </w:r>
      <w:proofErr w:type="spellEnd"/>
      <w:r w:rsidR="005D150E">
        <w:rPr>
          <w:sz w:val="24"/>
          <w:szCs w:val="24"/>
        </w:rPr>
        <w:t xml:space="preserve">  </w:t>
      </w:r>
      <w:r w:rsidRPr="7BB8FCA5">
        <w:rPr>
          <w:sz w:val="24"/>
          <w:szCs w:val="24"/>
        </w:rPr>
        <w:t>rea (refusing to move), there was no act upon which to base liability (he merely refused to undo that which he had already done).</w:t>
      </w:r>
    </w:p>
    <w:p w14:paraId="32C1F078" w14:textId="157A5B23" w:rsidR="2C9D5F75" w:rsidRDefault="2C9D5F75" w:rsidP="7BB8FCA5">
      <w:r w:rsidRPr="7BB8FCA5">
        <w:rPr>
          <w:sz w:val="24"/>
          <w:szCs w:val="24"/>
        </w:rPr>
        <w:t>Legal principle</w:t>
      </w:r>
    </w:p>
    <w:p w14:paraId="1C12C2E8" w14:textId="022E23B6" w:rsidR="2C9D5F75" w:rsidRDefault="2C9D5F75" w:rsidP="7BB8FCA5">
      <w:r w:rsidRPr="7BB8FCA5">
        <w:rPr>
          <w:sz w:val="24"/>
          <w:szCs w:val="24"/>
        </w:rPr>
        <w:t xml:space="preserve">It was held that the actus reus of assault (in the sense of a battery) came into being when contact was first made between the car and the policeman’s foot. This actus reus continued for the whole time that the car remained on the foot, ending only when the car was moved. At the point in time that the defendant became aware of the contact and refused to move, he developed the requisite </w:t>
      </w:r>
      <w:proofErr w:type="spellStart"/>
      <w:r w:rsidRPr="7BB8FCA5">
        <w:rPr>
          <w:sz w:val="24"/>
          <w:szCs w:val="24"/>
        </w:rPr>
        <w:t>mens</w:t>
      </w:r>
      <w:proofErr w:type="spellEnd"/>
      <w:r w:rsidRPr="7BB8FCA5">
        <w:rPr>
          <w:sz w:val="24"/>
          <w:szCs w:val="24"/>
        </w:rPr>
        <w:t xml:space="preserve"> rea and liability was complete.</w:t>
      </w:r>
    </w:p>
    <w:p w14:paraId="75A337B5" w14:textId="41A97701" w:rsidR="2C9D5F75" w:rsidRDefault="2C9D5F75" w:rsidP="7BB8FCA5">
      <w:r w:rsidRPr="7BB8FCA5">
        <w:rPr>
          <w:sz w:val="24"/>
          <w:szCs w:val="24"/>
        </w:rPr>
        <w:t>Analysis</w:t>
      </w:r>
    </w:p>
    <w:p w14:paraId="4E41DF20" w14:textId="189702DA" w:rsidR="2C9D5F75" w:rsidRDefault="2C9D5F75" w:rsidP="7BB8FCA5">
      <w:r w:rsidRPr="7BB8FCA5">
        <w:rPr>
          <w:sz w:val="24"/>
          <w:szCs w:val="24"/>
        </w:rPr>
        <w:t xml:space="preserve">This case allows the courts to find liability in situations where it would not otherwise exist because the actus reus and </w:t>
      </w:r>
      <w:proofErr w:type="spellStart"/>
      <w:r w:rsidRPr="7BB8FCA5">
        <w:rPr>
          <w:sz w:val="24"/>
          <w:szCs w:val="24"/>
        </w:rPr>
        <w:t>mens</w:t>
      </w:r>
      <w:proofErr w:type="spellEnd"/>
      <w:r w:rsidRPr="7BB8FCA5">
        <w:rPr>
          <w:sz w:val="24"/>
          <w:szCs w:val="24"/>
        </w:rPr>
        <w:t xml:space="preserve"> rea occurred at separate points in time. By ruling that the actus reus continues, there is potential to find the defendant guilty if he later forms the </w:t>
      </w:r>
      <w:proofErr w:type="spellStart"/>
      <w:r w:rsidRPr="7BB8FCA5">
        <w:rPr>
          <w:sz w:val="24"/>
          <w:szCs w:val="24"/>
        </w:rPr>
        <w:t>mens</w:t>
      </w:r>
      <w:proofErr w:type="spellEnd"/>
      <w:r w:rsidRPr="7BB8FCA5">
        <w:rPr>
          <w:sz w:val="24"/>
          <w:szCs w:val="24"/>
        </w:rPr>
        <w:t xml:space="preserve"> rea for the offence</w:t>
      </w:r>
      <w:r w:rsidR="5C649C90" w:rsidRPr="7BB8FCA5">
        <w:rPr>
          <w:sz w:val="24"/>
          <w:szCs w:val="24"/>
        </w:rPr>
        <w:t xml:space="preserve"> </w:t>
      </w:r>
      <w:proofErr w:type="gramStart"/>
      <w:r w:rsidR="5C649C90" w:rsidRPr="7BB8FCA5">
        <w:rPr>
          <w:sz w:val="24"/>
          <w:szCs w:val="24"/>
        </w:rPr>
        <w:t>( F</w:t>
      </w:r>
      <w:r w:rsidR="00600093">
        <w:rPr>
          <w:sz w:val="24"/>
          <w:szCs w:val="24"/>
        </w:rPr>
        <w:t>inch</w:t>
      </w:r>
      <w:proofErr w:type="gramEnd"/>
      <w:r w:rsidR="009209BA">
        <w:rPr>
          <w:sz w:val="24"/>
          <w:szCs w:val="24"/>
        </w:rPr>
        <w:t xml:space="preserve"> and </w:t>
      </w:r>
      <w:proofErr w:type="spellStart"/>
      <w:r w:rsidR="009209BA">
        <w:rPr>
          <w:sz w:val="24"/>
          <w:szCs w:val="24"/>
        </w:rPr>
        <w:t>Fafinski</w:t>
      </w:r>
      <w:proofErr w:type="spellEnd"/>
      <w:r w:rsidR="009209BA">
        <w:rPr>
          <w:sz w:val="24"/>
          <w:szCs w:val="24"/>
        </w:rPr>
        <w:t xml:space="preserve"> ,2021, </w:t>
      </w:r>
      <w:proofErr w:type="spellStart"/>
      <w:r w:rsidR="00C17EDE">
        <w:rPr>
          <w:sz w:val="24"/>
          <w:szCs w:val="24"/>
        </w:rPr>
        <w:t>pg</w:t>
      </w:r>
      <w:proofErr w:type="spellEnd"/>
      <w:r w:rsidR="00C17EDE">
        <w:rPr>
          <w:sz w:val="24"/>
          <w:szCs w:val="24"/>
        </w:rPr>
        <w:t xml:space="preserve"> 24</w:t>
      </w:r>
      <w:r w:rsidR="5C649C90" w:rsidRPr="7BB8FCA5">
        <w:rPr>
          <w:sz w:val="24"/>
          <w:szCs w:val="24"/>
        </w:rPr>
        <w:t>)</w:t>
      </w:r>
    </w:p>
    <w:p w14:paraId="289D6ACE" w14:textId="77777777" w:rsidR="00DF3FF8" w:rsidRDefault="00DF3FF8" w:rsidP="7BB8FCA5">
      <w:pPr>
        <w:rPr>
          <w:sz w:val="24"/>
          <w:szCs w:val="24"/>
        </w:rPr>
      </w:pPr>
    </w:p>
    <w:p w14:paraId="02047BA5" w14:textId="2A62BA9A" w:rsidR="7870BEC9" w:rsidRDefault="7870BEC9" w:rsidP="7BB8FCA5">
      <w:pPr>
        <w:rPr>
          <w:sz w:val="24"/>
          <w:szCs w:val="24"/>
        </w:rPr>
      </w:pPr>
      <w:r w:rsidRPr="7BB8FCA5">
        <w:rPr>
          <w:sz w:val="24"/>
          <w:szCs w:val="24"/>
        </w:rPr>
        <w:lastRenderedPageBreak/>
        <w:t>Surveying</w:t>
      </w:r>
      <w:r w:rsidR="5C649C90" w:rsidRPr="7BB8FCA5">
        <w:rPr>
          <w:sz w:val="24"/>
          <w:szCs w:val="24"/>
        </w:rPr>
        <w:t xml:space="preserve"> faults – creating a dangerous situation </w:t>
      </w:r>
    </w:p>
    <w:p w14:paraId="4869035C" w14:textId="009AE356" w:rsidR="7E2AAA92" w:rsidRDefault="7E2AAA92" w:rsidP="7BB8FCA5">
      <w:pPr>
        <w:rPr>
          <w:sz w:val="24"/>
          <w:szCs w:val="24"/>
        </w:rPr>
      </w:pPr>
      <w:r w:rsidRPr="7BB8FCA5">
        <w:rPr>
          <w:sz w:val="24"/>
          <w:szCs w:val="24"/>
        </w:rPr>
        <w:t xml:space="preserve">A person who is aware or ought situation to </w:t>
      </w:r>
      <w:r w:rsidR="3C3AE5A2" w:rsidRPr="7BB8FCA5">
        <w:rPr>
          <w:sz w:val="24"/>
          <w:szCs w:val="24"/>
        </w:rPr>
        <w:t>have</w:t>
      </w:r>
      <w:r w:rsidRPr="7BB8FCA5">
        <w:rPr>
          <w:sz w:val="24"/>
          <w:szCs w:val="24"/>
        </w:rPr>
        <w:t xml:space="preserve"> been aware that he or she has created a dangerous situation and does nothing to prevent </w:t>
      </w:r>
      <w:r w:rsidR="2A1FFEBA" w:rsidRPr="7BB8FCA5">
        <w:rPr>
          <w:sz w:val="24"/>
          <w:szCs w:val="24"/>
        </w:rPr>
        <w:t xml:space="preserve">the relevant harm </w:t>
      </w:r>
      <w:r w:rsidR="00C17EDE" w:rsidRPr="7BB8FCA5">
        <w:rPr>
          <w:sz w:val="24"/>
          <w:szCs w:val="24"/>
        </w:rPr>
        <w:t>occurring</w:t>
      </w:r>
      <w:r w:rsidR="2A1FFEBA" w:rsidRPr="7BB8FCA5">
        <w:rPr>
          <w:sz w:val="24"/>
          <w:szCs w:val="24"/>
        </w:rPr>
        <w:t xml:space="preserve"> may be criminally </w:t>
      </w:r>
      <w:r w:rsidR="3E576514" w:rsidRPr="7BB8FCA5">
        <w:rPr>
          <w:sz w:val="24"/>
          <w:szCs w:val="24"/>
        </w:rPr>
        <w:t>liable, with</w:t>
      </w:r>
      <w:r w:rsidR="2A1FFEBA" w:rsidRPr="7BB8FCA5">
        <w:rPr>
          <w:sz w:val="24"/>
          <w:szCs w:val="24"/>
        </w:rPr>
        <w:t xml:space="preserve"> the original act treated as </w:t>
      </w:r>
      <w:r w:rsidR="1C22025D" w:rsidRPr="7BB8FCA5">
        <w:rPr>
          <w:sz w:val="24"/>
          <w:szCs w:val="24"/>
        </w:rPr>
        <w:t xml:space="preserve">the actus reus of a crime. </w:t>
      </w:r>
    </w:p>
    <w:p w14:paraId="266AEF98" w14:textId="0BFA98AD" w:rsidR="2769C91D" w:rsidRDefault="2769C91D" w:rsidP="7BB8FCA5">
      <w:pPr>
        <w:rPr>
          <w:sz w:val="24"/>
          <w:szCs w:val="24"/>
        </w:rPr>
      </w:pPr>
      <w:r w:rsidRPr="7BB8FCA5">
        <w:rPr>
          <w:sz w:val="24"/>
          <w:szCs w:val="24"/>
        </w:rPr>
        <w:t xml:space="preserve">In R v </w:t>
      </w:r>
      <w:r w:rsidR="00C17EDE" w:rsidRPr="7BB8FCA5">
        <w:rPr>
          <w:sz w:val="24"/>
          <w:szCs w:val="24"/>
        </w:rPr>
        <w:t>Miller (</w:t>
      </w:r>
      <w:r w:rsidRPr="7BB8FCA5">
        <w:rPr>
          <w:sz w:val="24"/>
          <w:szCs w:val="24"/>
        </w:rPr>
        <w:t xml:space="preserve">1982) </w:t>
      </w:r>
      <w:r w:rsidR="04382D35" w:rsidRPr="7BB8FCA5">
        <w:rPr>
          <w:sz w:val="24"/>
          <w:szCs w:val="24"/>
        </w:rPr>
        <w:t xml:space="preserve">The defendant was squatting in a building. He lay on a mattress, lit a cigarette and fell asleep. </w:t>
      </w:r>
      <w:proofErr w:type="spellStart"/>
      <w:r w:rsidR="04382D35" w:rsidRPr="7BB8FCA5">
        <w:rPr>
          <w:sz w:val="24"/>
          <w:szCs w:val="24"/>
        </w:rPr>
        <w:t>Some time</w:t>
      </w:r>
      <w:proofErr w:type="spellEnd"/>
      <w:r w:rsidR="04382D35" w:rsidRPr="7BB8FCA5">
        <w:rPr>
          <w:sz w:val="24"/>
          <w:szCs w:val="24"/>
        </w:rPr>
        <w:t xml:space="preserve"> later, he woke up to find the mattress on fire. Making no attempt to put the fire out, he simply moved into the next room and went back to sleep. The house suffered serious damage in the subsequent fire. Miller was convicted of arson. As the fire was his fault, the court was prepared to treat the actus reus of the offence as being his original act of dropping the cigarette.</w:t>
      </w:r>
      <w:r w:rsidR="728E5A87" w:rsidRPr="7BB8FCA5">
        <w:rPr>
          <w:sz w:val="24"/>
          <w:szCs w:val="24"/>
        </w:rPr>
        <w:t xml:space="preserve"> (Taylor,2018)</w:t>
      </w:r>
    </w:p>
    <w:p w14:paraId="03A314A0" w14:textId="7831D1D8" w:rsidR="31333FB9" w:rsidRDefault="31333FB9" w:rsidP="7BB8FCA5">
      <w:pPr>
        <w:rPr>
          <w:sz w:val="24"/>
          <w:szCs w:val="24"/>
        </w:rPr>
      </w:pPr>
      <w:r w:rsidRPr="7BB8FCA5">
        <w:rPr>
          <w:sz w:val="24"/>
          <w:szCs w:val="24"/>
        </w:rPr>
        <w:t xml:space="preserve">Legal </w:t>
      </w:r>
      <w:proofErr w:type="gramStart"/>
      <w:r w:rsidRPr="7BB8FCA5">
        <w:rPr>
          <w:sz w:val="24"/>
          <w:szCs w:val="24"/>
        </w:rPr>
        <w:t>Principle</w:t>
      </w:r>
      <w:proofErr w:type="gramEnd"/>
      <w:r w:rsidRPr="7BB8FCA5">
        <w:rPr>
          <w:sz w:val="24"/>
          <w:szCs w:val="24"/>
        </w:rPr>
        <w:t xml:space="preserve"> People who create a dangerous situation are under a duty to act to put a stop to that danger when they become aware of it (Taylor,2018</w:t>
      </w:r>
      <w:r w:rsidR="00257EBD">
        <w:rPr>
          <w:sz w:val="24"/>
          <w:szCs w:val="24"/>
        </w:rPr>
        <w:t xml:space="preserve">, </w:t>
      </w:r>
      <w:proofErr w:type="spellStart"/>
      <w:r w:rsidR="00257EBD">
        <w:rPr>
          <w:sz w:val="24"/>
          <w:szCs w:val="24"/>
        </w:rPr>
        <w:t>pg</w:t>
      </w:r>
      <w:proofErr w:type="spellEnd"/>
      <w:r w:rsidR="00257EBD">
        <w:rPr>
          <w:sz w:val="24"/>
          <w:szCs w:val="24"/>
        </w:rPr>
        <w:t xml:space="preserve"> 17</w:t>
      </w:r>
      <w:r w:rsidRPr="7BB8FCA5">
        <w:rPr>
          <w:sz w:val="24"/>
          <w:szCs w:val="24"/>
        </w:rPr>
        <w:t>)</w:t>
      </w:r>
    </w:p>
    <w:p w14:paraId="6DF90F43" w14:textId="7569960D" w:rsidR="7BB8FCA5" w:rsidRDefault="7BB8FCA5" w:rsidP="7BB8FCA5">
      <w:pPr>
        <w:rPr>
          <w:sz w:val="24"/>
          <w:szCs w:val="24"/>
        </w:rPr>
      </w:pPr>
    </w:p>
    <w:p w14:paraId="2D3A154B" w14:textId="459D98F4" w:rsidR="2C9D5F75" w:rsidRDefault="2C9D5F75" w:rsidP="7BB8FCA5">
      <w:r w:rsidRPr="7BB8FCA5">
        <w:rPr>
          <w:sz w:val="24"/>
          <w:szCs w:val="24"/>
        </w:rPr>
        <w:t xml:space="preserve"> </w:t>
      </w:r>
      <w:r w:rsidR="10A35804" w:rsidRPr="7BB8FCA5">
        <w:rPr>
          <w:sz w:val="24"/>
          <w:szCs w:val="24"/>
        </w:rPr>
        <w:t xml:space="preserve">Statutory duty </w:t>
      </w:r>
    </w:p>
    <w:p w14:paraId="25A8AAC7" w14:textId="2FDD7A36" w:rsidR="10A35804" w:rsidRDefault="10A35804" w:rsidP="7BB8FCA5">
      <w:r w:rsidRPr="7BB8FCA5">
        <w:rPr>
          <w:sz w:val="24"/>
          <w:szCs w:val="24"/>
        </w:rPr>
        <w:t xml:space="preserve">Some statutes impose a duty to act in certain circumstances. If the defendant fails to act in the manner required by the </w:t>
      </w:r>
      <w:proofErr w:type="gramStart"/>
      <w:r w:rsidRPr="7BB8FCA5">
        <w:rPr>
          <w:sz w:val="24"/>
          <w:szCs w:val="24"/>
        </w:rPr>
        <w:t>statute</w:t>
      </w:r>
      <w:proofErr w:type="gramEnd"/>
      <w:r w:rsidRPr="7BB8FCA5">
        <w:rPr>
          <w:sz w:val="24"/>
          <w:szCs w:val="24"/>
        </w:rPr>
        <w:t xml:space="preserve"> he will breach his duty and may be criminally liable. There are many examples, which include: </w:t>
      </w:r>
    </w:p>
    <w:p w14:paraId="176B2A7C" w14:textId="7DF24846" w:rsidR="10A35804" w:rsidRDefault="10A35804" w:rsidP="7BB8FCA5">
      <w:r w:rsidRPr="7BB8FCA5">
        <w:rPr>
          <w:sz w:val="24"/>
          <w:szCs w:val="24"/>
        </w:rPr>
        <w:t xml:space="preserve">● Failure to stop at or report a road traffic accident10 </w:t>
      </w:r>
    </w:p>
    <w:p w14:paraId="28E4BED7" w14:textId="3058825B" w:rsidR="10A35804" w:rsidRDefault="10A35804" w:rsidP="7BB8FCA5">
      <w:r w:rsidRPr="7BB8FCA5">
        <w:rPr>
          <w:sz w:val="24"/>
          <w:szCs w:val="24"/>
        </w:rPr>
        <w:t>● Failure to provide a police officer with a specimen breath test when required to do so11</w:t>
      </w:r>
    </w:p>
    <w:p w14:paraId="5E45D1BD" w14:textId="6AA0FD9F" w:rsidR="10A35804" w:rsidRDefault="10A35804" w:rsidP="7BB8FCA5">
      <w:r w:rsidRPr="7BB8FCA5">
        <w:rPr>
          <w:sz w:val="24"/>
          <w:szCs w:val="24"/>
        </w:rPr>
        <w:t xml:space="preserve"> ● Failure to disclose information which the defendant knows or believes might assist in the prevention of an act of terrorism12 ● </w:t>
      </w:r>
    </w:p>
    <w:p w14:paraId="6278D85B" w14:textId="4DCBA027" w:rsidR="10A35804" w:rsidRDefault="10A35804" w:rsidP="7BB8FCA5">
      <w:r w:rsidRPr="7BB8FCA5">
        <w:rPr>
          <w:sz w:val="24"/>
          <w:szCs w:val="24"/>
        </w:rPr>
        <w:t xml:space="preserve">Allowing the death of a child or vulnerable adult who lives in the same household (also known as ‘familial homicide’).13 ii. </w:t>
      </w:r>
    </w:p>
    <w:p w14:paraId="538C937A" w14:textId="00F4612B" w:rsidR="10A35804" w:rsidRDefault="10A35804" w:rsidP="7BB8FCA5">
      <w:r w:rsidRPr="7BB8FCA5">
        <w:rPr>
          <w:sz w:val="24"/>
          <w:szCs w:val="24"/>
        </w:rPr>
        <w:t>Family relationships</w:t>
      </w:r>
    </w:p>
    <w:p w14:paraId="73FA941E" w14:textId="76CA82D0" w:rsidR="10A35804" w:rsidRPr="009E2FCE" w:rsidRDefault="10A35804" w:rsidP="7BB8FCA5">
      <w:pPr>
        <w:rPr>
          <w:color w:val="000000" w:themeColor="text1"/>
          <w:sz w:val="24"/>
          <w:szCs w:val="24"/>
        </w:rPr>
      </w:pPr>
      <w:r w:rsidRPr="7BB8FCA5">
        <w:rPr>
          <w:sz w:val="24"/>
          <w:szCs w:val="24"/>
        </w:rPr>
        <w:t xml:space="preserve"> The second exception is family relationships, though as we’ll see this exception is </w:t>
      </w:r>
      <w:proofErr w:type="gramStart"/>
      <w:r w:rsidRPr="7BB8FCA5">
        <w:rPr>
          <w:sz w:val="24"/>
          <w:szCs w:val="24"/>
        </w:rPr>
        <w:t>actually quite</w:t>
      </w:r>
      <w:proofErr w:type="gramEnd"/>
      <w:r w:rsidRPr="7BB8FCA5">
        <w:rPr>
          <w:sz w:val="24"/>
          <w:szCs w:val="24"/>
        </w:rPr>
        <w:t xml:space="preserve"> limited in scope. </w:t>
      </w:r>
      <w:r w:rsidR="009E2FCE">
        <w:rPr>
          <w:color w:val="000000" w:themeColor="text1"/>
          <w:sz w:val="24"/>
          <w:szCs w:val="24"/>
        </w:rPr>
        <w:t>(Mac</w:t>
      </w:r>
      <w:r w:rsidR="00BD7483">
        <w:rPr>
          <w:color w:val="000000" w:themeColor="text1"/>
          <w:sz w:val="24"/>
          <w:szCs w:val="24"/>
        </w:rPr>
        <w:t>d</w:t>
      </w:r>
      <w:r w:rsidR="009E2FCE">
        <w:rPr>
          <w:color w:val="000000" w:themeColor="text1"/>
          <w:sz w:val="24"/>
          <w:szCs w:val="24"/>
        </w:rPr>
        <w:t>onald,</w:t>
      </w:r>
      <w:proofErr w:type="gramStart"/>
      <w:r w:rsidR="009E2FCE">
        <w:rPr>
          <w:color w:val="000000" w:themeColor="text1"/>
          <w:sz w:val="24"/>
          <w:szCs w:val="24"/>
        </w:rPr>
        <w:t>2011,pg</w:t>
      </w:r>
      <w:proofErr w:type="gramEnd"/>
      <w:r w:rsidR="009E2FCE">
        <w:rPr>
          <w:color w:val="000000" w:themeColor="text1"/>
          <w:sz w:val="24"/>
          <w:szCs w:val="24"/>
        </w:rPr>
        <w:t xml:space="preserve"> 50)</w:t>
      </w:r>
    </w:p>
    <w:p w14:paraId="27C8754E" w14:textId="77777777" w:rsidR="00DF3FF8" w:rsidRDefault="00DF3FF8" w:rsidP="7BB8FCA5">
      <w:pPr>
        <w:rPr>
          <w:sz w:val="24"/>
          <w:szCs w:val="24"/>
        </w:rPr>
      </w:pPr>
    </w:p>
    <w:p w14:paraId="73A52C57" w14:textId="77777777" w:rsidR="009E2FCE" w:rsidRDefault="009E2FCE" w:rsidP="7BB8FCA5">
      <w:pPr>
        <w:rPr>
          <w:sz w:val="24"/>
          <w:szCs w:val="24"/>
        </w:rPr>
      </w:pPr>
    </w:p>
    <w:p w14:paraId="068B9F1E" w14:textId="2685BCB5" w:rsidR="10A35804" w:rsidRDefault="10A35804" w:rsidP="7BB8FCA5">
      <w:r w:rsidRPr="7BB8FCA5">
        <w:rPr>
          <w:sz w:val="24"/>
          <w:szCs w:val="24"/>
        </w:rPr>
        <w:lastRenderedPageBreak/>
        <w:t xml:space="preserve">Parents–children </w:t>
      </w:r>
    </w:p>
    <w:p w14:paraId="7BA1805E" w14:textId="00180F37" w:rsidR="10A35804" w:rsidRDefault="10A35804" w:rsidP="7BB8FCA5">
      <w:r w:rsidRPr="7BB8FCA5">
        <w:rPr>
          <w:sz w:val="24"/>
          <w:szCs w:val="24"/>
        </w:rPr>
        <w:t>Parents have a duty to care for their children. In R v Gibbins &amp; Proctor (1918) 13 Cr App R 134 the victim was a seven-year-old girl called Nelly. Nelly lived with Walter Gibbins (her father), Edith Proctor (Gibbins’ girlfriend) and Gibbins and Proctor’s other children. The other children were all healthy. But no one looked after Nelly. She was kept upstairs alone, away from the other children and starved to death. There was evidence that Proctor hated Nelly and had deliberately withheld food from her. Both Gibbins and Proctor were convicted of murder and sentenced to death. Their appeals were dismissed by the Court of Appeal. We will look at what the Court said about Edith Proctor shortly.</w:t>
      </w:r>
    </w:p>
    <w:p w14:paraId="23E85553" w14:textId="3FE356D9" w:rsidR="7BB8FCA5" w:rsidRDefault="7BB8FCA5" w:rsidP="7BB8FCA5">
      <w:pPr>
        <w:rPr>
          <w:sz w:val="24"/>
          <w:szCs w:val="24"/>
        </w:rPr>
      </w:pPr>
    </w:p>
    <w:p w14:paraId="6EF79142" w14:textId="555E707E" w:rsidR="373349AD" w:rsidRDefault="373349AD" w:rsidP="7BB8FCA5">
      <w:pPr>
        <w:rPr>
          <w:sz w:val="24"/>
          <w:szCs w:val="24"/>
        </w:rPr>
      </w:pPr>
      <w:r w:rsidRPr="7BB8FCA5">
        <w:rPr>
          <w:sz w:val="24"/>
          <w:szCs w:val="24"/>
        </w:rPr>
        <w:t xml:space="preserve">For </w:t>
      </w:r>
      <w:proofErr w:type="gramStart"/>
      <w:r w:rsidRPr="7BB8FCA5">
        <w:rPr>
          <w:sz w:val="24"/>
          <w:szCs w:val="24"/>
        </w:rPr>
        <w:t>now</w:t>
      </w:r>
      <w:proofErr w:type="gramEnd"/>
      <w:r w:rsidRPr="7BB8FCA5">
        <w:rPr>
          <w:sz w:val="24"/>
          <w:szCs w:val="24"/>
        </w:rPr>
        <w:t xml:space="preserve"> our focus is Walter Gibbins. The Court stated that as Nelly’s father Gibbins had a duty to care for her. He had breached this duty: [Gibbins] lived in the house and the child was his own, a little girl of seven, and he grossly neglected the child. He must have known what her condition was if he saw her, for she was little more than a skeleton. He is in this dilemma; if he did not see her the jury might well infer that he did not care if she died; if he </w:t>
      </w:r>
      <w:proofErr w:type="gramStart"/>
      <w:r w:rsidRPr="7BB8FCA5">
        <w:rPr>
          <w:sz w:val="24"/>
          <w:szCs w:val="24"/>
        </w:rPr>
        <w:t>did</w:t>
      </w:r>
      <w:proofErr w:type="gramEnd"/>
      <w:r w:rsidRPr="7BB8FCA5">
        <w:rPr>
          <w:sz w:val="24"/>
          <w:szCs w:val="24"/>
        </w:rPr>
        <w:t xml:space="preserve"> he must have known what was going on. </w:t>
      </w:r>
    </w:p>
    <w:p w14:paraId="56E871DB" w14:textId="01FED98A" w:rsidR="373349AD" w:rsidRDefault="373349AD" w:rsidP="7BB8FCA5">
      <w:pPr>
        <w:rPr>
          <w:color w:val="FF0000"/>
          <w:sz w:val="24"/>
          <w:szCs w:val="24"/>
        </w:rPr>
      </w:pPr>
      <w:proofErr w:type="gramStart"/>
      <w:r w:rsidRPr="7BB8FCA5">
        <w:rPr>
          <w:sz w:val="24"/>
          <w:szCs w:val="24"/>
        </w:rPr>
        <w:t>So</w:t>
      </w:r>
      <w:proofErr w:type="gramEnd"/>
      <w:r w:rsidRPr="7BB8FCA5">
        <w:rPr>
          <w:sz w:val="24"/>
          <w:szCs w:val="24"/>
        </w:rPr>
        <w:t xml:space="preserve"> parents have a duty to care for their children. How long does this duty last? For the whole of the child’s life? Or until the child reaches independence? The general view, supported by the decision in R v Shepherd (1862) 9 Cox CC 123, is that the duty terminates once the child reaches independence. A further question is whether the duty operates in both directions: do children have a duty to care for their parents? The answer to this question is unclear. Whilst some have argued that children do have a duty to care for their parents,14 the better view is that children do not automatically have such a duty.15 A duty would only arise if the child had voluntarily assumed responsibility for their parent (voluntary assumption of responsibility is the third exception to the general rule that there is no criminal liability for omissions, which we’ll look at shortly). </w:t>
      </w:r>
    </w:p>
    <w:p w14:paraId="30090CBB" w14:textId="393180C4" w:rsidR="373349AD" w:rsidRDefault="373349AD" w:rsidP="7BB8FCA5">
      <w:pPr>
        <w:rPr>
          <w:color w:val="FF0000"/>
          <w:sz w:val="24"/>
          <w:szCs w:val="24"/>
        </w:rPr>
      </w:pPr>
      <w:r w:rsidRPr="7BB8FCA5">
        <w:rPr>
          <w:sz w:val="24"/>
          <w:szCs w:val="24"/>
        </w:rPr>
        <w:t xml:space="preserve">Husband–wife </w:t>
      </w:r>
    </w:p>
    <w:p w14:paraId="4AE4C4FB" w14:textId="329A4F61" w:rsidR="7F939AD5" w:rsidRDefault="7F939AD5" w:rsidP="7BB8FCA5">
      <w:pPr>
        <w:rPr>
          <w:color w:val="FF0000"/>
          <w:sz w:val="24"/>
          <w:szCs w:val="24"/>
        </w:rPr>
      </w:pPr>
      <w:r w:rsidRPr="7BB8FCA5">
        <w:rPr>
          <w:sz w:val="24"/>
          <w:szCs w:val="24"/>
        </w:rPr>
        <w:t>W</w:t>
      </w:r>
      <w:r w:rsidR="373349AD" w:rsidRPr="7BB8FCA5">
        <w:rPr>
          <w:sz w:val="24"/>
          <w:szCs w:val="24"/>
        </w:rPr>
        <w:t xml:space="preserve">ill normally be a duty to act between spouses. However, the Court of Appeal’s approach in R v Smith [1979] Crim LR 251 was to base this duty on a voluntary assumption of responsibility (the third exception to the general rule). In other words, spouses do not owe each other a duty to act simply because they are married. They owe each other the duty because they have voluntarily assumed responsibility for each other. This difference would be significant in a case involving a married couple who have separated. Although they are still married, the fact that they have chosen to separate shows that they are no longer assuming responsibility for one another, and so would no longer owe each other a duty to act. Other family relationships </w:t>
      </w:r>
    </w:p>
    <w:p w14:paraId="7C764179" w14:textId="69D96207" w:rsidR="373349AD" w:rsidRDefault="373349AD" w:rsidP="7BB8FCA5">
      <w:pPr>
        <w:rPr>
          <w:color w:val="FF0000"/>
          <w:sz w:val="24"/>
          <w:szCs w:val="24"/>
        </w:rPr>
      </w:pPr>
      <w:r w:rsidRPr="7BB8FCA5">
        <w:rPr>
          <w:sz w:val="24"/>
          <w:szCs w:val="24"/>
        </w:rPr>
        <w:lastRenderedPageBreak/>
        <w:t xml:space="preserve">What about other family relationships? </w:t>
      </w:r>
    </w:p>
    <w:p w14:paraId="6CE973C0" w14:textId="3769FF1A" w:rsidR="373349AD" w:rsidRDefault="373349AD" w:rsidP="7BB8FCA5">
      <w:pPr>
        <w:rPr>
          <w:sz w:val="24"/>
          <w:szCs w:val="24"/>
        </w:rPr>
      </w:pPr>
      <w:r w:rsidRPr="7BB8FCA5">
        <w:rPr>
          <w:sz w:val="24"/>
          <w:szCs w:val="24"/>
        </w:rPr>
        <w:t>Brothers and sisters? Grandparents and grandchildren? Aunts/uncles and nephews/nieces? Cousins? Whatever the relationship, a duty to act will only arise if there has been a voluntary assumption of responsibility. The blood tie will not</w:t>
      </w:r>
      <w:proofErr w:type="gramStart"/>
      <w:r w:rsidRPr="7BB8FCA5">
        <w:rPr>
          <w:sz w:val="24"/>
          <w:szCs w:val="24"/>
        </w:rPr>
        <w:t>, in itself, generate</w:t>
      </w:r>
      <w:proofErr w:type="gramEnd"/>
      <w:r w:rsidRPr="7BB8FCA5">
        <w:rPr>
          <w:sz w:val="24"/>
          <w:szCs w:val="24"/>
        </w:rPr>
        <w:t xml:space="preserve"> a duty to act. </w:t>
      </w:r>
    </w:p>
    <w:p w14:paraId="18672C09" w14:textId="307B063B" w:rsidR="373349AD" w:rsidRDefault="373349AD" w:rsidP="7BB8FCA5">
      <w:pPr>
        <w:rPr>
          <w:color w:val="FF0000"/>
          <w:sz w:val="24"/>
          <w:szCs w:val="24"/>
        </w:rPr>
      </w:pPr>
      <w:r w:rsidRPr="7BB8FCA5">
        <w:rPr>
          <w:sz w:val="24"/>
          <w:szCs w:val="24"/>
        </w:rPr>
        <w:t xml:space="preserve"> Voluntary assumption of responsibility </w:t>
      </w:r>
    </w:p>
    <w:p w14:paraId="2A30C1AF" w14:textId="77777777" w:rsidR="004E370D" w:rsidRDefault="373349AD" w:rsidP="7BB8FCA5">
      <w:pPr>
        <w:rPr>
          <w:sz w:val="24"/>
          <w:szCs w:val="24"/>
        </w:rPr>
      </w:pPr>
      <w:r w:rsidRPr="7BB8FCA5">
        <w:rPr>
          <w:sz w:val="24"/>
          <w:szCs w:val="24"/>
        </w:rPr>
        <w:t xml:space="preserve">The third exception is voluntary assumption of responsibility. A person may voluntarily assume a legal duty to act. One obvious way in which a person might assume responsibility for others is through their choice of job. In Airedale NHS Trust v Bland [1993] AC 789 the House of Lords stated that doctors have a duty to act in the best interests of their patients. If they fail to act in their patients’ best </w:t>
      </w:r>
      <w:proofErr w:type="gramStart"/>
      <w:r w:rsidRPr="7BB8FCA5">
        <w:rPr>
          <w:sz w:val="24"/>
          <w:szCs w:val="24"/>
        </w:rPr>
        <w:t>interests</w:t>
      </w:r>
      <w:proofErr w:type="gramEnd"/>
      <w:r w:rsidRPr="7BB8FCA5">
        <w:rPr>
          <w:sz w:val="24"/>
          <w:szCs w:val="24"/>
        </w:rPr>
        <w:t xml:space="preserve"> they breach their duty and may be criminally liable. Police officers may also be criminally liable for failing to perform their duties as a police officer.</w:t>
      </w:r>
      <w:r w:rsidR="7D6087ED" w:rsidRPr="7BB8FCA5">
        <w:rPr>
          <w:sz w:val="24"/>
          <w:szCs w:val="24"/>
        </w:rPr>
        <w:t xml:space="preserve"> </w:t>
      </w:r>
    </w:p>
    <w:p w14:paraId="79EC1BA5" w14:textId="4AFF9FA4" w:rsidR="373349AD" w:rsidRPr="00CA73C1" w:rsidRDefault="004E370D" w:rsidP="7BB8FCA5">
      <w:pPr>
        <w:rPr>
          <w:color w:val="000000" w:themeColor="text1"/>
          <w:sz w:val="24"/>
          <w:szCs w:val="24"/>
        </w:rPr>
      </w:pPr>
      <w:r>
        <w:rPr>
          <w:color w:val="000000" w:themeColor="text1"/>
          <w:sz w:val="24"/>
          <w:szCs w:val="24"/>
        </w:rPr>
        <w:t>(Mac</w:t>
      </w:r>
      <w:r w:rsidR="00BD7483">
        <w:rPr>
          <w:color w:val="000000" w:themeColor="text1"/>
          <w:sz w:val="24"/>
          <w:szCs w:val="24"/>
        </w:rPr>
        <w:t>d</w:t>
      </w:r>
      <w:r>
        <w:rPr>
          <w:color w:val="000000" w:themeColor="text1"/>
          <w:sz w:val="24"/>
          <w:szCs w:val="24"/>
        </w:rPr>
        <w:t>onald ,</w:t>
      </w:r>
      <w:proofErr w:type="gramStart"/>
      <w:r>
        <w:rPr>
          <w:color w:val="000000" w:themeColor="text1"/>
          <w:sz w:val="24"/>
          <w:szCs w:val="24"/>
        </w:rPr>
        <w:t>2011,pg</w:t>
      </w:r>
      <w:proofErr w:type="gramEnd"/>
      <w:r>
        <w:rPr>
          <w:color w:val="000000" w:themeColor="text1"/>
          <w:sz w:val="24"/>
          <w:szCs w:val="24"/>
        </w:rPr>
        <w:t xml:space="preserve"> 51)</w:t>
      </w:r>
    </w:p>
    <w:p w14:paraId="7E0948FD" w14:textId="16F7888E" w:rsidR="00DF3FF8" w:rsidRDefault="00DF3FF8" w:rsidP="7BB8FCA5">
      <w:pPr>
        <w:rPr>
          <w:color w:val="000000" w:themeColor="text1"/>
          <w:sz w:val="24"/>
          <w:szCs w:val="24"/>
        </w:rPr>
      </w:pPr>
      <w:r>
        <w:rPr>
          <w:color w:val="000000" w:themeColor="text1"/>
          <w:sz w:val="24"/>
          <w:szCs w:val="24"/>
        </w:rPr>
        <w:t xml:space="preserve">For further insight into the factors the courts will consider when deciding </w:t>
      </w:r>
      <w:proofErr w:type="gramStart"/>
      <w:r>
        <w:rPr>
          <w:color w:val="000000" w:themeColor="text1"/>
          <w:sz w:val="24"/>
          <w:szCs w:val="24"/>
        </w:rPr>
        <w:t>whether or not</w:t>
      </w:r>
      <w:proofErr w:type="gramEnd"/>
      <w:r>
        <w:rPr>
          <w:color w:val="000000" w:themeColor="text1"/>
          <w:sz w:val="24"/>
          <w:szCs w:val="24"/>
        </w:rPr>
        <w:t xml:space="preserve"> there has been a voluntary assumption of </w:t>
      </w:r>
      <w:r w:rsidR="004E370D">
        <w:rPr>
          <w:color w:val="000000" w:themeColor="text1"/>
          <w:sz w:val="24"/>
          <w:szCs w:val="24"/>
        </w:rPr>
        <w:t>responsibility, we</w:t>
      </w:r>
      <w:r>
        <w:rPr>
          <w:color w:val="000000" w:themeColor="text1"/>
          <w:sz w:val="24"/>
          <w:szCs w:val="24"/>
        </w:rPr>
        <w:t xml:space="preserve"> will look at two further </w:t>
      </w:r>
      <w:r w:rsidR="004E370D">
        <w:rPr>
          <w:color w:val="000000" w:themeColor="text1"/>
          <w:sz w:val="24"/>
          <w:szCs w:val="24"/>
        </w:rPr>
        <w:t>cases.</w:t>
      </w:r>
    </w:p>
    <w:p w14:paraId="628EF285" w14:textId="4A443898" w:rsidR="00DF3FF8" w:rsidRDefault="00DF3FF8" w:rsidP="7BB8FCA5">
      <w:pPr>
        <w:rPr>
          <w:color w:val="000000" w:themeColor="text1"/>
          <w:sz w:val="24"/>
          <w:szCs w:val="24"/>
        </w:rPr>
      </w:pPr>
      <w:r>
        <w:rPr>
          <w:color w:val="000000" w:themeColor="text1"/>
          <w:sz w:val="24"/>
          <w:szCs w:val="24"/>
        </w:rPr>
        <w:t xml:space="preserve">The first is R v Stone&amp; </w:t>
      </w:r>
      <w:r w:rsidR="004E370D">
        <w:rPr>
          <w:color w:val="000000" w:themeColor="text1"/>
          <w:sz w:val="24"/>
          <w:szCs w:val="24"/>
        </w:rPr>
        <w:t>Dobinson [</w:t>
      </w:r>
      <w:r>
        <w:rPr>
          <w:color w:val="000000" w:themeColor="text1"/>
          <w:sz w:val="24"/>
          <w:szCs w:val="24"/>
        </w:rPr>
        <w:t xml:space="preserve"> 1977] QB 354.The defendants in this case were JOHN S 67 years old male who was partially </w:t>
      </w:r>
      <w:r w:rsidR="004E370D">
        <w:rPr>
          <w:color w:val="000000" w:themeColor="text1"/>
          <w:sz w:val="24"/>
          <w:szCs w:val="24"/>
        </w:rPr>
        <w:t>deaf, almost</w:t>
      </w:r>
      <w:r>
        <w:rPr>
          <w:color w:val="000000" w:themeColor="text1"/>
          <w:sz w:val="24"/>
          <w:szCs w:val="24"/>
        </w:rPr>
        <w:t xml:space="preserve"> blind and had low average intelligence and no appreciable sense of smell and Gwendoline Dobinson of 43 years of </w:t>
      </w:r>
      <w:r w:rsidR="00BD7483">
        <w:rPr>
          <w:color w:val="000000" w:themeColor="text1"/>
          <w:sz w:val="24"/>
          <w:szCs w:val="24"/>
        </w:rPr>
        <w:t>age, female</w:t>
      </w:r>
      <w:r>
        <w:rPr>
          <w:color w:val="000000" w:themeColor="text1"/>
          <w:sz w:val="24"/>
          <w:szCs w:val="24"/>
        </w:rPr>
        <w:t xml:space="preserve"> who was </w:t>
      </w:r>
      <w:r w:rsidR="004E370D">
        <w:rPr>
          <w:color w:val="000000" w:themeColor="text1"/>
          <w:sz w:val="24"/>
          <w:szCs w:val="24"/>
        </w:rPr>
        <w:t>Stone. S</w:t>
      </w:r>
      <w:r>
        <w:rPr>
          <w:color w:val="000000" w:themeColor="text1"/>
          <w:sz w:val="24"/>
          <w:szCs w:val="24"/>
        </w:rPr>
        <w:t xml:space="preserve"> housekeeper and mistress and who also had limited mental </w:t>
      </w:r>
      <w:r w:rsidR="00BD7483">
        <w:rPr>
          <w:color w:val="000000" w:themeColor="text1"/>
          <w:sz w:val="24"/>
          <w:szCs w:val="24"/>
        </w:rPr>
        <w:t>capacity.</w:t>
      </w:r>
    </w:p>
    <w:p w14:paraId="03009807" w14:textId="4DA809A1" w:rsidR="006063F6" w:rsidRDefault="00DF3FF8" w:rsidP="7BB8FCA5">
      <w:pPr>
        <w:rPr>
          <w:color w:val="000000" w:themeColor="text1"/>
          <w:sz w:val="24"/>
          <w:szCs w:val="24"/>
        </w:rPr>
      </w:pPr>
      <w:r>
        <w:rPr>
          <w:color w:val="000000" w:themeColor="text1"/>
          <w:sz w:val="24"/>
          <w:szCs w:val="24"/>
        </w:rPr>
        <w:t xml:space="preserve">They lived with </w:t>
      </w:r>
      <w:r w:rsidR="004E370D">
        <w:rPr>
          <w:color w:val="000000" w:themeColor="text1"/>
          <w:sz w:val="24"/>
          <w:szCs w:val="24"/>
        </w:rPr>
        <w:t>Stone, s</w:t>
      </w:r>
      <w:r>
        <w:rPr>
          <w:color w:val="000000" w:themeColor="text1"/>
          <w:sz w:val="24"/>
          <w:szCs w:val="24"/>
        </w:rPr>
        <w:t xml:space="preserve"> </w:t>
      </w:r>
      <w:r w:rsidR="00BD7483">
        <w:rPr>
          <w:color w:val="000000" w:themeColor="text1"/>
          <w:sz w:val="24"/>
          <w:szCs w:val="24"/>
        </w:rPr>
        <w:t xml:space="preserve">son, </w:t>
      </w:r>
      <w:proofErr w:type="gramStart"/>
      <w:r w:rsidR="00BD7483">
        <w:rPr>
          <w:color w:val="000000" w:themeColor="text1"/>
          <w:sz w:val="24"/>
          <w:szCs w:val="24"/>
        </w:rPr>
        <w:t>Cyril</w:t>
      </w:r>
      <w:r>
        <w:rPr>
          <w:color w:val="000000" w:themeColor="text1"/>
          <w:sz w:val="24"/>
          <w:szCs w:val="24"/>
        </w:rPr>
        <w:t xml:space="preserve"> ,who</w:t>
      </w:r>
      <w:proofErr w:type="gramEnd"/>
      <w:r>
        <w:rPr>
          <w:color w:val="000000" w:themeColor="text1"/>
          <w:sz w:val="24"/>
          <w:szCs w:val="24"/>
        </w:rPr>
        <w:t xml:space="preserve"> was 34 years </w:t>
      </w:r>
      <w:proofErr w:type="spellStart"/>
      <w:r>
        <w:rPr>
          <w:color w:val="000000" w:themeColor="text1"/>
          <w:sz w:val="24"/>
          <w:szCs w:val="24"/>
        </w:rPr>
        <w:t>ant</w:t>
      </w:r>
      <w:proofErr w:type="spellEnd"/>
      <w:r>
        <w:rPr>
          <w:color w:val="000000" w:themeColor="text1"/>
          <w:sz w:val="24"/>
          <w:szCs w:val="24"/>
        </w:rPr>
        <w:t xml:space="preserve"> mentally </w:t>
      </w:r>
      <w:r w:rsidR="004E370D">
        <w:rPr>
          <w:color w:val="000000" w:themeColor="text1"/>
          <w:sz w:val="24"/>
          <w:szCs w:val="24"/>
        </w:rPr>
        <w:t>subnormal. In</w:t>
      </w:r>
      <w:r>
        <w:rPr>
          <w:color w:val="000000" w:themeColor="text1"/>
          <w:sz w:val="24"/>
          <w:szCs w:val="24"/>
        </w:rPr>
        <w:t xml:space="preserve"> </w:t>
      </w:r>
      <w:r w:rsidR="004E370D">
        <w:rPr>
          <w:color w:val="000000" w:themeColor="text1"/>
          <w:sz w:val="24"/>
          <w:szCs w:val="24"/>
        </w:rPr>
        <w:t>1972 Stone, s</w:t>
      </w:r>
      <w:r>
        <w:rPr>
          <w:color w:val="000000" w:themeColor="text1"/>
          <w:sz w:val="24"/>
          <w:szCs w:val="24"/>
        </w:rPr>
        <w:t xml:space="preserve"> sister</w:t>
      </w:r>
      <w:r w:rsidR="006063F6">
        <w:rPr>
          <w:color w:val="000000" w:themeColor="text1"/>
          <w:sz w:val="24"/>
          <w:szCs w:val="24"/>
        </w:rPr>
        <w:t xml:space="preserve"> Fanny also came to live with </w:t>
      </w:r>
      <w:r w:rsidR="004E370D">
        <w:rPr>
          <w:color w:val="000000" w:themeColor="text1"/>
          <w:sz w:val="24"/>
          <w:szCs w:val="24"/>
        </w:rPr>
        <w:t>them. Fanny</w:t>
      </w:r>
      <w:r w:rsidR="006063F6">
        <w:rPr>
          <w:color w:val="000000" w:themeColor="text1"/>
          <w:sz w:val="24"/>
          <w:szCs w:val="24"/>
        </w:rPr>
        <w:t xml:space="preserve"> was age 61 and was </w:t>
      </w:r>
      <w:r w:rsidR="004E370D">
        <w:rPr>
          <w:color w:val="000000" w:themeColor="text1"/>
          <w:sz w:val="24"/>
          <w:szCs w:val="24"/>
        </w:rPr>
        <w:t>anorexic. She</w:t>
      </w:r>
      <w:r w:rsidR="006063F6">
        <w:rPr>
          <w:color w:val="000000" w:themeColor="text1"/>
          <w:sz w:val="24"/>
          <w:szCs w:val="24"/>
        </w:rPr>
        <w:t xml:space="preserve"> was morbidly anxious about putting on </w:t>
      </w:r>
      <w:r w:rsidR="004E370D">
        <w:rPr>
          <w:color w:val="000000" w:themeColor="text1"/>
          <w:sz w:val="24"/>
          <w:szCs w:val="24"/>
        </w:rPr>
        <w:t>weight and</w:t>
      </w:r>
      <w:r w:rsidR="006063F6">
        <w:rPr>
          <w:color w:val="000000" w:themeColor="text1"/>
          <w:sz w:val="24"/>
          <w:szCs w:val="24"/>
        </w:rPr>
        <w:t xml:space="preserve"> so went without proper </w:t>
      </w:r>
      <w:r w:rsidR="004E370D">
        <w:rPr>
          <w:color w:val="000000" w:themeColor="text1"/>
          <w:sz w:val="24"/>
          <w:szCs w:val="24"/>
        </w:rPr>
        <w:t>meals. She</w:t>
      </w:r>
      <w:r w:rsidR="006063F6">
        <w:rPr>
          <w:color w:val="000000" w:themeColor="text1"/>
          <w:sz w:val="24"/>
          <w:szCs w:val="24"/>
        </w:rPr>
        <w:t xml:space="preserve"> would often stay in her room for days at a time.</w:t>
      </w:r>
    </w:p>
    <w:p w14:paraId="41D8BAFA" w14:textId="752A389E" w:rsidR="006063F6" w:rsidRDefault="006063F6" w:rsidP="7BB8FCA5">
      <w:pPr>
        <w:rPr>
          <w:color w:val="000000" w:themeColor="text1"/>
          <w:sz w:val="24"/>
          <w:szCs w:val="24"/>
        </w:rPr>
      </w:pPr>
      <w:r>
        <w:rPr>
          <w:color w:val="000000" w:themeColor="text1"/>
          <w:sz w:val="24"/>
          <w:szCs w:val="24"/>
        </w:rPr>
        <w:t xml:space="preserve">In the </w:t>
      </w:r>
      <w:r w:rsidR="00BD7483">
        <w:rPr>
          <w:color w:val="000000" w:themeColor="text1"/>
          <w:sz w:val="24"/>
          <w:szCs w:val="24"/>
        </w:rPr>
        <w:t>spring of 1975,</w:t>
      </w:r>
      <w:r>
        <w:rPr>
          <w:color w:val="000000" w:themeColor="text1"/>
          <w:sz w:val="24"/>
          <w:szCs w:val="24"/>
        </w:rPr>
        <w:t xml:space="preserve"> the police </w:t>
      </w:r>
      <w:r w:rsidR="004E370D">
        <w:rPr>
          <w:color w:val="000000" w:themeColor="text1"/>
          <w:sz w:val="24"/>
          <w:szCs w:val="24"/>
        </w:rPr>
        <w:t>found</w:t>
      </w:r>
      <w:r>
        <w:rPr>
          <w:color w:val="000000" w:themeColor="text1"/>
          <w:sz w:val="24"/>
          <w:szCs w:val="24"/>
        </w:rPr>
        <w:t xml:space="preserve"> Fanny wandering the streets by </w:t>
      </w:r>
      <w:r w:rsidR="004E370D">
        <w:rPr>
          <w:color w:val="000000" w:themeColor="text1"/>
          <w:sz w:val="24"/>
          <w:szCs w:val="24"/>
        </w:rPr>
        <w:t>herself, apparently</w:t>
      </w:r>
      <w:r>
        <w:rPr>
          <w:color w:val="000000" w:themeColor="text1"/>
          <w:sz w:val="24"/>
          <w:szCs w:val="24"/>
        </w:rPr>
        <w:t xml:space="preserve"> not knowing where she </w:t>
      </w:r>
      <w:r w:rsidR="004E370D">
        <w:rPr>
          <w:color w:val="000000" w:themeColor="text1"/>
          <w:sz w:val="24"/>
          <w:szCs w:val="24"/>
        </w:rPr>
        <w:t>was. Following</w:t>
      </w:r>
      <w:r>
        <w:rPr>
          <w:color w:val="000000" w:themeColor="text1"/>
          <w:sz w:val="24"/>
          <w:szCs w:val="24"/>
        </w:rPr>
        <w:t xml:space="preserve"> this Stone and Dobinson tried to find </w:t>
      </w:r>
      <w:r w:rsidR="004E370D">
        <w:rPr>
          <w:color w:val="000000" w:themeColor="text1"/>
          <w:sz w:val="24"/>
          <w:szCs w:val="24"/>
        </w:rPr>
        <w:t>Fanny, s</w:t>
      </w:r>
      <w:r>
        <w:rPr>
          <w:color w:val="000000" w:themeColor="text1"/>
          <w:sz w:val="24"/>
          <w:szCs w:val="24"/>
        </w:rPr>
        <w:t xml:space="preserve"> </w:t>
      </w:r>
      <w:r w:rsidR="004E370D">
        <w:rPr>
          <w:color w:val="000000" w:themeColor="text1"/>
          <w:sz w:val="24"/>
          <w:szCs w:val="24"/>
        </w:rPr>
        <w:t>doctor. But</w:t>
      </w:r>
      <w:r>
        <w:rPr>
          <w:color w:val="000000" w:themeColor="text1"/>
          <w:sz w:val="24"/>
          <w:szCs w:val="24"/>
        </w:rPr>
        <w:t xml:space="preserve"> Fanny refused to tell them her </w:t>
      </w:r>
      <w:r w:rsidR="004E370D">
        <w:rPr>
          <w:color w:val="000000" w:themeColor="text1"/>
          <w:sz w:val="24"/>
          <w:szCs w:val="24"/>
        </w:rPr>
        <w:t>doctor, s</w:t>
      </w:r>
      <w:r>
        <w:rPr>
          <w:color w:val="000000" w:themeColor="text1"/>
          <w:sz w:val="24"/>
          <w:szCs w:val="24"/>
        </w:rPr>
        <w:t xml:space="preserve"> name and they were unable to find him.</w:t>
      </w:r>
    </w:p>
    <w:p w14:paraId="51859D4F" w14:textId="7588B885" w:rsidR="006063F6" w:rsidRDefault="006063F6" w:rsidP="7BB8FCA5">
      <w:pPr>
        <w:rPr>
          <w:color w:val="000000" w:themeColor="text1"/>
          <w:sz w:val="24"/>
          <w:szCs w:val="24"/>
        </w:rPr>
      </w:pPr>
      <w:r>
        <w:rPr>
          <w:color w:val="000000" w:themeColor="text1"/>
          <w:sz w:val="24"/>
          <w:szCs w:val="24"/>
        </w:rPr>
        <w:t xml:space="preserve">In the weeks that </w:t>
      </w:r>
      <w:r w:rsidR="004E370D">
        <w:rPr>
          <w:color w:val="000000" w:themeColor="text1"/>
          <w:sz w:val="24"/>
          <w:szCs w:val="24"/>
        </w:rPr>
        <w:t>followed Fanny. S</w:t>
      </w:r>
      <w:r>
        <w:rPr>
          <w:color w:val="000000" w:themeColor="text1"/>
          <w:sz w:val="24"/>
          <w:szCs w:val="24"/>
        </w:rPr>
        <w:t xml:space="preserve"> condition </w:t>
      </w:r>
      <w:r w:rsidR="004E370D">
        <w:rPr>
          <w:color w:val="000000" w:themeColor="text1"/>
          <w:sz w:val="24"/>
          <w:szCs w:val="24"/>
        </w:rPr>
        <w:t>deteriorated. By</w:t>
      </w:r>
      <w:r>
        <w:rPr>
          <w:color w:val="000000" w:themeColor="text1"/>
          <w:sz w:val="24"/>
          <w:szCs w:val="24"/>
        </w:rPr>
        <w:t xml:space="preserve"> July she was unable to leave her </w:t>
      </w:r>
      <w:r w:rsidR="00BD7483">
        <w:rPr>
          <w:color w:val="000000" w:themeColor="text1"/>
          <w:sz w:val="24"/>
          <w:szCs w:val="24"/>
        </w:rPr>
        <w:t>bed. On</w:t>
      </w:r>
      <w:r>
        <w:rPr>
          <w:color w:val="000000" w:themeColor="text1"/>
          <w:sz w:val="24"/>
          <w:szCs w:val="24"/>
        </w:rPr>
        <w:t xml:space="preserve"> 19 </w:t>
      </w:r>
      <w:proofErr w:type="spellStart"/>
      <w:r>
        <w:rPr>
          <w:color w:val="000000" w:themeColor="text1"/>
          <w:sz w:val="24"/>
          <w:szCs w:val="24"/>
        </w:rPr>
        <w:t>th</w:t>
      </w:r>
      <w:proofErr w:type="spellEnd"/>
      <w:r>
        <w:rPr>
          <w:color w:val="000000" w:themeColor="text1"/>
          <w:sz w:val="24"/>
          <w:szCs w:val="24"/>
        </w:rPr>
        <w:t xml:space="preserve"> of </w:t>
      </w:r>
      <w:proofErr w:type="gramStart"/>
      <w:r>
        <w:rPr>
          <w:color w:val="000000" w:themeColor="text1"/>
          <w:sz w:val="24"/>
          <w:szCs w:val="24"/>
        </w:rPr>
        <w:t>July  a</w:t>
      </w:r>
      <w:proofErr w:type="gramEnd"/>
      <w:r>
        <w:rPr>
          <w:color w:val="000000" w:themeColor="text1"/>
          <w:sz w:val="24"/>
          <w:szCs w:val="24"/>
        </w:rPr>
        <w:t xml:space="preserve"> neighbour volunteered to help Dobinson wash Fanny . The neighbour described how fanny was lying on her own excrement</w:t>
      </w:r>
      <w:proofErr w:type="gramStart"/>
      <w:r>
        <w:rPr>
          <w:color w:val="000000" w:themeColor="text1"/>
          <w:sz w:val="24"/>
          <w:szCs w:val="24"/>
        </w:rPr>
        <w:t xml:space="preserve"> ..</w:t>
      </w:r>
      <w:proofErr w:type="gramEnd"/>
      <w:r>
        <w:rPr>
          <w:color w:val="000000" w:themeColor="text1"/>
          <w:sz w:val="24"/>
          <w:szCs w:val="24"/>
        </w:rPr>
        <w:t xml:space="preserve">The neighbour advises to contact social services. At a landlord pub </w:t>
      </w:r>
      <w:r w:rsidR="00BD7483">
        <w:rPr>
          <w:color w:val="000000" w:themeColor="text1"/>
          <w:sz w:val="24"/>
          <w:szCs w:val="24"/>
        </w:rPr>
        <w:t>advise Dobinson</w:t>
      </w:r>
      <w:r>
        <w:rPr>
          <w:color w:val="000000" w:themeColor="text1"/>
          <w:sz w:val="24"/>
          <w:szCs w:val="24"/>
        </w:rPr>
        <w:t xml:space="preserve"> to contact a </w:t>
      </w:r>
      <w:r w:rsidR="00BD7483">
        <w:rPr>
          <w:color w:val="000000" w:themeColor="text1"/>
          <w:sz w:val="24"/>
          <w:szCs w:val="24"/>
        </w:rPr>
        <w:t xml:space="preserve">doctor. By </w:t>
      </w:r>
      <w:r>
        <w:rPr>
          <w:color w:val="000000" w:themeColor="text1"/>
          <w:sz w:val="24"/>
          <w:szCs w:val="24"/>
        </w:rPr>
        <w:t xml:space="preserve">the time they tried to arrange a doctor to </w:t>
      </w:r>
      <w:proofErr w:type="gramStart"/>
      <w:r>
        <w:rPr>
          <w:color w:val="000000" w:themeColor="text1"/>
          <w:sz w:val="24"/>
          <w:szCs w:val="24"/>
        </w:rPr>
        <w:t>visit  on</w:t>
      </w:r>
      <w:proofErr w:type="gramEnd"/>
      <w:r>
        <w:rPr>
          <w:color w:val="000000" w:themeColor="text1"/>
          <w:sz w:val="24"/>
          <w:szCs w:val="24"/>
        </w:rPr>
        <w:t xml:space="preserve"> 2 August  Fanny had died .Stone and Dobinson were convicted of manslaughter for their failure to act in arranging medical care.</w:t>
      </w:r>
    </w:p>
    <w:p w14:paraId="0D9CB7D4" w14:textId="27856974" w:rsidR="006063F6" w:rsidRDefault="006063F6" w:rsidP="7BB8FCA5">
      <w:pPr>
        <w:rPr>
          <w:color w:val="000000" w:themeColor="text1"/>
          <w:sz w:val="24"/>
          <w:szCs w:val="24"/>
        </w:rPr>
      </w:pPr>
      <w:r>
        <w:rPr>
          <w:color w:val="000000" w:themeColor="text1"/>
          <w:sz w:val="24"/>
          <w:szCs w:val="24"/>
        </w:rPr>
        <w:lastRenderedPageBreak/>
        <w:t xml:space="preserve">They appealed against the </w:t>
      </w:r>
      <w:r w:rsidR="00BD7483">
        <w:rPr>
          <w:color w:val="000000" w:themeColor="text1"/>
          <w:sz w:val="24"/>
          <w:szCs w:val="24"/>
        </w:rPr>
        <w:t>convictions, arguing</w:t>
      </w:r>
      <w:r>
        <w:rPr>
          <w:color w:val="000000" w:themeColor="text1"/>
          <w:sz w:val="24"/>
          <w:szCs w:val="24"/>
        </w:rPr>
        <w:t xml:space="preserve"> that there was </w:t>
      </w:r>
      <w:r w:rsidR="00E77C32">
        <w:rPr>
          <w:color w:val="000000" w:themeColor="text1"/>
          <w:sz w:val="24"/>
          <w:szCs w:val="24"/>
        </w:rPr>
        <w:t xml:space="preserve">no evidence that they had assumed responsibility for </w:t>
      </w:r>
      <w:proofErr w:type="spellStart"/>
      <w:r w:rsidR="00E77C32">
        <w:rPr>
          <w:color w:val="000000" w:themeColor="text1"/>
          <w:sz w:val="24"/>
          <w:szCs w:val="24"/>
        </w:rPr>
        <w:t>Fanny.The</w:t>
      </w:r>
      <w:proofErr w:type="spellEnd"/>
      <w:r w:rsidR="00E77C32">
        <w:rPr>
          <w:color w:val="000000" w:themeColor="text1"/>
          <w:sz w:val="24"/>
          <w:szCs w:val="24"/>
        </w:rPr>
        <w:t xml:space="preserve"> court rejected their </w:t>
      </w:r>
      <w:proofErr w:type="gramStart"/>
      <w:r w:rsidR="00E77C32">
        <w:rPr>
          <w:color w:val="000000" w:themeColor="text1"/>
          <w:sz w:val="24"/>
          <w:szCs w:val="24"/>
        </w:rPr>
        <w:t>appeals .</w:t>
      </w:r>
      <w:proofErr w:type="gramEnd"/>
      <w:r w:rsidR="00E77C32">
        <w:rPr>
          <w:color w:val="000000" w:themeColor="text1"/>
          <w:sz w:val="24"/>
          <w:szCs w:val="24"/>
        </w:rPr>
        <w:t xml:space="preserve"> </w:t>
      </w:r>
      <w:proofErr w:type="gramStart"/>
      <w:r w:rsidR="00E77C32">
        <w:rPr>
          <w:color w:val="000000" w:themeColor="text1"/>
          <w:sz w:val="24"/>
          <w:szCs w:val="24"/>
        </w:rPr>
        <w:t xml:space="preserve">( </w:t>
      </w:r>
      <w:r w:rsidR="00BD7483">
        <w:rPr>
          <w:color w:val="000000" w:themeColor="text1"/>
          <w:sz w:val="24"/>
          <w:szCs w:val="24"/>
        </w:rPr>
        <w:t>Macdonald</w:t>
      </w:r>
      <w:proofErr w:type="gramEnd"/>
      <w:r w:rsidR="00E77C32">
        <w:rPr>
          <w:color w:val="000000" w:themeColor="text1"/>
          <w:sz w:val="24"/>
          <w:szCs w:val="24"/>
        </w:rPr>
        <w:t xml:space="preserve"> </w:t>
      </w:r>
      <w:r w:rsidR="00C11A87">
        <w:rPr>
          <w:color w:val="000000" w:themeColor="text1"/>
          <w:sz w:val="24"/>
          <w:szCs w:val="24"/>
        </w:rPr>
        <w:t>,2021,</w:t>
      </w:r>
      <w:r w:rsidR="00E77C32">
        <w:rPr>
          <w:color w:val="000000" w:themeColor="text1"/>
          <w:sz w:val="24"/>
          <w:szCs w:val="24"/>
        </w:rPr>
        <w:t xml:space="preserve">pg 52 ) </w:t>
      </w:r>
    </w:p>
    <w:p w14:paraId="093D4718" w14:textId="18011396" w:rsidR="00D42386" w:rsidRDefault="00D42386" w:rsidP="7BB8FCA5">
      <w:pPr>
        <w:rPr>
          <w:color w:val="000000" w:themeColor="text1"/>
          <w:sz w:val="24"/>
          <w:szCs w:val="24"/>
        </w:rPr>
      </w:pPr>
      <w:r w:rsidRPr="00D42386">
        <w:rPr>
          <w:color w:val="000000" w:themeColor="text1"/>
          <w:sz w:val="24"/>
          <w:szCs w:val="24"/>
        </w:rPr>
        <w:t xml:space="preserve">The second case is R v Sinclair, Johnson &amp; Smith (1998) 148 NLJ 1353. The three defendants – James Sinclair, Brian Johnson and Ian Smith – were all methadone addicts. Johnson and Smith lived together in a flat owned by Johnson. Johnson knew that Smith used the flat to sell methadone. One day Sinclair went to the flat with the victim – Darren Coleman – to buy some methadone from Smith. They bought the methadone and stayed at the flat to inject themselves. Ten minutes after injection, at about 2:30 pm, Coleman fell unconscious. He never regained consciousness. By 7 am the next morning Coleman was dead. Sinclair remained with Coleman for the entire period that he was unconscious. But apart from pouring cold water over him and slapping him, he did nothing to help until he called an ambulance at 6:30 am the next morning. At some point between 7 pm and 8 pm 54 Chapter 3 Key actus reus concepts Johnson had also injected Coleman with a saline solution </w:t>
      </w:r>
      <w:proofErr w:type="gramStart"/>
      <w:r w:rsidRPr="00D42386">
        <w:rPr>
          <w:color w:val="000000" w:themeColor="text1"/>
          <w:sz w:val="24"/>
          <w:szCs w:val="24"/>
        </w:rPr>
        <w:t>in an effort to</w:t>
      </w:r>
      <w:proofErr w:type="gramEnd"/>
      <w:r w:rsidRPr="00D42386">
        <w:rPr>
          <w:color w:val="000000" w:themeColor="text1"/>
          <w:sz w:val="24"/>
          <w:szCs w:val="24"/>
        </w:rPr>
        <w:t xml:space="preserve"> restore consciousness. At 11 pm he went to bed and slept until Sinclair woke him at 5 am concerned about Coleman’s condition. At trial Sinclair and Johnson were convicted of manslaughter for their failure to call medical assistance. They appealed, arguing that there was no evidence that they had voluntarily assumed responsibility for the victim. The Court of Appeal started by discuss</w:t>
      </w:r>
      <w:r w:rsidR="00F4199B">
        <w:rPr>
          <w:color w:val="000000" w:themeColor="text1"/>
          <w:sz w:val="24"/>
          <w:szCs w:val="24"/>
        </w:rPr>
        <w:t xml:space="preserve">ing Brian Johnson. </w:t>
      </w:r>
    </w:p>
    <w:p w14:paraId="694B9D99" w14:textId="77777777" w:rsidR="007A5636" w:rsidRDefault="00656589" w:rsidP="7BB8FCA5">
      <w:pPr>
        <w:rPr>
          <w:color w:val="000000" w:themeColor="text1"/>
          <w:sz w:val="24"/>
          <w:szCs w:val="24"/>
        </w:rPr>
      </w:pPr>
      <w:r w:rsidRPr="00C11A87">
        <w:rPr>
          <w:color w:val="000000" w:themeColor="text1"/>
          <w:sz w:val="24"/>
          <w:szCs w:val="24"/>
        </w:rPr>
        <w:t>(</w:t>
      </w:r>
      <w:r w:rsidR="00690459" w:rsidRPr="00C11A87">
        <w:rPr>
          <w:color w:val="000000" w:themeColor="text1"/>
          <w:sz w:val="24"/>
          <w:szCs w:val="24"/>
        </w:rPr>
        <w:t>MACDONALD</w:t>
      </w:r>
      <w:r w:rsidR="00C11A87" w:rsidRPr="00C11A87">
        <w:rPr>
          <w:color w:val="000000" w:themeColor="text1"/>
          <w:sz w:val="24"/>
          <w:szCs w:val="24"/>
        </w:rPr>
        <w:t>,</w:t>
      </w:r>
      <w:proofErr w:type="gramStart"/>
      <w:r w:rsidR="00C11A87" w:rsidRPr="00C11A87">
        <w:rPr>
          <w:color w:val="000000" w:themeColor="text1"/>
          <w:sz w:val="24"/>
          <w:szCs w:val="24"/>
        </w:rPr>
        <w:t>2021,pg</w:t>
      </w:r>
      <w:proofErr w:type="gramEnd"/>
      <w:r w:rsidR="00C11A87" w:rsidRPr="00C11A87">
        <w:rPr>
          <w:color w:val="000000" w:themeColor="text1"/>
          <w:sz w:val="24"/>
          <w:szCs w:val="24"/>
        </w:rPr>
        <w:t xml:space="preserve"> 53-54</w:t>
      </w:r>
      <w:r w:rsidR="00690459" w:rsidRPr="00C11A87">
        <w:rPr>
          <w:color w:val="000000" w:themeColor="text1"/>
          <w:sz w:val="24"/>
          <w:szCs w:val="24"/>
        </w:rPr>
        <w:t>)</w:t>
      </w:r>
    </w:p>
    <w:p w14:paraId="14AAD0CB" w14:textId="076FE7B3" w:rsidR="00AA0323" w:rsidRDefault="00BC2B00" w:rsidP="7BB8FCA5">
      <w:pPr>
        <w:rPr>
          <w:color w:val="000000" w:themeColor="text1"/>
          <w:sz w:val="24"/>
          <w:szCs w:val="24"/>
        </w:rPr>
      </w:pPr>
      <w:r>
        <w:rPr>
          <w:color w:val="000000" w:themeColor="text1"/>
          <w:sz w:val="24"/>
          <w:szCs w:val="24"/>
        </w:rPr>
        <w:t xml:space="preserve">A contract with a third party </w:t>
      </w:r>
      <w:r w:rsidR="007A5636">
        <w:rPr>
          <w:color w:val="000000" w:themeColor="text1"/>
          <w:sz w:val="24"/>
          <w:szCs w:val="24"/>
        </w:rPr>
        <w:t xml:space="preserve">may give rise to a general duty </w:t>
      </w:r>
      <w:r w:rsidR="00AA0323">
        <w:rPr>
          <w:color w:val="000000" w:themeColor="text1"/>
          <w:sz w:val="24"/>
          <w:szCs w:val="24"/>
        </w:rPr>
        <w:t>to act.</w:t>
      </w:r>
    </w:p>
    <w:p w14:paraId="0E8D9D61" w14:textId="3A5EEB18" w:rsidR="00B3553C" w:rsidRPr="00C11A87" w:rsidRDefault="00AA0323" w:rsidP="7BB8FCA5">
      <w:pPr>
        <w:rPr>
          <w:color w:val="000000" w:themeColor="text1"/>
          <w:sz w:val="24"/>
          <w:szCs w:val="24"/>
        </w:rPr>
      </w:pPr>
      <w:r>
        <w:rPr>
          <w:color w:val="000000" w:themeColor="text1"/>
          <w:sz w:val="24"/>
          <w:szCs w:val="24"/>
        </w:rPr>
        <w:t>Pitwood91902</w:t>
      </w:r>
      <w:proofErr w:type="gramStart"/>
      <w:r>
        <w:rPr>
          <w:color w:val="000000" w:themeColor="text1"/>
          <w:sz w:val="24"/>
          <w:szCs w:val="24"/>
        </w:rPr>
        <w:t>).A</w:t>
      </w:r>
      <w:proofErr w:type="gramEnd"/>
      <w:r>
        <w:rPr>
          <w:color w:val="000000" w:themeColor="text1"/>
          <w:sz w:val="24"/>
          <w:szCs w:val="24"/>
        </w:rPr>
        <w:t xml:space="preserve"> guard at railway crossing </w:t>
      </w:r>
      <w:r w:rsidR="00FF1D77">
        <w:rPr>
          <w:color w:val="000000" w:themeColor="text1"/>
          <w:sz w:val="24"/>
          <w:szCs w:val="24"/>
        </w:rPr>
        <w:t xml:space="preserve">opened the gates to let a vehicle through ,but after that he </w:t>
      </w:r>
      <w:r w:rsidR="00812002">
        <w:rPr>
          <w:color w:val="000000" w:themeColor="text1"/>
          <w:sz w:val="24"/>
          <w:szCs w:val="24"/>
        </w:rPr>
        <w:t>forgot</w:t>
      </w:r>
      <w:r w:rsidR="00FF1D77">
        <w:rPr>
          <w:color w:val="000000" w:themeColor="text1"/>
          <w:sz w:val="24"/>
          <w:szCs w:val="24"/>
        </w:rPr>
        <w:t xml:space="preserve"> to shut them </w:t>
      </w:r>
      <w:r w:rsidR="00812002">
        <w:rPr>
          <w:color w:val="000000" w:themeColor="text1"/>
          <w:sz w:val="24"/>
          <w:szCs w:val="24"/>
        </w:rPr>
        <w:t>again</w:t>
      </w:r>
      <w:r w:rsidR="00FF1D77">
        <w:rPr>
          <w:color w:val="000000" w:themeColor="text1"/>
          <w:sz w:val="24"/>
          <w:szCs w:val="24"/>
        </w:rPr>
        <w:t xml:space="preserve">, a man in a cart </w:t>
      </w:r>
      <w:r w:rsidR="00557314">
        <w:rPr>
          <w:color w:val="000000" w:themeColor="text1"/>
          <w:sz w:val="24"/>
          <w:szCs w:val="24"/>
        </w:rPr>
        <w:t>,was hit and killed by a train .</w:t>
      </w:r>
      <w:r w:rsidR="004E6B1A">
        <w:rPr>
          <w:color w:val="000000" w:themeColor="text1"/>
          <w:sz w:val="24"/>
          <w:szCs w:val="24"/>
        </w:rPr>
        <w:t>(Padfield,2016,pg28</w:t>
      </w:r>
      <w:r w:rsidR="00DC43B4">
        <w:rPr>
          <w:color w:val="000000" w:themeColor="text1"/>
          <w:sz w:val="24"/>
          <w:szCs w:val="24"/>
        </w:rPr>
        <w:t>)</w:t>
      </w:r>
    </w:p>
    <w:p w14:paraId="470D1776" w14:textId="77777777" w:rsidR="00812002" w:rsidRDefault="00812002" w:rsidP="7BB8FCA5">
      <w:pPr>
        <w:rPr>
          <w:sz w:val="24"/>
          <w:szCs w:val="24"/>
        </w:rPr>
      </w:pPr>
    </w:p>
    <w:p w14:paraId="1BA871CC" w14:textId="77777777" w:rsidR="00812002" w:rsidRDefault="00812002" w:rsidP="7BB8FCA5">
      <w:pPr>
        <w:rPr>
          <w:sz w:val="24"/>
          <w:szCs w:val="24"/>
        </w:rPr>
      </w:pPr>
    </w:p>
    <w:p w14:paraId="48DDE99F" w14:textId="77777777" w:rsidR="00812002" w:rsidRDefault="00812002" w:rsidP="7BB8FCA5">
      <w:pPr>
        <w:rPr>
          <w:sz w:val="24"/>
          <w:szCs w:val="24"/>
        </w:rPr>
      </w:pPr>
    </w:p>
    <w:p w14:paraId="48EA6C33" w14:textId="77777777" w:rsidR="00812002" w:rsidRDefault="00812002" w:rsidP="7BB8FCA5">
      <w:pPr>
        <w:rPr>
          <w:sz w:val="24"/>
          <w:szCs w:val="24"/>
        </w:rPr>
      </w:pPr>
    </w:p>
    <w:p w14:paraId="607BEBCB" w14:textId="77777777" w:rsidR="00812002" w:rsidRDefault="00812002" w:rsidP="7BB8FCA5">
      <w:pPr>
        <w:rPr>
          <w:sz w:val="24"/>
          <w:szCs w:val="24"/>
        </w:rPr>
      </w:pPr>
    </w:p>
    <w:p w14:paraId="7E2DC340" w14:textId="77777777" w:rsidR="00812002" w:rsidRDefault="00812002" w:rsidP="7BB8FCA5">
      <w:pPr>
        <w:rPr>
          <w:sz w:val="24"/>
          <w:szCs w:val="24"/>
        </w:rPr>
      </w:pPr>
    </w:p>
    <w:p w14:paraId="1C04E408" w14:textId="77777777" w:rsidR="00DC43B4" w:rsidRDefault="00DC43B4" w:rsidP="7BB8FCA5">
      <w:pPr>
        <w:rPr>
          <w:sz w:val="24"/>
          <w:szCs w:val="24"/>
        </w:rPr>
      </w:pPr>
    </w:p>
    <w:p w14:paraId="2D8C6AEC" w14:textId="666DC3FE" w:rsidR="00690459" w:rsidRDefault="00896F4A" w:rsidP="7BB8FCA5">
      <w:pPr>
        <w:rPr>
          <w:sz w:val="24"/>
          <w:szCs w:val="24"/>
        </w:rPr>
      </w:pPr>
      <w:r>
        <w:rPr>
          <w:sz w:val="24"/>
          <w:szCs w:val="24"/>
        </w:rPr>
        <w:lastRenderedPageBreak/>
        <w:t xml:space="preserve"> References </w:t>
      </w:r>
    </w:p>
    <w:p w14:paraId="7FBFAD1B" w14:textId="4DB80370" w:rsidR="002150E2" w:rsidRDefault="002150E2" w:rsidP="7BB8FCA5">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Taylor, L., Elliott, C. and Quinn, F. (2018). </w:t>
      </w:r>
      <w:r>
        <w:rPr>
          <w:rFonts w:ascii="Calibri" w:hAnsi="Calibri" w:cs="Calibri"/>
          <w:i/>
          <w:iCs/>
          <w:color w:val="2C3E50"/>
          <w:sz w:val="27"/>
          <w:szCs w:val="27"/>
          <w:shd w:val="clear" w:color="auto" w:fill="FEF1C4"/>
        </w:rPr>
        <w:t xml:space="preserve">Elliott and </w:t>
      </w:r>
      <w:proofErr w:type="spellStart"/>
      <w:r>
        <w:rPr>
          <w:rFonts w:ascii="Calibri" w:hAnsi="Calibri" w:cs="Calibri"/>
          <w:i/>
          <w:iCs/>
          <w:color w:val="2C3E50"/>
          <w:sz w:val="27"/>
          <w:szCs w:val="27"/>
          <w:shd w:val="clear" w:color="auto" w:fill="FEF1C4"/>
        </w:rPr>
        <w:t>Quinnʹs</w:t>
      </w:r>
      <w:proofErr w:type="spellEnd"/>
      <w:r>
        <w:rPr>
          <w:rFonts w:ascii="Calibri" w:hAnsi="Calibri" w:cs="Calibri"/>
          <w:i/>
          <w:iCs/>
          <w:color w:val="2C3E50"/>
          <w:sz w:val="27"/>
          <w:szCs w:val="27"/>
          <w:shd w:val="clear" w:color="auto" w:fill="FEF1C4"/>
        </w:rPr>
        <w:t xml:space="preserve"> criminal law</w:t>
      </w:r>
      <w:r>
        <w:rPr>
          <w:rFonts w:ascii="Calibri" w:hAnsi="Calibri" w:cs="Calibri"/>
          <w:color w:val="2C3E50"/>
          <w:sz w:val="27"/>
          <w:szCs w:val="27"/>
          <w:shd w:val="clear" w:color="auto" w:fill="FEF1C4"/>
        </w:rPr>
        <w:t xml:space="preserve">. Harlow, </w:t>
      </w:r>
      <w:proofErr w:type="gramStart"/>
      <w:r>
        <w:rPr>
          <w:rFonts w:ascii="Calibri" w:hAnsi="Calibri" w:cs="Calibri"/>
          <w:color w:val="2C3E50"/>
          <w:sz w:val="27"/>
          <w:szCs w:val="27"/>
          <w:shd w:val="clear" w:color="auto" w:fill="FEF1C4"/>
        </w:rPr>
        <w:t>England ;</w:t>
      </w:r>
      <w:proofErr w:type="gramEnd"/>
      <w:r>
        <w:rPr>
          <w:rFonts w:ascii="Calibri" w:hAnsi="Calibri" w:cs="Calibri"/>
          <w:color w:val="2C3E50"/>
          <w:sz w:val="27"/>
          <w:szCs w:val="27"/>
          <w:shd w:val="clear" w:color="auto" w:fill="FEF1C4"/>
        </w:rPr>
        <w:t xml:space="preserve"> New York: Pearson.</w:t>
      </w:r>
    </w:p>
    <w:p w14:paraId="663EC770" w14:textId="2DFD6D0D" w:rsidR="00E46509" w:rsidRDefault="00E46509" w:rsidP="7BB8FCA5">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Finch, E. and </w:t>
      </w:r>
      <w:proofErr w:type="spellStart"/>
      <w:r>
        <w:rPr>
          <w:rFonts w:ascii="Calibri" w:hAnsi="Calibri" w:cs="Calibri"/>
          <w:color w:val="2C3E50"/>
          <w:sz w:val="27"/>
          <w:szCs w:val="27"/>
          <w:shd w:val="clear" w:color="auto" w:fill="FEF1C4"/>
        </w:rPr>
        <w:t>Fafinski</w:t>
      </w:r>
      <w:proofErr w:type="spellEnd"/>
      <w:r>
        <w:rPr>
          <w:rFonts w:ascii="Calibri" w:hAnsi="Calibri" w:cs="Calibri"/>
          <w:color w:val="2C3E50"/>
          <w:sz w:val="27"/>
          <w:szCs w:val="27"/>
          <w:shd w:val="clear" w:color="auto" w:fill="FEF1C4"/>
        </w:rPr>
        <w:t>, S. (2021). </w:t>
      </w:r>
      <w:r>
        <w:rPr>
          <w:rFonts w:ascii="Calibri" w:hAnsi="Calibri" w:cs="Calibri"/>
          <w:i/>
          <w:iCs/>
          <w:color w:val="2C3E50"/>
          <w:sz w:val="27"/>
          <w:szCs w:val="27"/>
          <w:shd w:val="clear" w:color="auto" w:fill="FEF1C4"/>
        </w:rPr>
        <w:t>Criminal Law</w:t>
      </w:r>
      <w:r>
        <w:rPr>
          <w:rFonts w:ascii="Calibri" w:hAnsi="Calibri" w:cs="Calibri"/>
          <w:color w:val="2C3E50"/>
          <w:sz w:val="27"/>
          <w:szCs w:val="27"/>
          <w:shd w:val="clear" w:color="auto" w:fill="FEF1C4"/>
        </w:rPr>
        <w:t xml:space="preserve">. 8 </w:t>
      </w:r>
      <w:proofErr w:type="spellStart"/>
      <w:r>
        <w:rPr>
          <w:rFonts w:ascii="Calibri" w:hAnsi="Calibri" w:cs="Calibri"/>
          <w:color w:val="2C3E50"/>
          <w:sz w:val="27"/>
          <w:szCs w:val="27"/>
          <w:shd w:val="clear" w:color="auto" w:fill="FEF1C4"/>
        </w:rPr>
        <w:t>th</w:t>
      </w:r>
      <w:proofErr w:type="spellEnd"/>
      <w:r>
        <w:rPr>
          <w:rFonts w:ascii="Calibri" w:hAnsi="Calibri" w:cs="Calibri"/>
          <w:color w:val="2C3E50"/>
          <w:sz w:val="27"/>
          <w:szCs w:val="27"/>
          <w:shd w:val="clear" w:color="auto" w:fill="FEF1C4"/>
        </w:rPr>
        <w:t xml:space="preserve"> ed. Pearson Education.</w:t>
      </w:r>
    </w:p>
    <w:p w14:paraId="7BC8EBB4" w14:textId="7E85C166" w:rsidR="004E6B1A" w:rsidRDefault="002A2ACC" w:rsidP="7BB8FCA5">
      <w:pPr>
        <w:rPr>
          <w:sz w:val="24"/>
          <w:szCs w:val="24"/>
        </w:rPr>
      </w:pPr>
      <w:r>
        <w:rPr>
          <w:rFonts w:ascii="Calibri" w:hAnsi="Calibri" w:cs="Calibri"/>
          <w:color w:val="2C3E50"/>
          <w:sz w:val="27"/>
          <w:szCs w:val="27"/>
          <w:shd w:val="clear" w:color="auto" w:fill="FEF1C4"/>
        </w:rPr>
        <w:t>Padfield, N. (2016). </w:t>
      </w:r>
      <w:r>
        <w:rPr>
          <w:rFonts w:ascii="Calibri" w:hAnsi="Calibri" w:cs="Calibri"/>
          <w:i/>
          <w:iCs/>
          <w:color w:val="2C3E50"/>
          <w:sz w:val="27"/>
          <w:szCs w:val="27"/>
          <w:shd w:val="clear" w:color="auto" w:fill="FEF1C4"/>
        </w:rPr>
        <w:t>Criminal Law</w:t>
      </w:r>
      <w:r>
        <w:rPr>
          <w:rFonts w:ascii="Calibri" w:hAnsi="Calibri" w:cs="Calibri"/>
          <w:color w:val="2C3E50"/>
          <w:sz w:val="27"/>
          <w:szCs w:val="27"/>
          <w:shd w:val="clear" w:color="auto" w:fill="FEF1C4"/>
        </w:rPr>
        <w:t xml:space="preserve">. 10th ed. Oxford, United </w:t>
      </w:r>
      <w:proofErr w:type="gramStart"/>
      <w:r>
        <w:rPr>
          <w:rFonts w:ascii="Calibri" w:hAnsi="Calibri" w:cs="Calibri"/>
          <w:color w:val="2C3E50"/>
          <w:sz w:val="27"/>
          <w:szCs w:val="27"/>
          <w:shd w:val="clear" w:color="auto" w:fill="FEF1C4"/>
        </w:rPr>
        <w:t>Kingdom ;</w:t>
      </w:r>
      <w:proofErr w:type="gramEnd"/>
      <w:r>
        <w:rPr>
          <w:rFonts w:ascii="Calibri" w:hAnsi="Calibri" w:cs="Calibri"/>
          <w:color w:val="2C3E50"/>
          <w:sz w:val="27"/>
          <w:szCs w:val="27"/>
          <w:shd w:val="clear" w:color="auto" w:fill="FEF1C4"/>
        </w:rPr>
        <w:t xml:space="preserve"> New York, Ny: Oxford University Press.</w:t>
      </w:r>
    </w:p>
    <w:p w14:paraId="09133570" w14:textId="6B1CBC7B" w:rsidR="006F4B69" w:rsidRPr="00690459" w:rsidRDefault="006F4B69" w:rsidP="7BB8FCA5">
      <w:pPr>
        <w:rPr>
          <w:sz w:val="24"/>
          <w:szCs w:val="24"/>
        </w:rPr>
      </w:pPr>
    </w:p>
    <w:sectPr w:rsidR="006F4B69" w:rsidRPr="00690459">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5hS8pxs2" int2:invalidationBookmarkName="" int2:hashCode="0OWAjmqnJ6V58L" int2:id="PM8ZtmTG">
      <int2:state int2:value="Reviewed" int2:type="WordDesignerSuggestedImage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03609B"/>
    <w:rsid w:val="0014691D"/>
    <w:rsid w:val="002150E2"/>
    <w:rsid w:val="00257EBD"/>
    <w:rsid w:val="002A2ACC"/>
    <w:rsid w:val="002E0C6E"/>
    <w:rsid w:val="002E119F"/>
    <w:rsid w:val="003A039C"/>
    <w:rsid w:val="004E370D"/>
    <w:rsid w:val="004E6B1A"/>
    <w:rsid w:val="00557314"/>
    <w:rsid w:val="005D0859"/>
    <w:rsid w:val="005D150E"/>
    <w:rsid w:val="00600093"/>
    <w:rsid w:val="006063F6"/>
    <w:rsid w:val="00656589"/>
    <w:rsid w:val="006672C2"/>
    <w:rsid w:val="00690459"/>
    <w:rsid w:val="006F4B69"/>
    <w:rsid w:val="007A5636"/>
    <w:rsid w:val="00812002"/>
    <w:rsid w:val="00896F4A"/>
    <w:rsid w:val="008A5768"/>
    <w:rsid w:val="009209BA"/>
    <w:rsid w:val="0098F803"/>
    <w:rsid w:val="009C2E20"/>
    <w:rsid w:val="009E2FCE"/>
    <w:rsid w:val="00AA0323"/>
    <w:rsid w:val="00AC145B"/>
    <w:rsid w:val="00B3553C"/>
    <w:rsid w:val="00BB6457"/>
    <w:rsid w:val="00BC2B00"/>
    <w:rsid w:val="00BD7483"/>
    <w:rsid w:val="00C11A87"/>
    <w:rsid w:val="00C17EDE"/>
    <w:rsid w:val="00C64C67"/>
    <w:rsid w:val="00CA73C1"/>
    <w:rsid w:val="00D42386"/>
    <w:rsid w:val="00DC43B4"/>
    <w:rsid w:val="00DF3FF8"/>
    <w:rsid w:val="00E46509"/>
    <w:rsid w:val="00E77C32"/>
    <w:rsid w:val="00EF0126"/>
    <w:rsid w:val="00F4199B"/>
    <w:rsid w:val="00FA5B23"/>
    <w:rsid w:val="00FF1D77"/>
    <w:rsid w:val="01DD0310"/>
    <w:rsid w:val="0234C864"/>
    <w:rsid w:val="02C09486"/>
    <w:rsid w:val="03E4BECC"/>
    <w:rsid w:val="04382D35"/>
    <w:rsid w:val="05CDCC46"/>
    <w:rsid w:val="07699CA7"/>
    <w:rsid w:val="086DD45B"/>
    <w:rsid w:val="0936B50F"/>
    <w:rsid w:val="096D170E"/>
    <w:rsid w:val="0A6D63F7"/>
    <w:rsid w:val="0A72AC50"/>
    <w:rsid w:val="0ABAA198"/>
    <w:rsid w:val="0B077143"/>
    <w:rsid w:val="0CF36C4A"/>
    <w:rsid w:val="0E8F3CAB"/>
    <w:rsid w:val="0F709647"/>
    <w:rsid w:val="0FC33035"/>
    <w:rsid w:val="10A35804"/>
    <w:rsid w:val="110C66A8"/>
    <w:rsid w:val="115F0096"/>
    <w:rsid w:val="1266C0E7"/>
    <w:rsid w:val="12D1008D"/>
    <w:rsid w:val="14EEA41E"/>
    <w:rsid w:val="159E61A9"/>
    <w:rsid w:val="1685E1F3"/>
    <w:rsid w:val="16BEC80F"/>
    <w:rsid w:val="17A88E5E"/>
    <w:rsid w:val="17CE421A"/>
    <w:rsid w:val="1AB348EE"/>
    <w:rsid w:val="1B05E2DC"/>
    <w:rsid w:val="1B1D6565"/>
    <w:rsid w:val="1C22025D"/>
    <w:rsid w:val="1D295966"/>
    <w:rsid w:val="1F3F5A3A"/>
    <w:rsid w:val="21D2AC34"/>
    <w:rsid w:val="22C64859"/>
    <w:rsid w:val="24E70CFF"/>
    <w:rsid w:val="269096FA"/>
    <w:rsid w:val="2769C91D"/>
    <w:rsid w:val="293589DD"/>
    <w:rsid w:val="29BD56D4"/>
    <w:rsid w:val="2A1FFEBA"/>
    <w:rsid w:val="2AD15A3E"/>
    <w:rsid w:val="2C6D2A9F"/>
    <w:rsid w:val="2C9D5F75"/>
    <w:rsid w:val="2CFE618D"/>
    <w:rsid w:val="2E5B94EE"/>
    <w:rsid w:val="31333FB9"/>
    <w:rsid w:val="31BDEB7D"/>
    <w:rsid w:val="32C343C6"/>
    <w:rsid w:val="3359BBDE"/>
    <w:rsid w:val="3437BD5F"/>
    <w:rsid w:val="34588862"/>
    <w:rsid w:val="34892B8C"/>
    <w:rsid w:val="34AA098B"/>
    <w:rsid w:val="350D5DAE"/>
    <w:rsid w:val="35CCAD0E"/>
    <w:rsid w:val="3645D9EC"/>
    <w:rsid w:val="373349AD"/>
    <w:rsid w:val="3C3AE5A2"/>
    <w:rsid w:val="3C470CE3"/>
    <w:rsid w:val="3D415F91"/>
    <w:rsid w:val="3E576514"/>
    <w:rsid w:val="3E879F71"/>
    <w:rsid w:val="3FB43025"/>
    <w:rsid w:val="40E823AF"/>
    <w:rsid w:val="411A7E06"/>
    <w:rsid w:val="41A3AD2E"/>
    <w:rsid w:val="4481A601"/>
    <w:rsid w:val="47FFBB9D"/>
    <w:rsid w:val="4903609B"/>
    <w:rsid w:val="497F4E81"/>
    <w:rsid w:val="4AE5DB36"/>
    <w:rsid w:val="4B90DC91"/>
    <w:rsid w:val="4F41EB0B"/>
    <w:rsid w:val="4FC61D2D"/>
    <w:rsid w:val="50644DB4"/>
    <w:rsid w:val="51717572"/>
    <w:rsid w:val="527C52CA"/>
    <w:rsid w:val="530D45D3"/>
    <w:rsid w:val="53710931"/>
    <w:rsid w:val="54703018"/>
    <w:rsid w:val="54B6F2FA"/>
    <w:rsid w:val="5731370B"/>
    <w:rsid w:val="57B41383"/>
    <w:rsid w:val="5903A92C"/>
    <w:rsid w:val="59D79F95"/>
    <w:rsid w:val="5B774052"/>
    <w:rsid w:val="5BCE78CF"/>
    <w:rsid w:val="5C649C90"/>
    <w:rsid w:val="623DBA53"/>
    <w:rsid w:val="65A52C70"/>
    <w:rsid w:val="6678A128"/>
    <w:rsid w:val="66DAC36A"/>
    <w:rsid w:val="66FCBED9"/>
    <w:rsid w:val="671FD802"/>
    <w:rsid w:val="681E16C6"/>
    <w:rsid w:val="6A5778C4"/>
    <w:rsid w:val="6A6D084E"/>
    <w:rsid w:val="6D351D17"/>
    <w:rsid w:val="6EC1F871"/>
    <w:rsid w:val="6F242AE1"/>
    <w:rsid w:val="6F407971"/>
    <w:rsid w:val="70A70626"/>
    <w:rsid w:val="716860FB"/>
    <w:rsid w:val="71FF7D57"/>
    <w:rsid w:val="728E5A87"/>
    <w:rsid w:val="7329E031"/>
    <w:rsid w:val="733D253F"/>
    <w:rsid w:val="761764FB"/>
    <w:rsid w:val="7680E244"/>
    <w:rsid w:val="7870BEC9"/>
    <w:rsid w:val="7BB8FCA5"/>
    <w:rsid w:val="7C4ADCBE"/>
    <w:rsid w:val="7D3A532C"/>
    <w:rsid w:val="7D6087ED"/>
    <w:rsid w:val="7E2AAA92"/>
    <w:rsid w:val="7EFD27A1"/>
    <w:rsid w:val="7F939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609B"/>
  <w15:chartTrackingRefBased/>
  <w15:docId w15:val="{DB52CCF8-1829-4358-9D63-10B066FF8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paragraph" w:customStyle="1" w:styleId="paragraph">
    <w:name w:val="paragraph"/>
    <w:basedOn w:val="Normal"/>
    <w:rsid w:val="00DF3F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3FF8"/>
  </w:style>
  <w:style w:type="character" w:customStyle="1" w:styleId="eop">
    <w:name w:val="eop"/>
    <w:basedOn w:val="DefaultParagraphFont"/>
    <w:rsid w:val="00DF3FF8"/>
  </w:style>
  <w:style w:type="character" w:styleId="Hyperlink">
    <w:name w:val="Hyperlink"/>
    <w:basedOn w:val="DefaultParagraphFont"/>
    <w:uiPriority w:val="99"/>
    <w:unhideWhenUsed/>
    <w:rsid w:val="003A039C"/>
    <w:rPr>
      <w:color w:val="0563C1" w:themeColor="hyperlink"/>
      <w:u w:val="single"/>
    </w:rPr>
  </w:style>
  <w:style w:type="character" w:styleId="UnresolvedMention">
    <w:name w:val="Unresolved Mention"/>
    <w:basedOn w:val="DefaultParagraphFont"/>
    <w:uiPriority w:val="99"/>
    <w:semiHidden/>
    <w:unhideWhenUsed/>
    <w:rsid w:val="003A03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6825">
      <w:bodyDiv w:val="1"/>
      <w:marLeft w:val="0"/>
      <w:marRight w:val="0"/>
      <w:marTop w:val="0"/>
      <w:marBottom w:val="0"/>
      <w:divBdr>
        <w:top w:val="none" w:sz="0" w:space="0" w:color="auto"/>
        <w:left w:val="none" w:sz="0" w:space="0" w:color="auto"/>
        <w:bottom w:val="none" w:sz="0" w:space="0" w:color="auto"/>
        <w:right w:val="none" w:sz="0" w:space="0" w:color="auto"/>
      </w:divBdr>
      <w:divsChild>
        <w:div w:id="1820267452">
          <w:marLeft w:val="0"/>
          <w:marRight w:val="0"/>
          <w:marTop w:val="0"/>
          <w:marBottom w:val="0"/>
          <w:divBdr>
            <w:top w:val="none" w:sz="0" w:space="0" w:color="auto"/>
            <w:left w:val="none" w:sz="0" w:space="0" w:color="auto"/>
            <w:bottom w:val="none" w:sz="0" w:space="0" w:color="auto"/>
            <w:right w:val="none" w:sz="0" w:space="0" w:color="auto"/>
          </w:divBdr>
          <w:divsChild>
            <w:div w:id="18945837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7840296">
      <w:bodyDiv w:val="1"/>
      <w:marLeft w:val="0"/>
      <w:marRight w:val="0"/>
      <w:marTop w:val="0"/>
      <w:marBottom w:val="0"/>
      <w:divBdr>
        <w:top w:val="none" w:sz="0" w:space="0" w:color="auto"/>
        <w:left w:val="none" w:sz="0" w:space="0" w:color="auto"/>
        <w:bottom w:val="none" w:sz="0" w:space="0" w:color="auto"/>
        <w:right w:val="none" w:sz="0" w:space="0" w:color="auto"/>
      </w:divBdr>
      <w:divsChild>
        <w:div w:id="1168472879">
          <w:marLeft w:val="0"/>
          <w:marRight w:val="0"/>
          <w:marTop w:val="0"/>
          <w:marBottom w:val="0"/>
          <w:divBdr>
            <w:top w:val="none" w:sz="0" w:space="0" w:color="auto"/>
            <w:left w:val="none" w:sz="0" w:space="0" w:color="auto"/>
            <w:bottom w:val="none" w:sz="0" w:space="0" w:color="auto"/>
            <w:right w:val="none" w:sz="0" w:space="0" w:color="auto"/>
          </w:divBdr>
        </w:div>
        <w:div w:id="1675572151">
          <w:marLeft w:val="0"/>
          <w:marRight w:val="0"/>
          <w:marTop w:val="0"/>
          <w:marBottom w:val="0"/>
          <w:divBdr>
            <w:top w:val="none" w:sz="0" w:space="0" w:color="auto"/>
            <w:left w:val="none" w:sz="0" w:space="0" w:color="auto"/>
            <w:bottom w:val="none" w:sz="0" w:space="0" w:color="auto"/>
            <w:right w:val="none" w:sz="0" w:space="0" w:color="auto"/>
          </w:divBdr>
        </w:div>
        <w:div w:id="338580823">
          <w:marLeft w:val="0"/>
          <w:marRight w:val="0"/>
          <w:marTop w:val="0"/>
          <w:marBottom w:val="0"/>
          <w:divBdr>
            <w:top w:val="none" w:sz="0" w:space="0" w:color="auto"/>
            <w:left w:val="none" w:sz="0" w:space="0" w:color="auto"/>
            <w:bottom w:val="none" w:sz="0" w:space="0" w:color="auto"/>
            <w:right w:val="none" w:sz="0" w:space="0" w:color="auto"/>
          </w:divBdr>
        </w:div>
        <w:div w:id="196432197">
          <w:marLeft w:val="0"/>
          <w:marRight w:val="0"/>
          <w:marTop w:val="0"/>
          <w:marBottom w:val="0"/>
          <w:divBdr>
            <w:top w:val="none" w:sz="0" w:space="0" w:color="auto"/>
            <w:left w:val="none" w:sz="0" w:space="0" w:color="auto"/>
            <w:bottom w:val="none" w:sz="0" w:space="0" w:color="auto"/>
            <w:right w:val="none" w:sz="0" w:space="0" w:color="auto"/>
          </w:divBdr>
        </w:div>
        <w:div w:id="1509170956">
          <w:marLeft w:val="0"/>
          <w:marRight w:val="0"/>
          <w:marTop w:val="0"/>
          <w:marBottom w:val="0"/>
          <w:divBdr>
            <w:top w:val="none" w:sz="0" w:space="0" w:color="auto"/>
            <w:left w:val="none" w:sz="0" w:space="0" w:color="auto"/>
            <w:bottom w:val="none" w:sz="0" w:space="0" w:color="auto"/>
            <w:right w:val="none" w:sz="0" w:space="0" w:color="auto"/>
          </w:divBdr>
        </w:div>
        <w:div w:id="478570085">
          <w:marLeft w:val="0"/>
          <w:marRight w:val="0"/>
          <w:marTop w:val="0"/>
          <w:marBottom w:val="0"/>
          <w:divBdr>
            <w:top w:val="none" w:sz="0" w:space="0" w:color="auto"/>
            <w:left w:val="none" w:sz="0" w:space="0" w:color="auto"/>
            <w:bottom w:val="none" w:sz="0" w:space="0" w:color="auto"/>
            <w:right w:val="none" w:sz="0" w:space="0" w:color="auto"/>
          </w:divBdr>
        </w:div>
        <w:div w:id="1541897825">
          <w:marLeft w:val="0"/>
          <w:marRight w:val="0"/>
          <w:marTop w:val="0"/>
          <w:marBottom w:val="0"/>
          <w:divBdr>
            <w:top w:val="none" w:sz="0" w:space="0" w:color="auto"/>
            <w:left w:val="none" w:sz="0" w:space="0" w:color="auto"/>
            <w:bottom w:val="none" w:sz="0" w:space="0" w:color="auto"/>
            <w:right w:val="none" w:sz="0" w:space="0" w:color="auto"/>
          </w:divBdr>
        </w:div>
        <w:div w:id="180945637">
          <w:marLeft w:val="0"/>
          <w:marRight w:val="0"/>
          <w:marTop w:val="0"/>
          <w:marBottom w:val="0"/>
          <w:divBdr>
            <w:top w:val="none" w:sz="0" w:space="0" w:color="auto"/>
            <w:left w:val="none" w:sz="0" w:space="0" w:color="auto"/>
            <w:bottom w:val="none" w:sz="0" w:space="0" w:color="auto"/>
            <w:right w:val="none" w:sz="0" w:space="0" w:color="auto"/>
          </w:divBdr>
        </w:div>
      </w:divsChild>
    </w:div>
    <w:div w:id="263806550">
      <w:bodyDiv w:val="1"/>
      <w:marLeft w:val="0"/>
      <w:marRight w:val="0"/>
      <w:marTop w:val="0"/>
      <w:marBottom w:val="0"/>
      <w:divBdr>
        <w:top w:val="none" w:sz="0" w:space="0" w:color="auto"/>
        <w:left w:val="none" w:sz="0" w:space="0" w:color="auto"/>
        <w:bottom w:val="none" w:sz="0" w:space="0" w:color="auto"/>
        <w:right w:val="none" w:sz="0" w:space="0" w:color="auto"/>
      </w:divBdr>
      <w:divsChild>
        <w:div w:id="2125030676">
          <w:marLeft w:val="0"/>
          <w:marRight w:val="0"/>
          <w:marTop w:val="0"/>
          <w:marBottom w:val="0"/>
          <w:divBdr>
            <w:top w:val="none" w:sz="0" w:space="0" w:color="auto"/>
            <w:left w:val="none" w:sz="0" w:space="0" w:color="auto"/>
            <w:bottom w:val="none" w:sz="0" w:space="0" w:color="auto"/>
            <w:right w:val="none" w:sz="0" w:space="0" w:color="auto"/>
          </w:divBdr>
          <w:divsChild>
            <w:div w:id="2626849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14516795">
      <w:bodyDiv w:val="1"/>
      <w:marLeft w:val="0"/>
      <w:marRight w:val="0"/>
      <w:marTop w:val="0"/>
      <w:marBottom w:val="0"/>
      <w:divBdr>
        <w:top w:val="none" w:sz="0" w:space="0" w:color="auto"/>
        <w:left w:val="none" w:sz="0" w:space="0" w:color="auto"/>
        <w:bottom w:val="none" w:sz="0" w:space="0" w:color="auto"/>
        <w:right w:val="none" w:sz="0" w:space="0" w:color="auto"/>
      </w:divBdr>
      <w:divsChild>
        <w:div w:id="981812209">
          <w:marLeft w:val="0"/>
          <w:marRight w:val="0"/>
          <w:marTop w:val="0"/>
          <w:marBottom w:val="0"/>
          <w:divBdr>
            <w:top w:val="none" w:sz="0" w:space="0" w:color="auto"/>
            <w:left w:val="none" w:sz="0" w:space="0" w:color="auto"/>
            <w:bottom w:val="none" w:sz="0" w:space="0" w:color="auto"/>
            <w:right w:val="none" w:sz="0" w:space="0" w:color="auto"/>
          </w:divBdr>
          <w:divsChild>
            <w:div w:id="12487279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Marcu (2211972)</dc:creator>
  <cp:keywords/>
  <dc:description/>
  <cp:lastModifiedBy>Mariana Valentina Marcu</cp:lastModifiedBy>
  <cp:revision>2</cp:revision>
  <dcterms:created xsi:type="dcterms:W3CDTF">2022-11-09T18:11:00Z</dcterms:created>
  <dcterms:modified xsi:type="dcterms:W3CDTF">2022-11-09T18:11:00Z</dcterms:modified>
</cp:coreProperties>
</file>