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4CCE3" w14:textId="4379AAAF" w:rsidR="00971D6C" w:rsidRDefault="000D1125">
      <w:pPr>
        <w:rPr>
          <w:rFonts w:ascii="Calibri" w:hAnsi="Calibri" w:cs="Calibri"/>
        </w:rPr>
      </w:pPr>
      <w:r w:rsidRPr="000D1125">
        <w:rPr>
          <w:rFonts w:ascii="Calibri" w:hAnsi="Calibri" w:cs="Calibri"/>
          <w:b/>
          <w:bCs/>
        </w:rPr>
        <w:t>Connected Worlds Readings</w:t>
      </w:r>
    </w:p>
    <w:p w14:paraId="6845D3E2" w14:textId="77777777" w:rsidR="000D1125" w:rsidRDefault="000D1125">
      <w:pPr>
        <w:rPr>
          <w:rFonts w:ascii="Calibri" w:hAnsi="Calibri" w:cs="Calibri"/>
        </w:rPr>
      </w:pPr>
    </w:p>
    <w:p w14:paraId="482E58B3" w14:textId="12A7790F" w:rsidR="000D1125" w:rsidRDefault="000D1125">
      <w:pPr>
        <w:rPr>
          <w:rFonts w:ascii="Calibri" w:hAnsi="Calibri" w:cs="Calibri"/>
        </w:rPr>
      </w:pPr>
      <w:r>
        <w:rPr>
          <w:rFonts w:ascii="Calibri" w:hAnsi="Calibri" w:cs="Calibri"/>
        </w:rPr>
        <w:t>Please read one of these ready for the first session on Monday 3</w:t>
      </w:r>
      <w:r w:rsidRPr="000D1125">
        <w:rPr>
          <w:rFonts w:ascii="Calibri" w:hAnsi="Calibri" w:cs="Calibri"/>
          <w:vertAlign w:val="superscript"/>
        </w:rPr>
        <w:t>rd</w:t>
      </w:r>
      <w:r>
        <w:rPr>
          <w:rFonts w:ascii="Calibri" w:hAnsi="Calibri" w:cs="Calibri"/>
        </w:rPr>
        <w:t xml:space="preserve"> November:</w:t>
      </w:r>
    </w:p>
    <w:p w14:paraId="3A994709" w14:textId="77777777" w:rsidR="000D1125" w:rsidRDefault="000D1125">
      <w:pPr>
        <w:rPr>
          <w:rFonts w:ascii="Calibri" w:hAnsi="Calibri" w:cs="Calibri"/>
        </w:rPr>
      </w:pPr>
    </w:p>
    <w:p w14:paraId="6313390C" w14:textId="504C9016" w:rsidR="000D1125" w:rsidRPr="000D1125" w:rsidRDefault="000D1125">
      <w:pPr>
        <w:rPr>
          <w:rFonts w:ascii="Calibri" w:hAnsi="Calibri" w:cs="Calibri"/>
        </w:rPr>
      </w:pPr>
      <w:r w:rsidRPr="001E5347">
        <w:rPr>
          <w:rFonts w:ascii="Calibri" w:hAnsi="Calibri" w:cs="Calibri"/>
          <w:b/>
          <w:bCs/>
        </w:rPr>
        <w:t>Knapp, A.B. 1993.</w:t>
      </w:r>
      <w:r>
        <w:rPr>
          <w:rFonts w:ascii="Calibri" w:hAnsi="Calibri" w:cs="Calibri"/>
        </w:rPr>
        <w:t xml:space="preserve"> </w:t>
      </w:r>
      <w:r w:rsidRPr="000D1125">
        <w:rPr>
          <w:rFonts w:ascii="Calibri" w:hAnsi="Calibri" w:cs="Calibri"/>
        </w:rPr>
        <w:t>Thalassocracies in Bronze Age Eastern Mediterranean Trade: Making and Breaking a Myth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i/>
          <w:iCs/>
        </w:rPr>
        <w:t>World Archaeology</w:t>
      </w:r>
      <w:r>
        <w:rPr>
          <w:rFonts w:ascii="Calibri" w:hAnsi="Calibri" w:cs="Calibri"/>
        </w:rPr>
        <w:t xml:space="preserve"> 24(3)</w:t>
      </w:r>
      <w:r w:rsidRPr="000D1125">
        <w:rPr>
          <w:rFonts w:ascii="Calibri" w:hAnsi="Calibri" w:cs="Calibri"/>
        </w:rPr>
        <w:t xml:space="preserve"> </w:t>
      </w:r>
      <w:r w:rsidRPr="000D1125">
        <w:rPr>
          <w:rFonts w:ascii="Calibri" w:hAnsi="Calibri" w:cs="Calibri"/>
          <w:i/>
          <w:iCs/>
        </w:rPr>
        <w:t>Ancient Trade: New Perspectives</w:t>
      </w:r>
      <w:r>
        <w:rPr>
          <w:rFonts w:ascii="Calibri" w:hAnsi="Calibri" w:cs="Calibri"/>
        </w:rPr>
        <w:t xml:space="preserve">: </w:t>
      </w:r>
      <w:r w:rsidRPr="000D1125">
        <w:rPr>
          <w:rFonts w:ascii="Calibri" w:hAnsi="Calibri" w:cs="Calibri"/>
        </w:rPr>
        <w:t>pp. 332-347 (16 pages)</w:t>
      </w:r>
    </w:p>
    <w:p w14:paraId="23706EE5" w14:textId="504CA853" w:rsidR="000D1125" w:rsidRPr="000D1125" w:rsidRDefault="000D1125">
      <w:pPr>
        <w:rPr>
          <w:rFonts w:ascii="Calibri" w:hAnsi="Calibri" w:cs="Calibri"/>
        </w:rPr>
      </w:pPr>
      <w:r w:rsidRPr="000D1125">
        <w:rPr>
          <w:rFonts w:ascii="Calibri" w:hAnsi="Calibri" w:cs="Calibri"/>
        </w:rPr>
        <w:t>Link to pdf in l</w:t>
      </w:r>
      <w:r>
        <w:rPr>
          <w:rFonts w:ascii="Calibri" w:hAnsi="Calibri" w:cs="Calibri"/>
        </w:rPr>
        <w:t xml:space="preserve">ibrary: </w:t>
      </w:r>
      <w:hyperlink r:id="rId4" w:history="1">
        <w:r w:rsidRPr="00BE63F2">
          <w:rPr>
            <w:rStyle w:val="Hyperlink"/>
            <w:rFonts w:ascii="Calibri" w:hAnsi="Calibri" w:cs="Calibri"/>
          </w:rPr>
          <w:t>https://www-jstor-org.ezproxy.uwtsd.ac.uk/stable/124712</w:t>
        </w:r>
      </w:hyperlink>
      <w:r>
        <w:rPr>
          <w:rFonts w:ascii="Calibri" w:hAnsi="Calibri" w:cs="Calibri"/>
        </w:rPr>
        <w:t xml:space="preserve"> </w:t>
      </w:r>
    </w:p>
    <w:p w14:paraId="58E4ED33" w14:textId="5BF90EB0" w:rsidR="00001E08" w:rsidRDefault="00001E08" w:rsidP="000D1125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Kristiansen, K. and </w:t>
      </w:r>
      <w:proofErr w:type="spellStart"/>
      <w:r w:rsidRPr="00001E08">
        <w:rPr>
          <w:rFonts w:ascii="Calibri" w:hAnsi="Calibri" w:cs="Calibri"/>
          <w:b/>
          <w:bCs/>
        </w:rPr>
        <w:t>Suchowska</w:t>
      </w:r>
      <w:proofErr w:type="spellEnd"/>
      <w:r w:rsidRPr="00001E08">
        <w:rPr>
          <w:rFonts w:ascii="Calibri" w:hAnsi="Calibri" w:cs="Calibri"/>
          <w:b/>
          <w:bCs/>
        </w:rPr>
        <w:t>-Ducke</w:t>
      </w:r>
      <w:r>
        <w:rPr>
          <w:rFonts w:ascii="Calibri" w:hAnsi="Calibri" w:cs="Calibri"/>
          <w:b/>
          <w:bCs/>
        </w:rPr>
        <w:t xml:space="preserve">, P. 2015. </w:t>
      </w:r>
      <w:r w:rsidRPr="00001E08">
        <w:rPr>
          <w:rFonts w:ascii="Calibri" w:hAnsi="Calibri" w:cs="Calibri"/>
        </w:rPr>
        <w:t xml:space="preserve">Connected Histories: the Dynamics of Bronze Age Interaction and Trade 1500–1100 </w:t>
      </w:r>
      <w:proofErr w:type="spellStart"/>
      <w:r w:rsidRPr="00001E08">
        <w:rPr>
          <w:rFonts w:ascii="Calibri" w:hAnsi="Calibri" w:cs="Calibri"/>
        </w:rPr>
        <w:t>bc</w:t>
      </w:r>
      <w:proofErr w:type="spellEnd"/>
      <w:r>
        <w:rPr>
          <w:rFonts w:ascii="Calibri" w:hAnsi="Calibri" w:cs="Calibri"/>
        </w:rPr>
        <w:t xml:space="preserve">. </w:t>
      </w:r>
      <w:r w:rsidRPr="00001E08">
        <w:rPr>
          <w:rFonts w:ascii="Calibri" w:hAnsi="Calibri" w:cs="Calibri"/>
          <w:i/>
          <w:iCs/>
        </w:rPr>
        <w:t>Proceedings of the Prehistoric Society</w:t>
      </w:r>
      <w:r w:rsidRPr="00001E08">
        <w:rPr>
          <w:rFonts w:ascii="Calibri" w:hAnsi="Calibri" w:cs="Calibri"/>
        </w:rPr>
        <w:t xml:space="preserve"> 81</w:t>
      </w:r>
      <w:r>
        <w:rPr>
          <w:rFonts w:ascii="Calibri" w:hAnsi="Calibri" w:cs="Calibri"/>
        </w:rPr>
        <w:t>:</w:t>
      </w:r>
      <w:r w:rsidRPr="00001E08">
        <w:rPr>
          <w:rFonts w:ascii="Calibri" w:hAnsi="Calibri" w:cs="Calibri"/>
        </w:rPr>
        <w:t xml:space="preserve"> 361-392</w:t>
      </w:r>
      <w:r>
        <w:rPr>
          <w:rFonts w:ascii="Calibri" w:hAnsi="Calibri" w:cs="Calibri"/>
        </w:rPr>
        <w:t>.</w:t>
      </w:r>
    </w:p>
    <w:p w14:paraId="4541EBE6" w14:textId="1BC7512C" w:rsidR="00001E08" w:rsidRDefault="00001E08" w:rsidP="000D112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5" w:history="1">
        <w:r w:rsidRPr="00BE63F2">
          <w:rPr>
            <w:rStyle w:val="Hyperlink"/>
            <w:rFonts w:ascii="Calibri" w:hAnsi="Calibri" w:cs="Calibri"/>
          </w:rPr>
          <w:t>https://www.researchgate.net/publication/284811960_Connected_Histories_the_Dynamics_of_Bronze_Age_Interaction_and_Trade_1500-1100_bc</w:t>
        </w:r>
      </w:hyperlink>
      <w:r>
        <w:rPr>
          <w:rFonts w:ascii="Calibri" w:hAnsi="Calibri" w:cs="Calibri"/>
        </w:rPr>
        <w:t xml:space="preserve"> </w:t>
      </w:r>
    </w:p>
    <w:p w14:paraId="790F7302" w14:textId="6B538B56" w:rsidR="00001E08" w:rsidRPr="00001E08" w:rsidRDefault="00001E08" w:rsidP="000D1125">
      <w:pPr>
        <w:rPr>
          <w:rFonts w:ascii="Calibri" w:hAnsi="Calibri" w:cs="Calibri"/>
        </w:rPr>
      </w:pPr>
      <w:r>
        <w:rPr>
          <w:rFonts w:ascii="Calibri" w:hAnsi="Calibri" w:cs="Calibri"/>
        </w:rPr>
        <w:t>(electronic version also available in library)</w:t>
      </w:r>
    </w:p>
    <w:p w14:paraId="01F80E06" w14:textId="5966D421" w:rsidR="000D1125" w:rsidRDefault="000D1125" w:rsidP="000D1125">
      <w:pPr>
        <w:rPr>
          <w:rFonts w:ascii="Calibri" w:hAnsi="Calibri" w:cs="Calibri"/>
        </w:rPr>
      </w:pPr>
      <w:r w:rsidRPr="00001E08">
        <w:rPr>
          <w:rFonts w:ascii="Calibri" w:hAnsi="Calibri" w:cs="Calibri"/>
          <w:b/>
          <w:bCs/>
        </w:rPr>
        <w:t>Sherratt, S. 2017.</w:t>
      </w:r>
      <w:r w:rsidRPr="00001E08">
        <w:rPr>
          <w:rFonts w:ascii="Calibri" w:hAnsi="Calibri" w:cs="Calibri"/>
        </w:rPr>
        <w:t xml:space="preserve"> </w:t>
      </w:r>
      <w:r w:rsidRPr="000D1125">
        <w:rPr>
          <w:rFonts w:ascii="Calibri" w:hAnsi="Calibri" w:cs="Calibri"/>
        </w:rPr>
        <w:t>A globalizing Bronze and Iron Age Mediterranean</w:t>
      </w:r>
      <w:r>
        <w:rPr>
          <w:rFonts w:ascii="Calibri" w:hAnsi="Calibri" w:cs="Calibri"/>
        </w:rPr>
        <w:t>. P</w:t>
      </w:r>
      <w:r w:rsidRPr="000D1125">
        <w:rPr>
          <w:rFonts w:ascii="Calibri" w:hAnsi="Calibri" w:cs="Calibri"/>
        </w:rPr>
        <w:t>p. 602-17</w:t>
      </w:r>
      <w:r>
        <w:rPr>
          <w:rFonts w:ascii="Calibri" w:hAnsi="Calibri" w:cs="Calibri"/>
        </w:rPr>
        <w:t xml:space="preserve"> in </w:t>
      </w:r>
      <w:r w:rsidRPr="000D1125">
        <w:rPr>
          <w:rFonts w:ascii="Calibri" w:hAnsi="Calibri" w:cs="Calibri"/>
          <w:i/>
          <w:iCs/>
        </w:rPr>
        <w:t>The Routledge Handbook of Archaeology and Globalization</w:t>
      </w:r>
      <w:r w:rsidRPr="000D1125">
        <w:rPr>
          <w:rFonts w:ascii="Calibri" w:hAnsi="Calibri" w:cs="Calibri"/>
        </w:rPr>
        <w:t>, ed. Tamar Hodos,</w:t>
      </w:r>
      <w:r>
        <w:rPr>
          <w:rFonts w:ascii="Calibri" w:hAnsi="Calibri" w:cs="Calibri"/>
        </w:rPr>
        <w:t xml:space="preserve">. London: Routledge </w:t>
      </w:r>
    </w:p>
    <w:p w14:paraId="24EB75B8" w14:textId="31AAD379" w:rsidR="000D1125" w:rsidRDefault="000D1125" w:rsidP="000D112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6" w:history="1">
        <w:r w:rsidRPr="00BE63F2">
          <w:rPr>
            <w:rStyle w:val="Hyperlink"/>
            <w:rFonts w:ascii="Calibri" w:hAnsi="Calibri" w:cs="Calibri"/>
          </w:rPr>
          <w:t>https://www.academia.edu/40531372/A_globalizing_Bronze_and_Iron_Age_Mediterranean</w:t>
        </w:r>
      </w:hyperlink>
    </w:p>
    <w:p w14:paraId="10542F53" w14:textId="77777777" w:rsidR="001E5347" w:rsidRDefault="001E5347" w:rsidP="001E5347">
      <w:pPr>
        <w:rPr>
          <w:rFonts w:ascii="Calibri" w:hAnsi="Calibri" w:cs="Calibri"/>
        </w:rPr>
      </w:pPr>
      <w:r w:rsidRPr="001E5347">
        <w:rPr>
          <w:rFonts w:ascii="Calibri" w:hAnsi="Calibri" w:cs="Calibri"/>
          <w:b/>
          <w:bCs/>
        </w:rPr>
        <w:t>Steel, L. 2012.</w:t>
      </w:r>
      <w:r>
        <w:rPr>
          <w:rFonts w:ascii="Calibri" w:hAnsi="Calibri" w:cs="Calibri"/>
        </w:rPr>
        <w:t xml:space="preserve"> Introduction. Materiality and Consumption in the Bronze Age Mediterranean. London: Routledge.(1-10.) hard copy &amp; </w:t>
      </w:r>
      <w:proofErr w:type="spellStart"/>
      <w:r>
        <w:rPr>
          <w:rFonts w:ascii="Calibri" w:hAnsi="Calibri" w:cs="Calibri"/>
        </w:rPr>
        <w:t>ebook</w:t>
      </w:r>
      <w:proofErr w:type="spellEnd"/>
      <w:r>
        <w:rPr>
          <w:rFonts w:ascii="Calibri" w:hAnsi="Calibri" w:cs="Calibri"/>
        </w:rPr>
        <w:t xml:space="preserve"> in library: </w:t>
      </w:r>
      <w:hyperlink r:id="rId7" w:history="1">
        <w:r w:rsidRPr="00BE63F2">
          <w:rPr>
            <w:rStyle w:val="Hyperlink"/>
            <w:rFonts w:ascii="Calibri" w:hAnsi="Calibri" w:cs="Calibri"/>
          </w:rPr>
          <w:t>https://www-vlebooks-com.ezproxy.uwtsd.ac.uk/Product/Index/2049994?page=0&amp;startBookmarkId=-1</w:t>
        </w:r>
      </w:hyperlink>
      <w:r>
        <w:rPr>
          <w:rFonts w:ascii="Calibri" w:hAnsi="Calibri" w:cs="Calibri"/>
        </w:rPr>
        <w:t xml:space="preserve"> </w:t>
      </w:r>
    </w:p>
    <w:p w14:paraId="409FD892" w14:textId="77777777" w:rsidR="00A94A45" w:rsidRPr="000561AD" w:rsidRDefault="00A94A45" w:rsidP="00A94A45">
      <w:pPr>
        <w:rPr>
          <w:rFonts w:ascii="Calibri" w:hAnsi="Calibri" w:cs="Calibri"/>
        </w:rPr>
      </w:pPr>
      <w:r w:rsidRPr="000561AD">
        <w:rPr>
          <w:rFonts w:ascii="Calibri" w:hAnsi="Calibri" w:cs="Calibri"/>
          <w:b/>
          <w:bCs/>
        </w:rPr>
        <w:t>Steel, L. 2021.</w:t>
      </w:r>
      <w:r w:rsidRPr="000561AD">
        <w:rPr>
          <w:rFonts w:ascii="Calibri" w:hAnsi="Calibri" w:cs="Calibri"/>
        </w:rPr>
        <w:t xml:space="preserve"> </w:t>
      </w:r>
      <w:proofErr w:type="spellStart"/>
      <w:r w:rsidRPr="000561AD">
        <w:rPr>
          <w:rFonts w:ascii="Calibri" w:hAnsi="Calibri" w:cs="Calibri"/>
        </w:rPr>
        <w:t>Agencement</w:t>
      </w:r>
      <w:proofErr w:type="spellEnd"/>
      <w:r w:rsidRPr="000561AD">
        <w:rPr>
          <w:rFonts w:ascii="Calibri" w:hAnsi="Calibri" w:cs="Calibri"/>
        </w:rPr>
        <w:t>, matter flows and i</w:t>
      </w:r>
      <w:r>
        <w:rPr>
          <w:rFonts w:ascii="Calibri" w:hAnsi="Calibri" w:cs="Calibri"/>
        </w:rPr>
        <w:t xml:space="preserve">tinerary of object. </w:t>
      </w:r>
      <w:r w:rsidRPr="000561AD">
        <w:rPr>
          <w:rFonts w:ascii="Calibri" w:hAnsi="Calibri" w:cs="Calibri"/>
        </w:rPr>
        <w:t xml:space="preserve">Pp.81-102 in </w:t>
      </w:r>
      <w:proofErr w:type="spellStart"/>
      <w:r w:rsidRPr="000561AD">
        <w:rPr>
          <w:rFonts w:ascii="Calibri" w:hAnsi="Calibri" w:cs="Calibri"/>
          <w:i/>
          <w:iCs/>
        </w:rPr>
        <w:t>Globalizatoin</w:t>
      </w:r>
      <w:proofErr w:type="spellEnd"/>
      <w:r w:rsidRPr="000561AD">
        <w:rPr>
          <w:rFonts w:ascii="Calibri" w:hAnsi="Calibri" w:cs="Calibri"/>
          <w:i/>
          <w:iCs/>
        </w:rPr>
        <w:t xml:space="preserve"> and Transculturality from Antiquity</w:t>
      </w:r>
      <w:r>
        <w:rPr>
          <w:rFonts w:ascii="Calibri" w:hAnsi="Calibri" w:cs="Calibri"/>
          <w:i/>
          <w:iCs/>
        </w:rPr>
        <w:t xml:space="preserve"> to the Pre-Modern World</w:t>
      </w:r>
      <w:r>
        <w:rPr>
          <w:rFonts w:ascii="Calibri" w:hAnsi="Calibri" w:cs="Calibri"/>
        </w:rPr>
        <w:t>,</w:t>
      </w:r>
      <w:r w:rsidRPr="000561AD">
        <w:rPr>
          <w:rFonts w:ascii="Calibri" w:hAnsi="Calibri" w:cs="Calibri"/>
        </w:rPr>
        <w:t xml:space="preserve"> S. </w:t>
      </w:r>
      <w:proofErr w:type="spellStart"/>
      <w:r w:rsidRPr="000561AD">
        <w:rPr>
          <w:rFonts w:ascii="Calibri" w:hAnsi="Calibri" w:cs="Calibri"/>
        </w:rPr>
        <w:t>Autiero</w:t>
      </w:r>
      <w:proofErr w:type="spellEnd"/>
      <w:r w:rsidRPr="000561AD">
        <w:rPr>
          <w:rFonts w:ascii="Calibri" w:hAnsi="Calibri" w:cs="Calibri"/>
        </w:rPr>
        <w:t xml:space="preserve"> and Cobb, M.A. eds</w:t>
      </w:r>
      <w:r>
        <w:rPr>
          <w:rFonts w:ascii="Calibri" w:hAnsi="Calibri" w:cs="Calibri"/>
        </w:rPr>
        <w:t>. London: Routledge.</w:t>
      </w:r>
    </w:p>
    <w:p w14:paraId="0FC2F9FC" w14:textId="73959AED" w:rsidR="000561AD" w:rsidRDefault="000561AD" w:rsidP="001E534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 in library: </w:t>
      </w:r>
      <w:hyperlink r:id="rId8" w:history="1">
        <w:r w:rsidRPr="00FC1663">
          <w:rPr>
            <w:rStyle w:val="Hyperlink"/>
            <w:rFonts w:ascii="Calibri" w:hAnsi="Calibri" w:cs="Calibri"/>
          </w:rPr>
          <w:t>https://www.taylorfrancis.com/books/edit/10.4324/9781003096269/globalization-transculturality-antiquity-pre-modern-world-serena-autiero-matthew-adam-cobb</w:t>
        </w:r>
      </w:hyperlink>
    </w:p>
    <w:p w14:paraId="332214DB" w14:textId="707F6E4A" w:rsidR="000D1125" w:rsidRDefault="000D1125" w:rsidP="000D1125">
      <w:pPr>
        <w:rPr>
          <w:rFonts w:ascii="Calibri" w:hAnsi="Calibri" w:cs="Calibri"/>
        </w:rPr>
      </w:pPr>
      <w:r w:rsidRPr="000561AD">
        <w:rPr>
          <w:rFonts w:ascii="Calibri" w:hAnsi="Calibri" w:cs="Calibri"/>
          <w:b/>
          <w:bCs/>
          <w:lang w:val="nl-NL"/>
        </w:rPr>
        <w:t>Van Wijngaarden, G. 2012.</w:t>
      </w:r>
      <w:r w:rsidRPr="000561AD">
        <w:rPr>
          <w:rFonts w:ascii="Calibri" w:hAnsi="Calibri" w:cs="Calibri"/>
          <w:lang w:val="nl-NL"/>
        </w:rPr>
        <w:t xml:space="preserve"> </w:t>
      </w:r>
      <w:r w:rsidRPr="000D1125">
        <w:rPr>
          <w:rFonts w:ascii="Calibri" w:hAnsi="Calibri" w:cs="Calibri"/>
        </w:rPr>
        <w:t>Trade goods reproducing merchants? The materiality of Mediterranean Late Bronze Age exchange</w:t>
      </w:r>
      <w:r>
        <w:rPr>
          <w:rFonts w:ascii="Calibri" w:hAnsi="Calibri" w:cs="Calibri"/>
        </w:rPr>
        <w:t xml:space="preserve">. Pp. 61-72 in </w:t>
      </w:r>
      <w:r w:rsidRPr="000D1125">
        <w:rPr>
          <w:rFonts w:ascii="Calibri" w:hAnsi="Calibri" w:cs="Calibri"/>
          <w:i/>
          <w:iCs/>
        </w:rPr>
        <w:t>Materiality and social practice: transformative capacities of intercultural encounters</w:t>
      </w:r>
      <w:r w:rsidRPr="000D1125">
        <w:rPr>
          <w:rFonts w:ascii="Calibri" w:hAnsi="Calibri" w:cs="Calibri"/>
        </w:rPr>
        <w:t>, eds</w:t>
      </w:r>
      <w:r>
        <w:rPr>
          <w:rFonts w:ascii="Calibri" w:hAnsi="Calibri" w:cs="Calibri"/>
        </w:rPr>
        <w:t xml:space="preserve"> J. Maran and P. </w:t>
      </w:r>
      <w:proofErr w:type="spellStart"/>
      <w:r>
        <w:rPr>
          <w:rFonts w:ascii="Calibri" w:hAnsi="Calibri" w:cs="Calibri"/>
        </w:rPr>
        <w:t>Stockhammer</w:t>
      </w:r>
      <w:proofErr w:type="spellEnd"/>
      <w:r>
        <w:rPr>
          <w:rFonts w:ascii="Calibri" w:hAnsi="Calibri" w:cs="Calibri"/>
        </w:rPr>
        <w:t>. Oxford: Oxbow</w:t>
      </w:r>
    </w:p>
    <w:p w14:paraId="7E672ECA" w14:textId="27546359" w:rsidR="000D1125" w:rsidRDefault="001E5347" w:rsidP="000D112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9" w:history="1">
        <w:r w:rsidRPr="00BE63F2">
          <w:rPr>
            <w:rStyle w:val="Hyperlink"/>
            <w:rFonts w:ascii="Calibri" w:hAnsi="Calibri" w:cs="Calibri"/>
          </w:rPr>
          <w:t>https://www.academia.edu/31690184/Trade_goods_reproducing_merchants_The_materiality_of_Mediterranean_Late_Bronze_Age_exchange</w:t>
        </w:r>
      </w:hyperlink>
    </w:p>
    <w:p w14:paraId="6AF03E89" w14:textId="19AF1B4F" w:rsidR="001E5347" w:rsidRPr="001E5347" w:rsidRDefault="001E5347" w:rsidP="000D112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</w:t>
      </w:r>
      <w:proofErr w:type="spellStart"/>
      <w:r>
        <w:rPr>
          <w:rFonts w:ascii="Calibri" w:hAnsi="Calibri" w:cs="Calibri"/>
        </w:rPr>
        <w:t>ebook</w:t>
      </w:r>
      <w:proofErr w:type="spellEnd"/>
      <w:r>
        <w:rPr>
          <w:rFonts w:ascii="Calibri" w:hAnsi="Calibri" w:cs="Calibri"/>
        </w:rPr>
        <w:t xml:space="preserve">: </w:t>
      </w:r>
      <w:hyperlink r:id="rId10" w:history="1">
        <w:r w:rsidRPr="00BE63F2">
          <w:rPr>
            <w:rStyle w:val="Hyperlink"/>
            <w:rFonts w:ascii="Calibri" w:hAnsi="Calibri" w:cs="Calibri"/>
          </w:rPr>
          <w:t>https://www-jstor-org.ezproxy.uwtsd.ac.uk/stable/j.ctvh1dhvj</w:t>
        </w:r>
      </w:hyperlink>
      <w:r>
        <w:rPr>
          <w:rFonts w:ascii="Calibri" w:hAnsi="Calibri" w:cs="Calibri"/>
        </w:rPr>
        <w:t xml:space="preserve"> </w:t>
      </w:r>
    </w:p>
    <w:p w14:paraId="2D534395" w14:textId="09EBA4E7" w:rsidR="000D1125" w:rsidRPr="000D1125" w:rsidRDefault="000D1125">
      <w:pPr>
        <w:rPr>
          <w:rFonts w:ascii="Calibri" w:hAnsi="Calibri" w:cs="Calibri"/>
        </w:rPr>
      </w:pPr>
    </w:p>
    <w:sectPr w:rsidR="000D1125" w:rsidRPr="000D11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25"/>
    <w:rsid w:val="00001E08"/>
    <w:rsid w:val="000561AD"/>
    <w:rsid w:val="000D1125"/>
    <w:rsid w:val="001E5347"/>
    <w:rsid w:val="0032439A"/>
    <w:rsid w:val="00872853"/>
    <w:rsid w:val="008B4C9F"/>
    <w:rsid w:val="00921ECF"/>
    <w:rsid w:val="00971D6C"/>
    <w:rsid w:val="00A9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DB036"/>
  <w15:chartTrackingRefBased/>
  <w15:docId w15:val="{D25D314B-BB4A-4E0F-84E4-9364B52F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1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1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1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1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1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12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12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12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12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1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1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12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1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1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1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1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1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1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1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1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12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1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1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1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1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1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1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1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1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11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ylorfrancis.com/books/edit/10.4324/9781003096269/globalization-transculturality-antiquity-pre-modern-world-serena-autiero-matthew-adam-cob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-vlebooks-com.ezproxy.uwtsd.ac.uk/Product/Index/2049994?page=0&amp;startBookmarkId=-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ademia.edu/40531372/A_globalizing_Bronze_and_Iron_Age_Mediterranea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esearchgate.net/publication/284811960_Connected_Histories_the_Dynamics_of_Bronze_Age_Interaction_and_Trade_1500-1100_bc" TargetMode="External"/><Relationship Id="rId10" Type="http://schemas.openxmlformats.org/officeDocument/2006/relationships/hyperlink" Target="https://www-jstor-org.ezproxy.uwtsd.ac.uk/stable/j.ctvh1dhvj" TargetMode="External"/><Relationship Id="rId4" Type="http://schemas.openxmlformats.org/officeDocument/2006/relationships/hyperlink" Target="https://www-jstor-org.ezproxy.uwtsd.ac.uk/stable/124712" TargetMode="External"/><Relationship Id="rId9" Type="http://schemas.openxmlformats.org/officeDocument/2006/relationships/hyperlink" Target="https://www.academia.edu/31690184/Trade_goods_reproducing_merchants_The_materiality_of_Mediterranean_Late_Bronze_Age_exchan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dcterms:created xsi:type="dcterms:W3CDTF">2025-09-02T11:09:00Z</dcterms:created>
  <dcterms:modified xsi:type="dcterms:W3CDTF">2025-09-03T10:16:00Z</dcterms:modified>
</cp:coreProperties>
</file>