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31FF19C5"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53999F37" w:rsidR="00530E16" w:rsidRDefault="004468F8">
                            <w:pPr>
                              <w:spacing w:before="120" w:line="277" w:lineRule="auto"/>
                              <w:textDirection w:val="btLr"/>
                            </w:pPr>
                            <w:r>
                              <w:rPr>
                                <w:color w:val="404040"/>
                                <w:sz w:val="36"/>
                              </w:rPr>
                              <w:t xml:space="preserve">Student name: </w:t>
                            </w:r>
                            <w:r w:rsidR="004720E7">
                              <w:rPr>
                                <w:color w:val="404040"/>
                                <w:sz w:val="36"/>
                              </w:rPr>
                              <w:t>Hafiz Ahmad Saeed</w:t>
                            </w:r>
                            <w:r w:rsidR="004720E7">
                              <w:rPr>
                                <w:color w:val="404040"/>
                                <w:sz w:val="36"/>
                              </w:rPr>
                              <w:tab/>
                            </w:r>
                          </w:p>
                          <w:p w14:paraId="07714B75" w14:textId="2952042D" w:rsidR="00530E16" w:rsidRDefault="004468F8">
                            <w:pPr>
                              <w:spacing w:before="120" w:line="277" w:lineRule="auto"/>
                              <w:textDirection w:val="btLr"/>
                            </w:pPr>
                            <w:r>
                              <w:rPr>
                                <w:color w:val="404040"/>
                                <w:sz w:val="36"/>
                              </w:rPr>
                              <w:t>Student ID:</w:t>
                            </w:r>
                            <w:r w:rsidR="004720E7">
                              <w:rPr>
                                <w:color w:val="404040"/>
                                <w:sz w:val="36"/>
                              </w:rPr>
                              <w:t xml:space="preserve"> 2541819</w:t>
                            </w:r>
                          </w:p>
                          <w:p w14:paraId="20688A91" w14:textId="2023C043" w:rsidR="00530E16" w:rsidRDefault="004468F8">
                            <w:pPr>
                              <w:spacing w:before="120" w:line="277" w:lineRule="auto"/>
                              <w:textDirection w:val="btLr"/>
                            </w:pPr>
                            <w:r>
                              <w:rPr>
                                <w:color w:val="404040"/>
                                <w:sz w:val="36"/>
                              </w:rPr>
                              <w:t xml:space="preserve">Lecturer’s Name: </w:t>
                            </w:r>
                            <w:r w:rsidR="00A62416">
                              <w:rPr>
                                <w:color w:val="404040"/>
                                <w:sz w:val="36"/>
                              </w:rPr>
                              <w:t>Ramzi Djemai</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53999F37" w:rsidR="00530E16" w:rsidRDefault="004468F8">
                      <w:pPr>
                        <w:spacing w:before="120" w:line="277" w:lineRule="auto"/>
                        <w:textDirection w:val="btLr"/>
                      </w:pPr>
                      <w:r>
                        <w:rPr>
                          <w:color w:val="404040"/>
                          <w:sz w:val="36"/>
                        </w:rPr>
                        <w:t xml:space="preserve">Student name: </w:t>
                      </w:r>
                      <w:r w:rsidR="004720E7">
                        <w:rPr>
                          <w:color w:val="404040"/>
                          <w:sz w:val="36"/>
                        </w:rPr>
                        <w:t>Hafiz Ahmad Saeed</w:t>
                      </w:r>
                      <w:r w:rsidR="004720E7">
                        <w:rPr>
                          <w:color w:val="404040"/>
                          <w:sz w:val="36"/>
                        </w:rPr>
                        <w:tab/>
                      </w:r>
                    </w:p>
                    <w:p w14:paraId="07714B75" w14:textId="2952042D" w:rsidR="00530E16" w:rsidRDefault="004468F8">
                      <w:pPr>
                        <w:spacing w:before="120" w:line="277" w:lineRule="auto"/>
                        <w:textDirection w:val="btLr"/>
                      </w:pPr>
                      <w:r>
                        <w:rPr>
                          <w:color w:val="404040"/>
                          <w:sz w:val="36"/>
                        </w:rPr>
                        <w:t>Student ID:</w:t>
                      </w:r>
                      <w:r w:rsidR="004720E7">
                        <w:rPr>
                          <w:color w:val="404040"/>
                          <w:sz w:val="36"/>
                        </w:rPr>
                        <w:t xml:space="preserve"> 2541819</w:t>
                      </w:r>
                    </w:p>
                    <w:p w14:paraId="20688A91" w14:textId="2023C043" w:rsidR="00530E16" w:rsidRDefault="004468F8">
                      <w:pPr>
                        <w:spacing w:before="120" w:line="277" w:lineRule="auto"/>
                        <w:textDirection w:val="btLr"/>
                      </w:pPr>
                      <w:r>
                        <w:rPr>
                          <w:color w:val="404040"/>
                          <w:sz w:val="36"/>
                        </w:rPr>
                        <w:t xml:space="preserve">Lecturer’s Name: </w:t>
                      </w:r>
                      <w:r w:rsidR="00A62416">
                        <w:rPr>
                          <w:color w:val="404040"/>
                          <w:sz w:val="36"/>
                        </w:rPr>
                        <w:t>Ramzi Djemai</w:t>
                      </w:r>
                    </w:p>
                  </w:txbxContent>
                </v:textbox>
                <w10:wrap anchorx="page" anchory="page"/>
              </v:rect>
            </w:pict>
          </mc:Fallback>
        </mc:AlternateContent>
      </w:r>
      <w:r>
        <w:br w:type="page"/>
      </w:r>
    </w:p>
    <w:p w14:paraId="6DDA47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lastRenderedPageBreak/>
        <w:t>Table of Contents</w:t>
      </w:r>
    </w:p>
    <w:sdt>
      <w:sdtPr>
        <w:id w:val="-2066176513"/>
        <w:docPartObj>
          <w:docPartGallery w:val="Table of Contents"/>
          <w:docPartUnique/>
        </w:docPartObj>
      </w:sdtPr>
      <w:sdtEndPr/>
      <w:sdtContent>
        <w:p w14:paraId="121360FA" w14:textId="7DF5B67E" w:rsidR="00306634" w:rsidRDefault="004468F8">
          <w:pPr>
            <w:pStyle w:val="TOC1"/>
            <w:tabs>
              <w:tab w:val="right" w:leader="dot" w:pos="9016"/>
            </w:tabs>
            <w:rPr>
              <w:rFonts w:asciiTheme="minorHAnsi" w:eastAsiaTheme="minorEastAsia" w:hAnsiTheme="minorHAnsi" w:cstheme="minorBidi"/>
              <w:noProof/>
              <w:kern w:val="2"/>
              <w:lang w:val="en-PK" w:eastAsia="en-PK"/>
              <w14:ligatures w14:val="standardContextual"/>
            </w:rPr>
          </w:pPr>
          <w:r>
            <w:fldChar w:fldCharType="begin"/>
          </w:r>
          <w:r>
            <w:instrText xml:space="preserve"> TOC \h \u \z \t "Heading 1,1,Heading 2,2,Heading 3,3,"</w:instrText>
          </w:r>
          <w:r>
            <w:fldChar w:fldCharType="separate"/>
          </w:r>
          <w:hyperlink w:anchor="_Toc237717339" w:history="1">
            <w:r w:rsidR="00306634" w:rsidRPr="00A56703">
              <w:rPr>
                <w:rStyle w:val="Hyperlink"/>
                <w:noProof/>
              </w:rPr>
              <w:t>Section 1: Introducing the Research Paper and Topic Development</w:t>
            </w:r>
            <w:r w:rsidR="00306634">
              <w:rPr>
                <w:noProof/>
                <w:webHidden/>
              </w:rPr>
              <w:tab/>
            </w:r>
            <w:r w:rsidR="00306634">
              <w:rPr>
                <w:noProof/>
                <w:webHidden/>
              </w:rPr>
              <w:fldChar w:fldCharType="begin"/>
            </w:r>
            <w:r w:rsidR="00306634">
              <w:rPr>
                <w:noProof/>
                <w:webHidden/>
              </w:rPr>
              <w:instrText xml:space="preserve"> PAGEREF _Toc237717339 \h </w:instrText>
            </w:r>
            <w:r w:rsidR="00306634">
              <w:rPr>
                <w:noProof/>
                <w:webHidden/>
              </w:rPr>
            </w:r>
            <w:r w:rsidR="00306634">
              <w:rPr>
                <w:noProof/>
                <w:webHidden/>
              </w:rPr>
              <w:fldChar w:fldCharType="separate"/>
            </w:r>
            <w:r w:rsidR="00306634">
              <w:rPr>
                <w:noProof/>
                <w:webHidden/>
              </w:rPr>
              <w:t>2</w:t>
            </w:r>
            <w:r w:rsidR="00306634">
              <w:rPr>
                <w:noProof/>
                <w:webHidden/>
              </w:rPr>
              <w:fldChar w:fldCharType="end"/>
            </w:r>
          </w:hyperlink>
        </w:p>
        <w:p w14:paraId="0C7C055B" w14:textId="495FC104" w:rsidR="00306634" w:rsidRDefault="00306634">
          <w:pPr>
            <w:pStyle w:val="TOC2"/>
            <w:tabs>
              <w:tab w:val="right" w:leader="dot" w:pos="9016"/>
            </w:tabs>
            <w:rPr>
              <w:rFonts w:asciiTheme="minorHAnsi" w:eastAsiaTheme="minorEastAsia" w:hAnsiTheme="minorHAnsi" w:cstheme="minorBidi"/>
              <w:noProof/>
              <w:kern w:val="2"/>
              <w:lang w:val="en-PK" w:eastAsia="en-PK"/>
              <w14:ligatures w14:val="standardContextual"/>
            </w:rPr>
          </w:pPr>
          <w:hyperlink w:anchor="_Toc237717340" w:history="1">
            <w:r w:rsidRPr="00A56703">
              <w:rPr>
                <w:rStyle w:val="Hyperlink"/>
                <w:noProof/>
              </w:rPr>
              <w:t>1.1 Paper Details (A qualitative study of organisational resilience in care homes in Scotland, (Alastair RossID1, Janet E. AndersonID2, Santhani SelveindranID3, Tamsin MacBrideID4, Paul Bowie5, Andrea Sherriff1, Linda Young5, Evie Fioratou6, Edel Roddy4, Heather Edwards7, Belinda Dewar4, Lorna M. Macpherson1) and December 20, 2022)</w:t>
            </w:r>
            <w:r>
              <w:rPr>
                <w:noProof/>
                <w:webHidden/>
              </w:rPr>
              <w:tab/>
            </w:r>
            <w:r>
              <w:rPr>
                <w:noProof/>
                <w:webHidden/>
              </w:rPr>
              <w:fldChar w:fldCharType="begin"/>
            </w:r>
            <w:r>
              <w:rPr>
                <w:noProof/>
                <w:webHidden/>
              </w:rPr>
              <w:instrText xml:space="preserve"> PAGEREF _Toc237717340 \h </w:instrText>
            </w:r>
            <w:r>
              <w:rPr>
                <w:noProof/>
                <w:webHidden/>
              </w:rPr>
            </w:r>
            <w:r>
              <w:rPr>
                <w:noProof/>
                <w:webHidden/>
              </w:rPr>
              <w:fldChar w:fldCharType="separate"/>
            </w:r>
            <w:r>
              <w:rPr>
                <w:noProof/>
                <w:webHidden/>
              </w:rPr>
              <w:t>2</w:t>
            </w:r>
            <w:r>
              <w:rPr>
                <w:noProof/>
                <w:webHidden/>
              </w:rPr>
              <w:fldChar w:fldCharType="end"/>
            </w:r>
          </w:hyperlink>
        </w:p>
        <w:p w14:paraId="0CE61FD2" w14:textId="3C5EEBE8" w:rsidR="00306634" w:rsidRDefault="00306634">
          <w:pPr>
            <w:pStyle w:val="TOC2"/>
            <w:tabs>
              <w:tab w:val="right" w:leader="dot" w:pos="9016"/>
            </w:tabs>
            <w:rPr>
              <w:rFonts w:asciiTheme="minorHAnsi" w:eastAsiaTheme="minorEastAsia" w:hAnsiTheme="minorHAnsi" w:cstheme="minorBidi"/>
              <w:noProof/>
              <w:kern w:val="2"/>
              <w:lang w:val="en-PK" w:eastAsia="en-PK"/>
              <w14:ligatures w14:val="standardContextual"/>
            </w:rPr>
          </w:pPr>
          <w:hyperlink w:anchor="_Toc237717341" w:history="1">
            <w:r w:rsidRPr="00A56703">
              <w:rPr>
                <w:rStyle w:val="Hyperlink"/>
                <w:noProof/>
              </w:rPr>
              <w:t>1.2 Main Topic or Problem Explored in the Paper</w:t>
            </w:r>
            <w:r>
              <w:rPr>
                <w:noProof/>
                <w:webHidden/>
              </w:rPr>
              <w:tab/>
            </w:r>
            <w:r>
              <w:rPr>
                <w:noProof/>
                <w:webHidden/>
              </w:rPr>
              <w:fldChar w:fldCharType="begin"/>
            </w:r>
            <w:r>
              <w:rPr>
                <w:noProof/>
                <w:webHidden/>
              </w:rPr>
              <w:instrText xml:space="preserve"> PAGEREF _Toc237717341 \h </w:instrText>
            </w:r>
            <w:r>
              <w:rPr>
                <w:noProof/>
                <w:webHidden/>
              </w:rPr>
            </w:r>
            <w:r>
              <w:rPr>
                <w:noProof/>
                <w:webHidden/>
              </w:rPr>
              <w:fldChar w:fldCharType="separate"/>
            </w:r>
            <w:r>
              <w:rPr>
                <w:noProof/>
                <w:webHidden/>
              </w:rPr>
              <w:t>2</w:t>
            </w:r>
            <w:r>
              <w:rPr>
                <w:noProof/>
                <w:webHidden/>
              </w:rPr>
              <w:fldChar w:fldCharType="end"/>
            </w:r>
          </w:hyperlink>
        </w:p>
        <w:p w14:paraId="735F71C2" w14:textId="5CFC92BE" w:rsidR="00306634" w:rsidRDefault="00306634">
          <w:pPr>
            <w:pStyle w:val="TOC2"/>
            <w:tabs>
              <w:tab w:val="right" w:leader="dot" w:pos="9016"/>
            </w:tabs>
            <w:rPr>
              <w:rFonts w:asciiTheme="minorHAnsi" w:eastAsiaTheme="minorEastAsia" w:hAnsiTheme="minorHAnsi" w:cstheme="minorBidi"/>
              <w:noProof/>
              <w:kern w:val="2"/>
              <w:lang w:val="en-PK" w:eastAsia="en-PK"/>
              <w14:ligatures w14:val="standardContextual"/>
            </w:rPr>
          </w:pPr>
          <w:hyperlink w:anchor="_Toc237717342" w:history="1">
            <w:r w:rsidRPr="00A56703">
              <w:rPr>
                <w:rStyle w:val="Hyperlink"/>
                <w:noProof/>
              </w:rPr>
              <w:t>1.3 Who Is the Research About?</w:t>
            </w:r>
            <w:r>
              <w:rPr>
                <w:noProof/>
                <w:webHidden/>
              </w:rPr>
              <w:tab/>
            </w:r>
            <w:r>
              <w:rPr>
                <w:noProof/>
                <w:webHidden/>
              </w:rPr>
              <w:fldChar w:fldCharType="begin"/>
            </w:r>
            <w:r>
              <w:rPr>
                <w:noProof/>
                <w:webHidden/>
              </w:rPr>
              <w:instrText xml:space="preserve"> PAGEREF _Toc237717342 \h </w:instrText>
            </w:r>
            <w:r>
              <w:rPr>
                <w:noProof/>
                <w:webHidden/>
              </w:rPr>
            </w:r>
            <w:r>
              <w:rPr>
                <w:noProof/>
                <w:webHidden/>
              </w:rPr>
              <w:fldChar w:fldCharType="separate"/>
            </w:r>
            <w:r>
              <w:rPr>
                <w:noProof/>
                <w:webHidden/>
              </w:rPr>
              <w:t>2</w:t>
            </w:r>
            <w:r>
              <w:rPr>
                <w:noProof/>
                <w:webHidden/>
              </w:rPr>
              <w:fldChar w:fldCharType="end"/>
            </w:r>
          </w:hyperlink>
        </w:p>
        <w:p w14:paraId="2F9C21B4" w14:textId="03A359E4" w:rsidR="00306634" w:rsidRDefault="00306634">
          <w:pPr>
            <w:pStyle w:val="TOC2"/>
            <w:tabs>
              <w:tab w:val="right" w:leader="dot" w:pos="9016"/>
            </w:tabs>
            <w:rPr>
              <w:rFonts w:asciiTheme="minorHAnsi" w:eastAsiaTheme="minorEastAsia" w:hAnsiTheme="minorHAnsi" w:cstheme="minorBidi"/>
              <w:noProof/>
              <w:kern w:val="2"/>
              <w:lang w:val="en-PK" w:eastAsia="en-PK"/>
              <w14:ligatures w14:val="standardContextual"/>
            </w:rPr>
          </w:pPr>
          <w:hyperlink w:anchor="_Toc237717343" w:history="1">
            <w:r w:rsidRPr="00A56703">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_Toc237717343 \h </w:instrText>
            </w:r>
            <w:r>
              <w:rPr>
                <w:noProof/>
                <w:webHidden/>
              </w:rPr>
            </w:r>
            <w:r>
              <w:rPr>
                <w:noProof/>
                <w:webHidden/>
              </w:rPr>
              <w:fldChar w:fldCharType="separate"/>
            </w:r>
            <w:r>
              <w:rPr>
                <w:noProof/>
                <w:webHidden/>
              </w:rPr>
              <w:t>3</w:t>
            </w:r>
            <w:r>
              <w:rPr>
                <w:noProof/>
                <w:webHidden/>
              </w:rPr>
              <w:fldChar w:fldCharType="end"/>
            </w:r>
          </w:hyperlink>
        </w:p>
        <w:p w14:paraId="13C5C48B" w14:textId="4C95B729" w:rsidR="00306634" w:rsidRDefault="00306634">
          <w:pPr>
            <w:pStyle w:val="TOC1"/>
            <w:tabs>
              <w:tab w:val="right" w:leader="dot" w:pos="9016"/>
            </w:tabs>
            <w:rPr>
              <w:rFonts w:asciiTheme="minorHAnsi" w:eastAsiaTheme="minorEastAsia" w:hAnsiTheme="minorHAnsi" w:cstheme="minorBidi"/>
              <w:noProof/>
              <w:kern w:val="2"/>
              <w:lang w:val="en-PK" w:eastAsia="en-PK"/>
              <w14:ligatures w14:val="standardContextual"/>
            </w:rPr>
          </w:pPr>
          <w:hyperlink w:anchor="_Toc237717344" w:history="1">
            <w:r w:rsidRPr="00A56703">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_Toc237717344 \h </w:instrText>
            </w:r>
            <w:r>
              <w:rPr>
                <w:noProof/>
                <w:webHidden/>
              </w:rPr>
            </w:r>
            <w:r>
              <w:rPr>
                <w:noProof/>
                <w:webHidden/>
              </w:rPr>
              <w:fldChar w:fldCharType="separate"/>
            </w:r>
            <w:r>
              <w:rPr>
                <w:noProof/>
                <w:webHidden/>
              </w:rPr>
              <w:t>3</w:t>
            </w:r>
            <w:r>
              <w:rPr>
                <w:noProof/>
                <w:webHidden/>
              </w:rPr>
              <w:fldChar w:fldCharType="end"/>
            </w:r>
          </w:hyperlink>
        </w:p>
        <w:p w14:paraId="2511CD48" w14:textId="765C681A" w:rsidR="00306634" w:rsidRDefault="00306634">
          <w:pPr>
            <w:pStyle w:val="TOC2"/>
            <w:tabs>
              <w:tab w:val="right" w:leader="dot" w:pos="9016"/>
            </w:tabs>
            <w:rPr>
              <w:rFonts w:asciiTheme="minorHAnsi" w:eastAsiaTheme="minorEastAsia" w:hAnsiTheme="minorHAnsi" w:cstheme="minorBidi"/>
              <w:noProof/>
              <w:kern w:val="2"/>
              <w:lang w:val="en-PK" w:eastAsia="en-PK"/>
              <w14:ligatures w14:val="standardContextual"/>
            </w:rPr>
          </w:pPr>
          <w:hyperlink w:anchor="_Toc237717345" w:history="1">
            <w:r w:rsidRPr="00A56703">
              <w:rPr>
                <w:rStyle w:val="Hyperlink"/>
                <w:noProof/>
              </w:rPr>
              <w:t>2.1 Research Question(s) or Objectives</w:t>
            </w:r>
            <w:r>
              <w:rPr>
                <w:noProof/>
                <w:webHidden/>
              </w:rPr>
              <w:tab/>
            </w:r>
            <w:r>
              <w:rPr>
                <w:noProof/>
                <w:webHidden/>
              </w:rPr>
              <w:fldChar w:fldCharType="begin"/>
            </w:r>
            <w:r>
              <w:rPr>
                <w:noProof/>
                <w:webHidden/>
              </w:rPr>
              <w:instrText xml:space="preserve"> PAGEREF _Toc237717345 \h </w:instrText>
            </w:r>
            <w:r>
              <w:rPr>
                <w:noProof/>
                <w:webHidden/>
              </w:rPr>
            </w:r>
            <w:r>
              <w:rPr>
                <w:noProof/>
                <w:webHidden/>
              </w:rPr>
              <w:fldChar w:fldCharType="separate"/>
            </w:r>
            <w:r>
              <w:rPr>
                <w:noProof/>
                <w:webHidden/>
              </w:rPr>
              <w:t>3</w:t>
            </w:r>
            <w:r>
              <w:rPr>
                <w:noProof/>
                <w:webHidden/>
              </w:rPr>
              <w:fldChar w:fldCharType="end"/>
            </w:r>
          </w:hyperlink>
        </w:p>
        <w:p w14:paraId="36FD1341" w14:textId="3168CD61" w:rsidR="00306634" w:rsidRDefault="00306634">
          <w:pPr>
            <w:pStyle w:val="TOC1"/>
            <w:tabs>
              <w:tab w:val="right" w:leader="dot" w:pos="9016"/>
            </w:tabs>
            <w:rPr>
              <w:rFonts w:asciiTheme="minorHAnsi" w:eastAsiaTheme="minorEastAsia" w:hAnsiTheme="minorHAnsi" w:cstheme="minorBidi"/>
              <w:noProof/>
              <w:kern w:val="2"/>
              <w:lang w:val="en-PK" w:eastAsia="en-PK"/>
              <w14:ligatures w14:val="standardContextual"/>
            </w:rPr>
          </w:pPr>
          <w:hyperlink w:anchor="_Toc237717346" w:history="1">
            <w:r w:rsidRPr="00A56703">
              <w:rPr>
                <w:rStyle w:val="Hyperlink"/>
                <w:noProof/>
              </w:rPr>
              <w:t>Section 3: Understanding the Research Methods</w:t>
            </w:r>
            <w:r>
              <w:rPr>
                <w:noProof/>
                <w:webHidden/>
              </w:rPr>
              <w:tab/>
            </w:r>
            <w:r>
              <w:rPr>
                <w:noProof/>
                <w:webHidden/>
              </w:rPr>
              <w:fldChar w:fldCharType="begin"/>
            </w:r>
            <w:r>
              <w:rPr>
                <w:noProof/>
                <w:webHidden/>
              </w:rPr>
              <w:instrText xml:space="preserve"> PAGEREF _Toc237717346 \h </w:instrText>
            </w:r>
            <w:r>
              <w:rPr>
                <w:noProof/>
                <w:webHidden/>
              </w:rPr>
            </w:r>
            <w:r>
              <w:rPr>
                <w:noProof/>
                <w:webHidden/>
              </w:rPr>
              <w:fldChar w:fldCharType="separate"/>
            </w:r>
            <w:r>
              <w:rPr>
                <w:noProof/>
                <w:webHidden/>
              </w:rPr>
              <w:t>4</w:t>
            </w:r>
            <w:r>
              <w:rPr>
                <w:noProof/>
                <w:webHidden/>
              </w:rPr>
              <w:fldChar w:fldCharType="end"/>
            </w:r>
          </w:hyperlink>
        </w:p>
        <w:p w14:paraId="25D8851F" w14:textId="22EF1616" w:rsidR="00306634" w:rsidRDefault="00306634">
          <w:pPr>
            <w:pStyle w:val="TOC2"/>
            <w:tabs>
              <w:tab w:val="right" w:leader="dot" w:pos="9016"/>
            </w:tabs>
            <w:rPr>
              <w:rFonts w:asciiTheme="minorHAnsi" w:eastAsiaTheme="minorEastAsia" w:hAnsiTheme="minorHAnsi" w:cstheme="minorBidi"/>
              <w:noProof/>
              <w:kern w:val="2"/>
              <w:lang w:val="en-PK" w:eastAsia="en-PK"/>
              <w14:ligatures w14:val="standardContextual"/>
            </w:rPr>
          </w:pPr>
          <w:hyperlink w:anchor="_Toc237717347" w:history="1">
            <w:r w:rsidRPr="00A56703">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_Toc237717347 \h </w:instrText>
            </w:r>
            <w:r>
              <w:rPr>
                <w:noProof/>
                <w:webHidden/>
              </w:rPr>
            </w:r>
            <w:r>
              <w:rPr>
                <w:noProof/>
                <w:webHidden/>
              </w:rPr>
              <w:fldChar w:fldCharType="separate"/>
            </w:r>
            <w:r>
              <w:rPr>
                <w:noProof/>
                <w:webHidden/>
              </w:rPr>
              <w:t>4</w:t>
            </w:r>
            <w:r>
              <w:rPr>
                <w:noProof/>
                <w:webHidden/>
              </w:rPr>
              <w:fldChar w:fldCharType="end"/>
            </w:r>
          </w:hyperlink>
        </w:p>
        <w:p w14:paraId="7E77CE4D" w14:textId="2C70C2BD" w:rsidR="00306634" w:rsidRDefault="00306634">
          <w:pPr>
            <w:pStyle w:val="TOC2"/>
            <w:tabs>
              <w:tab w:val="right" w:leader="dot" w:pos="9016"/>
            </w:tabs>
            <w:rPr>
              <w:rFonts w:asciiTheme="minorHAnsi" w:eastAsiaTheme="minorEastAsia" w:hAnsiTheme="minorHAnsi" w:cstheme="minorBidi"/>
              <w:noProof/>
              <w:kern w:val="2"/>
              <w:lang w:val="en-PK" w:eastAsia="en-PK"/>
              <w14:ligatures w14:val="standardContextual"/>
            </w:rPr>
          </w:pPr>
          <w:hyperlink w:anchor="_Toc237717348" w:history="1">
            <w:r w:rsidRPr="00A56703">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_Toc237717348 \h </w:instrText>
            </w:r>
            <w:r>
              <w:rPr>
                <w:noProof/>
                <w:webHidden/>
              </w:rPr>
            </w:r>
            <w:r>
              <w:rPr>
                <w:noProof/>
                <w:webHidden/>
              </w:rPr>
              <w:fldChar w:fldCharType="separate"/>
            </w:r>
            <w:r>
              <w:rPr>
                <w:noProof/>
                <w:webHidden/>
              </w:rPr>
              <w:t>4</w:t>
            </w:r>
            <w:r>
              <w:rPr>
                <w:noProof/>
                <w:webHidden/>
              </w:rPr>
              <w:fldChar w:fldCharType="end"/>
            </w:r>
          </w:hyperlink>
        </w:p>
        <w:p w14:paraId="55324A38" w14:textId="76093D8F" w:rsidR="00306634" w:rsidRDefault="00306634">
          <w:pPr>
            <w:pStyle w:val="TOC2"/>
            <w:tabs>
              <w:tab w:val="right" w:leader="dot" w:pos="9016"/>
            </w:tabs>
            <w:rPr>
              <w:rFonts w:asciiTheme="minorHAnsi" w:eastAsiaTheme="minorEastAsia" w:hAnsiTheme="minorHAnsi" w:cstheme="minorBidi"/>
              <w:noProof/>
              <w:kern w:val="2"/>
              <w:lang w:val="en-PK" w:eastAsia="en-PK"/>
              <w14:ligatures w14:val="standardContextual"/>
            </w:rPr>
          </w:pPr>
          <w:hyperlink w:anchor="_Toc237717349" w:history="1">
            <w:r w:rsidRPr="00A56703">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_Toc237717349 \h </w:instrText>
            </w:r>
            <w:r>
              <w:rPr>
                <w:noProof/>
                <w:webHidden/>
              </w:rPr>
            </w:r>
            <w:r>
              <w:rPr>
                <w:noProof/>
                <w:webHidden/>
              </w:rPr>
              <w:fldChar w:fldCharType="separate"/>
            </w:r>
            <w:r>
              <w:rPr>
                <w:noProof/>
                <w:webHidden/>
              </w:rPr>
              <w:t>5</w:t>
            </w:r>
            <w:r>
              <w:rPr>
                <w:noProof/>
                <w:webHidden/>
              </w:rPr>
              <w:fldChar w:fldCharType="end"/>
            </w:r>
          </w:hyperlink>
        </w:p>
        <w:p w14:paraId="05563611" w14:textId="13E513EB" w:rsidR="00306634" w:rsidRDefault="00306634">
          <w:pPr>
            <w:pStyle w:val="TOC1"/>
            <w:tabs>
              <w:tab w:val="right" w:leader="dot" w:pos="9016"/>
            </w:tabs>
            <w:rPr>
              <w:rFonts w:asciiTheme="minorHAnsi" w:eastAsiaTheme="minorEastAsia" w:hAnsiTheme="minorHAnsi" w:cstheme="minorBidi"/>
              <w:noProof/>
              <w:kern w:val="2"/>
              <w:lang w:val="en-PK" w:eastAsia="en-PK"/>
              <w14:ligatures w14:val="standardContextual"/>
            </w:rPr>
          </w:pPr>
          <w:hyperlink w:anchor="_Toc237717350" w:history="1">
            <w:r w:rsidRPr="00A56703">
              <w:rPr>
                <w:rStyle w:val="Hyperlink"/>
                <w:noProof/>
              </w:rPr>
              <w:t>Section 4: Conclusion</w:t>
            </w:r>
            <w:r>
              <w:rPr>
                <w:noProof/>
                <w:webHidden/>
              </w:rPr>
              <w:tab/>
            </w:r>
            <w:r>
              <w:rPr>
                <w:noProof/>
                <w:webHidden/>
              </w:rPr>
              <w:fldChar w:fldCharType="begin"/>
            </w:r>
            <w:r>
              <w:rPr>
                <w:noProof/>
                <w:webHidden/>
              </w:rPr>
              <w:instrText xml:space="preserve"> PAGEREF _Toc237717350 \h </w:instrText>
            </w:r>
            <w:r>
              <w:rPr>
                <w:noProof/>
                <w:webHidden/>
              </w:rPr>
            </w:r>
            <w:r>
              <w:rPr>
                <w:noProof/>
                <w:webHidden/>
              </w:rPr>
              <w:fldChar w:fldCharType="separate"/>
            </w:r>
            <w:r>
              <w:rPr>
                <w:noProof/>
                <w:webHidden/>
              </w:rPr>
              <w:t>6</w:t>
            </w:r>
            <w:r>
              <w:rPr>
                <w:noProof/>
                <w:webHidden/>
              </w:rPr>
              <w:fldChar w:fldCharType="end"/>
            </w:r>
          </w:hyperlink>
        </w:p>
        <w:p w14:paraId="5764D6FB" w14:textId="06D4B9BC" w:rsidR="00306634" w:rsidRDefault="00306634">
          <w:pPr>
            <w:pStyle w:val="TOC1"/>
            <w:tabs>
              <w:tab w:val="right" w:leader="dot" w:pos="9016"/>
            </w:tabs>
            <w:rPr>
              <w:rFonts w:asciiTheme="minorHAnsi" w:eastAsiaTheme="minorEastAsia" w:hAnsiTheme="minorHAnsi" w:cstheme="minorBidi"/>
              <w:noProof/>
              <w:kern w:val="2"/>
              <w:lang w:val="en-PK" w:eastAsia="en-PK"/>
              <w14:ligatures w14:val="standardContextual"/>
            </w:rPr>
          </w:pPr>
          <w:hyperlink w:anchor="_Toc237717351" w:history="1">
            <w:r w:rsidRPr="00A56703">
              <w:rPr>
                <w:rStyle w:val="Hyperlink"/>
                <w:noProof/>
              </w:rPr>
              <w:t>References</w:t>
            </w:r>
            <w:r>
              <w:rPr>
                <w:noProof/>
                <w:webHidden/>
              </w:rPr>
              <w:tab/>
            </w:r>
            <w:r>
              <w:rPr>
                <w:noProof/>
                <w:webHidden/>
              </w:rPr>
              <w:fldChar w:fldCharType="begin"/>
            </w:r>
            <w:r>
              <w:rPr>
                <w:noProof/>
                <w:webHidden/>
              </w:rPr>
              <w:instrText xml:space="preserve"> PAGEREF _Toc237717351 \h </w:instrText>
            </w:r>
            <w:r>
              <w:rPr>
                <w:noProof/>
                <w:webHidden/>
              </w:rPr>
            </w:r>
            <w:r>
              <w:rPr>
                <w:noProof/>
                <w:webHidden/>
              </w:rPr>
              <w:fldChar w:fldCharType="separate"/>
            </w:r>
            <w:r>
              <w:rPr>
                <w:noProof/>
                <w:webHidden/>
              </w:rPr>
              <w:t>7</w:t>
            </w:r>
            <w:r>
              <w:rPr>
                <w:noProof/>
                <w:webHidden/>
              </w:rPr>
              <w:fldChar w:fldCharType="end"/>
            </w:r>
          </w:hyperlink>
        </w:p>
        <w:p w14:paraId="28811C41" w14:textId="52984CD9"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7E59A460" w14:textId="597D6EED" w:rsidR="00E10231" w:rsidRPr="00AC252C" w:rsidRDefault="004468F8" w:rsidP="00AC252C">
      <w:pPr>
        <w:pStyle w:val="Heading1"/>
        <w:spacing w:line="276" w:lineRule="auto"/>
      </w:pPr>
      <w:bookmarkStart w:id="0" w:name="_Toc237717339"/>
      <w:r>
        <w:lastRenderedPageBreak/>
        <w:t>Section 1: Introducing the Research Paper and Topic Development</w:t>
      </w:r>
      <w:bookmarkEnd w:id="0"/>
    </w:p>
    <w:p w14:paraId="53C7D7BD" w14:textId="2DD7DF3B" w:rsidR="004270A0" w:rsidRDefault="004270A0" w:rsidP="00AC252C">
      <w:pPr>
        <w:pStyle w:val="Heading2"/>
        <w:spacing w:line="276" w:lineRule="auto"/>
        <w:jc w:val="both"/>
      </w:pPr>
      <w:bookmarkStart w:id="1" w:name="_Toc237717340"/>
      <w:r>
        <w:t>1.1 Paper Details (</w:t>
      </w:r>
      <w:r w:rsidR="001F4CF5" w:rsidRPr="001F4CF5">
        <w:t>A qualitative study of organisational resilience in care homes in Scotland</w:t>
      </w:r>
      <w:r>
        <w:t xml:space="preserve">, </w:t>
      </w:r>
      <w:r w:rsidR="001427D3">
        <w:t>(</w:t>
      </w:r>
      <w:r w:rsidR="001427D3" w:rsidRPr="001427D3">
        <w:t>Alastair RossID1, Janet E. AndersonID2, Santhani SelveindranID3, Tamsin MacBrideID4, Paul Bowie5, Andrea Sherriff1, Linda Young5, Evie Fioratou6, Edel Roddy4, Heather Edwards7, Belinda Dewar4, Lorna M. Macpherson1</w:t>
      </w:r>
      <w:r>
        <w:t xml:space="preserve">) and </w:t>
      </w:r>
      <w:r w:rsidR="001F4CF5" w:rsidRPr="001F4CF5">
        <w:t>December 20, 2022</w:t>
      </w:r>
      <w:r>
        <w:t>)</w:t>
      </w:r>
      <w:bookmarkEnd w:id="1"/>
    </w:p>
    <w:p w14:paraId="30FB5D43" w14:textId="02A83A0C" w:rsidR="004468F8" w:rsidRPr="00A6574B" w:rsidRDefault="00A6574B" w:rsidP="00AC252C">
      <w:pPr>
        <w:spacing w:line="276" w:lineRule="auto"/>
        <w:rPr>
          <w:b/>
          <w:bCs/>
        </w:rPr>
      </w:pPr>
      <w:r w:rsidRPr="006C2CE6">
        <w:t xml:space="preserve">This report discusses a research paper titled “A Qualitative Study of Organisational Resilience in Care Homes in Scotland,” </w:t>
      </w:r>
      <w:r w:rsidR="00DB2843">
        <w:t xml:space="preserve">published </w:t>
      </w:r>
      <w:r w:rsidRPr="006C2CE6">
        <w:t>in PLOS ONE published by Ross et al. in 2022. The study is part of an I-SCOPE (Improving Systems of Care for the Older Person) project</w:t>
      </w:r>
      <w:r w:rsidR="00DB2843">
        <w:t>, which aims to examine how care homes cope with complex working conditions and deliver high-quality</w:t>
      </w:r>
      <w:r w:rsidRPr="006C2CE6">
        <w:t xml:space="preserve"> care for older people. The researchers demonstrated how </w:t>
      </w:r>
      <w:r w:rsidR="00DB2843">
        <w:t>organisational resilience can</w:t>
      </w:r>
      <w:r w:rsidRPr="006C2CE6">
        <w:t xml:space="preserve"> be used to enhance the delivery of care and support staff within the health and social care sector</w:t>
      </w:r>
      <w:r w:rsidR="00C642E8">
        <w:t>,</w:t>
      </w:r>
      <w:r w:rsidRPr="006C2CE6">
        <w:t xml:space="preserve"> where work is challenging. Qualitative research was applied in the study to explore the experiences of care home staff, residents, inspectors</w:t>
      </w:r>
      <w:r w:rsidR="000619FB">
        <w:t>,</w:t>
      </w:r>
      <w:r w:rsidRPr="006C2CE6">
        <w:t xml:space="preserve"> and family members in </w:t>
      </w:r>
      <w:r w:rsidR="00DB2843">
        <w:t>several</w:t>
      </w:r>
      <w:r w:rsidRPr="006C2CE6">
        <w:t xml:space="preserve"> care homes in Scotland.</w:t>
      </w:r>
    </w:p>
    <w:p w14:paraId="3635A443" w14:textId="54191883" w:rsidR="00530E16" w:rsidRDefault="00E10231" w:rsidP="00AC252C">
      <w:pPr>
        <w:pStyle w:val="Heading2"/>
        <w:spacing w:line="276" w:lineRule="auto"/>
        <w:jc w:val="both"/>
      </w:pPr>
      <w:bookmarkStart w:id="2" w:name="_Toc237717341"/>
      <w:r>
        <w:t>1.2 Main</w:t>
      </w:r>
      <w:r w:rsidR="004468F8">
        <w:t xml:space="preserve"> Topic or Problem Explored in the Paper</w:t>
      </w:r>
      <w:bookmarkEnd w:id="2"/>
    </w:p>
    <w:p w14:paraId="6EB8A35C" w14:textId="37E766D2" w:rsidR="007E252F" w:rsidRDefault="007E252F" w:rsidP="007E252F">
      <w:r w:rsidRPr="007E252F">
        <w:t xml:space="preserve">This paper looks at organizational resilience in care homes across Scotland, and how they manage to change and adapt to the </w:t>
      </w:r>
      <w:r w:rsidR="000619FB">
        <w:t>day-to-day</w:t>
      </w:r>
      <w:r w:rsidRPr="007E252F">
        <w:t xml:space="preserve"> pressures in providing care, including for older people with complex needs. It talks about the challenges that are presented to workers, such as the distinction between the needs of the residents and regulatory obligations, particularly during COVID-19. Three areas of weakness in care are identified, while also showing effective coping strategies—flexibility, communication, </w:t>
      </w:r>
      <w:r w:rsidR="000619FB">
        <w:t>teamwork</w:t>
      </w:r>
      <w:r w:rsidRPr="007E252F">
        <w:t xml:space="preserve"> and decision-making. In addition, it sets out opportunities for developments </w:t>
      </w:r>
      <w:r w:rsidR="000619FB">
        <w:t>in</w:t>
      </w:r>
      <w:r w:rsidRPr="007E252F">
        <w:t xml:space="preserve"> care planning, coordinating, sharing information and </w:t>
      </w:r>
      <w:r w:rsidR="000619FB">
        <w:t>person-centred</w:t>
      </w:r>
      <w:r w:rsidRPr="007E252F">
        <w:t xml:space="preserve"> care within the residential setting.</w:t>
      </w:r>
    </w:p>
    <w:p w14:paraId="6D821233" w14:textId="306D5DEA" w:rsidR="00530E16" w:rsidRDefault="00E10231" w:rsidP="00AC252C">
      <w:pPr>
        <w:pStyle w:val="Heading2"/>
        <w:spacing w:line="276" w:lineRule="auto"/>
        <w:jc w:val="both"/>
      </w:pPr>
      <w:bookmarkStart w:id="3" w:name="_Toc237717342"/>
      <w:r>
        <w:t>1.3 Who</w:t>
      </w:r>
      <w:r w:rsidR="004468F8">
        <w:t xml:space="preserve"> Is the Research About?</w:t>
      </w:r>
      <w:bookmarkEnd w:id="3"/>
    </w:p>
    <w:p w14:paraId="49BA2ED4" w14:textId="1C427E4E" w:rsidR="004468F8" w:rsidRPr="00E10231" w:rsidRDefault="00FB7EC2" w:rsidP="00A1636D">
      <w:pPr>
        <w:rPr>
          <w:rFonts w:ascii="Arial" w:eastAsia="Arial" w:hAnsi="Arial" w:cs="Arial"/>
          <w:i/>
          <w:iCs/>
          <w:sz w:val="22"/>
          <w:szCs w:val="22"/>
        </w:rPr>
      </w:pPr>
      <w:r w:rsidRPr="00FB7EC2">
        <w:t xml:space="preserve">Researchers in a study in Scottish care homes represented a range of staff from care homes, such as care home managers, deputy managers, senior carers, nursing assistants, social care workers, dietitians, physiotherapists, pharmacists, dentists and care inspectors, as well as multi-disciplinary care health practitioners, and residents and their carers to provide a community voice. The project was a participatory planning process that engaged 75 participants, included 33 individual interviews, 68 hours of non-participant observation and 33 focus group and resident interviews. The </w:t>
      </w:r>
      <w:r w:rsidRPr="00FB7EC2">
        <w:lastRenderedPageBreak/>
        <w:t>participants were chosen because they provide safe and quality care. Insights gained included anything from the everyday aspects of life to the workload of the staff; communication, decision-making and the impact on the quality of life of residents as a result of attending the care home; and broader reflections on the quality of the care, the regulatory system and areas in need of improvement, as seen by care inspectors and any healthcare professionals present.</w:t>
      </w:r>
    </w:p>
    <w:p w14:paraId="06A36977" w14:textId="174ECD6F" w:rsidR="00530E16" w:rsidRDefault="00E10231" w:rsidP="00AC252C">
      <w:pPr>
        <w:pStyle w:val="Heading2"/>
        <w:spacing w:line="276" w:lineRule="auto"/>
        <w:jc w:val="both"/>
      </w:pPr>
      <w:bookmarkStart w:id="4" w:name="_Toc237717343"/>
      <w:r>
        <w:t>1.4 Why</w:t>
      </w:r>
      <w:r w:rsidR="004468F8">
        <w:t xml:space="preserve"> Is This Topic Important in UK Health and Social Care?</w:t>
      </w:r>
      <w:bookmarkEnd w:id="4"/>
    </w:p>
    <w:p w14:paraId="60EEEE11" w14:textId="04D4000B" w:rsidR="0054423E" w:rsidRDefault="003E086E" w:rsidP="0054423E">
      <w:r w:rsidRPr="003E086E">
        <w:t>The Scottish study had 75 care home managers, carers and health care workers, residents and family members. This project focused in particular on the quality of the care, communication and decision making processes that affect the happiness of the residents in 68 individual interviews, the duration of which ranged from 30-90 minutes. Participants were selected because they played a role in delivering safe, high quality healthcare and heard from healthcare professionals about their experience to discuss the lessons learned from care regulation and improvements.</w:t>
      </w:r>
    </w:p>
    <w:p w14:paraId="7EC53AFE" w14:textId="21B61276" w:rsidR="004468F8" w:rsidRPr="00AC252C" w:rsidRDefault="004468F8" w:rsidP="00AC252C">
      <w:pPr>
        <w:pStyle w:val="Heading1"/>
        <w:spacing w:line="276" w:lineRule="auto"/>
        <w:jc w:val="both"/>
      </w:pPr>
      <w:bookmarkStart w:id="5" w:name="_Toc237717344"/>
      <w:r>
        <w:t>Section 2: Understanding the Purpose and Research Question</w:t>
      </w:r>
      <w:bookmarkEnd w:id="5"/>
    </w:p>
    <w:p w14:paraId="6F7529E4" w14:textId="04CF172D" w:rsidR="004468F8" w:rsidRDefault="00210D5A" w:rsidP="00AC252C">
      <w:pPr>
        <w:pStyle w:val="Heading2"/>
        <w:spacing w:line="276" w:lineRule="auto"/>
        <w:jc w:val="both"/>
      </w:pPr>
      <w:bookmarkStart w:id="6" w:name="_Toc237717345"/>
      <w:r>
        <w:t>2.1 Research</w:t>
      </w:r>
      <w:r w:rsidR="004468F8">
        <w:t xml:space="preserve"> Question(s) or Objectives</w:t>
      </w:r>
      <w:bookmarkEnd w:id="6"/>
    </w:p>
    <w:p w14:paraId="5815B903" w14:textId="4949DDCC" w:rsidR="00AE53FB" w:rsidRDefault="00AE53FB" w:rsidP="00AC252C">
      <w:pPr>
        <w:spacing w:line="276" w:lineRule="auto"/>
      </w:pPr>
      <w:r>
        <w:t>The primary aim of the research was to explore the successful provision of quality care in the context of complex and constantly changing environments experienced within care homes. In particular, the researchers were interested in finding out how staff make their daily work more flexible, how they co-ordinate activities</w:t>
      </w:r>
      <w:r w:rsidR="00DB2843">
        <w:t>,</w:t>
      </w:r>
      <w:r>
        <w:t xml:space="preserve"> and how they react </w:t>
      </w:r>
      <w:r w:rsidR="00DB2843">
        <w:t>when</w:t>
      </w:r>
      <w:r>
        <w:t xml:space="preserve"> there is the unexpected, while achieving positive outcomes for residents.</w:t>
      </w:r>
    </w:p>
    <w:p w14:paraId="54679C74" w14:textId="77777777" w:rsidR="00AE53FB" w:rsidRDefault="00AE53FB" w:rsidP="00AC252C">
      <w:pPr>
        <w:spacing w:line="276" w:lineRule="auto"/>
      </w:pPr>
      <w:r>
        <w:t>Two specific aims of the study were:</w:t>
      </w:r>
    </w:p>
    <w:p w14:paraId="25E9EB5A" w14:textId="5FB35A76" w:rsidR="00AE53FB" w:rsidRDefault="00AE53FB" w:rsidP="00AC252C">
      <w:pPr>
        <w:pStyle w:val="ListParagraph"/>
        <w:numPr>
          <w:ilvl w:val="0"/>
          <w:numId w:val="5"/>
        </w:numPr>
        <w:spacing w:line="276" w:lineRule="auto"/>
      </w:pPr>
      <w:r>
        <w:t xml:space="preserve">To explain services in care homes and how staff respond to change, in the context of the care home in the </w:t>
      </w:r>
      <w:r w:rsidR="00DB2843">
        <w:t>day-to-day</w:t>
      </w:r>
      <w:r>
        <w:t>.</w:t>
      </w:r>
    </w:p>
    <w:p w14:paraId="19F6B40A" w14:textId="30C162C8" w:rsidR="00AE53FB" w:rsidRDefault="00AE53FB" w:rsidP="00AC252C">
      <w:pPr>
        <w:pStyle w:val="ListParagraph"/>
        <w:numPr>
          <w:ilvl w:val="0"/>
          <w:numId w:val="5"/>
        </w:numPr>
        <w:spacing w:line="276" w:lineRule="auto"/>
      </w:pPr>
      <w:r>
        <w:t xml:space="preserve">To establish how the organisation can become more resilient as a way to ensure that care homes can deliver safe and effective </w:t>
      </w:r>
      <w:r w:rsidR="00DB2843">
        <w:t>person-centred</w:t>
      </w:r>
      <w:r>
        <w:t xml:space="preserve"> care.</w:t>
      </w:r>
    </w:p>
    <w:p w14:paraId="0F6882D7" w14:textId="00EFAE35" w:rsidR="004468F8" w:rsidRPr="00E10231" w:rsidRDefault="00AE53FB" w:rsidP="00AC252C">
      <w:pPr>
        <w:spacing w:line="276" w:lineRule="auto"/>
        <w:jc w:val="both"/>
        <w:rPr>
          <w:rFonts w:ascii="Arial" w:eastAsia="Arial" w:hAnsi="Arial" w:cs="Arial"/>
          <w:i/>
          <w:iCs/>
          <w:sz w:val="22"/>
          <w:szCs w:val="22"/>
        </w:rPr>
      </w:pPr>
      <w:r>
        <w:t xml:space="preserve">This study highlighted successful practice and explored the possibilities for improving practice in the future in health and social care settings rather than </w:t>
      </w:r>
      <w:r w:rsidR="00DB2843">
        <w:t>just looking at issues</w:t>
      </w:r>
      <w:r>
        <w:t>.</w:t>
      </w:r>
    </w:p>
    <w:p w14:paraId="63BD9E0B" w14:textId="188C8BA8" w:rsidR="004468F8" w:rsidRPr="00AC252C" w:rsidRDefault="004468F8" w:rsidP="00AC252C">
      <w:pPr>
        <w:pStyle w:val="Heading1"/>
        <w:spacing w:line="276" w:lineRule="auto"/>
        <w:jc w:val="both"/>
      </w:pPr>
      <w:bookmarkStart w:id="7" w:name="_Toc237717346"/>
      <w:r>
        <w:lastRenderedPageBreak/>
        <w:t>Section 3: Understanding the Research Methods</w:t>
      </w:r>
      <w:bookmarkEnd w:id="7"/>
    </w:p>
    <w:p w14:paraId="7C64E5FB" w14:textId="25122959" w:rsidR="004468F8" w:rsidRDefault="00E10231" w:rsidP="00AC252C">
      <w:pPr>
        <w:pStyle w:val="Heading2"/>
        <w:spacing w:line="276" w:lineRule="auto"/>
        <w:jc w:val="both"/>
      </w:pPr>
      <w:bookmarkStart w:id="8" w:name="_Toc237717347"/>
      <w:r>
        <w:t>3.1 Overview</w:t>
      </w:r>
      <w:r w:rsidR="004468F8">
        <w:t xml:space="preserve"> of Quantitative, Qualitative, and Mixed-Methods Research</w:t>
      </w:r>
      <w:bookmarkEnd w:id="8"/>
    </w:p>
    <w:p w14:paraId="4592D22D" w14:textId="7E292804" w:rsidR="00002B66" w:rsidRDefault="00002B66" w:rsidP="00002B66">
      <w:r w:rsidRPr="00002B66">
        <w:t xml:space="preserve">Research methodology involves systematic and statistical ways of gathering and </w:t>
      </w:r>
      <w:r w:rsidR="005160AE" w:rsidRPr="00002B66">
        <w:t>analysing</w:t>
      </w:r>
      <w:r w:rsidRPr="00002B66">
        <w:t xml:space="preserve"> information that deals with the research problems. </w:t>
      </w:r>
      <w:r w:rsidR="0092004C" w:rsidRPr="0092004C">
        <w:t>There are three general approaches: quantitative, qualitative and mixed methods. In qualitative research, the research experiment, questionnaires and trials provide numerical data to synthesize and compare (Creswell &amp; Creswell, 2018).</w:t>
      </w:r>
      <w:r w:rsidRPr="00002B66">
        <w:t xml:space="preserve"> Qualitative studies emphasize the personal, individual factors of belief and behaviour relating to an individual, analysing information gained from interviews and observations, such as in health/social care (Silverman, 2021). Mixed methods research </w:t>
      </w:r>
      <w:r w:rsidR="00C642E8">
        <w:t>combines</w:t>
      </w:r>
      <w:r w:rsidRPr="00002B66">
        <w:t xml:space="preserve"> both quantitative and qualitative data types to provide </w:t>
      </w:r>
      <w:r w:rsidR="00C642E8">
        <w:t xml:space="preserve">a </w:t>
      </w:r>
      <w:r w:rsidRPr="00002B66">
        <w:t>rich picture of the research issues of the study</w:t>
      </w:r>
      <w:r w:rsidR="00C642E8">
        <w:t>,</w:t>
      </w:r>
      <w:r w:rsidRPr="00002B66">
        <w:t xml:space="preserve"> and each data type adds to the other (Creswell &amp; Creswell, 2018). All methods of research have their merits: Quantitative </w:t>
      </w:r>
      <w:r w:rsidR="00C642E8">
        <w:t>captures</w:t>
      </w:r>
      <w:r w:rsidRPr="00002B66">
        <w:t xml:space="preserve"> measurable evidence; Qualitative captures descriptive evidence</w:t>
      </w:r>
      <w:r w:rsidR="00C642E8">
        <w:t>;</w:t>
      </w:r>
      <w:r w:rsidRPr="00002B66">
        <w:t xml:space="preserve"> and Mixed methods capture a broader understanding of issues.</w:t>
      </w:r>
    </w:p>
    <w:p w14:paraId="638F19CE" w14:textId="04838BB2" w:rsidR="004468F8" w:rsidRDefault="00E10231" w:rsidP="00AE1C6F">
      <w:pPr>
        <w:pStyle w:val="Heading2"/>
        <w:spacing w:line="276" w:lineRule="auto"/>
        <w:jc w:val="both"/>
      </w:pPr>
      <w:bookmarkStart w:id="9" w:name="_Toc237717348"/>
      <w:r>
        <w:t>3.2 Research</w:t>
      </w:r>
      <w:r w:rsidR="004468F8">
        <w:t xml:space="preserve"> Methodology Used in Your Chosen Paper and Why</w:t>
      </w:r>
      <w:bookmarkEnd w:id="9"/>
    </w:p>
    <w:p w14:paraId="1065A60C" w14:textId="05E77013" w:rsidR="00AF2197" w:rsidRDefault="00AF2197" w:rsidP="00AC252C">
      <w:pPr>
        <w:spacing w:line="276" w:lineRule="auto"/>
      </w:pPr>
      <w:r w:rsidRPr="00AF2197">
        <w:t xml:space="preserve">Through a qualitative research strategy, the researchers sought to gain insight into the experiences and reactions of care home staff, residents and professionals with regard to changes in the way care is delivered. To include the detailed aspects of everyday life in care homes in Scotland, this methodology was selected as it would reflect the complexity of care and the importance of care being safe and effective, given the organizational resilience responsible for this. The study compiled the Resilient Healthcare (RHC) theory and CARE (Concepts for Applying Resilience Engineering) Model and proceeded for a duration of 24 months within 6 care homes during the I-SCOPE (Improving Systems of Care for the Older Person) project. They </w:t>
      </w:r>
      <w:r>
        <w:t>look not only</w:t>
      </w:r>
      <w:r w:rsidRPr="00AF2197">
        <w:t xml:space="preserve"> at failure in the healthcare arena, but </w:t>
      </w:r>
      <w:r>
        <w:t xml:space="preserve">also at </w:t>
      </w:r>
      <w:r w:rsidRPr="00AF2197">
        <w:t xml:space="preserve">important and effective actions taken in tough times. The concerns of staff members are </w:t>
      </w:r>
      <w:r w:rsidR="00AC4A2D" w:rsidRPr="00AF2197">
        <w:t>fuelled</w:t>
      </w:r>
      <w:r w:rsidRPr="00AF2197">
        <w:t xml:space="preserve"> by an interplay of staffing levels, residents' health, communication, involvement of family, and the policies, procedures</w:t>
      </w:r>
      <w:r>
        <w:t>,</w:t>
      </w:r>
      <w:r w:rsidRPr="00AF2197">
        <w:t xml:space="preserve"> or support within the organization, varying the nature of care home work and making it difficult to represent the classic </w:t>
      </w:r>
      <w:r>
        <w:t>day-to-day</w:t>
      </w:r>
      <w:r w:rsidRPr="00AF2197">
        <w:t xml:space="preserve"> routine simply in observations.</w:t>
      </w:r>
    </w:p>
    <w:p w14:paraId="21F40AF0" w14:textId="05A46FE7" w:rsidR="003B628A" w:rsidRDefault="003B628A" w:rsidP="00AC252C">
      <w:pPr>
        <w:spacing w:line="276" w:lineRule="auto"/>
      </w:pPr>
      <w:r>
        <w:t>To understand organisational resilience, the researchers employed multiple data collection approaches for qualitative research methods. These included:</w:t>
      </w:r>
    </w:p>
    <w:p w14:paraId="2A54549B" w14:textId="77777777" w:rsidR="003B628A" w:rsidRDefault="003B628A" w:rsidP="00AC252C">
      <w:pPr>
        <w:pStyle w:val="ListParagraph"/>
        <w:numPr>
          <w:ilvl w:val="0"/>
          <w:numId w:val="5"/>
        </w:numPr>
        <w:spacing w:line="276" w:lineRule="auto"/>
      </w:pPr>
      <w:r>
        <w:t>68 hours of non-participant observation, in which the researchers were shadowed both by care home staff and the staff that they care for.</w:t>
      </w:r>
    </w:p>
    <w:p w14:paraId="003E99BA" w14:textId="77777777" w:rsidR="003B628A" w:rsidRDefault="003B628A" w:rsidP="00AC252C">
      <w:pPr>
        <w:pStyle w:val="ListParagraph"/>
        <w:numPr>
          <w:ilvl w:val="0"/>
          <w:numId w:val="7"/>
        </w:numPr>
        <w:spacing w:line="276" w:lineRule="auto"/>
      </w:pPr>
      <w:r>
        <w:t>Thirty-three individual interviews with care home managers, senior carers, carers, nursing assistants and one senior care inspector.</w:t>
      </w:r>
    </w:p>
    <w:p w14:paraId="7C9C18C2" w14:textId="77777777" w:rsidR="003B628A" w:rsidRDefault="003B628A" w:rsidP="00AC252C">
      <w:pPr>
        <w:pStyle w:val="ListParagraph"/>
        <w:numPr>
          <w:ilvl w:val="0"/>
          <w:numId w:val="7"/>
        </w:numPr>
        <w:spacing w:line="276" w:lineRule="auto"/>
      </w:pPr>
      <w:r>
        <w:lastRenderedPageBreak/>
        <w:t>Three focus group discussions with inspectors and multi-disciplinary health care professionals.</w:t>
      </w:r>
    </w:p>
    <w:p w14:paraId="0B6EC06B" w14:textId="0B9A1EFC" w:rsidR="003B628A" w:rsidRDefault="003B628A" w:rsidP="00AC252C">
      <w:pPr>
        <w:pStyle w:val="ListParagraph"/>
        <w:numPr>
          <w:ilvl w:val="0"/>
          <w:numId w:val="7"/>
        </w:numPr>
        <w:spacing w:line="276" w:lineRule="auto"/>
      </w:pPr>
      <w:r>
        <w:t xml:space="preserve">Interviews with residents and families to elicit experience with care through the </w:t>
      </w:r>
      <w:r w:rsidR="00C642E8">
        <w:t xml:space="preserve">evocation </w:t>
      </w:r>
      <w:r>
        <w:t>of emotion.</w:t>
      </w:r>
    </w:p>
    <w:p w14:paraId="32D886FD" w14:textId="77777777" w:rsidR="003B628A" w:rsidRDefault="003B628A" w:rsidP="00AC252C">
      <w:pPr>
        <w:pStyle w:val="ListParagraph"/>
        <w:numPr>
          <w:ilvl w:val="0"/>
          <w:numId w:val="7"/>
        </w:numPr>
        <w:spacing w:line="276" w:lineRule="auto"/>
      </w:pPr>
      <w:r>
        <w:t>Five workshop round-table discussions were held during which the participants discussed the researchers results and recommendations.</w:t>
      </w:r>
    </w:p>
    <w:p w14:paraId="37BF61A4" w14:textId="7725FD99" w:rsidR="003B628A" w:rsidRDefault="003B628A" w:rsidP="00AC252C">
      <w:pPr>
        <w:spacing w:line="276" w:lineRule="auto"/>
      </w:pPr>
      <w:r>
        <w:t xml:space="preserve">The multiple methods enabled the researchers to cross-validate information gathered from various sources, resulting in more </w:t>
      </w:r>
      <w:r w:rsidR="00DB2843">
        <w:t>credibility</w:t>
      </w:r>
      <w:r>
        <w:t xml:space="preserve"> associated with their findings. This is called data triangulation and is helpful in strengthening the qualitative research and verifying similar themes from various participants and methods.</w:t>
      </w:r>
    </w:p>
    <w:p w14:paraId="4411A03A" w14:textId="77777777" w:rsidR="003B628A" w:rsidRDefault="003B628A" w:rsidP="00AC252C">
      <w:pPr>
        <w:spacing w:line="276" w:lineRule="auto"/>
      </w:pPr>
      <w:r>
        <w:t>The researchers also used purposive sampling in that they did not deliberately ignore individuals with relevant knowledge and experiences of care home practice but rather chose them. The care homes were chosen to be representative of the various forms of provider, geographical location and organisational structure throughout Scotland.</w:t>
      </w:r>
    </w:p>
    <w:p w14:paraId="3A55E07D" w14:textId="77777777" w:rsidR="00CC7077" w:rsidRDefault="00CC7077" w:rsidP="006A464E">
      <w:pPr>
        <w:spacing w:line="276" w:lineRule="auto"/>
      </w:pPr>
      <w:r w:rsidRPr="00CC7077">
        <w:t>This also implied another advantage of the methodology was that the residents/family members were included. They gained a lot of understanding about person centred care and the importance of communication, dignity and quality of life in care homes from their experiences.</w:t>
      </w:r>
    </w:p>
    <w:p w14:paraId="79F118C1" w14:textId="11BA7CE4" w:rsidR="003B628A" w:rsidRDefault="006A464E" w:rsidP="006A464E">
      <w:pPr>
        <w:spacing w:line="276" w:lineRule="auto"/>
      </w:pPr>
      <w:r>
        <w:t>To analyse the data, QSR NVivo 12 software was used. All interviews and discussions were recorded and transcribed verbatim, prior to analysis.</w:t>
      </w:r>
      <w:r w:rsidR="00336CB5">
        <w:t xml:space="preserve"> </w:t>
      </w:r>
      <w:r w:rsidR="003B628A">
        <w:t>The researchers analysed the information using the CARE model in two stages. They first investigated they way staff responded to change when things were happening as they were doing everyday work ("work-as-done"). Second, they were able to detect more general themes that encompassed organisational resilience in care homes. Three main themes were discovered:</w:t>
      </w:r>
    </w:p>
    <w:p w14:paraId="314F8C31" w14:textId="77777777" w:rsidR="003B628A" w:rsidRDefault="003B628A" w:rsidP="00AC252C">
      <w:pPr>
        <w:pStyle w:val="ListParagraph"/>
        <w:numPr>
          <w:ilvl w:val="0"/>
          <w:numId w:val="5"/>
        </w:numPr>
        <w:spacing w:line="276" w:lineRule="auto"/>
      </w:pPr>
      <w:r>
        <w:t>The caring plan and the utilization of information.</w:t>
      </w:r>
    </w:p>
    <w:p w14:paraId="53C1F2D1" w14:textId="77777777" w:rsidR="003B628A" w:rsidRDefault="003B628A" w:rsidP="00AC252C">
      <w:pPr>
        <w:pStyle w:val="ListParagraph"/>
        <w:numPr>
          <w:ilvl w:val="0"/>
          <w:numId w:val="6"/>
        </w:numPr>
        <w:spacing w:line="276" w:lineRule="auto"/>
      </w:pPr>
      <w:r>
        <w:t>Everyday care activities that are co-ordinated.</w:t>
      </w:r>
    </w:p>
    <w:p w14:paraId="528D0C8C" w14:textId="77777777" w:rsidR="003B628A" w:rsidRDefault="003B628A" w:rsidP="00AC252C">
      <w:pPr>
        <w:pStyle w:val="ListParagraph"/>
        <w:numPr>
          <w:ilvl w:val="0"/>
          <w:numId w:val="6"/>
        </w:numPr>
        <w:spacing w:line="276" w:lineRule="auto"/>
      </w:pPr>
      <w:r>
        <w:t>Providing person-centred care.</w:t>
      </w:r>
    </w:p>
    <w:p w14:paraId="61FABF86" w14:textId="386A0B5C" w:rsidR="004468F8" w:rsidRPr="00E10231" w:rsidRDefault="003B628A" w:rsidP="00AC252C">
      <w:pPr>
        <w:spacing w:line="276" w:lineRule="auto"/>
        <w:jc w:val="both"/>
        <w:rPr>
          <w:rFonts w:ascii="Arial" w:eastAsia="Arial" w:hAnsi="Arial" w:cs="Arial"/>
          <w:i/>
          <w:iCs/>
          <w:sz w:val="22"/>
          <w:szCs w:val="22"/>
        </w:rPr>
      </w:pPr>
      <w:r>
        <w:t xml:space="preserve">The overall qualitative methodology proved effective in gaining insights into the building of organisational resilience in a team of colleagues, communication, flexible </w:t>
      </w:r>
      <w:r w:rsidR="00DB2843">
        <w:t>decision-making,</w:t>
      </w:r>
      <w:r>
        <w:t xml:space="preserve"> and continuous adaptation. This information would not have been easily available if a purely quantitative approach had been used.</w:t>
      </w:r>
    </w:p>
    <w:p w14:paraId="6B925483" w14:textId="18AC6F32" w:rsidR="004468F8" w:rsidRDefault="004468F8" w:rsidP="00AC252C">
      <w:pPr>
        <w:pStyle w:val="Heading2"/>
        <w:spacing w:line="276" w:lineRule="auto"/>
        <w:jc w:val="both"/>
      </w:pPr>
      <w:bookmarkStart w:id="10" w:name="_Toc237717349"/>
      <w:r>
        <w:t>3.3 Primary and Secondary Data: Definitions, Differences, and Application to Your Paper</w:t>
      </w:r>
      <w:bookmarkEnd w:id="10"/>
    </w:p>
    <w:p w14:paraId="66282128" w14:textId="6F6EDE89" w:rsidR="00E867A0" w:rsidRDefault="00E867A0" w:rsidP="00E867A0">
      <w:r w:rsidRPr="00E867A0">
        <w:t xml:space="preserve">Primary data is gathered by researchers and directly answers research questions through </w:t>
      </w:r>
      <w:r>
        <w:t>surveys</w:t>
      </w:r>
      <w:r w:rsidRPr="00E867A0">
        <w:t xml:space="preserve"> or interviews. Secondary data obtained from existing literature (journal articles) provides </w:t>
      </w:r>
      <w:r>
        <w:t>background</w:t>
      </w:r>
      <w:r w:rsidRPr="00E867A0">
        <w:t xml:space="preserve">. Primary data </w:t>
      </w:r>
      <w:r>
        <w:t xml:space="preserve">were </w:t>
      </w:r>
      <w:r w:rsidRPr="00E867A0">
        <w:t xml:space="preserve">collected in Scotland from care home </w:t>
      </w:r>
      <w:r w:rsidRPr="00E867A0">
        <w:lastRenderedPageBreak/>
        <w:t>staff in interviews and focus groups to discuss practice and reactions to change</w:t>
      </w:r>
      <w:r>
        <w:t>,</w:t>
      </w:r>
      <w:r w:rsidRPr="00E867A0">
        <w:t xml:space="preserve"> reducing bias. Dialogues focused on information on quality of life and person-centred care. Qualitative data have been systematically coded in NVivo 12</w:t>
      </w:r>
      <w:r>
        <w:t>,</w:t>
      </w:r>
      <w:r w:rsidRPr="00E867A0">
        <w:t xml:space="preserve"> which reached data saturation on the matter of organisational resilience. Primary data were essential</w:t>
      </w:r>
      <w:r>
        <w:t>,</w:t>
      </w:r>
      <w:r w:rsidRPr="00E867A0">
        <w:t xml:space="preserve"> but secondary data further supplemented the literature review and resulted in recommendations on how to improve care home practices.</w:t>
      </w:r>
    </w:p>
    <w:p w14:paraId="5625A96E" w14:textId="7BC8EC8F" w:rsidR="00530E16" w:rsidRDefault="004468F8" w:rsidP="00AC252C">
      <w:pPr>
        <w:pStyle w:val="Heading1"/>
        <w:spacing w:line="276" w:lineRule="auto"/>
        <w:jc w:val="both"/>
      </w:pPr>
      <w:bookmarkStart w:id="11" w:name="_Toc237717350"/>
      <w:r>
        <w:t>Section 4: Conclusion</w:t>
      </w:r>
      <w:bookmarkEnd w:id="11"/>
    </w:p>
    <w:p w14:paraId="2BA497D2" w14:textId="2F522564" w:rsidR="00D80C0D" w:rsidRDefault="00D80C0D" w:rsidP="00D80C0D">
      <w:pPr>
        <w:spacing w:line="276" w:lineRule="auto"/>
        <w:jc w:val="both"/>
      </w:pPr>
      <w:r>
        <w:t xml:space="preserve">Ross et al, (2022) have formed a critical review of how care homes in Scotland are adapting and </w:t>
      </w:r>
      <w:r w:rsidR="00E23C9C">
        <w:t>innovating</w:t>
      </w:r>
      <w:r>
        <w:t xml:space="preserve"> in response to challenges in meeting the high standards of providing quality person-centred care for those </w:t>
      </w:r>
      <w:r w:rsidR="00E23C9C">
        <w:t>who</w:t>
      </w:r>
      <w:r>
        <w:t xml:space="preserve"> are elderly. With an ageing population, staff shortages and an increasing complexity of residents' needs, the report calls for the need for organisational resilience in UK health and social care. It describes the research objectives of understanding staff responses and building care home organisations' resilience.</w:t>
      </w:r>
    </w:p>
    <w:p w14:paraId="7ACE8D8B" w14:textId="4BB2AF19" w:rsidR="00D80C0D" w:rsidRDefault="00D80C0D" w:rsidP="00D80C0D">
      <w:pPr>
        <w:spacing w:line="276" w:lineRule="auto"/>
        <w:jc w:val="both"/>
      </w:pPr>
      <w:r>
        <w:t>The methodology section compares quantitative research, qualitative research and mixed methods research</w:t>
      </w:r>
      <w:r w:rsidR="00E23C9C">
        <w:t>,</w:t>
      </w:r>
      <w:r>
        <w:t xml:space="preserve"> with the study following a qualitative research approach. In addition to the statistical information, the researchers used interviews, observations, focus groups and community dialogue sessions to collect in-depth information that wasn't available in the statistics. This report also explains what is meant by primary and secondary data, as well as how they both helped in finding the results of the research.</w:t>
      </w:r>
    </w:p>
    <w:p w14:paraId="1153C01D" w14:textId="1D987ADE" w:rsidR="00AC252C" w:rsidRDefault="00D80C0D" w:rsidP="00AC252C">
      <w:pPr>
        <w:spacing w:line="276" w:lineRule="auto"/>
        <w:jc w:val="both"/>
        <w:rPr>
          <w:rFonts w:ascii="Arial" w:eastAsia="Arial" w:hAnsi="Arial" w:cs="Arial"/>
          <w:i/>
          <w:iCs/>
          <w:color w:val="FF0000"/>
          <w:sz w:val="22"/>
          <w:szCs w:val="22"/>
        </w:rPr>
      </w:pPr>
      <w:r>
        <w:t>Key insights highlight the necessity to choose the research method that will be effective with regard to research questions. Evidence is developed in a variety of ways</w:t>
      </w:r>
      <w:r w:rsidR="00E23C9C">
        <w:t>,</w:t>
      </w:r>
      <w:r>
        <w:t xml:space="preserve"> and research strategies are different depending on the type of evidence. The study clearly highlights the contribution of qualitative research to the enhancement of understanding in the context of organizational </w:t>
      </w:r>
      <w:r w:rsidR="003F75AA">
        <w:t>behaviour</w:t>
      </w:r>
      <w:r>
        <w:t xml:space="preserve">, </w:t>
      </w:r>
      <w:r w:rsidR="00E23C9C">
        <w:t>teamwork</w:t>
      </w:r>
      <w:r>
        <w:t xml:space="preserve"> in complex healthcare </w:t>
      </w:r>
      <w:r w:rsidR="00E23C9C">
        <w:t>settings,</w:t>
      </w:r>
      <w:r>
        <w:t xml:space="preserve"> </w:t>
      </w:r>
      <w:r w:rsidR="00E23C9C">
        <w:t>and</w:t>
      </w:r>
      <w:r>
        <w:t xml:space="preserve"> person-centred care. Additionally, the understanding of research methods will improve future academic and/or career achievements by promoting critical appraisal of research evidence and the use of evidence-based practice in the field of health and social care.</w:t>
      </w:r>
    </w:p>
    <w:p w14:paraId="239D90F2" w14:textId="77777777" w:rsidR="00925D0B" w:rsidRPr="00925D0B" w:rsidRDefault="00925D0B" w:rsidP="00AC252C">
      <w:pPr>
        <w:spacing w:line="276" w:lineRule="auto"/>
        <w:jc w:val="both"/>
        <w:rPr>
          <w:rFonts w:ascii="Arial" w:eastAsia="Arial" w:hAnsi="Arial" w:cs="Arial"/>
          <w:i/>
          <w:iCs/>
          <w:color w:val="FF0000"/>
          <w:sz w:val="22"/>
          <w:szCs w:val="22"/>
        </w:rPr>
      </w:pPr>
    </w:p>
    <w:p w14:paraId="6CA123A1" w14:textId="77777777" w:rsidR="009F2A25" w:rsidRDefault="009F2A25" w:rsidP="00AC252C">
      <w:pPr>
        <w:spacing w:line="276" w:lineRule="auto"/>
        <w:jc w:val="both"/>
        <w:rPr>
          <w:rFonts w:ascii="Arial" w:eastAsia="Arial" w:hAnsi="Arial" w:cs="Arial"/>
          <w:sz w:val="22"/>
          <w:szCs w:val="22"/>
        </w:rPr>
      </w:pPr>
    </w:p>
    <w:p w14:paraId="29D5A640" w14:textId="77777777" w:rsidR="00AC252C" w:rsidRDefault="00AC252C" w:rsidP="00AC252C">
      <w:pPr>
        <w:spacing w:line="276" w:lineRule="auto"/>
        <w:jc w:val="both"/>
        <w:rPr>
          <w:rFonts w:ascii="Arial" w:eastAsia="Arial" w:hAnsi="Arial" w:cs="Arial"/>
          <w:sz w:val="22"/>
          <w:szCs w:val="22"/>
        </w:rPr>
      </w:pPr>
    </w:p>
    <w:p w14:paraId="3519C93A" w14:textId="77777777" w:rsidR="00AC252C" w:rsidRDefault="00AC252C" w:rsidP="00AC252C">
      <w:pPr>
        <w:spacing w:line="276" w:lineRule="auto"/>
        <w:jc w:val="both"/>
        <w:rPr>
          <w:rFonts w:ascii="Arial" w:eastAsia="Arial" w:hAnsi="Arial" w:cs="Arial"/>
          <w:sz w:val="22"/>
          <w:szCs w:val="22"/>
        </w:rPr>
      </w:pPr>
    </w:p>
    <w:p w14:paraId="7D794B81" w14:textId="77777777" w:rsidR="004468F8" w:rsidRDefault="004468F8" w:rsidP="00AC252C">
      <w:pPr>
        <w:spacing w:line="276" w:lineRule="auto"/>
        <w:jc w:val="both"/>
        <w:rPr>
          <w:rFonts w:ascii="Arial" w:eastAsia="Arial" w:hAnsi="Arial" w:cs="Arial"/>
          <w:sz w:val="22"/>
          <w:szCs w:val="22"/>
        </w:rPr>
      </w:pPr>
    </w:p>
    <w:p w14:paraId="6D3FD30A" w14:textId="77777777" w:rsidR="00530E16" w:rsidRDefault="004468F8" w:rsidP="00AC252C">
      <w:pPr>
        <w:pStyle w:val="Heading1"/>
        <w:spacing w:line="276" w:lineRule="auto"/>
      </w:pPr>
      <w:bookmarkStart w:id="12" w:name="_Toc237717351"/>
      <w:r>
        <w:lastRenderedPageBreak/>
        <w:t>References</w:t>
      </w:r>
      <w:bookmarkEnd w:id="12"/>
    </w:p>
    <w:p w14:paraId="6DB4E6C2" w14:textId="77777777" w:rsidR="00364D3A" w:rsidRPr="00E2708E" w:rsidRDefault="00364D3A" w:rsidP="00AC252C">
      <w:pPr>
        <w:spacing w:line="276" w:lineRule="auto"/>
      </w:pPr>
      <w:r w:rsidRPr="00E2708E">
        <w:t xml:space="preserve">Bottery, S., &amp; Mallorie, S. (2024). Social care 360. In </w:t>
      </w:r>
      <w:r w:rsidRPr="00E2708E">
        <w:rPr>
          <w:i/>
          <w:iCs/>
        </w:rPr>
        <w:t>The King’s Fund</w:t>
      </w:r>
      <w:r w:rsidRPr="00E2708E">
        <w:t xml:space="preserve">. </w:t>
      </w:r>
      <w:hyperlink r:id="rId10" w:history="1">
        <w:r w:rsidRPr="00B00914">
          <w:rPr>
            <w:rStyle w:val="Hyperlink"/>
          </w:rPr>
          <w:t>https://www.kingsfund.org.uk/insight-and-analysis/long-reads/social-care-360</w:t>
        </w:r>
      </w:hyperlink>
      <w:r>
        <w:t xml:space="preserve"> </w:t>
      </w:r>
    </w:p>
    <w:p w14:paraId="50058E52" w14:textId="5D960EAE" w:rsidR="00364D3A" w:rsidRPr="00E2708E" w:rsidRDefault="00364D3A" w:rsidP="00AC252C">
      <w:pPr>
        <w:spacing w:line="276" w:lineRule="auto"/>
      </w:pPr>
      <w:r w:rsidRPr="00E2708E">
        <w:t xml:space="preserve">CQC. (2023). State of care 2022/23 - </w:t>
      </w:r>
      <w:r w:rsidR="009F2A25">
        <w:t>Care Quality Commission</w:t>
      </w:r>
      <w:r w:rsidRPr="00E2708E">
        <w:t xml:space="preserve">. In </w:t>
      </w:r>
      <w:hyperlink r:id="rId11" w:history="1">
        <w:r w:rsidRPr="00B00914">
          <w:rPr>
            <w:rStyle w:val="Hyperlink"/>
            <w:i/>
            <w:iCs/>
          </w:rPr>
          <w:t>www.cqc.org.uk</w:t>
        </w:r>
      </w:hyperlink>
      <w:r w:rsidRPr="00E2708E">
        <w:t>.</w:t>
      </w:r>
      <w:r>
        <w:t xml:space="preserve"> </w:t>
      </w:r>
      <w:r w:rsidRPr="00E2708E">
        <w:t xml:space="preserve"> </w:t>
      </w:r>
      <w:hyperlink r:id="rId12" w:history="1">
        <w:r w:rsidRPr="00B00914">
          <w:rPr>
            <w:rStyle w:val="Hyperlink"/>
          </w:rPr>
          <w:t>https://www.cqc.org.uk/publications/major-report/state-care/2022-2023</w:t>
        </w:r>
      </w:hyperlink>
      <w:r>
        <w:t xml:space="preserve"> </w:t>
      </w:r>
    </w:p>
    <w:p w14:paraId="0031C4B9" w14:textId="77777777" w:rsidR="00364D3A" w:rsidRPr="00E2708E" w:rsidRDefault="00364D3A" w:rsidP="00AC252C">
      <w:pPr>
        <w:spacing w:line="276" w:lineRule="auto"/>
      </w:pPr>
      <w:r w:rsidRPr="00E2708E">
        <w:t xml:space="preserve">Creswell, J. W., &amp; Creswell, J. D. (2017). Research design: Qualitative, quantitative, and mixed methods approaches. In </w:t>
      </w:r>
      <w:r w:rsidRPr="00E2708E">
        <w:rPr>
          <w:i/>
          <w:iCs/>
        </w:rPr>
        <w:t>Google Books</w:t>
      </w:r>
      <w:r w:rsidRPr="00E2708E">
        <w:t xml:space="preserve">. SAGE Publications. </w:t>
      </w:r>
      <w:hyperlink r:id="rId13" w:anchor="v=onepage&amp;q&amp;f=false" w:history="1">
        <w:r w:rsidRPr="00B00914">
          <w:rPr>
            <w:rStyle w:val="Hyperlink"/>
          </w:rPr>
          <w:t>https://books.google.co.uk/books?id=335ZDwAAQBAJ&amp;printsec=frontcover&amp;source=gbs_ge_summary_r&amp;cad=0#v=onepage&amp;q&amp;f=false</w:t>
        </w:r>
      </w:hyperlink>
      <w:r>
        <w:t xml:space="preserve"> </w:t>
      </w:r>
    </w:p>
    <w:p w14:paraId="10549406" w14:textId="77777777" w:rsidR="00364D3A" w:rsidRPr="00E2708E" w:rsidRDefault="00364D3A" w:rsidP="00AC252C">
      <w:pPr>
        <w:spacing w:line="276" w:lineRule="auto"/>
      </w:pPr>
      <w:r w:rsidRPr="00E2708E">
        <w:rPr>
          <w:i/>
          <w:iCs/>
        </w:rPr>
        <w:t>Interpreting qualitative data</w:t>
      </w:r>
      <w:r w:rsidRPr="00E2708E">
        <w:t xml:space="preserve">. (2026). Google Books. </w:t>
      </w:r>
      <w:hyperlink r:id="rId14" w:anchor="v=onepage&amp;q&amp;f=false" w:history="1">
        <w:r w:rsidRPr="00B00914">
          <w:rPr>
            <w:rStyle w:val="Hyperlink"/>
          </w:rPr>
          <w:t>https://books.google.co.uk/books?id=wMyYDwAAQBAJ&amp;printsec=frontcover&amp;source=gbs_ge_summary_r&amp;cad=0#v=onepage&amp;q&amp;f=false</w:t>
        </w:r>
      </w:hyperlink>
      <w:r>
        <w:t xml:space="preserve"> </w:t>
      </w:r>
    </w:p>
    <w:p w14:paraId="17BF611B" w14:textId="77777777" w:rsidR="00364D3A" w:rsidRPr="00E2708E" w:rsidRDefault="00364D3A" w:rsidP="00AC252C">
      <w:pPr>
        <w:spacing w:line="276" w:lineRule="auto"/>
      </w:pPr>
      <w:r w:rsidRPr="00E2708E">
        <w:t xml:space="preserve">Ratliff, H. C., Lee, K. A., Buchbinder, M., Kelly, L. A., Yakusheva, O., &amp; Costa, D. K. (2025). Organizational resilience in healthcare: A scoping review. </w:t>
      </w:r>
      <w:r w:rsidRPr="00E2708E">
        <w:rPr>
          <w:i/>
          <w:iCs/>
        </w:rPr>
        <w:t>Journal of Healthcare Management</w:t>
      </w:r>
      <w:r w:rsidRPr="00E2708E">
        <w:t xml:space="preserve">, </w:t>
      </w:r>
      <w:r w:rsidRPr="00E2708E">
        <w:rPr>
          <w:i/>
          <w:iCs/>
        </w:rPr>
        <w:t>70</w:t>
      </w:r>
      <w:r w:rsidRPr="00E2708E">
        <w:t xml:space="preserve">(3), 165–188. </w:t>
      </w:r>
      <w:hyperlink r:id="rId15" w:history="1">
        <w:r w:rsidRPr="00B00914">
          <w:rPr>
            <w:rStyle w:val="Hyperlink"/>
          </w:rPr>
          <w:t>https://doi.org/10.1097/jhm-d-24-00084</w:t>
        </w:r>
      </w:hyperlink>
      <w:r>
        <w:t xml:space="preserve"> </w:t>
      </w:r>
    </w:p>
    <w:p w14:paraId="23FD1020" w14:textId="77777777" w:rsidR="00364D3A" w:rsidRPr="00E2708E" w:rsidRDefault="00364D3A" w:rsidP="00AC252C">
      <w:pPr>
        <w:spacing w:line="276" w:lineRule="auto"/>
      </w:pPr>
      <w:r w:rsidRPr="00E2708E">
        <w:t xml:space="preserve">Ross, A., Anderson, J. E., Selveindran, S., MacBride, T., Bowie, P., Sherriff, A., Young, L., Fioratou, E., Roddy, E., Edwards, H., Dewar, B., &amp; Macpherson, L. M. (2022). A qualitative study of organisational resilience in care homes in Scotland. </w:t>
      </w:r>
      <w:r w:rsidRPr="00E2708E">
        <w:rPr>
          <w:i/>
          <w:iCs/>
        </w:rPr>
        <w:t>PLOS ONE</w:t>
      </w:r>
      <w:r w:rsidRPr="00E2708E">
        <w:t xml:space="preserve">, </w:t>
      </w:r>
      <w:r w:rsidRPr="00E2708E">
        <w:rPr>
          <w:i/>
          <w:iCs/>
        </w:rPr>
        <w:t>17</w:t>
      </w:r>
      <w:r w:rsidRPr="00E2708E">
        <w:t xml:space="preserve">(12), e0279376. </w:t>
      </w:r>
      <w:hyperlink r:id="rId16" w:history="1">
        <w:r w:rsidRPr="00B00914">
          <w:rPr>
            <w:rStyle w:val="Hyperlink"/>
          </w:rPr>
          <w:t>https://doi.org/10.1371/journal.pone.0279376</w:t>
        </w:r>
      </w:hyperlink>
      <w:r>
        <w:t xml:space="preserve"> </w:t>
      </w:r>
    </w:p>
    <w:p w14:paraId="03B7A58D" w14:textId="78FFE7EB" w:rsidR="004468F8" w:rsidRPr="00AC252C" w:rsidRDefault="00364D3A" w:rsidP="00AC252C">
      <w:pPr>
        <w:spacing w:line="276" w:lineRule="auto"/>
      </w:pPr>
      <w:r w:rsidRPr="00E2708E">
        <w:t xml:space="preserve">Saunders, Research Methods for </w:t>
      </w:r>
      <w:r w:rsidR="009F2A25">
        <w:t>Business Students</w:t>
      </w:r>
      <w:r w:rsidRPr="00E2708E">
        <w:t xml:space="preserve">, 9ED. (n.d.). In </w:t>
      </w:r>
      <w:r w:rsidRPr="00E2708E">
        <w:rPr>
          <w:i/>
          <w:iCs/>
        </w:rPr>
        <w:t>www.pearson.com</w:t>
      </w:r>
      <w:r w:rsidRPr="00E2708E">
        <w:t xml:space="preserve">. Retrieved August 8, 2026, from </w:t>
      </w:r>
      <w:hyperlink r:id="rId17" w:history="1">
        <w:r w:rsidRPr="00B00914">
          <w:rPr>
            <w:rStyle w:val="Hyperlink"/>
          </w:rPr>
          <w:t>https://www.pearson.com/nl/en_NL/higher-education/subject-catalogue/business-and-management/saunders-research-methods-for-business-students-9ed.html</w:t>
        </w:r>
      </w:hyperlink>
      <w:r>
        <w:t xml:space="preserve"> </w:t>
      </w:r>
    </w:p>
    <w:p w14:paraId="3756B79D" w14:textId="77777777" w:rsidR="004468F8" w:rsidRDefault="004468F8">
      <w:pPr>
        <w:spacing w:line="360" w:lineRule="auto"/>
        <w:jc w:val="both"/>
        <w:rPr>
          <w:rFonts w:ascii="Arial" w:eastAsia="Arial" w:hAnsi="Arial" w:cs="Arial"/>
          <w:sz w:val="22"/>
          <w:szCs w:val="22"/>
        </w:rPr>
      </w:pPr>
    </w:p>
    <w:p w14:paraId="14CECE04" w14:textId="77777777" w:rsidR="004468F8" w:rsidRDefault="004468F8">
      <w:pPr>
        <w:spacing w:line="360" w:lineRule="auto"/>
        <w:jc w:val="both"/>
        <w:rPr>
          <w:rFonts w:ascii="Arial" w:eastAsia="Arial" w:hAnsi="Arial" w:cs="Arial"/>
          <w:sz w:val="22"/>
          <w:szCs w:val="22"/>
        </w:rPr>
      </w:pPr>
    </w:p>
    <w:p w14:paraId="5CC229F8" w14:textId="77777777" w:rsidR="004468F8" w:rsidRDefault="004468F8">
      <w:pPr>
        <w:spacing w:line="360" w:lineRule="auto"/>
        <w:jc w:val="both"/>
        <w:rPr>
          <w:rFonts w:ascii="Arial" w:eastAsia="Arial" w:hAnsi="Arial" w:cs="Arial"/>
          <w:sz w:val="22"/>
          <w:szCs w:val="22"/>
        </w:rPr>
      </w:pPr>
    </w:p>
    <w:p w14:paraId="1FD109FA" w14:textId="77777777" w:rsidR="00530E16" w:rsidRDefault="00530E16">
      <w:pPr>
        <w:rPr>
          <w:rFonts w:ascii="Arial" w:eastAsia="Arial" w:hAnsi="Arial" w:cs="Arial"/>
        </w:rPr>
      </w:pPr>
    </w:p>
    <w:sectPr w:rsidR="00530E16" w:rsidSect="00722EFE">
      <w:footerReference w:type="first" r:id="rId18"/>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61CD57" w14:textId="77777777" w:rsidR="004D6123" w:rsidRDefault="004D6123" w:rsidP="002A1842">
      <w:pPr>
        <w:spacing w:after="0" w:line="240" w:lineRule="auto"/>
      </w:pPr>
      <w:r>
        <w:separator/>
      </w:r>
    </w:p>
  </w:endnote>
  <w:endnote w:type="continuationSeparator" w:id="0">
    <w:p w14:paraId="119EA1F2" w14:textId="77777777" w:rsidR="004D6123" w:rsidRDefault="004D6123"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314A7C" w14:textId="77777777" w:rsidR="004D6123" w:rsidRDefault="004D6123" w:rsidP="002A1842">
      <w:pPr>
        <w:spacing w:after="0" w:line="240" w:lineRule="auto"/>
      </w:pPr>
      <w:r>
        <w:separator/>
      </w:r>
    </w:p>
  </w:footnote>
  <w:footnote w:type="continuationSeparator" w:id="0">
    <w:p w14:paraId="4753CE57" w14:textId="77777777" w:rsidR="004D6123" w:rsidRDefault="004D6123"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2E6D4A14"/>
    <w:multiLevelType w:val="hybridMultilevel"/>
    <w:tmpl w:val="3D78970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F07568A"/>
    <w:multiLevelType w:val="hybridMultilevel"/>
    <w:tmpl w:val="5FA006A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E1E1DF0"/>
    <w:multiLevelType w:val="hybridMultilevel"/>
    <w:tmpl w:val="4D82D2A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254902248">
    <w:abstractNumId w:val="5"/>
  </w:num>
  <w:num w:numId="2" w16cid:durableId="102119339">
    <w:abstractNumId w:val="3"/>
  </w:num>
  <w:num w:numId="3" w16cid:durableId="2027368305">
    <w:abstractNumId w:val="1"/>
  </w:num>
  <w:num w:numId="4" w16cid:durableId="1772167710">
    <w:abstractNumId w:val="0"/>
  </w:num>
  <w:num w:numId="5" w16cid:durableId="308556548">
    <w:abstractNumId w:val="4"/>
  </w:num>
  <w:num w:numId="6" w16cid:durableId="184946903">
    <w:abstractNumId w:val="2"/>
  </w:num>
  <w:num w:numId="7" w16cid:durableId="10080199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2B66"/>
    <w:rsid w:val="0001454B"/>
    <w:rsid w:val="00030B36"/>
    <w:rsid w:val="000619FB"/>
    <w:rsid w:val="000820A7"/>
    <w:rsid w:val="001218B2"/>
    <w:rsid w:val="00124614"/>
    <w:rsid w:val="00141B33"/>
    <w:rsid w:val="001427D3"/>
    <w:rsid w:val="001579C4"/>
    <w:rsid w:val="00172AD1"/>
    <w:rsid w:val="001813E7"/>
    <w:rsid w:val="001A0214"/>
    <w:rsid w:val="001F4CF5"/>
    <w:rsid w:val="00210D5A"/>
    <w:rsid w:val="002A1842"/>
    <w:rsid w:val="002A46BB"/>
    <w:rsid w:val="002E780F"/>
    <w:rsid w:val="002F2A95"/>
    <w:rsid w:val="00306634"/>
    <w:rsid w:val="0032282C"/>
    <w:rsid w:val="00336CB5"/>
    <w:rsid w:val="00343B6B"/>
    <w:rsid w:val="00364D3A"/>
    <w:rsid w:val="003B628A"/>
    <w:rsid w:val="003E086E"/>
    <w:rsid w:val="003F3140"/>
    <w:rsid w:val="003F75AA"/>
    <w:rsid w:val="004270A0"/>
    <w:rsid w:val="004468F8"/>
    <w:rsid w:val="004720E7"/>
    <w:rsid w:val="004864D9"/>
    <w:rsid w:val="004D094A"/>
    <w:rsid w:val="004D6123"/>
    <w:rsid w:val="004D6163"/>
    <w:rsid w:val="005160AE"/>
    <w:rsid w:val="00516457"/>
    <w:rsid w:val="0053048A"/>
    <w:rsid w:val="00530E16"/>
    <w:rsid w:val="00533873"/>
    <w:rsid w:val="0054423E"/>
    <w:rsid w:val="00584861"/>
    <w:rsid w:val="0062545E"/>
    <w:rsid w:val="006A464E"/>
    <w:rsid w:val="006D43AF"/>
    <w:rsid w:val="00722EFE"/>
    <w:rsid w:val="007762B6"/>
    <w:rsid w:val="00790819"/>
    <w:rsid w:val="007A2630"/>
    <w:rsid w:val="007D5343"/>
    <w:rsid w:val="007E252F"/>
    <w:rsid w:val="00826AF3"/>
    <w:rsid w:val="008648F6"/>
    <w:rsid w:val="00864A8B"/>
    <w:rsid w:val="00880966"/>
    <w:rsid w:val="00914AAC"/>
    <w:rsid w:val="0092004C"/>
    <w:rsid w:val="00925D0B"/>
    <w:rsid w:val="00975F80"/>
    <w:rsid w:val="00993EE4"/>
    <w:rsid w:val="009B08E7"/>
    <w:rsid w:val="009F2A25"/>
    <w:rsid w:val="009F430A"/>
    <w:rsid w:val="00A05F08"/>
    <w:rsid w:val="00A1636D"/>
    <w:rsid w:val="00A344BF"/>
    <w:rsid w:val="00A62416"/>
    <w:rsid w:val="00A6574B"/>
    <w:rsid w:val="00A71746"/>
    <w:rsid w:val="00A75B15"/>
    <w:rsid w:val="00AB5E37"/>
    <w:rsid w:val="00AC252C"/>
    <w:rsid w:val="00AC4A2D"/>
    <w:rsid w:val="00AE06EA"/>
    <w:rsid w:val="00AE1C6F"/>
    <w:rsid w:val="00AE53FB"/>
    <w:rsid w:val="00AF2197"/>
    <w:rsid w:val="00B14F4A"/>
    <w:rsid w:val="00BA288E"/>
    <w:rsid w:val="00BA438D"/>
    <w:rsid w:val="00BD18DF"/>
    <w:rsid w:val="00BF7D13"/>
    <w:rsid w:val="00C331D8"/>
    <w:rsid w:val="00C56710"/>
    <w:rsid w:val="00C642E8"/>
    <w:rsid w:val="00C755F0"/>
    <w:rsid w:val="00C87E2E"/>
    <w:rsid w:val="00CC7077"/>
    <w:rsid w:val="00CE6BEF"/>
    <w:rsid w:val="00CF650B"/>
    <w:rsid w:val="00D57119"/>
    <w:rsid w:val="00D67E0D"/>
    <w:rsid w:val="00D80C0D"/>
    <w:rsid w:val="00DB2843"/>
    <w:rsid w:val="00DB61FB"/>
    <w:rsid w:val="00E10231"/>
    <w:rsid w:val="00E112DB"/>
    <w:rsid w:val="00E23C9C"/>
    <w:rsid w:val="00E43F7D"/>
    <w:rsid w:val="00E867A0"/>
    <w:rsid w:val="00E93280"/>
    <w:rsid w:val="00EE6803"/>
    <w:rsid w:val="00F54BF9"/>
    <w:rsid w:val="00F618F2"/>
    <w:rsid w:val="00FB7EC2"/>
    <w:rsid w:val="00FC5A87"/>
    <w:rsid w:val="00FE2D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D7732A77-E0A0-4090-A116-20D7A07B8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ooks.google.co.uk/books?id=335ZDwAAQBAJ&amp;printsec=frontcover&amp;source=gbs_ge_summary_r&amp;cad=0" TargetMode="External"/><Relationship Id="rId18"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cqc.org.uk/publications/major-report/state-care/2022-2023" TargetMode="External"/><Relationship Id="rId17" Type="http://schemas.openxmlformats.org/officeDocument/2006/relationships/hyperlink" Target="https://www.pearson.com/nl/en_NL/higher-education/subject-catalogue/business-and-management/saunders-research-methods-for-business-students-9ed.html" TargetMode="External"/><Relationship Id="rId2" Type="http://schemas.openxmlformats.org/officeDocument/2006/relationships/customXml" Target="../customXml/item2.xml"/><Relationship Id="rId16" Type="http://schemas.openxmlformats.org/officeDocument/2006/relationships/hyperlink" Target="https://doi.org/10.1371/journal.pone.027937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cqc.org.uk" TargetMode="External"/><Relationship Id="rId5" Type="http://schemas.openxmlformats.org/officeDocument/2006/relationships/settings" Target="settings.xml"/><Relationship Id="rId15" Type="http://schemas.openxmlformats.org/officeDocument/2006/relationships/hyperlink" Target="https://doi.org/10.1097/jhm-d-24-00084" TargetMode="External"/><Relationship Id="rId10" Type="http://schemas.openxmlformats.org/officeDocument/2006/relationships/hyperlink" Target="https://www.kingsfund.org.uk/insight-and-analysis/long-reads/social-care-360"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books.google.co.uk/books?id=wMyYDwAAQBAJ&amp;printsec=frontcover&amp;source=gbs_ge_summary_r&amp;ca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8</Pages>
  <Words>2456</Words>
  <Characters>14004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dc:description/>
  <cp:lastModifiedBy>Minahil Rehan</cp:lastModifiedBy>
  <cp:revision>94</cp:revision>
  <dcterms:created xsi:type="dcterms:W3CDTF">2026-07-24T09:07:00Z</dcterms:created>
  <dcterms:modified xsi:type="dcterms:W3CDTF">2026-08-15T19:15:00Z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6f6066bd-fb3c-4227-a802-b7f1524af442</vt:lpwstr>
  </property>
</Properties>
</file>