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0B12" w:rsidRDefault="001B0B12" w:rsidP="001B0B12">
      <w:pPr>
        <w:rPr>
          <w:b/>
          <w:sz w:val="32"/>
          <w:szCs w:val="32"/>
          <w:u w:val="single"/>
        </w:rPr>
      </w:pPr>
    </w:p>
    <w:p w:rsidR="001B0B12" w:rsidRDefault="001B0B12" w:rsidP="001B0B12">
      <w:pPr>
        <w:rPr>
          <w:b/>
          <w:sz w:val="32"/>
          <w:szCs w:val="32"/>
          <w:u w:val="single"/>
        </w:rPr>
      </w:pPr>
    </w:p>
    <w:p w:rsidR="001B0B12" w:rsidRDefault="001B0B12" w:rsidP="001B0B12">
      <w:pPr>
        <w:rPr>
          <w:b/>
          <w:sz w:val="32"/>
          <w:szCs w:val="32"/>
          <w:u w:val="single"/>
        </w:rPr>
      </w:pPr>
    </w:p>
    <w:p w:rsidR="00A233AB" w:rsidRPr="00A233AB" w:rsidDel="00025EE7" w:rsidRDefault="00A233AB" w:rsidP="00A233AB">
      <w:pPr>
        <w:spacing w:line="240" w:lineRule="auto"/>
        <w:ind w:left="-180" w:right="-334"/>
        <w:rPr>
          <w:del w:id="0" w:author="Marlene Tobias" w:date="2012-11-07T16:05:00Z"/>
          <w:rFonts w:ascii="Trebuchet MS" w:eastAsia="SimSun" w:hAnsi="Trebuchet MS" w:cs="Tahoma"/>
          <w:color w:val="000000"/>
          <w:spacing w:val="0"/>
          <w:position w:val="0"/>
          <w:lang w:eastAsia="zh-CN"/>
        </w:rPr>
      </w:pPr>
      <w:del w:id="1" w:author="Marlene Tobias" w:date="2012-11-07T16:05:00Z">
        <w:r w:rsidRPr="00A233AB">
          <w:rPr>
            <w:rFonts w:ascii="Georgia" w:eastAsia="SimSun" w:hAnsi="Georgia" w:cs="Times New Roman"/>
            <w:noProof/>
            <w:color w:val="000000"/>
            <w:spacing w:val="0"/>
            <w:position w:val="0"/>
            <w:sz w:val="21"/>
            <w:szCs w:val="21"/>
            <w:lang w:eastAsia="en-GB"/>
          </w:rPr>
          <w:drawing>
            <wp:inline distT="0" distB="0" distL="0" distR="0" wp14:anchorId="7208E4BE" wp14:editId="5A3C4B5A">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del>
    </w:p>
    <w:p w:rsidR="00A233AB" w:rsidRPr="00A233AB" w:rsidRDefault="00A233AB" w:rsidP="00A233AB">
      <w:pPr>
        <w:spacing w:line="240" w:lineRule="auto"/>
        <w:ind w:left="-180" w:right="-334"/>
        <w:rPr>
          <w:ins w:id="2" w:author="Marlene Tobias" w:date="2012-10-29T12:25:00Z"/>
          <w:rFonts w:ascii="Georgia" w:eastAsia="SimSun" w:hAnsi="Georgia" w:cs="Times New Roman"/>
          <w:color w:val="000000"/>
          <w:spacing w:val="0"/>
          <w:position w:val="0"/>
          <w:sz w:val="21"/>
          <w:szCs w:val="21"/>
          <w:lang w:val="cy-GB" w:eastAsia="zh-CN"/>
        </w:rPr>
      </w:pPr>
    </w:p>
    <w:p w:rsidR="00A233AB" w:rsidRPr="00A233AB" w:rsidRDefault="00A233AB" w:rsidP="00705C99">
      <w:pPr>
        <w:rPr>
          <w:lang w:val="cy-GB" w:eastAsia="zh-CN"/>
        </w:rPr>
      </w:pPr>
      <w:r w:rsidRPr="00A233AB">
        <w:rPr>
          <w:lang w:val="cy-GB" w:eastAsia="zh-CN"/>
        </w:rPr>
        <w:t xml:space="preserve">Postgraduate Dissertation coversheet &amp; feedback form: </w:t>
      </w:r>
    </w:p>
    <w:p w:rsidR="00A233AB" w:rsidRPr="00A233AB" w:rsidRDefault="00A233AB" w:rsidP="00A233AB">
      <w:pPr>
        <w:spacing w:line="240" w:lineRule="auto"/>
        <w:rPr>
          <w:rFonts w:ascii="Times New Roman" w:eastAsia="SimSun" w:hAnsi="Times New Roman" w:cs="Times New Roman"/>
          <w:spacing w:val="0"/>
          <w:position w:val="0"/>
          <w:lang w:val="cy-GB" w:eastAsia="zh-CN"/>
        </w:rPr>
      </w:pPr>
    </w:p>
    <w:p w:rsidR="00A233AB" w:rsidRPr="00A233AB" w:rsidRDefault="00A233AB" w:rsidP="00705C99">
      <w:pPr>
        <w:rPr>
          <w:ins w:id="3" w:author="Marlene Tobias" w:date="2012-10-29T12:25:00Z"/>
          <w:lang w:val="cy-GB" w:eastAsia="zh-CN"/>
        </w:rPr>
      </w:pPr>
      <w:ins w:id="4" w:author="Marlene Tobias" w:date="2012-10-29T12:25:00Z">
        <w:r w:rsidRPr="00A233AB">
          <w:rPr>
            <w:lang w:val="cy-GB" w:eastAsia="zh-CN"/>
          </w:rPr>
          <w:t>THIS SHEET MUST BE THE FIRST PAGE OF THE ASSIGNMENT YOU ARE SUBMITTING  (DO NOT SEND AS A SEPARATE FILE)</w:t>
        </w:r>
      </w:ins>
    </w:p>
    <w:p w:rsidR="00A233AB" w:rsidRPr="00A233AB" w:rsidRDefault="00A233AB" w:rsidP="00705C99">
      <w:pPr>
        <w:rPr>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A233AB" w:rsidRPr="00A233AB" w:rsidTr="00C80D14">
        <w:trPr>
          <w:gridAfter w:val="1"/>
          <w:wAfter w:w="101" w:type="dxa"/>
          <w:trHeight w:val="614"/>
        </w:trPr>
        <w:tc>
          <w:tcPr>
            <w:tcW w:w="8755" w:type="dxa"/>
            <w:gridSpan w:val="6"/>
          </w:tcPr>
          <w:p w:rsidR="00A233AB" w:rsidRPr="00A233AB" w:rsidRDefault="00A233AB" w:rsidP="00A233AB">
            <w:pPr>
              <w:spacing w:line="240" w:lineRule="auto"/>
              <w:ind w:right="34"/>
              <w:rPr>
                <w:rFonts w:ascii="Calibri" w:eastAsia="SimSun" w:hAnsi="Calibri" w:cs="Tahoma"/>
                <w:i/>
                <w:color w:val="000000"/>
                <w:spacing w:val="0"/>
                <w:position w:val="0"/>
                <w:lang w:eastAsia="zh-CN"/>
              </w:rPr>
            </w:pPr>
            <w:r w:rsidRPr="00A233AB">
              <w:rPr>
                <w:rFonts w:ascii="Calibri" w:eastAsia="SimSun" w:hAnsi="Calibri" w:cs="Tahoma"/>
                <w:i/>
                <w:color w:val="000000"/>
                <w:spacing w:val="0"/>
                <w:position w:val="0"/>
                <w:lang w:eastAsia="zh-CN"/>
              </w:rPr>
              <w:t>For completion by student:</w:t>
            </w:r>
          </w:p>
        </w:tc>
      </w:tr>
      <w:tr w:rsidR="00A233AB" w:rsidRPr="00A233AB" w:rsidTr="00C80D14">
        <w:trPr>
          <w:gridAfter w:val="1"/>
          <w:wAfter w:w="101" w:type="dxa"/>
          <w:trHeight w:val="718"/>
        </w:trPr>
        <w:tc>
          <w:tcPr>
            <w:tcW w:w="8755" w:type="dxa"/>
            <w:gridSpan w:val="6"/>
          </w:tcPr>
          <w:p w:rsidR="00A233AB" w:rsidRPr="00A233AB" w:rsidDel="00EB12DC" w:rsidRDefault="00A233AB" w:rsidP="00A233AB">
            <w:pPr>
              <w:spacing w:line="240" w:lineRule="auto"/>
              <w:ind w:right="34"/>
              <w:rPr>
                <w:del w:id="5" w:author="Vicky Smith" w:date="2013-02-08T12:20:00Z"/>
                <w:rFonts w:ascii="Calibri" w:eastAsia="SimSun" w:hAnsi="Calibri" w:cs="Tahoma"/>
                <w:i/>
                <w:color w:val="000000"/>
                <w:spacing w:val="0"/>
                <w:position w:val="0"/>
                <w:lang w:eastAsia="zh-CN"/>
              </w:rPr>
            </w:pPr>
            <w:del w:id="6" w:author="Vicky Smith" w:date="2013-02-08T12:20:00Z">
              <w:r w:rsidRPr="00A233AB">
                <w:rPr>
                  <w:rFonts w:ascii="Calibri" w:eastAsia="SimSun" w:hAnsi="Calibri" w:cs="Tahoma"/>
                  <w:i/>
                  <w:color w:val="000000"/>
                  <w:spacing w:val="0"/>
                  <w:position w:val="0"/>
                  <w:lang w:eastAsia="zh-CN"/>
                </w:rPr>
                <w:delText>Student Name</w:delText>
              </w:r>
            </w:del>
            <w:r w:rsidR="001E5253">
              <w:rPr>
                <w:rFonts w:ascii="Calibri" w:eastAsia="SimSun" w:hAnsi="Calibri" w:cs="Tahoma"/>
                <w:i/>
                <w:color w:val="000000"/>
                <w:spacing w:val="0"/>
                <w:position w:val="0"/>
                <w:lang w:eastAsia="zh-CN"/>
              </w:rPr>
              <w:t xml:space="preserve"> Tristan Roberts.</w:t>
            </w:r>
          </w:p>
          <w:p w:rsidR="00A233AB" w:rsidRPr="00A233AB" w:rsidRDefault="00A233AB" w:rsidP="00A233AB">
            <w:pPr>
              <w:spacing w:line="240" w:lineRule="auto"/>
              <w:ind w:right="34"/>
              <w:rPr>
                <w:rFonts w:ascii="Calibri" w:eastAsia="SimSun" w:hAnsi="Calibri" w:cs="Tahoma"/>
                <w:i/>
                <w:color w:val="000000"/>
                <w:spacing w:val="0"/>
                <w:position w:val="0"/>
                <w:sz w:val="36"/>
                <w:lang w:eastAsia="zh-CN"/>
              </w:rPr>
            </w:pPr>
          </w:p>
          <w:p w:rsidR="00A233AB" w:rsidRPr="00A233AB" w:rsidRDefault="00A233AB" w:rsidP="00A233AB">
            <w:pPr>
              <w:spacing w:line="240" w:lineRule="auto"/>
              <w:ind w:right="34"/>
              <w:rPr>
                <w:rFonts w:ascii="Calibri" w:eastAsia="SimSun" w:hAnsi="Calibri" w:cs="Tahoma"/>
                <w:i/>
                <w:color w:val="000000"/>
                <w:spacing w:val="0"/>
                <w:position w:val="0"/>
                <w:lang w:eastAsia="zh-CN"/>
              </w:rPr>
            </w:pPr>
            <w:r w:rsidRPr="00A233AB">
              <w:rPr>
                <w:rFonts w:ascii="Calibri" w:eastAsia="SimSun" w:hAnsi="Calibri" w:cs="Tahoma"/>
                <w:i/>
                <w:color w:val="000000"/>
                <w:spacing w:val="0"/>
                <w:position w:val="0"/>
                <w:lang w:eastAsia="zh-CN"/>
              </w:rPr>
              <w:t xml:space="preserve">Student </w:t>
            </w:r>
            <w:r w:rsidRPr="00A233AB">
              <w:rPr>
                <w:rFonts w:ascii="Calibri" w:eastAsia="SimSun" w:hAnsi="Calibri" w:cs="Tahoma"/>
                <w:b/>
                <w:bCs/>
                <w:i/>
                <w:color w:val="000000"/>
                <w:spacing w:val="0"/>
                <w:position w:val="0"/>
                <w:u w:val="single"/>
                <w:lang w:eastAsia="zh-CN"/>
              </w:rPr>
              <w:t>University</w:t>
            </w:r>
            <w:r w:rsidRPr="00A233AB">
              <w:rPr>
                <w:rFonts w:ascii="Calibri" w:eastAsia="SimSun" w:hAnsi="Calibri" w:cs="Tahoma"/>
                <w:i/>
                <w:color w:val="000000"/>
                <w:spacing w:val="0"/>
                <w:position w:val="0"/>
                <w:u w:val="single"/>
                <w:lang w:eastAsia="zh-CN"/>
              </w:rPr>
              <w:t xml:space="preserve"> </w:t>
            </w:r>
            <w:r w:rsidRPr="00A233AB">
              <w:rPr>
                <w:rFonts w:ascii="Calibri" w:eastAsia="SimSun" w:hAnsi="Calibri" w:cs="Tahoma"/>
                <w:i/>
                <w:color w:val="000000"/>
                <w:spacing w:val="0"/>
                <w:position w:val="0"/>
                <w:lang w:eastAsia="zh-CN"/>
              </w:rPr>
              <w:t xml:space="preserve">Email: </w:t>
            </w:r>
            <w:r w:rsidR="001E5253">
              <w:rPr>
                <w:rFonts w:ascii="Calibri" w:eastAsia="SimSun" w:hAnsi="Calibri" w:cs="Tahoma"/>
                <w:i/>
                <w:color w:val="000000"/>
                <w:spacing w:val="0"/>
                <w:position w:val="0"/>
                <w:lang w:eastAsia="zh-CN"/>
              </w:rPr>
              <w:t>1401482@student.uwtsd.ac.uk</w:t>
            </w:r>
          </w:p>
        </w:tc>
      </w:tr>
      <w:tr w:rsidR="00A233AB" w:rsidRPr="00A233AB" w:rsidTr="00C80D14">
        <w:trPr>
          <w:gridAfter w:val="1"/>
          <w:wAfter w:w="101" w:type="dxa"/>
          <w:trHeight w:val="849"/>
        </w:trPr>
        <w:tc>
          <w:tcPr>
            <w:tcW w:w="4788" w:type="dxa"/>
          </w:tcPr>
          <w:p w:rsidR="00A233AB" w:rsidRPr="00A233AB" w:rsidRDefault="00A233AB" w:rsidP="00A233AB">
            <w:pPr>
              <w:spacing w:line="240" w:lineRule="auto"/>
              <w:ind w:right="34"/>
              <w:rPr>
                <w:rFonts w:ascii="Calibri" w:eastAsia="SimSun" w:hAnsi="Calibri" w:cs="Tahoma"/>
                <w:i/>
                <w:color w:val="000000"/>
                <w:spacing w:val="0"/>
                <w:position w:val="0"/>
                <w:lang w:eastAsia="zh-CN"/>
              </w:rPr>
            </w:pPr>
          </w:p>
          <w:p w:rsidR="00A233AB" w:rsidRPr="00A233AB" w:rsidRDefault="00A233AB" w:rsidP="00A233AB">
            <w:pPr>
              <w:spacing w:line="240" w:lineRule="auto"/>
              <w:ind w:right="34"/>
              <w:rPr>
                <w:rFonts w:ascii="Calibri" w:eastAsia="SimSun" w:hAnsi="Calibri" w:cs="Tahoma"/>
                <w:i/>
                <w:color w:val="000000"/>
                <w:spacing w:val="0"/>
                <w:position w:val="0"/>
                <w:lang w:eastAsia="zh-CN"/>
              </w:rPr>
            </w:pPr>
            <w:r w:rsidRPr="00A233AB">
              <w:rPr>
                <w:rFonts w:ascii="Calibri" w:eastAsia="SimSun" w:hAnsi="Calibri" w:cs="Tahoma"/>
                <w:i/>
                <w:color w:val="000000"/>
                <w:spacing w:val="0"/>
                <w:position w:val="0"/>
                <w:lang w:eastAsia="zh-CN"/>
              </w:rPr>
              <w:t>Module code:</w:t>
            </w:r>
            <w:r w:rsidR="001E5253">
              <w:rPr>
                <w:rFonts w:ascii="Calibri" w:eastAsia="SimSun" w:hAnsi="Calibri" w:cs="Tahoma"/>
                <w:i/>
                <w:color w:val="000000"/>
                <w:spacing w:val="0"/>
                <w:position w:val="0"/>
                <w:lang w:eastAsia="zh-CN"/>
              </w:rPr>
              <w:t xml:space="preserve"> AHAN7039</w:t>
            </w:r>
          </w:p>
        </w:tc>
        <w:tc>
          <w:tcPr>
            <w:tcW w:w="2266" w:type="dxa"/>
            <w:gridSpan w:val="4"/>
          </w:tcPr>
          <w:p w:rsidR="00A233AB" w:rsidRDefault="00A233AB" w:rsidP="00A233AB">
            <w:pPr>
              <w:spacing w:line="240" w:lineRule="auto"/>
              <w:ind w:right="34"/>
              <w:rPr>
                <w:rFonts w:ascii="Calibri" w:eastAsia="SimSun" w:hAnsi="Calibri" w:cs="Tahoma"/>
                <w:i/>
                <w:color w:val="000000"/>
                <w:spacing w:val="0"/>
                <w:position w:val="0"/>
                <w:lang w:eastAsia="zh-CN"/>
              </w:rPr>
            </w:pPr>
            <w:r w:rsidRPr="00A233AB">
              <w:rPr>
                <w:rFonts w:ascii="Calibri" w:eastAsia="SimSun" w:hAnsi="Calibri" w:cs="Tahoma"/>
                <w:i/>
                <w:color w:val="000000"/>
                <w:spacing w:val="0"/>
                <w:position w:val="0"/>
                <w:lang w:eastAsia="zh-CN"/>
              </w:rPr>
              <w:t>Student ID number:</w:t>
            </w:r>
          </w:p>
          <w:p w:rsidR="001E5253" w:rsidRPr="00A233AB" w:rsidRDefault="001E5253" w:rsidP="00A233AB">
            <w:pPr>
              <w:spacing w:line="240" w:lineRule="auto"/>
              <w:ind w:right="34"/>
              <w:rPr>
                <w:rFonts w:ascii="Calibri" w:eastAsia="SimSun" w:hAnsi="Calibri" w:cs="Tahoma"/>
                <w:i/>
                <w:color w:val="000000"/>
                <w:spacing w:val="0"/>
                <w:position w:val="0"/>
                <w:lang w:eastAsia="zh-CN"/>
              </w:rPr>
            </w:pPr>
            <w:r>
              <w:rPr>
                <w:rFonts w:ascii="Calibri" w:eastAsia="SimSun" w:hAnsi="Calibri" w:cs="Tahoma"/>
                <w:i/>
                <w:color w:val="000000"/>
                <w:spacing w:val="0"/>
                <w:position w:val="0"/>
                <w:lang w:eastAsia="zh-CN"/>
              </w:rPr>
              <w:t>1401482</w:t>
            </w:r>
          </w:p>
        </w:tc>
        <w:tc>
          <w:tcPr>
            <w:tcW w:w="1701" w:type="dxa"/>
          </w:tcPr>
          <w:p w:rsidR="00A233AB" w:rsidRPr="00A233AB" w:rsidRDefault="00A233AB" w:rsidP="00A233AB">
            <w:pPr>
              <w:spacing w:line="240" w:lineRule="auto"/>
              <w:ind w:right="34"/>
              <w:rPr>
                <w:rFonts w:ascii="Calibri" w:eastAsia="SimSun" w:hAnsi="Calibri" w:cs="Tahoma"/>
                <w:i/>
                <w:color w:val="000000"/>
                <w:spacing w:val="0"/>
                <w:position w:val="0"/>
                <w:lang w:eastAsia="zh-CN"/>
              </w:rPr>
            </w:pPr>
            <w:r w:rsidRPr="00A233AB">
              <w:rPr>
                <w:rFonts w:ascii="Calibri" w:eastAsia="SimSun" w:hAnsi="Calibri" w:cs="Tahoma"/>
                <w:i/>
                <w:color w:val="000000"/>
                <w:spacing w:val="0"/>
                <w:position w:val="0"/>
                <w:lang w:eastAsia="zh-CN"/>
              </w:rPr>
              <w:t>Educational support needs:</w:t>
            </w:r>
          </w:p>
          <w:p w:rsidR="00A233AB" w:rsidRPr="00A233AB" w:rsidRDefault="00A233AB" w:rsidP="00A233AB">
            <w:pPr>
              <w:spacing w:line="240" w:lineRule="auto"/>
              <w:ind w:right="34"/>
              <w:rPr>
                <w:rFonts w:ascii="Calibri" w:eastAsia="SimSun" w:hAnsi="Calibri" w:cs="Tahoma"/>
                <w:i/>
                <w:color w:val="000000"/>
                <w:spacing w:val="0"/>
                <w:position w:val="0"/>
                <w:lang w:eastAsia="zh-CN"/>
              </w:rPr>
            </w:pPr>
            <w:r w:rsidRPr="00A233AB">
              <w:rPr>
                <w:rFonts w:ascii="Calibri" w:eastAsia="SimSun" w:hAnsi="Calibri" w:cs="Tahoma"/>
                <w:i/>
                <w:color w:val="000000"/>
                <w:spacing w:val="0"/>
                <w:position w:val="0"/>
                <w:lang w:eastAsia="zh-CN"/>
              </w:rPr>
              <w:t>No</w:t>
            </w:r>
          </w:p>
        </w:tc>
      </w:tr>
      <w:tr w:rsidR="00A233AB" w:rsidRPr="00A233AB" w:rsidTr="00C80D14">
        <w:trPr>
          <w:gridAfter w:val="1"/>
          <w:wAfter w:w="101" w:type="dxa"/>
          <w:trHeight w:val="820"/>
        </w:trPr>
        <w:tc>
          <w:tcPr>
            <w:tcW w:w="8755" w:type="dxa"/>
            <w:gridSpan w:val="6"/>
          </w:tcPr>
          <w:p w:rsidR="00A233AB" w:rsidRPr="00A233AB" w:rsidRDefault="00A233AB" w:rsidP="00A233AB">
            <w:pPr>
              <w:spacing w:line="240" w:lineRule="auto"/>
              <w:ind w:right="34"/>
              <w:rPr>
                <w:rFonts w:ascii="Calibri" w:eastAsia="SimSun" w:hAnsi="Calibri" w:cs="Tahoma"/>
                <w:i/>
                <w:color w:val="000000"/>
                <w:spacing w:val="0"/>
                <w:position w:val="0"/>
                <w:lang w:eastAsia="zh-CN"/>
              </w:rPr>
            </w:pPr>
            <w:r w:rsidRPr="00A233AB">
              <w:rPr>
                <w:rFonts w:ascii="Calibri" w:eastAsia="SimSun" w:hAnsi="Calibri" w:cs="Tahoma"/>
                <w:i/>
                <w:color w:val="000000"/>
                <w:spacing w:val="0"/>
                <w:position w:val="0"/>
                <w:lang w:eastAsia="zh-CN"/>
              </w:rPr>
              <w:t>Dissertation title:</w:t>
            </w:r>
            <w:r w:rsidR="001E5253">
              <w:rPr>
                <w:rFonts w:ascii="Calibri" w:eastAsia="SimSun" w:hAnsi="Calibri" w:cs="Tahoma"/>
                <w:i/>
                <w:color w:val="000000"/>
                <w:spacing w:val="0"/>
                <w:position w:val="0"/>
                <w:lang w:eastAsia="zh-CN"/>
              </w:rPr>
              <w:t xml:space="preserve"> Community, Communication, and the Capital of Passage</w:t>
            </w:r>
          </w:p>
          <w:p w:rsidR="00A233AB" w:rsidRPr="00A233AB" w:rsidRDefault="00A233AB" w:rsidP="00A233AB">
            <w:pPr>
              <w:spacing w:line="240" w:lineRule="auto"/>
              <w:ind w:right="34"/>
              <w:rPr>
                <w:rFonts w:ascii="Calibri" w:eastAsia="SimSun" w:hAnsi="Calibri" w:cs="Tahoma"/>
                <w:i/>
                <w:color w:val="000000"/>
                <w:spacing w:val="0"/>
                <w:position w:val="0"/>
                <w:sz w:val="22"/>
                <w:szCs w:val="22"/>
                <w:lang w:eastAsia="zh-CN"/>
              </w:rPr>
            </w:pPr>
          </w:p>
        </w:tc>
      </w:tr>
      <w:tr w:rsidR="00A233AB" w:rsidRPr="00A233AB" w:rsidTr="00C80D14">
        <w:trPr>
          <w:gridAfter w:val="1"/>
          <w:wAfter w:w="101" w:type="dxa"/>
          <w:trHeight w:val="539"/>
        </w:trPr>
        <w:tc>
          <w:tcPr>
            <w:tcW w:w="5495" w:type="dxa"/>
            <w:gridSpan w:val="3"/>
            <w:tcBorders>
              <w:bottom w:val="single" w:sz="4" w:space="0" w:color="000000"/>
            </w:tcBorders>
          </w:tcPr>
          <w:p w:rsidR="00A233AB" w:rsidRPr="00A233AB" w:rsidRDefault="00A233AB" w:rsidP="00A233AB">
            <w:pPr>
              <w:spacing w:line="240" w:lineRule="auto"/>
              <w:ind w:right="34"/>
              <w:rPr>
                <w:rFonts w:ascii="Calibri" w:eastAsia="SimSun" w:hAnsi="Calibri" w:cs="Tahoma"/>
                <w:i/>
                <w:color w:val="000000"/>
                <w:spacing w:val="0"/>
                <w:position w:val="0"/>
                <w:lang w:eastAsia="zh-CN"/>
              </w:rPr>
            </w:pPr>
            <w:r w:rsidRPr="00A233AB">
              <w:rPr>
                <w:rFonts w:ascii="Calibri" w:eastAsia="SimSun" w:hAnsi="Calibri" w:cs="Tahoma"/>
                <w:i/>
                <w:color w:val="000000"/>
                <w:spacing w:val="0"/>
                <w:position w:val="0"/>
                <w:lang w:eastAsia="zh-CN"/>
              </w:rPr>
              <w:t xml:space="preserve">Supervisor: </w:t>
            </w:r>
          </w:p>
        </w:tc>
        <w:tc>
          <w:tcPr>
            <w:tcW w:w="3260" w:type="dxa"/>
            <w:gridSpan w:val="3"/>
            <w:tcBorders>
              <w:bottom w:val="single" w:sz="4" w:space="0" w:color="000000"/>
            </w:tcBorders>
          </w:tcPr>
          <w:p w:rsidR="00A233AB" w:rsidRPr="00A233AB" w:rsidRDefault="00A233AB" w:rsidP="00A233AB">
            <w:pPr>
              <w:spacing w:line="240" w:lineRule="auto"/>
              <w:ind w:right="34"/>
              <w:rPr>
                <w:rFonts w:ascii="Calibri" w:eastAsia="SimSun" w:hAnsi="Calibri" w:cs="Tahoma"/>
                <w:i/>
                <w:color w:val="000000"/>
                <w:spacing w:val="0"/>
                <w:position w:val="0"/>
                <w:lang w:eastAsia="zh-CN"/>
              </w:rPr>
            </w:pPr>
            <w:r w:rsidRPr="00A233AB">
              <w:rPr>
                <w:rFonts w:ascii="Calibri" w:eastAsia="SimSun" w:hAnsi="Calibri" w:cs="Tahoma"/>
                <w:i/>
                <w:color w:val="000000"/>
                <w:spacing w:val="0"/>
                <w:position w:val="0"/>
                <w:lang w:eastAsia="zh-CN"/>
              </w:rPr>
              <w:t>Word count:</w:t>
            </w:r>
            <w:r w:rsidR="001E5253">
              <w:rPr>
                <w:rFonts w:ascii="Calibri" w:eastAsia="SimSun" w:hAnsi="Calibri" w:cs="Tahoma"/>
                <w:i/>
                <w:color w:val="000000"/>
                <w:spacing w:val="0"/>
                <w:position w:val="0"/>
                <w:lang w:eastAsia="zh-CN"/>
              </w:rPr>
              <w:t xml:space="preserve"> 16,377</w:t>
            </w:r>
          </w:p>
        </w:tc>
      </w:tr>
      <w:tr w:rsidR="00A233AB" w:rsidRPr="00A233AB" w:rsidTr="00C80D14">
        <w:trPr>
          <w:gridAfter w:val="1"/>
          <w:wAfter w:w="101" w:type="dxa"/>
          <w:trHeight w:val="978"/>
        </w:trPr>
        <w:tc>
          <w:tcPr>
            <w:tcW w:w="8755" w:type="dxa"/>
            <w:gridSpan w:val="6"/>
            <w:shd w:val="clear" w:color="auto" w:fill="D9D9D9"/>
          </w:tcPr>
          <w:p w:rsidR="00A233AB" w:rsidRPr="00A233AB" w:rsidRDefault="00A233AB" w:rsidP="00A233AB">
            <w:pPr>
              <w:spacing w:line="240" w:lineRule="auto"/>
              <w:ind w:right="34"/>
              <w:rPr>
                <w:rFonts w:ascii="Calibri" w:eastAsia="SimSun" w:hAnsi="Calibri" w:cs="Tahoma"/>
                <w:spacing w:val="0"/>
                <w:position w:val="0"/>
                <w:lang w:eastAsia="zh-CN"/>
              </w:rPr>
            </w:pPr>
            <w:r w:rsidRPr="00A233AB">
              <w:rPr>
                <w:rFonts w:ascii="Calibri" w:eastAsia="SimSun" w:hAnsi="Calibri" w:cs="Tahoma"/>
                <w:spacing w:val="0"/>
                <w:position w:val="0"/>
                <w:lang w:eastAsia="zh-CN"/>
              </w:rPr>
              <w:t>I confirm that this is my original work and that I have adhered to the University policy on plagiarism.</w:t>
            </w:r>
          </w:p>
          <w:p w:rsidR="00A233AB" w:rsidRPr="00A233AB" w:rsidRDefault="00A233F5" w:rsidP="00A233AB">
            <w:pPr>
              <w:spacing w:line="240" w:lineRule="auto"/>
              <w:ind w:right="34"/>
              <w:rPr>
                <w:rFonts w:ascii="Calibri" w:eastAsia="SimSun" w:hAnsi="Calibri" w:cs="Tahoma"/>
                <w:spacing w:val="0"/>
                <w:position w:val="0"/>
                <w:lang w:eastAsia="zh-CN"/>
              </w:rPr>
            </w:pPr>
            <w:r>
              <w:rPr>
                <w:rFonts w:ascii="Calibri" w:eastAsia="SimSun" w:hAnsi="Calibri" w:cs="Tahoma"/>
                <w:spacing w:val="0"/>
                <w:position w:val="0"/>
                <w:lang w:eastAsia="zh-CN"/>
              </w:rPr>
              <w:t xml:space="preserve">Signed ……  Tristan Roberts. </w:t>
            </w:r>
          </w:p>
          <w:p w:rsidR="00A233AB" w:rsidRPr="00A233AB" w:rsidRDefault="00A233AB" w:rsidP="00A233AB">
            <w:pPr>
              <w:spacing w:line="240" w:lineRule="auto"/>
              <w:ind w:right="34"/>
              <w:rPr>
                <w:rFonts w:ascii="Calibri" w:eastAsia="SimSun" w:hAnsi="Calibri" w:cs="Calibri"/>
                <w:b/>
                <w:spacing w:val="0"/>
                <w:position w:val="0"/>
                <w:sz w:val="44"/>
                <w:szCs w:val="44"/>
                <w:lang w:eastAsia="zh-CN"/>
              </w:rPr>
            </w:pPr>
            <w:r w:rsidRPr="00A233AB">
              <w:rPr>
                <w:rFonts w:ascii="Calibri" w:eastAsia="SimSun" w:hAnsi="Calibri" w:cs="Tahoma"/>
                <w:b/>
                <w:spacing w:val="0"/>
                <w:position w:val="0"/>
                <w:lang w:eastAsia="zh-CN"/>
              </w:rPr>
              <w:t xml:space="preserve">Email submission:if you are submitting this form via email, please tick this box </w:t>
            </w:r>
            <w:r w:rsidRPr="00A233AB">
              <w:rPr>
                <w:rFonts w:ascii="Calibri" w:eastAsia="SimSun" w:hAnsi="Calibri" w:cs="Calibri"/>
                <w:b/>
                <w:spacing w:val="0"/>
                <w:position w:val="0"/>
                <w:sz w:val="44"/>
                <w:szCs w:val="44"/>
                <w:lang w:eastAsia="zh-CN"/>
              </w:rPr>
              <w:t>□</w:t>
            </w:r>
          </w:p>
          <w:p w:rsidR="00A233AB" w:rsidRPr="00A233AB" w:rsidRDefault="00A233AB" w:rsidP="00A233AB">
            <w:pPr>
              <w:spacing w:line="240" w:lineRule="auto"/>
              <w:ind w:right="34"/>
              <w:rPr>
                <w:rFonts w:ascii="Calibri" w:eastAsia="SimSun" w:hAnsi="Calibri" w:cs="Tahoma"/>
                <w:b/>
                <w:color w:val="000000"/>
                <w:spacing w:val="0"/>
                <w:position w:val="0"/>
                <w:lang w:eastAsia="zh-CN"/>
              </w:rPr>
            </w:pPr>
            <w:r w:rsidRPr="00A233AB">
              <w:rPr>
                <w:rFonts w:ascii="Calibri" w:eastAsia="SimSun" w:hAnsi="Calibri" w:cs="Tahoma"/>
                <w:b/>
                <w:spacing w:val="0"/>
                <w:position w:val="0"/>
                <w:lang w:eastAsia="zh-CN"/>
              </w:rPr>
              <w:t>(as a substitute for your signature) to confirm that you agree to the above declaration.</w:t>
            </w:r>
          </w:p>
        </w:tc>
      </w:tr>
      <w:tr w:rsidR="00A233AB" w:rsidRPr="00A233AB" w:rsidTr="00C80D14">
        <w:trPr>
          <w:gridAfter w:val="1"/>
          <w:wAfter w:w="101" w:type="dxa"/>
          <w:trHeight w:val="3972"/>
        </w:trPr>
        <w:tc>
          <w:tcPr>
            <w:tcW w:w="8755" w:type="dxa"/>
            <w:gridSpan w:val="6"/>
          </w:tcPr>
          <w:p w:rsidR="00A233AB" w:rsidRPr="00A233AB" w:rsidRDefault="00A233AB" w:rsidP="00A233AB">
            <w:pPr>
              <w:spacing w:line="240" w:lineRule="auto"/>
              <w:rPr>
                <w:rFonts w:ascii="Calibri" w:eastAsia="SimSun" w:hAnsi="Calibri" w:cs="Tahoma"/>
                <w:i/>
                <w:color w:val="000000"/>
                <w:spacing w:val="0"/>
                <w:position w:val="0"/>
                <w:lang w:eastAsia="zh-CN"/>
              </w:rPr>
            </w:pPr>
            <w:r w:rsidRPr="00A233AB">
              <w:rPr>
                <w:rFonts w:ascii="Calibri" w:eastAsia="SimSun" w:hAnsi="Calibri" w:cs="Tahoma"/>
                <w:b/>
                <w:i/>
                <w:color w:val="000000"/>
                <w:spacing w:val="0"/>
                <w:position w:val="0"/>
                <w:lang w:eastAsia="zh-CN"/>
              </w:rPr>
              <w:t>For completion by the first marker</w:t>
            </w:r>
            <w:r w:rsidRPr="00A233AB">
              <w:rPr>
                <w:rFonts w:ascii="Calibri" w:eastAsia="SimSun" w:hAnsi="Calibri" w:cs="Tahoma"/>
                <w:i/>
                <w:color w:val="000000"/>
                <w:spacing w:val="0"/>
                <w:position w:val="0"/>
                <w:lang w:eastAsia="zh-CN"/>
              </w:rPr>
              <w:t>:</w:t>
            </w:r>
          </w:p>
          <w:p w:rsidR="00A233AB" w:rsidRPr="00A233AB" w:rsidRDefault="00A233AB" w:rsidP="00A233AB">
            <w:pPr>
              <w:spacing w:before="100" w:beforeAutospacing="1" w:after="100" w:afterAutospacing="1" w:line="240" w:lineRule="auto"/>
              <w:rPr>
                <w:rFonts w:ascii="Calibri" w:eastAsia="SimSun" w:hAnsi="Calibri" w:cs="Tahoma"/>
                <w:i/>
                <w:color w:val="000000"/>
                <w:spacing w:val="0"/>
                <w:position w:val="0"/>
                <w:lang w:eastAsia="zh-CN"/>
              </w:rPr>
            </w:pPr>
            <w:r w:rsidRPr="00A233AB">
              <w:rPr>
                <w:rFonts w:ascii="Calibri" w:eastAsia="SimSun" w:hAnsi="Calibri" w:cs="Tahoma"/>
                <w:i/>
                <w:color w:val="000000"/>
                <w:spacing w:val="0"/>
                <w:position w:val="0"/>
                <w:lang w:eastAsia="zh-CN"/>
              </w:rPr>
              <w:t>Comments:</w:t>
            </w:r>
          </w:p>
          <w:p w:rsidR="00A233AB" w:rsidRPr="00A233AB" w:rsidRDefault="00A233AB" w:rsidP="00A233AB">
            <w:pPr>
              <w:spacing w:before="100" w:beforeAutospacing="1" w:after="100" w:afterAutospacing="1" w:line="240" w:lineRule="auto"/>
              <w:rPr>
                <w:rFonts w:ascii="Calibri" w:eastAsia="SimSun" w:hAnsi="Calibri" w:cs="Tahoma"/>
                <w:i/>
                <w:color w:val="000000"/>
                <w:spacing w:val="0"/>
                <w:position w:val="0"/>
                <w:lang w:eastAsia="zh-CN"/>
              </w:rPr>
            </w:pPr>
          </w:p>
          <w:p w:rsidR="00A233AB" w:rsidRPr="00A233AB" w:rsidRDefault="00A233AB" w:rsidP="00A233AB">
            <w:pPr>
              <w:spacing w:before="100" w:beforeAutospacing="1" w:after="100" w:afterAutospacing="1" w:line="240" w:lineRule="auto"/>
              <w:rPr>
                <w:rFonts w:ascii="Calibri" w:eastAsia="SimSun" w:hAnsi="Calibri" w:cs="Tahoma"/>
                <w:i/>
                <w:color w:val="000000"/>
                <w:spacing w:val="0"/>
                <w:position w:val="0"/>
                <w:lang w:eastAsia="zh-CN"/>
              </w:rPr>
            </w:pPr>
          </w:p>
          <w:p w:rsidR="00A233AB" w:rsidRPr="00A233AB" w:rsidRDefault="00A233AB" w:rsidP="00A233AB">
            <w:pPr>
              <w:spacing w:before="100" w:beforeAutospacing="1" w:after="100" w:afterAutospacing="1" w:line="240" w:lineRule="auto"/>
              <w:rPr>
                <w:rFonts w:ascii="Calibri" w:eastAsia="SimSun" w:hAnsi="Calibri" w:cs="Tahoma"/>
                <w:i/>
                <w:color w:val="000000"/>
                <w:spacing w:val="0"/>
                <w:position w:val="0"/>
                <w:lang w:eastAsia="zh-CN"/>
              </w:rPr>
            </w:pPr>
          </w:p>
          <w:p w:rsidR="00A233AB" w:rsidRPr="00A233AB" w:rsidRDefault="00A233AB" w:rsidP="00A233AB">
            <w:pPr>
              <w:spacing w:before="100" w:beforeAutospacing="1" w:after="100" w:afterAutospacing="1" w:line="240" w:lineRule="auto"/>
              <w:rPr>
                <w:rFonts w:ascii="Calibri" w:eastAsia="SimSun" w:hAnsi="Calibri" w:cs="Tahoma"/>
                <w:i/>
                <w:color w:val="000000"/>
                <w:spacing w:val="0"/>
                <w:position w:val="0"/>
                <w:lang w:eastAsia="zh-CN"/>
              </w:rPr>
            </w:pPr>
          </w:p>
          <w:p w:rsidR="00A233AB" w:rsidRPr="00A233AB" w:rsidRDefault="00A233AB" w:rsidP="00A233AB">
            <w:pPr>
              <w:spacing w:before="100" w:beforeAutospacing="1" w:after="100" w:afterAutospacing="1" w:line="240" w:lineRule="auto"/>
              <w:rPr>
                <w:rFonts w:ascii="Calibri" w:eastAsia="SimSun" w:hAnsi="Calibri" w:cs="Tahoma"/>
                <w:i/>
                <w:color w:val="000000"/>
                <w:spacing w:val="0"/>
                <w:position w:val="0"/>
                <w:lang w:eastAsia="zh-CN"/>
              </w:rPr>
            </w:pPr>
          </w:p>
          <w:p w:rsidR="00A233AB" w:rsidRPr="00A233AB" w:rsidRDefault="00A233AB" w:rsidP="00A233AB">
            <w:pPr>
              <w:spacing w:before="100" w:beforeAutospacing="1" w:after="100" w:afterAutospacing="1" w:line="240" w:lineRule="auto"/>
              <w:rPr>
                <w:rFonts w:ascii="Calibri" w:eastAsia="SimSun" w:hAnsi="Calibri" w:cs="Tahoma"/>
                <w:i/>
                <w:color w:val="000000"/>
                <w:spacing w:val="0"/>
                <w:position w:val="0"/>
                <w:lang w:eastAsia="zh-CN"/>
              </w:rPr>
            </w:pPr>
          </w:p>
          <w:p w:rsidR="00A233AB" w:rsidRPr="00A233AB" w:rsidRDefault="00A233AB" w:rsidP="00A233AB">
            <w:pPr>
              <w:spacing w:before="100" w:beforeAutospacing="1" w:after="100" w:afterAutospacing="1" w:line="240" w:lineRule="auto"/>
              <w:rPr>
                <w:rFonts w:ascii="Calibri" w:eastAsia="SimSun" w:hAnsi="Calibri" w:cs="Tahoma"/>
                <w:i/>
                <w:color w:val="000000"/>
                <w:spacing w:val="0"/>
                <w:position w:val="0"/>
                <w:lang w:eastAsia="zh-CN"/>
              </w:rPr>
            </w:pPr>
          </w:p>
        </w:tc>
      </w:tr>
      <w:tr w:rsidR="00A233AB" w:rsidRPr="00A233AB" w:rsidTr="00C80D14">
        <w:trPr>
          <w:gridAfter w:val="1"/>
          <w:wAfter w:w="101" w:type="dxa"/>
          <w:trHeight w:val="492"/>
        </w:trPr>
        <w:tc>
          <w:tcPr>
            <w:tcW w:w="6768" w:type="dxa"/>
            <w:gridSpan w:val="4"/>
          </w:tcPr>
          <w:p w:rsidR="00A233AB" w:rsidRPr="00A233AB" w:rsidRDefault="00A233AB" w:rsidP="00A233AB">
            <w:pPr>
              <w:spacing w:before="100" w:beforeAutospacing="1" w:after="100" w:afterAutospacing="1" w:line="240" w:lineRule="auto"/>
              <w:ind w:left="142" w:right="34"/>
              <w:rPr>
                <w:rFonts w:ascii="Calibri" w:eastAsia="SimSun" w:hAnsi="Calibri" w:cs="Tahoma"/>
                <w:color w:val="000000"/>
                <w:spacing w:val="0"/>
                <w:position w:val="0"/>
                <w:lang w:eastAsia="zh-CN"/>
              </w:rPr>
            </w:pPr>
            <w:r w:rsidRPr="00A233AB">
              <w:rPr>
                <w:rFonts w:ascii="Calibri" w:eastAsia="SimSun" w:hAnsi="Calibri" w:cs="Tahoma"/>
                <w:color w:val="000000"/>
                <w:spacing w:val="0"/>
                <w:position w:val="0"/>
                <w:lang w:eastAsia="zh-CN"/>
              </w:rPr>
              <w:lastRenderedPageBreak/>
              <w:t>First Marker’s Mark:</w:t>
            </w:r>
          </w:p>
          <w:p w:rsidR="00A233AB" w:rsidRPr="00A233AB" w:rsidRDefault="00A233AB" w:rsidP="00A233AB">
            <w:pPr>
              <w:spacing w:before="100" w:beforeAutospacing="1" w:after="100" w:afterAutospacing="1" w:line="240" w:lineRule="auto"/>
              <w:ind w:left="142" w:right="34"/>
              <w:rPr>
                <w:rFonts w:ascii="Calibri" w:eastAsia="SimSun" w:hAnsi="Calibri" w:cs="Tahoma"/>
                <w:i/>
                <w:color w:val="000000"/>
                <w:spacing w:val="0"/>
                <w:position w:val="0"/>
                <w:lang w:eastAsia="zh-CN"/>
              </w:rPr>
            </w:pPr>
            <w:r w:rsidRPr="00A233AB">
              <w:rPr>
                <w:rFonts w:ascii="Calibri" w:eastAsia="SimSun" w:hAnsi="Calibri" w:cs="Tahoma"/>
                <w:color w:val="000000"/>
                <w:spacing w:val="0"/>
                <w:position w:val="0"/>
                <w:lang w:eastAsia="zh-CN"/>
              </w:rPr>
              <w:t>Signature:</w:t>
            </w:r>
            <w:r w:rsidRPr="00A233AB">
              <w:rPr>
                <w:rFonts w:ascii="Calibri" w:eastAsia="SimSun" w:hAnsi="Calibri" w:cs="Tahoma"/>
                <w:i/>
                <w:color w:val="000000"/>
                <w:spacing w:val="0"/>
                <w:position w:val="0"/>
                <w:lang w:eastAsia="zh-CN"/>
              </w:rPr>
              <w:t xml:space="preserve"> </w:t>
            </w:r>
          </w:p>
        </w:tc>
        <w:tc>
          <w:tcPr>
            <w:tcW w:w="1987" w:type="dxa"/>
            <w:gridSpan w:val="2"/>
          </w:tcPr>
          <w:p w:rsidR="00A233AB" w:rsidRPr="00A233AB" w:rsidRDefault="00A233AB" w:rsidP="00A233AB">
            <w:pPr>
              <w:spacing w:before="100" w:beforeAutospacing="1" w:afterAutospacing="1" w:line="240" w:lineRule="auto"/>
              <w:ind w:left="142" w:right="34"/>
              <w:rPr>
                <w:rFonts w:ascii="Calibri" w:eastAsia="SimSun" w:hAnsi="Calibri" w:cs="Tahoma"/>
                <w:i/>
                <w:color w:val="000000"/>
                <w:spacing w:val="0"/>
                <w:position w:val="0"/>
                <w:lang w:eastAsia="zh-CN"/>
              </w:rPr>
            </w:pPr>
            <w:r w:rsidRPr="00A233AB">
              <w:rPr>
                <w:rFonts w:ascii="Calibri" w:eastAsia="SimSun" w:hAnsi="Calibri" w:cs="Tahoma"/>
                <w:i/>
                <w:color w:val="000000"/>
                <w:spacing w:val="0"/>
                <w:position w:val="0"/>
                <w:lang w:eastAsia="zh-CN"/>
              </w:rPr>
              <w:t>Date:</w:t>
            </w:r>
          </w:p>
        </w:tc>
      </w:tr>
      <w:tr w:rsidR="00A233AB" w:rsidRPr="00A233AB" w:rsidTr="00C80D14">
        <w:tc>
          <w:tcPr>
            <w:tcW w:w="8856" w:type="dxa"/>
            <w:gridSpan w:val="7"/>
          </w:tcPr>
          <w:p w:rsidR="00A233AB" w:rsidRPr="00A233AB" w:rsidRDefault="00A233AB" w:rsidP="00A233AB">
            <w:pPr>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i/>
                <w:color w:val="000000"/>
                <w:spacing w:val="0"/>
                <w:position w:val="0"/>
                <w:lang w:eastAsia="zh-CN"/>
              </w:rPr>
              <w:t>For completion by the second marker</w:t>
            </w:r>
            <w:r w:rsidRPr="00A233AB">
              <w:rPr>
                <w:rFonts w:ascii="Calibri" w:eastAsia="SimSun" w:hAnsi="Calibri" w:cs="Tahoma"/>
                <w:bCs/>
                <w:color w:val="000000"/>
                <w:spacing w:val="0"/>
                <w:position w:val="0"/>
                <w:lang w:eastAsia="zh-CN"/>
              </w:rPr>
              <w:t>:</w:t>
            </w: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color w:val="000000"/>
                <w:spacing w:val="0"/>
                <w:position w:val="0"/>
                <w:lang w:eastAsia="zh-CN"/>
              </w:rPr>
              <w:t>Comments:</w:t>
            </w: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tc>
      </w:tr>
      <w:tr w:rsidR="00A233AB" w:rsidRPr="00A233AB" w:rsidTr="00C80D14">
        <w:trPr>
          <w:trHeight w:val="720"/>
        </w:trPr>
        <w:tc>
          <w:tcPr>
            <w:tcW w:w="5211" w:type="dxa"/>
            <w:gridSpan w:val="2"/>
          </w:tcPr>
          <w:p w:rsidR="00A233AB" w:rsidRPr="00A233AB" w:rsidRDefault="00A233AB" w:rsidP="00A233AB">
            <w:pPr>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color w:val="000000"/>
                <w:spacing w:val="0"/>
                <w:position w:val="0"/>
                <w:lang w:eastAsia="zh-CN"/>
              </w:rPr>
              <w:t>Second Marker’s  Mark:</w:t>
            </w: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color w:val="000000"/>
                <w:spacing w:val="0"/>
                <w:position w:val="0"/>
                <w:lang w:eastAsia="zh-CN"/>
              </w:rPr>
              <w:t>Signature:</w:t>
            </w:r>
          </w:p>
        </w:tc>
        <w:tc>
          <w:tcPr>
            <w:tcW w:w="3645" w:type="dxa"/>
            <w:gridSpan w:val="5"/>
          </w:tcPr>
          <w:p w:rsidR="00A233AB" w:rsidRPr="00A233AB" w:rsidRDefault="00A233AB" w:rsidP="00A233AB">
            <w:pPr>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color w:val="000000"/>
                <w:spacing w:val="0"/>
                <w:position w:val="0"/>
                <w:lang w:eastAsia="zh-CN"/>
              </w:rPr>
              <w:t>Date:</w:t>
            </w:r>
          </w:p>
        </w:tc>
      </w:tr>
      <w:tr w:rsidR="00A233AB" w:rsidRPr="00A233AB" w:rsidTr="00C80D14">
        <w:trPr>
          <w:trHeight w:val="720"/>
        </w:trPr>
        <w:tc>
          <w:tcPr>
            <w:tcW w:w="5211" w:type="dxa"/>
            <w:gridSpan w:val="2"/>
          </w:tcPr>
          <w:p w:rsidR="00A233AB" w:rsidRPr="00A233AB" w:rsidRDefault="00A233AB" w:rsidP="00A233AB">
            <w:pPr>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color w:val="000000"/>
                <w:spacing w:val="0"/>
                <w:position w:val="0"/>
                <w:lang w:eastAsia="zh-CN"/>
              </w:rPr>
              <w:t>Agreed internal mark:</w:t>
            </w: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color w:val="000000"/>
                <w:spacing w:val="0"/>
                <w:position w:val="0"/>
                <w:lang w:eastAsia="zh-CN"/>
              </w:rPr>
              <w:t>Signature 1</w:t>
            </w:r>
            <w:r w:rsidRPr="00A233AB">
              <w:rPr>
                <w:rFonts w:ascii="Calibri" w:eastAsia="SimSun" w:hAnsi="Calibri" w:cs="Tahoma"/>
                <w:bCs/>
                <w:color w:val="000000"/>
                <w:spacing w:val="0"/>
                <w:position w:val="0"/>
                <w:vertAlign w:val="superscript"/>
                <w:lang w:eastAsia="zh-CN"/>
              </w:rPr>
              <w:t>st</w:t>
            </w:r>
            <w:r w:rsidRPr="00A233AB">
              <w:rPr>
                <w:rFonts w:ascii="Calibri" w:eastAsia="SimSun" w:hAnsi="Calibri" w:cs="Tahoma"/>
                <w:bCs/>
                <w:color w:val="000000"/>
                <w:spacing w:val="0"/>
                <w:position w:val="0"/>
                <w:lang w:eastAsia="zh-CN"/>
              </w:rPr>
              <w:t xml:space="preserve"> marker:</w:t>
            </w: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color w:val="000000"/>
                <w:spacing w:val="0"/>
                <w:position w:val="0"/>
                <w:lang w:eastAsia="zh-CN"/>
              </w:rPr>
              <w:t>Signature 2</w:t>
            </w:r>
            <w:r w:rsidRPr="00A233AB">
              <w:rPr>
                <w:rFonts w:ascii="Calibri" w:eastAsia="SimSun" w:hAnsi="Calibri" w:cs="Tahoma"/>
                <w:bCs/>
                <w:color w:val="000000"/>
                <w:spacing w:val="0"/>
                <w:position w:val="0"/>
                <w:vertAlign w:val="superscript"/>
                <w:lang w:eastAsia="zh-CN"/>
              </w:rPr>
              <w:t>nd</w:t>
            </w:r>
            <w:r w:rsidRPr="00A233AB">
              <w:rPr>
                <w:rFonts w:ascii="Calibri" w:eastAsia="SimSun" w:hAnsi="Calibri" w:cs="Tahoma"/>
                <w:bCs/>
                <w:color w:val="000000"/>
                <w:spacing w:val="0"/>
                <w:position w:val="0"/>
                <w:lang w:eastAsia="zh-CN"/>
              </w:rPr>
              <w:t xml:space="preserve"> marker:</w:t>
            </w: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tc>
        <w:tc>
          <w:tcPr>
            <w:tcW w:w="3645" w:type="dxa"/>
            <w:gridSpan w:val="5"/>
          </w:tcPr>
          <w:p w:rsidR="00A233AB" w:rsidRPr="00A233AB" w:rsidRDefault="00A233AB" w:rsidP="00A233AB">
            <w:pPr>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color w:val="000000"/>
                <w:spacing w:val="0"/>
                <w:position w:val="0"/>
                <w:lang w:eastAsia="zh-CN"/>
              </w:rPr>
              <w:t>Date</w:t>
            </w:r>
          </w:p>
        </w:tc>
      </w:tr>
      <w:tr w:rsidR="00A233AB" w:rsidRPr="00A233AB" w:rsidTr="00C80D14">
        <w:trPr>
          <w:trHeight w:val="720"/>
        </w:trPr>
        <w:tc>
          <w:tcPr>
            <w:tcW w:w="8856" w:type="dxa"/>
            <w:gridSpan w:val="7"/>
          </w:tcPr>
          <w:p w:rsidR="00A233AB" w:rsidRPr="00A233AB" w:rsidRDefault="00A233AB" w:rsidP="00A233AB">
            <w:pPr>
              <w:spacing w:line="240" w:lineRule="auto"/>
              <w:ind w:left="142" w:right="34"/>
              <w:rPr>
                <w:rFonts w:ascii="Calibri" w:eastAsia="SimSun" w:hAnsi="Calibri" w:cs="Tahoma"/>
                <w:i/>
                <w:color w:val="000000"/>
                <w:spacing w:val="0"/>
                <w:position w:val="0"/>
                <w:lang w:eastAsia="zh-CN"/>
              </w:rPr>
            </w:pPr>
            <w:r w:rsidRPr="00A233AB">
              <w:rPr>
                <w:rFonts w:ascii="Calibri" w:eastAsia="SimSun" w:hAnsi="Calibri" w:cs="Tahoma"/>
                <w:color w:val="000000"/>
                <w:spacing w:val="0"/>
                <w:position w:val="0"/>
                <w:lang w:eastAsia="zh-CN"/>
              </w:rPr>
              <w:lastRenderedPageBreak/>
              <w:t xml:space="preserve">Comments </w:t>
            </w:r>
            <w:r w:rsidRPr="00A233AB">
              <w:rPr>
                <w:rFonts w:ascii="Calibri" w:eastAsia="SimSun" w:hAnsi="Calibri" w:cs="Tahoma"/>
                <w:i/>
                <w:color w:val="000000"/>
                <w:spacing w:val="0"/>
                <w:position w:val="0"/>
                <w:lang w:eastAsia="zh-CN"/>
              </w:rPr>
              <w:t>(for completion by the internal markers which indicate how the agreed internal mark has been arrived at):</w:t>
            </w:r>
          </w:p>
          <w:p w:rsidR="00A233AB" w:rsidRPr="00A233AB" w:rsidRDefault="00A233AB" w:rsidP="00A233AB">
            <w:pPr>
              <w:spacing w:line="240" w:lineRule="auto"/>
              <w:ind w:left="142" w:right="34"/>
              <w:rPr>
                <w:rFonts w:ascii="Calibri" w:eastAsia="SimSun" w:hAnsi="Calibri" w:cs="Tahoma"/>
                <w:b/>
                <w:i/>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tc>
      </w:tr>
      <w:tr w:rsidR="00A233AB" w:rsidRPr="00A233AB" w:rsidTr="00C80D14">
        <w:trPr>
          <w:trHeight w:val="720"/>
        </w:trPr>
        <w:tc>
          <w:tcPr>
            <w:tcW w:w="8856" w:type="dxa"/>
            <w:gridSpan w:val="7"/>
          </w:tcPr>
          <w:p w:rsidR="00A233AB" w:rsidRPr="00A233AB" w:rsidRDefault="00A233AB" w:rsidP="00A233AB">
            <w:pPr>
              <w:spacing w:line="240" w:lineRule="auto"/>
              <w:ind w:left="142" w:right="34"/>
              <w:rPr>
                <w:rFonts w:ascii="Calibri" w:eastAsia="SimSun" w:hAnsi="Calibri" w:cs="Tahoma"/>
                <w:b/>
                <w:i/>
                <w:color w:val="000000"/>
                <w:spacing w:val="0"/>
                <w:position w:val="0"/>
                <w:lang w:eastAsia="zh-CN"/>
              </w:rPr>
            </w:pPr>
            <w:r w:rsidRPr="00A233AB">
              <w:rPr>
                <w:rFonts w:ascii="Calibri" w:eastAsia="SimSun" w:hAnsi="Calibri" w:cs="Tahoma"/>
                <w:b/>
                <w:i/>
                <w:color w:val="000000"/>
                <w:spacing w:val="0"/>
                <w:position w:val="0"/>
                <w:lang w:eastAsia="zh-CN"/>
              </w:rPr>
              <w:t>NB.</w:t>
            </w:r>
            <w:r w:rsidRPr="00A233AB">
              <w:rPr>
                <w:rFonts w:ascii="Calibri" w:eastAsia="SimSun" w:hAnsi="Calibri" w:cs="Tahoma"/>
                <w:i/>
                <w:color w:val="000000"/>
                <w:spacing w:val="0"/>
                <w:position w:val="0"/>
                <w:lang w:eastAsia="zh-CN"/>
              </w:rPr>
              <w:t xml:space="preserve">  </w:t>
            </w:r>
            <w:r w:rsidRPr="00A233AB">
              <w:rPr>
                <w:rFonts w:ascii="Calibri" w:eastAsia="SimSun" w:hAnsi="Calibri" w:cs="Tahoma"/>
                <w:b/>
                <w:i/>
                <w:color w:val="000000"/>
                <w:spacing w:val="0"/>
                <w:position w:val="0"/>
                <w:lang w:eastAsia="zh-CN"/>
              </w:rPr>
              <w:t>All marks are provisional until confirmed by the final examination board.</w:t>
            </w:r>
          </w:p>
          <w:p w:rsidR="00A233AB" w:rsidRPr="00A233AB" w:rsidRDefault="00A233AB" w:rsidP="00A233AB">
            <w:pPr>
              <w:spacing w:line="240" w:lineRule="auto"/>
              <w:ind w:left="142" w:right="34"/>
              <w:rPr>
                <w:rFonts w:ascii="Calibri" w:eastAsia="SimSun" w:hAnsi="Calibri" w:cs="Tahoma"/>
                <w:b/>
                <w:i/>
                <w:color w:val="000000"/>
                <w:spacing w:val="0"/>
                <w:position w:val="0"/>
                <w:lang w:eastAsia="zh-CN"/>
              </w:rPr>
            </w:pPr>
          </w:p>
        </w:tc>
      </w:tr>
    </w:tbl>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A233AB" w:rsidRPr="00A233AB" w:rsidTr="00C80D14">
        <w:tc>
          <w:tcPr>
            <w:tcW w:w="8856" w:type="dxa"/>
          </w:tcPr>
          <w:p w:rsidR="00A233AB" w:rsidRPr="00A233AB" w:rsidRDefault="00A233AB" w:rsidP="00A233AB">
            <w:pPr>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i/>
                <w:color w:val="000000"/>
                <w:spacing w:val="0"/>
                <w:position w:val="0"/>
                <w:lang w:eastAsia="zh-CN"/>
              </w:rPr>
              <w:t>For completion by the External Examiner</w:t>
            </w:r>
            <w:r w:rsidRPr="00A233AB">
              <w:rPr>
                <w:rFonts w:ascii="Calibri" w:eastAsia="SimSun" w:hAnsi="Calibri" w:cs="Tahoma"/>
                <w:bCs/>
                <w:color w:val="000000"/>
                <w:spacing w:val="0"/>
                <w:position w:val="0"/>
                <w:lang w:eastAsia="zh-CN"/>
              </w:rPr>
              <w:t>:</w:t>
            </w: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color w:val="000000"/>
                <w:spacing w:val="0"/>
                <w:position w:val="0"/>
                <w:lang w:eastAsia="zh-CN"/>
              </w:rPr>
              <w:t>Comments:</w:t>
            </w: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color w:val="000000"/>
                <w:spacing w:val="0"/>
                <w:position w:val="0"/>
                <w:lang w:eastAsia="zh-CN"/>
              </w:rPr>
              <w:t>Proposed Mark:</w:t>
            </w: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color w:val="000000"/>
                <w:spacing w:val="0"/>
                <w:position w:val="0"/>
                <w:lang w:eastAsia="zh-CN"/>
              </w:rPr>
              <w:t>Signature of External Examiner:</w:t>
            </w:r>
          </w:p>
          <w:p w:rsidR="00A233AB" w:rsidRPr="00A233AB" w:rsidRDefault="00A233AB" w:rsidP="00A233AB">
            <w:pPr>
              <w:spacing w:line="240" w:lineRule="auto"/>
              <w:ind w:right="-334"/>
              <w:rPr>
                <w:rFonts w:ascii="Calibri" w:eastAsia="SimSun" w:hAnsi="Calibri" w:cs="Tahoma"/>
                <w:bCs/>
                <w:color w:val="000000"/>
                <w:spacing w:val="0"/>
                <w:position w:val="0"/>
                <w:lang w:eastAsia="zh-CN"/>
              </w:rPr>
            </w:pPr>
          </w:p>
        </w:tc>
      </w:tr>
      <w:tr w:rsidR="00A233AB" w:rsidRPr="00A233AB" w:rsidTr="00C80D14">
        <w:trPr>
          <w:trHeight w:val="720"/>
        </w:trPr>
        <w:tc>
          <w:tcPr>
            <w:tcW w:w="8856" w:type="dxa"/>
          </w:tcPr>
          <w:p w:rsidR="00A233AB" w:rsidRPr="00A233AB" w:rsidRDefault="00A233AB" w:rsidP="00A233AB">
            <w:pPr>
              <w:tabs>
                <w:tab w:val="left" w:pos="2835"/>
              </w:tabs>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color w:val="000000"/>
                <w:spacing w:val="0"/>
                <w:position w:val="0"/>
                <w:lang w:eastAsia="zh-CN"/>
              </w:rPr>
              <w:lastRenderedPageBreak/>
              <w:t>Final Agreed Mark:</w:t>
            </w:r>
          </w:p>
        </w:tc>
      </w:tr>
      <w:tr w:rsidR="00A233AB" w:rsidRPr="00A233AB" w:rsidTr="00C80D14">
        <w:trPr>
          <w:trHeight w:val="720"/>
        </w:trPr>
        <w:tc>
          <w:tcPr>
            <w:tcW w:w="8856" w:type="dxa"/>
          </w:tcPr>
          <w:p w:rsidR="00A233AB" w:rsidRPr="00A233AB" w:rsidRDefault="00A233AB" w:rsidP="00A233AB">
            <w:pPr>
              <w:tabs>
                <w:tab w:val="left" w:pos="2835"/>
              </w:tabs>
              <w:spacing w:line="240" w:lineRule="auto"/>
              <w:ind w:right="-334"/>
              <w:rPr>
                <w:rFonts w:ascii="Calibri" w:eastAsia="SimSun" w:hAnsi="Calibri" w:cs="Tahoma"/>
                <w:bCs/>
                <w:color w:val="000000"/>
                <w:spacing w:val="0"/>
                <w:position w:val="0"/>
                <w:lang w:eastAsia="zh-CN"/>
              </w:rPr>
            </w:pPr>
            <w:r w:rsidRPr="00A233AB">
              <w:rPr>
                <w:rFonts w:ascii="Calibri" w:eastAsia="SimSun" w:hAnsi="Calibri" w:cs="Tahoma"/>
                <w:bCs/>
                <w:color w:val="000000"/>
                <w:spacing w:val="0"/>
                <w:position w:val="0"/>
                <w:lang w:eastAsia="zh-CN"/>
              </w:rPr>
              <w:t>Comments (to indicate how the final agreed mark has been arrived at):</w:t>
            </w:r>
          </w:p>
        </w:tc>
      </w:tr>
    </w:tbl>
    <w:p w:rsidR="00A233AB" w:rsidRPr="00A233AB" w:rsidRDefault="00A233AB" w:rsidP="00A233AB">
      <w:pPr>
        <w:spacing w:line="240" w:lineRule="auto"/>
        <w:ind w:right="-334"/>
        <w:rPr>
          <w:rFonts w:ascii="Trebuchet MS" w:eastAsia="SimSun" w:hAnsi="Trebuchet MS" w:cs="Tahoma"/>
          <w:bCs/>
          <w:color w:val="000000"/>
          <w:spacing w:val="0"/>
          <w:position w:val="0"/>
          <w:lang w:eastAsia="zh-CN"/>
        </w:rPr>
      </w:pPr>
    </w:p>
    <w:p w:rsidR="00A233AB" w:rsidRPr="00A233AB" w:rsidRDefault="00A233AB" w:rsidP="00A233AB">
      <w:pPr>
        <w:spacing w:line="240" w:lineRule="auto"/>
        <w:rPr>
          <w:rFonts w:ascii="Times New Roman" w:eastAsia="SimSun" w:hAnsi="Times New Roman" w:cs="Times New Roman"/>
          <w:spacing w:val="0"/>
          <w:position w:val="0"/>
          <w:lang w:eastAsia="zh-CN"/>
        </w:rPr>
      </w:pPr>
    </w:p>
    <w:p w:rsidR="001B0B12" w:rsidRPr="00523381" w:rsidRDefault="001B0B12" w:rsidP="00523381">
      <w:pPr>
        <w:jc w:val="center"/>
        <w:rPr>
          <w:b/>
          <w:sz w:val="32"/>
          <w:szCs w:val="32"/>
        </w:rPr>
      </w:pPr>
    </w:p>
    <w:p w:rsidR="001B0B12" w:rsidRDefault="001B0B12" w:rsidP="001B0B12">
      <w:pPr>
        <w:rPr>
          <w:b/>
          <w:sz w:val="32"/>
          <w:szCs w:val="32"/>
          <w:u w:val="single"/>
        </w:rPr>
      </w:pPr>
    </w:p>
    <w:p w:rsidR="001B0B12" w:rsidRDefault="001B0B12" w:rsidP="001B0B12">
      <w:pPr>
        <w:rPr>
          <w:b/>
          <w:sz w:val="32"/>
          <w:szCs w:val="32"/>
          <w:u w:val="single"/>
        </w:rPr>
      </w:pPr>
    </w:p>
    <w:p w:rsidR="001B0B12" w:rsidRDefault="001B0B12" w:rsidP="001B0B12">
      <w:pPr>
        <w:rPr>
          <w:b/>
          <w:sz w:val="32"/>
          <w:szCs w:val="32"/>
          <w:u w:val="single"/>
        </w:rPr>
      </w:pPr>
    </w:p>
    <w:p w:rsidR="001B0B12" w:rsidRDefault="001B0B12" w:rsidP="001B0B12">
      <w:pPr>
        <w:rPr>
          <w:b/>
          <w:sz w:val="32"/>
          <w:szCs w:val="32"/>
          <w:u w:val="single"/>
        </w:rPr>
      </w:pPr>
    </w:p>
    <w:p w:rsidR="001B0B12" w:rsidRDefault="001B0B12" w:rsidP="001B0B12">
      <w:pPr>
        <w:rPr>
          <w:b/>
          <w:sz w:val="32"/>
          <w:szCs w:val="32"/>
          <w:u w:val="single"/>
        </w:rPr>
      </w:pPr>
    </w:p>
    <w:p w:rsidR="001B0B12" w:rsidRDefault="001B0B12" w:rsidP="001B0B12">
      <w:pPr>
        <w:rPr>
          <w:b/>
          <w:sz w:val="32"/>
          <w:szCs w:val="32"/>
          <w:u w:val="single"/>
        </w:rPr>
      </w:pPr>
    </w:p>
    <w:p w:rsidR="008D7A02" w:rsidRDefault="008D7A02" w:rsidP="008D7A02">
      <w:pPr>
        <w:rPr>
          <w:b/>
          <w:sz w:val="32"/>
          <w:szCs w:val="32"/>
          <w:u w:val="single"/>
        </w:rPr>
      </w:pPr>
    </w:p>
    <w:p w:rsidR="008D7A02" w:rsidRDefault="008D7A02" w:rsidP="008D7A02">
      <w:pPr>
        <w:rPr>
          <w:b/>
          <w:sz w:val="32"/>
          <w:szCs w:val="32"/>
          <w:u w:val="single"/>
        </w:rPr>
      </w:pPr>
    </w:p>
    <w:p w:rsidR="008D7A02" w:rsidRDefault="008D7A02" w:rsidP="008D7A02">
      <w:pPr>
        <w:rPr>
          <w:b/>
          <w:sz w:val="32"/>
          <w:szCs w:val="32"/>
          <w:u w:val="single"/>
        </w:rPr>
      </w:pPr>
    </w:p>
    <w:p w:rsidR="008D7A02" w:rsidRDefault="008D7A02" w:rsidP="008D7A02">
      <w:pPr>
        <w:rPr>
          <w:b/>
          <w:sz w:val="32"/>
          <w:szCs w:val="32"/>
          <w:u w:val="single"/>
        </w:rPr>
      </w:pPr>
    </w:p>
    <w:p w:rsidR="008D7A02" w:rsidRDefault="008D7A02" w:rsidP="008D7A02">
      <w:pPr>
        <w:rPr>
          <w:b/>
          <w:sz w:val="32"/>
          <w:szCs w:val="32"/>
          <w:u w:val="single"/>
        </w:rPr>
      </w:pPr>
    </w:p>
    <w:p w:rsidR="008D7A02" w:rsidRPr="0002067D" w:rsidRDefault="008D7A02" w:rsidP="008D7A02">
      <w:pPr>
        <w:rPr>
          <w:b/>
          <w:i/>
          <w:sz w:val="32"/>
          <w:szCs w:val="32"/>
          <w:u w:val="single"/>
        </w:rPr>
      </w:pPr>
    </w:p>
    <w:p w:rsidR="008D7A02" w:rsidRPr="0002067D" w:rsidRDefault="0002067D" w:rsidP="0002067D">
      <w:pPr>
        <w:jc w:val="center"/>
        <w:rPr>
          <w:rFonts w:ascii="Times New Roman" w:hAnsi="Times New Roman" w:cs="Times New Roman"/>
          <w:b/>
          <w:sz w:val="32"/>
          <w:szCs w:val="32"/>
          <w:u w:val="single"/>
        </w:rPr>
      </w:pPr>
      <w:r w:rsidRPr="0002067D">
        <w:rPr>
          <w:rFonts w:ascii="Times New Roman" w:hAnsi="Times New Roman" w:cs="Times New Roman"/>
          <w:b/>
          <w:i/>
          <w:sz w:val="48"/>
          <w:szCs w:val="48"/>
        </w:rPr>
        <w:t>Community, Communication</w:t>
      </w:r>
      <w:r w:rsidR="00D81850">
        <w:rPr>
          <w:rFonts w:ascii="Times New Roman" w:hAnsi="Times New Roman" w:cs="Times New Roman"/>
          <w:b/>
          <w:i/>
          <w:sz w:val="48"/>
          <w:szCs w:val="48"/>
        </w:rPr>
        <w:t xml:space="preserve">, </w:t>
      </w:r>
      <w:r>
        <w:rPr>
          <w:rFonts w:ascii="Times New Roman" w:hAnsi="Times New Roman" w:cs="Times New Roman"/>
          <w:b/>
          <w:i/>
          <w:sz w:val="48"/>
          <w:szCs w:val="48"/>
        </w:rPr>
        <w:t>and the Capital of Passage.</w:t>
      </w:r>
      <w:r>
        <w:rPr>
          <w:rFonts w:ascii="Times New Roman" w:hAnsi="Times New Roman" w:cs="Times New Roman"/>
          <w:sz w:val="36"/>
          <w:szCs w:val="36"/>
        </w:rPr>
        <w:t xml:space="preserve"> </w:t>
      </w:r>
      <w:r w:rsidRPr="0002067D">
        <w:rPr>
          <w:rFonts w:ascii="Times New Roman" w:hAnsi="Times New Roman" w:cs="Times New Roman"/>
          <w:b/>
          <w:sz w:val="32"/>
          <w:szCs w:val="32"/>
          <w:u w:val="single"/>
        </w:rPr>
        <w:t xml:space="preserve"> </w:t>
      </w:r>
      <w:r>
        <w:rPr>
          <w:rFonts w:ascii="Times New Roman" w:hAnsi="Times New Roman" w:cs="Times New Roman"/>
          <w:b/>
          <w:sz w:val="32"/>
          <w:szCs w:val="32"/>
          <w:u w:val="single"/>
        </w:rPr>
        <w:t xml:space="preserve"> </w:t>
      </w:r>
      <w:r w:rsidRPr="0002067D">
        <w:rPr>
          <w:rFonts w:ascii="Times New Roman" w:hAnsi="Times New Roman" w:cs="Times New Roman"/>
          <w:b/>
          <w:sz w:val="32"/>
          <w:szCs w:val="32"/>
          <w:u w:val="single"/>
        </w:rPr>
        <w:t xml:space="preserve"> </w:t>
      </w:r>
    </w:p>
    <w:p w:rsidR="00A233AB" w:rsidRDefault="00A233AB" w:rsidP="00A233AB">
      <w:pPr>
        <w:spacing w:after="200"/>
        <w:rPr>
          <w:rFonts w:ascii="Times New Roman" w:hAnsi="Times New Roman" w:cs="Times New Roman"/>
          <w:b/>
          <w:sz w:val="32"/>
          <w:szCs w:val="32"/>
          <w:u w:val="single"/>
        </w:rPr>
      </w:pPr>
    </w:p>
    <w:p w:rsidR="00A233AB" w:rsidRDefault="00A233AB" w:rsidP="00A233AB">
      <w:pPr>
        <w:spacing w:after="200"/>
        <w:rPr>
          <w:rFonts w:ascii="Times New Roman" w:hAnsi="Times New Roman" w:cs="Times New Roman"/>
          <w:b/>
          <w:sz w:val="32"/>
          <w:szCs w:val="32"/>
          <w:u w:val="single"/>
        </w:rPr>
      </w:pPr>
    </w:p>
    <w:p w:rsidR="00A233AB" w:rsidRDefault="00A233AB" w:rsidP="00A233AB">
      <w:pPr>
        <w:spacing w:after="200"/>
        <w:rPr>
          <w:rFonts w:ascii="Times New Roman" w:hAnsi="Times New Roman" w:cs="Times New Roman"/>
          <w:b/>
          <w:sz w:val="32"/>
          <w:szCs w:val="32"/>
          <w:u w:val="single"/>
        </w:rPr>
      </w:pPr>
    </w:p>
    <w:p w:rsidR="00A233AB" w:rsidRDefault="00A233AB" w:rsidP="00A233AB">
      <w:pPr>
        <w:spacing w:after="200"/>
        <w:rPr>
          <w:rFonts w:ascii="Times New Roman" w:hAnsi="Times New Roman" w:cs="Times New Roman"/>
          <w:b/>
          <w:sz w:val="32"/>
          <w:szCs w:val="32"/>
          <w:u w:val="single"/>
        </w:rPr>
      </w:pPr>
    </w:p>
    <w:p w:rsidR="00A233AB" w:rsidRDefault="00A233AB" w:rsidP="00F7323D">
      <w:pPr>
        <w:spacing w:after="200"/>
        <w:rPr>
          <w:sz w:val="36"/>
          <w:szCs w:val="36"/>
        </w:rPr>
      </w:pPr>
    </w:p>
    <w:p w:rsidR="00A233AB" w:rsidRPr="005058C4" w:rsidRDefault="00A233AB" w:rsidP="00A233AB">
      <w:pPr>
        <w:spacing w:after="200"/>
        <w:jc w:val="center"/>
        <w:rPr>
          <w:sz w:val="28"/>
          <w:szCs w:val="28"/>
        </w:rPr>
      </w:pPr>
      <w:r w:rsidRPr="005058C4">
        <w:rPr>
          <w:sz w:val="36"/>
          <w:szCs w:val="36"/>
        </w:rPr>
        <w:t>‘</w:t>
      </w:r>
      <w:r w:rsidRPr="005058C4">
        <w:rPr>
          <w:sz w:val="28"/>
          <w:szCs w:val="28"/>
        </w:rPr>
        <w:t>A dissertation submitted to the University of Wales in partial fulfilment of the requirements</w:t>
      </w:r>
      <w:r>
        <w:rPr>
          <w:sz w:val="28"/>
          <w:szCs w:val="28"/>
        </w:rPr>
        <w:t xml:space="preserve"> for the degree of MA</w:t>
      </w:r>
      <w:r w:rsidR="005525A6">
        <w:rPr>
          <w:sz w:val="28"/>
          <w:szCs w:val="28"/>
        </w:rPr>
        <w:t>rts</w:t>
      </w:r>
      <w:r w:rsidRPr="005058C4">
        <w:rPr>
          <w:sz w:val="28"/>
          <w:szCs w:val="28"/>
        </w:rPr>
        <w:t xml:space="preserve"> in Anthropology’</w:t>
      </w:r>
    </w:p>
    <w:p w:rsidR="00A233AB" w:rsidRPr="00A233AB" w:rsidRDefault="00BE2C1D" w:rsidP="00A233AB">
      <w:pPr>
        <w:spacing w:after="200"/>
        <w:jc w:val="center"/>
        <w:rPr>
          <w:sz w:val="28"/>
          <w:szCs w:val="28"/>
        </w:rPr>
      </w:pPr>
      <w:r>
        <w:rPr>
          <w:sz w:val="28"/>
          <w:szCs w:val="28"/>
        </w:rPr>
        <w:t>Tristan Roberts</w:t>
      </w:r>
      <w:r>
        <w:rPr>
          <w:sz w:val="28"/>
          <w:szCs w:val="28"/>
        </w:rPr>
        <w:br/>
        <w:t>1401482</w:t>
      </w:r>
      <w:r>
        <w:rPr>
          <w:sz w:val="28"/>
          <w:szCs w:val="28"/>
        </w:rPr>
        <w:br/>
        <w:t>May 2018</w:t>
      </w:r>
    </w:p>
    <w:p w:rsidR="008D7A02" w:rsidRDefault="008D7A02" w:rsidP="008D7A02">
      <w:pPr>
        <w:rPr>
          <w:b/>
          <w:sz w:val="32"/>
          <w:szCs w:val="32"/>
          <w:u w:val="single"/>
        </w:rPr>
      </w:pPr>
    </w:p>
    <w:p w:rsidR="008D7A02" w:rsidRDefault="008D7A02" w:rsidP="008D7A02">
      <w:pPr>
        <w:rPr>
          <w:b/>
          <w:sz w:val="32"/>
          <w:szCs w:val="32"/>
          <w:u w:val="single"/>
        </w:rPr>
      </w:pPr>
    </w:p>
    <w:p w:rsidR="00A233AB" w:rsidRDefault="00A233AB" w:rsidP="00A233AB">
      <w:pPr>
        <w:spacing w:after="120" w:line="240" w:lineRule="auto"/>
        <w:rPr>
          <w:rFonts w:ascii="Arial" w:eastAsia="Times New Roman" w:hAnsi="Arial" w:cs="Arial"/>
          <w:spacing w:val="0"/>
          <w:position w:val="0"/>
          <w:lang w:eastAsia="en-GB"/>
        </w:rPr>
      </w:pPr>
    </w:p>
    <w:p w:rsidR="00F7323D" w:rsidRDefault="00F7323D" w:rsidP="00A233AB">
      <w:pPr>
        <w:spacing w:after="120" w:line="240" w:lineRule="auto"/>
        <w:rPr>
          <w:rFonts w:ascii="Arial" w:eastAsia="Times New Roman" w:hAnsi="Arial" w:cs="Arial"/>
          <w:spacing w:val="0"/>
          <w:position w:val="0"/>
          <w:lang w:eastAsia="en-GB"/>
        </w:rPr>
      </w:pPr>
    </w:p>
    <w:p w:rsidR="00F7323D" w:rsidRDefault="00F7323D" w:rsidP="00A233AB">
      <w:pPr>
        <w:spacing w:after="120" w:line="240" w:lineRule="auto"/>
        <w:rPr>
          <w:rFonts w:ascii="Arial" w:eastAsia="Times New Roman" w:hAnsi="Arial" w:cs="Arial"/>
          <w:spacing w:val="0"/>
          <w:position w:val="0"/>
          <w:lang w:eastAsia="en-GB"/>
        </w:rPr>
      </w:pPr>
    </w:p>
    <w:p w:rsidR="00F7323D" w:rsidRDefault="00F7323D" w:rsidP="00A233AB">
      <w:pPr>
        <w:spacing w:after="120" w:line="240" w:lineRule="auto"/>
        <w:rPr>
          <w:rFonts w:ascii="Arial" w:eastAsia="Times New Roman" w:hAnsi="Arial" w:cs="Arial"/>
          <w:spacing w:val="0"/>
          <w:position w:val="0"/>
          <w:lang w:eastAsia="en-GB"/>
        </w:rPr>
      </w:pPr>
    </w:p>
    <w:p w:rsidR="00F7323D" w:rsidRDefault="00F7323D" w:rsidP="00A233AB">
      <w:pPr>
        <w:spacing w:after="120" w:line="240" w:lineRule="auto"/>
        <w:rPr>
          <w:rFonts w:ascii="Arial" w:eastAsia="Times New Roman" w:hAnsi="Arial" w:cs="Arial"/>
          <w:spacing w:val="0"/>
          <w:position w:val="0"/>
          <w:lang w:eastAsia="en-GB"/>
        </w:rPr>
      </w:pPr>
    </w:p>
    <w:p w:rsidR="00A233AB" w:rsidRPr="00A233AB" w:rsidRDefault="00A233AB" w:rsidP="00A233AB">
      <w:pPr>
        <w:spacing w:after="120" w:line="240" w:lineRule="auto"/>
        <w:rPr>
          <w:rFonts w:ascii="Arial" w:eastAsia="Times New Roman" w:hAnsi="Arial" w:cs="Arial"/>
          <w:spacing w:val="0"/>
          <w:position w:val="0"/>
          <w:lang w:eastAsia="en-GB"/>
        </w:rPr>
      </w:pPr>
      <w:r w:rsidRPr="00A233AB">
        <w:rPr>
          <w:rFonts w:ascii="Arial" w:eastAsia="Times New Roman" w:hAnsi="Arial" w:cs="Arial"/>
          <w:noProof/>
          <w:spacing w:val="0"/>
          <w:position w:val="0"/>
          <w:lang w:eastAsia="en-GB"/>
        </w:rPr>
        <w:lastRenderedPageBreak/>
        <w:drawing>
          <wp:inline distT="0" distB="0" distL="0" distR="0" wp14:anchorId="3D71231B" wp14:editId="385CA27E">
            <wp:extent cx="1857375" cy="762000"/>
            <wp:effectExtent l="0" t="0" r="0" b="0"/>
            <wp:docPr id="2"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pacing w:val="0"/>
          <w:position w:val="0"/>
          <w:lang w:eastAsia="en-GB"/>
        </w:rPr>
      </w:pPr>
      <w:r w:rsidRPr="00A233AB">
        <w:rPr>
          <w:rFonts w:ascii="Arial" w:eastAsia="Times New Roman" w:hAnsi="Arial" w:cs="Arial"/>
          <w:b/>
          <w:spacing w:val="0"/>
          <w:position w:val="0"/>
          <w:lang w:eastAsia="en-GB"/>
        </w:rPr>
        <w:t>Master’s Degrees by Examination and Dissertation</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pacing w:val="0"/>
          <w:position w:val="0"/>
          <w:lang w:eastAsia="en-GB"/>
        </w:rPr>
      </w:pPr>
      <w:r w:rsidRPr="00A233AB">
        <w:rPr>
          <w:rFonts w:ascii="Arial" w:eastAsia="Times New Roman" w:hAnsi="Arial" w:cs="Arial"/>
          <w:b/>
          <w:spacing w:val="0"/>
          <w:position w:val="0"/>
          <w:lang w:eastAsia="en-GB"/>
        </w:rPr>
        <w:t>Declaration Form</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1. This work has not previously been accepted in substance for any degree and is not being concurrently submitted in candidature for any degree.</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Name..……</w:t>
      </w:r>
      <w:r w:rsidR="00972869">
        <w:rPr>
          <w:rFonts w:ascii="Arial" w:eastAsia="Times New Roman" w:hAnsi="Arial" w:cs="Arial"/>
          <w:spacing w:val="0"/>
          <w:position w:val="0"/>
          <w:lang w:eastAsia="en-GB"/>
        </w:rPr>
        <w:t>Tristan Roberts</w:t>
      </w:r>
    </w:p>
    <w:p w:rsidR="00A233AB" w:rsidRPr="00A233AB" w:rsidRDefault="00972869" w:rsidP="00A233AB">
      <w:pPr>
        <w:pBdr>
          <w:top w:val="single" w:sz="4" w:space="1" w:color="auto"/>
          <w:left w:val="single" w:sz="4" w:space="4" w:color="auto"/>
          <w:bottom w:val="single" w:sz="4" w:space="1" w:color="auto"/>
          <w:right w:val="single" w:sz="4" w:space="4" w:color="auto"/>
        </w:pBdr>
        <w:spacing w:after="120"/>
        <w:rPr>
          <w:rFonts w:ascii="Arial" w:eastAsia="Times New Roman" w:hAnsi="Arial" w:cs="Arial"/>
          <w:spacing w:val="0"/>
          <w:position w:val="0"/>
          <w:lang w:eastAsia="en-GB"/>
        </w:rPr>
      </w:pPr>
      <w:r>
        <w:rPr>
          <w:rFonts w:ascii="Arial" w:eastAsia="Times New Roman" w:hAnsi="Arial" w:cs="Arial"/>
          <w:spacing w:val="0"/>
          <w:position w:val="0"/>
          <w:lang w:eastAsia="en-GB"/>
        </w:rPr>
        <w:t>Date ……[17/05/2018]</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rPr>
          <w:rFonts w:ascii="Arial" w:eastAsia="Times New Roman" w:hAnsi="Arial" w:cs="Arial"/>
          <w:spacing w:val="0"/>
          <w:position w:val="0"/>
          <w:lang w:eastAsia="en-GB"/>
        </w:rPr>
      </w:pP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2. This dissertation is being submitted in partial fulfilment of the requirements for the degree of …………</w:t>
      </w:r>
      <w:r w:rsidR="00972869">
        <w:rPr>
          <w:rFonts w:ascii="Arial" w:eastAsia="Times New Roman" w:hAnsi="Arial" w:cs="Arial"/>
          <w:spacing w:val="0"/>
          <w:position w:val="0"/>
          <w:lang w:eastAsia="en-GB"/>
        </w:rPr>
        <w:t xml:space="preserve">MArts Anthropology </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Name… ……</w:t>
      </w:r>
      <w:r w:rsidR="00972869">
        <w:rPr>
          <w:rFonts w:ascii="Arial" w:eastAsia="Times New Roman" w:hAnsi="Arial" w:cs="Arial"/>
          <w:spacing w:val="0"/>
          <w:position w:val="0"/>
          <w:lang w:eastAsia="en-GB"/>
        </w:rPr>
        <w:t>Tristan Roberts</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Date  ………</w:t>
      </w:r>
      <w:r w:rsidR="00972869">
        <w:rPr>
          <w:rFonts w:ascii="Arial" w:eastAsia="Times New Roman" w:hAnsi="Arial" w:cs="Arial"/>
          <w:spacing w:val="0"/>
          <w:position w:val="0"/>
          <w:lang w:eastAsia="en-GB"/>
        </w:rPr>
        <w:t>[17/05/2018]</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rPr>
          <w:rFonts w:ascii="Arial" w:eastAsia="Times New Roman" w:hAnsi="Arial" w:cs="Arial"/>
          <w:spacing w:val="0"/>
          <w:position w:val="0"/>
          <w:lang w:eastAsia="en-GB"/>
        </w:rPr>
      </w:pP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3. This dissertation is the result of my own independent work/investigation, except where otherwise stated.</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 xml:space="preserve">Other sources are acknowledged by footnotes giving explicit references. </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A bibliography is appended.</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 xml:space="preserve">Name……………:  </w:t>
      </w:r>
      <w:r w:rsidR="00972869">
        <w:rPr>
          <w:rFonts w:ascii="Arial" w:eastAsia="Times New Roman" w:hAnsi="Arial" w:cs="Arial"/>
          <w:spacing w:val="0"/>
          <w:position w:val="0"/>
          <w:lang w:eastAsia="en-GB"/>
        </w:rPr>
        <w:t>Tristan Roberts</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Date:  ………</w:t>
      </w:r>
      <w:r w:rsidR="00972869">
        <w:rPr>
          <w:rFonts w:ascii="Arial" w:eastAsia="Times New Roman" w:hAnsi="Arial" w:cs="Arial"/>
          <w:spacing w:val="0"/>
          <w:position w:val="0"/>
          <w:lang w:eastAsia="en-GB"/>
        </w:rPr>
        <w:t xml:space="preserve">   </w:t>
      </w:r>
      <w:r w:rsidR="00972869" w:rsidRPr="00972869">
        <w:rPr>
          <w:rFonts w:ascii="Arial" w:eastAsia="Times New Roman" w:hAnsi="Arial" w:cs="Arial"/>
          <w:spacing w:val="0"/>
          <w:position w:val="0"/>
          <w:lang w:eastAsia="en-GB"/>
        </w:rPr>
        <w:t>[17/05/2018]</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 xml:space="preserve">  </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 xml:space="preserve">4. I hereby give consent for my dissertation, if accepted, to be available for photocopying, inter- library loan, and for deposit in the University’s digital repository </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Name………….</w:t>
      </w:r>
      <w:r w:rsidR="00972869">
        <w:rPr>
          <w:rFonts w:ascii="Arial" w:eastAsia="Times New Roman" w:hAnsi="Arial" w:cs="Arial"/>
          <w:spacing w:val="0"/>
          <w:position w:val="0"/>
          <w:lang w:eastAsia="en-GB"/>
        </w:rPr>
        <w:t xml:space="preserve"> Tristan Roberts</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Date……………</w:t>
      </w:r>
      <w:r w:rsidR="00972869" w:rsidRPr="00972869">
        <w:rPr>
          <w:rFonts w:ascii="Arial" w:eastAsia="Times New Roman" w:hAnsi="Arial" w:cs="Arial"/>
          <w:spacing w:val="0"/>
          <w:position w:val="0"/>
          <w:lang w:eastAsia="en-GB"/>
        </w:rPr>
        <w:t>[17/05/2018]</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pacing w:val="0"/>
          <w:position w:val="0"/>
          <w:lang w:eastAsia="en-GB"/>
        </w:rPr>
      </w:pPr>
      <w:r w:rsidRPr="00A233AB">
        <w:rPr>
          <w:rFonts w:ascii="Arial" w:eastAsia="Times New Roman" w:hAnsi="Arial" w:cs="Arial"/>
          <w:b/>
          <w:spacing w:val="0"/>
          <w:position w:val="0"/>
          <w:lang w:eastAsia="en-GB"/>
        </w:rPr>
        <w:t>Supervisor’s Declaration</w:t>
      </w:r>
      <w:r w:rsidRPr="00A233AB">
        <w:rPr>
          <w:rFonts w:ascii="Arial" w:eastAsia="Times New Roman" w:hAnsi="Arial" w:cs="Arial"/>
          <w:spacing w:val="0"/>
          <w:position w:val="0"/>
          <w:lang w:eastAsia="en-GB"/>
        </w:rPr>
        <w:t>.</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I am satisfied that this work is the result of the student’s own efforts.</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Signed:  …………………………………………………………………………...</w:t>
      </w:r>
    </w:p>
    <w:p w:rsidR="00A233AB" w:rsidRPr="00A233AB" w:rsidRDefault="00A233AB" w:rsidP="00A233AB">
      <w:pPr>
        <w:pBdr>
          <w:top w:val="single" w:sz="4" w:space="1" w:color="auto"/>
          <w:left w:val="single" w:sz="4" w:space="4" w:color="auto"/>
          <w:bottom w:val="single" w:sz="4" w:space="1" w:color="auto"/>
          <w:right w:val="single" w:sz="4" w:space="4" w:color="auto"/>
        </w:pBdr>
        <w:spacing w:after="120"/>
        <w:jc w:val="both"/>
        <w:rPr>
          <w:rFonts w:ascii="Arial" w:eastAsia="Times New Roman" w:hAnsi="Arial" w:cs="Arial"/>
          <w:spacing w:val="0"/>
          <w:position w:val="0"/>
          <w:lang w:eastAsia="en-GB"/>
        </w:rPr>
      </w:pPr>
      <w:r w:rsidRPr="00A233AB">
        <w:rPr>
          <w:rFonts w:ascii="Arial" w:eastAsia="Times New Roman" w:hAnsi="Arial" w:cs="Arial"/>
          <w:spacing w:val="0"/>
          <w:position w:val="0"/>
          <w:lang w:eastAsia="en-GB"/>
        </w:rPr>
        <w:t>Date: …………………………………………………………………………..</w:t>
      </w:r>
    </w:p>
    <w:p w:rsidR="000F5E21" w:rsidRDefault="000F5E21" w:rsidP="00705C99"/>
    <w:p w:rsidR="000F5E21" w:rsidRPr="000F5E21" w:rsidRDefault="000F5E21" w:rsidP="000F5E21">
      <w:pPr>
        <w:pStyle w:val="Heading1"/>
        <w:jc w:val="center"/>
        <w:rPr>
          <w:rFonts w:ascii="Times New Roman" w:hAnsi="Times New Roman" w:cs="Times New Roman"/>
          <w:sz w:val="32"/>
          <w:szCs w:val="32"/>
          <w:u w:val="single"/>
        </w:rPr>
      </w:pPr>
      <w:r>
        <w:br w:type="page"/>
      </w:r>
      <w:bookmarkStart w:id="7" w:name="_Toc514406848"/>
      <w:r w:rsidRPr="000F5E21">
        <w:rPr>
          <w:rFonts w:ascii="Times New Roman" w:hAnsi="Times New Roman" w:cs="Times New Roman"/>
          <w:color w:val="000000" w:themeColor="text1"/>
          <w:sz w:val="32"/>
          <w:szCs w:val="32"/>
          <w:u w:val="single"/>
        </w:rPr>
        <w:lastRenderedPageBreak/>
        <w:t>Acknowledgements</w:t>
      </w:r>
      <w:bookmarkEnd w:id="7"/>
    </w:p>
    <w:p w:rsidR="000F5E21" w:rsidRDefault="000F5E21" w:rsidP="000F5E21">
      <w:pPr>
        <w:jc w:val="center"/>
        <w:rPr>
          <w:rFonts w:ascii="Times New Roman" w:hAnsi="Times New Roman" w:cs="Times New Roman"/>
          <w:sz w:val="32"/>
          <w:szCs w:val="32"/>
          <w:u w:val="single"/>
        </w:rPr>
      </w:pPr>
    </w:p>
    <w:p w:rsidR="000F5E21" w:rsidRPr="002827FC" w:rsidRDefault="000F5E21" w:rsidP="000F5E21">
      <w:pPr>
        <w:rPr>
          <w:rFonts w:ascii="Times New Roman" w:hAnsi="Times New Roman" w:cs="Times New Roman"/>
        </w:rPr>
      </w:pPr>
      <w:r w:rsidRPr="002827FC">
        <w:rPr>
          <w:rFonts w:ascii="Times New Roman" w:hAnsi="Times New Roman" w:cs="Times New Roman"/>
        </w:rPr>
        <w:t>I would like to thank</w:t>
      </w:r>
      <w:r>
        <w:rPr>
          <w:rFonts w:ascii="Times New Roman" w:hAnsi="Times New Roman" w:cs="Times New Roman"/>
        </w:rPr>
        <w:t>;</w:t>
      </w:r>
      <w:r w:rsidRPr="002827FC">
        <w:rPr>
          <w:rFonts w:ascii="Times New Roman" w:hAnsi="Times New Roman" w:cs="Times New Roman"/>
        </w:rPr>
        <w:t xml:space="preserve"> Dr Emma-Jayne Abbots </w:t>
      </w:r>
      <w:r>
        <w:rPr>
          <w:rFonts w:ascii="Times New Roman" w:hAnsi="Times New Roman" w:cs="Times New Roman"/>
        </w:rPr>
        <w:t xml:space="preserve">for her hard work and dedication in overseeing the anthropology course modules. Our discussions and reading tasks were highly enjoyable and stimulating exercises that invariably advanced my thought and world perspective. Hearing about first-hand experience of fieldwork from such an accomplished academic and intellectual was a wholly enlightening and informative experience. I would also like to thank Luci Attala for the fresh and exciting takes on education and learning. Experimenting with new and exciting methods of learning and understanding alongside complementary theory and concepts was an invaluable and progressive experience that I will remember fondly. Thank you both for your time, effort and input towards building my degree and unequivocally building my character.        </w:t>
      </w:r>
      <w:r w:rsidRPr="002827FC">
        <w:rPr>
          <w:rFonts w:ascii="Times New Roman" w:hAnsi="Times New Roman" w:cs="Times New Roman"/>
        </w:rPr>
        <w:t xml:space="preserve"> </w:t>
      </w:r>
    </w:p>
    <w:p w:rsidR="000F5E21" w:rsidRDefault="000F5E21"/>
    <w:p w:rsidR="00A233AB" w:rsidRDefault="00A233AB" w:rsidP="00705C99"/>
    <w:p w:rsidR="000F5E21" w:rsidRDefault="000F5E21" w:rsidP="000F5E21"/>
    <w:p w:rsidR="000F5E21" w:rsidRDefault="000F5E21" w:rsidP="000F5E21"/>
    <w:p w:rsidR="000F5E21" w:rsidRDefault="000F5E21" w:rsidP="000F5E21"/>
    <w:p w:rsidR="000F5E21" w:rsidRDefault="000F5E21" w:rsidP="000F5E21"/>
    <w:p w:rsidR="000F5E21" w:rsidRDefault="000F5E21" w:rsidP="000F5E21"/>
    <w:p w:rsidR="000F5E21" w:rsidRDefault="000F5E21" w:rsidP="000F5E21"/>
    <w:p w:rsidR="000F5E21" w:rsidRDefault="000F5E21" w:rsidP="000F5E21"/>
    <w:p w:rsidR="000F5E21" w:rsidRDefault="000F5E21" w:rsidP="000F5E21"/>
    <w:p w:rsidR="000F5E21" w:rsidRDefault="000F5E21" w:rsidP="000F5E21"/>
    <w:p w:rsidR="000F5E21" w:rsidRDefault="000F5E21" w:rsidP="000F5E21"/>
    <w:p w:rsidR="000F5E21" w:rsidRDefault="000F5E21" w:rsidP="000F5E21"/>
    <w:p w:rsidR="000F5E21" w:rsidRDefault="000F5E21" w:rsidP="000F5E21"/>
    <w:p w:rsidR="000F5E21" w:rsidRDefault="000F5E21" w:rsidP="000F5E21"/>
    <w:p w:rsidR="000F5E21" w:rsidRDefault="000F5E21" w:rsidP="000F5E21"/>
    <w:p w:rsidR="000F5E21" w:rsidRDefault="000F5E21" w:rsidP="000F5E21"/>
    <w:p w:rsidR="000F5E21" w:rsidRDefault="000F5E21" w:rsidP="000F5E21"/>
    <w:p w:rsidR="001B0B12" w:rsidRPr="000F5E21" w:rsidRDefault="00C56971" w:rsidP="000F5E21">
      <w:pPr>
        <w:pStyle w:val="Heading1"/>
        <w:jc w:val="center"/>
        <w:rPr>
          <w:rFonts w:ascii="Times New Roman" w:hAnsi="Times New Roman" w:cs="Times New Roman"/>
          <w:b w:val="0"/>
          <w:color w:val="000000" w:themeColor="text1"/>
          <w:sz w:val="32"/>
          <w:szCs w:val="32"/>
          <w:u w:val="single"/>
        </w:rPr>
      </w:pPr>
      <w:bookmarkStart w:id="8" w:name="_Toc514406849"/>
      <w:r w:rsidRPr="000F5E21">
        <w:rPr>
          <w:rStyle w:val="Heading1Char"/>
          <w:rFonts w:ascii="Times New Roman" w:hAnsi="Times New Roman" w:cs="Times New Roman"/>
          <w:b/>
          <w:color w:val="000000" w:themeColor="text1"/>
          <w:sz w:val="32"/>
          <w:szCs w:val="32"/>
          <w:u w:val="single"/>
        </w:rPr>
        <w:t>Abstrac</w:t>
      </w:r>
      <w:r w:rsidRPr="000F5E21">
        <w:rPr>
          <w:rFonts w:ascii="Times New Roman" w:hAnsi="Times New Roman" w:cs="Times New Roman"/>
          <w:b w:val="0"/>
          <w:color w:val="000000" w:themeColor="text1"/>
          <w:sz w:val="32"/>
          <w:szCs w:val="32"/>
          <w:u w:val="single"/>
        </w:rPr>
        <w:t>t</w:t>
      </w:r>
      <w:bookmarkEnd w:id="8"/>
    </w:p>
    <w:p w:rsidR="001B0B12" w:rsidRDefault="001B0B12" w:rsidP="001B0B12">
      <w:pPr>
        <w:rPr>
          <w:b/>
          <w:sz w:val="32"/>
          <w:szCs w:val="32"/>
          <w:u w:val="single"/>
        </w:rPr>
      </w:pPr>
    </w:p>
    <w:p w:rsidR="008D7A02" w:rsidRDefault="008D7A02" w:rsidP="001B0B12">
      <w:pPr>
        <w:rPr>
          <w:sz w:val="22"/>
          <w:szCs w:val="22"/>
        </w:rPr>
      </w:pPr>
      <w:r w:rsidRPr="008D7A02">
        <w:rPr>
          <w:sz w:val="22"/>
          <w:szCs w:val="22"/>
        </w:rPr>
        <w:t>“What lies at the heart of every living thing is not a fire, not warm breath, not a 'spark of life.' It is information, words, instructions... If you want to understand life, don't think about vibrant, throbbing gels and oozes, think about information technology.” (Dawkins, 2015. p.115).</w:t>
      </w:r>
    </w:p>
    <w:p w:rsidR="00330DF5" w:rsidRDefault="00E04B4D" w:rsidP="001B0B12">
      <w:pPr>
        <w:rPr>
          <w:b/>
          <w:sz w:val="32"/>
          <w:szCs w:val="32"/>
          <w:u w:val="single"/>
        </w:rPr>
      </w:pPr>
      <w:r>
        <w:rPr>
          <w:sz w:val="22"/>
          <w:szCs w:val="22"/>
        </w:rPr>
        <w:t xml:space="preserve">This Paper is an interpretation of data received from a two month focused engagement with a virtually presenting community. </w:t>
      </w:r>
      <w:r w:rsidR="00A00782" w:rsidRPr="00A00782">
        <w:rPr>
          <w:sz w:val="22"/>
          <w:szCs w:val="22"/>
        </w:rPr>
        <w:t>Expressing the importance of</w:t>
      </w:r>
      <w:r w:rsidR="00A00782">
        <w:rPr>
          <w:sz w:val="22"/>
          <w:szCs w:val="22"/>
        </w:rPr>
        <w:t xml:space="preserve"> candidness and reflexivity, this</w:t>
      </w:r>
      <w:r w:rsidR="00A00782" w:rsidRPr="00A00782">
        <w:rPr>
          <w:sz w:val="22"/>
          <w:szCs w:val="22"/>
        </w:rPr>
        <w:t xml:space="preserve"> paper begins by detailing an emphasis for author introspection and addresses the need for comprehensive inquiry into a social life of humans increasingly mediated and affected through information technologies.</w:t>
      </w:r>
      <w:r w:rsidR="00A00782">
        <w:rPr>
          <w:sz w:val="22"/>
          <w:szCs w:val="22"/>
        </w:rPr>
        <w:t xml:space="preserve"> </w:t>
      </w:r>
      <w:r w:rsidR="0019532E">
        <w:rPr>
          <w:sz w:val="22"/>
          <w:szCs w:val="22"/>
        </w:rPr>
        <w:t>This paper seeks to methodologically situate community in the digital realm</w:t>
      </w:r>
      <w:r w:rsidR="00A00782">
        <w:rPr>
          <w:sz w:val="22"/>
          <w:szCs w:val="22"/>
        </w:rPr>
        <w:t>,</w:t>
      </w:r>
      <w:r w:rsidR="0019532E">
        <w:rPr>
          <w:sz w:val="22"/>
          <w:szCs w:val="22"/>
        </w:rPr>
        <w:t xml:space="preserve"> investigates the</w:t>
      </w:r>
      <w:r w:rsidR="00A00782">
        <w:rPr>
          <w:sz w:val="22"/>
          <w:szCs w:val="22"/>
        </w:rPr>
        <w:t xml:space="preserve">ir conduct and composition leading to an inquiry of </w:t>
      </w:r>
      <w:r w:rsidR="0019532E">
        <w:rPr>
          <w:sz w:val="22"/>
          <w:szCs w:val="22"/>
        </w:rPr>
        <w:t xml:space="preserve">dominant themes taken from research engagement. Sentiments expounding economic woes, social inclusion and cultural dissatisfaction are expressed by participants, and themes of passage and capital are drawn out from correspondence. </w:t>
      </w:r>
      <w:r w:rsidR="00A00782">
        <w:rPr>
          <w:sz w:val="22"/>
          <w:szCs w:val="22"/>
        </w:rPr>
        <w:t>As a pertinent point of</w:t>
      </w:r>
      <w:r w:rsidR="0019532E">
        <w:rPr>
          <w:sz w:val="22"/>
          <w:szCs w:val="22"/>
        </w:rPr>
        <w:t xml:space="preserve"> community engagement</w:t>
      </w:r>
      <w:r w:rsidR="00A00782">
        <w:rPr>
          <w:sz w:val="22"/>
          <w:szCs w:val="22"/>
        </w:rPr>
        <w:t xml:space="preserve"> and communication, </w:t>
      </w:r>
      <w:r w:rsidR="0019532E">
        <w:rPr>
          <w:sz w:val="22"/>
          <w:szCs w:val="22"/>
        </w:rPr>
        <w:t>this paper</w:t>
      </w:r>
      <w:r w:rsidR="003125C2">
        <w:rPr>
          <w:sz w:val="22"/>
          <w:szCs w:val="22"/>
        </w:rPr>
        <w:t xml:space="preserve"> also</w:t>
      </w:r>
      <w:r w:rsidR="00C56971">
        <w:rPr>
          <w:sz w:val="22"/>
          <w:szCs w:val="22"/>
        </w:rPr>
        <w:t xml:space="preserve"> explores themes of</w:t>
      </w:r>
      <w:r w:rsidR="008D7A02">
        <w:rPr>
          <w:sz w:val="22"/>
          <w:szCs w:val="22"/>
        </w:rPr>
        <w:t xml:space="preserve"> memetic</w:t>
      </w:r>
      <w:r w:rsidR="00C56971">
        <w:rPr>
          <w:sz w:val="22"/>
          <w:szCs w:val="22"/>
        </w:rPr>
        <w:t xml:space="preserve"> expression and meaning making in a</w:t>
      </w:r>
      <w:r w:rsidR="0019532E">
        <w:rPr>
          <w:sz w:val="22"/>
          <w:szCs w:val="22"/>
        </w:rPr>
        <w:t xml:space="preserve"> digital</w:t>
      </w:r>
      <w:r w:rsidR="00077057">
        <w:rPr>
          <w:sz w:val="22"/>
          <w:szCs w:val="22"/>
        </w:rPr>
        <w:t>ly presenting</w:t>
      </w:r>
      <w:r w:rsidR="00C56971">
        <w:rPr>
          <w:sz w:val="22"/>
          <w:szCs w:val="22"/>
        </w:rPr>
        <w:t xml:space="preserve"> community</w:t>
      </w:r>
      <w:r w:rsidR="0019532E">
        <w:rPr>
          <w:sz w:val="22"/>
          <w:szCs w:val="22"/>
        </w:rPr>
        <w:t>.</w:t>
      </w:r>
      <w:r w:rsidR="00A00782">
        <w:rPr>
          <w:sz w:val="22"/>
          <w:szCs w:val="22"/>
        </w:rPr>
        <w:t xml:space="preserve"> </w:t>
      </w:r>
      <w:r w:rsidR="00DE2CC1">
        <w:rPr>
          <w:sz w:val="22"/>
          <w:szCs w:val="22"/>
        </w:rPr>
        <w:t xml:space="preserve">Supporting the memetic theory in this paper is a situating of </w:t>
      </w:r>
      <w:r w:rsidR="003125C2">
        <w:rPr>
          <w:sz w:val="22"/>
          <w:szCs w:val="22"/>
        </w:rPr>
        <w:t>concept</w:t>
      </w:r>
      <w:r w:rsidR="00DE2CC1">
        <w:rPr>
          <w:sz w:val="22"/>
          <w:szCs w:val="22"/>
        </w:rPr>
        <w:t xml:space="preserve"> in Palaeolithic cave ‘art’. In situating memetic theory in prehistory the paper hopes to show a historic and fundamental mode of knowledge sharing and meaning making</w:t>
      </w:r>
      <w:r w:rsidR="003125C2">
        <w:rPr>
          <w:sz w:val="22"/>
          <w:szCs w:val="22"/>
        </w:rPr>
        <w:t xml:space="preserve"> </w:t>
      </w:r>
      <w:r w:rsidR="00DE2CC1">
        <w:rPr>
          <w:sz w:val="22"/>
          <w:szCs w:val="22"/>
        </w:rPr>
        <w:t>shared amongst both e</w:t>
      </w:r>
      <w:r w:rsidR="003125C2">
        <w:rPr>
          <w:sz w:val="22"/>
          <w:szCs w:val="22"/>
        </w:rPr>
        <w:t>arly and contemporary human existence</w:t>
      </w:r>
      <w:r w:rsidR="00DE2CC1">
        <w:rPr>
          <w:sz w:val="22"/>
          <w:szCs w:val="22"/>
        </w:rPr>
        <w:t xml:space="preserve">.   </w:t>
      </w:r>
      <w:r w:rsidR="00077057">
        <w:rPr>
          <w:sz w:val="22"/>
          <w:szCs w:val="22"/>
        </w:rPr>
        <w:t xml:space="preserve">  </w:t>
      </w:r>
      <w:r w:rsidR="00C56971">
        <w:rPr>
          <w:sz w:val="22"/>
          <w:szCs w:val="22"/>
        </w:rPr>
        <w:t xml:space="preserve"> </w:t>
      </w:r>
    </w:p>
    <w:p w:rsidR="008D7A02" w:rsidRDefault="008D7A02" w:rsidP="00330DF5">
      <w:pPr>
        <w:jc w:val="center"/>
        <w:rPr>
          <w:rFonts w:ascii="Times New Roman" w:hAnsi="Times New Roman" w:cs="Times New Roman"/>
          <w:b/>
          <w:sz w:val="32"/>
          <w:szCs w:val="32"/>
          <w:u w:val="single"/>
        </w:rPr>
      </w:pPr>
    </w:p>
    <w:p w:rsidR="008D7A02" w:rsidRDefault="008D7A02" w:rsidP="00330DF5">
      <w:pPr>
        <w:jc w:val="center"/>
        <w:rPr>
          <w:rFonts w:ascii="Times New Roman" w:hAnsi="Times New Roman" w:cs="Times New Roman"/>
          <w:b/>
          <w:sz w:val="32"/>
          <w:szCs w:val="32"/>
          <w:u w:val="single"/>
        </w:rPr>
      </w:pPr>
    </w:p>
    <w:p w:rsidR="008D7A02" w:rsidRDefault="008D7A02" w:rsidP="00330DF5">
      <w:pPr>
        <w:jc w:val="center"/>
        <w:rPr>
          <w:rFonts w:ascii="Times New Roman" w:hAnsi="Times New Roman" w:cs="Times New Roman"/>
          <w:b/>
          <w:sz w:val="32"/>
          <w:szCs w:val="32"/>
          <w:u w:val="single"/>
        </w:rPr>
      </w:pPr>
    </w:p>
    <w:p w:rsidR="008D7A02" w:rsidRDefault="008D7A02" w:rsidP="00330DF5">
      <w:pPr>
        <w:jc w:val="center"/>
        <w:rPr>
          <w:rFonts w:ascii="Times New Roman" w:hAnsi="Times New Roman" w:cs="Times New Roman"/>
          <w:b/>
          <w:sz w:val="32"/>
          <w:szCs w:val="32"/>
          <w:u w:val="single"/>
        </w:rPr>
      </w:pPr>
    </w:p>
    <w:p w:rsidR="008D7A02" w:rsidRDefault="008D7A02" w:rsidP="00330DF5">
      <w:pPr>
        <w:jc w:val="center"/>
        <w:rPr>
          <w:rFonts w:ascii="Times New Roman" w:hAnsi="Times New Roman" w:cs="Times New Roman"/>
          <w:b/>
          <w:sz w:val="32"/>
          <w:szCs w:val="32"/>
          <w:u w:val="single"/>
        </w:rPr>
      </w:pPr>
    </w:p>
    <w:p w:rsidR="008D7A02" w:rsidRDefault="008D7A02" w:rsidP="00330DF5">
      <w:pPr>
        <w:jc w:val="center"/>
        <w:rPr>
          <w:rFonts w:ascii="Times New Roman" w:hAnsi="Times New Roman" w:cs="Times New Roman"/>
          <w:b/>
          <w:sz w:val="32"/>
          <w:szCs w:val="32"/>
          <w:u w:val="single"/>
        </w:rPr>
      </w:pPr>
    </w:p>
    <w:p w:rsidR="00D81850" w:rsidRDefault="00D81850" w:rsidP="00D81850"/>
    <w:p w:rsidR="00D81850" w:rsidRDefault="00D81850" w:rsidP="00D81850"/>
    <w:p w:rsidR="00D81850" w:rsidRDefault="00D81850" w:rsidP="00D81850"/>
    <w:p w:rsidR="008D7A02" w:rsidRPr="00D81850" w:rsidRDefault="008D7A02" w:rsidP="00D81850">
      <w:pPr>
        <w:pStyle w:val="Heading1"/>
        <w:jc w:val="center"/>
        <w:rPr>
          <w:rFonts w:ascii="Times New Roman" w:hAnsi="Times New Roman" w:cs="Times New Roman"/>
          <w:color w:val="auto"/>
          <w:sz w:val="32"/>
          <w:szCs w:val="32"/>
          <w:u w:val="single"/>
        </w:rPr>
      </w:pPr>
      <w:bookmarkStart w:id="9" w:name="_Toc514406850"/>
      <w:r w:rsidRPr="00D81850">
        <w:rPr>
          <w:rFonts w:ascii="Times New Roman" w:hAnsi="Times New Roman" w:cs="Times New Roman"/>
          <w:color w:val="auto"/>
          <w:sz w:val="32"/>
          <w:szCs w:val="32"/>
          <w:u w:val="single"/>
        </w:rPr>
        <w:t>Table of Contents</w:t>
      </w:r>
      <w:bookmarkEnd w:id="9"/>
    </w:p>
    <w:p w:rsidR="008D7A02" w:rsidRDefault="008D7A02" w:rsidP="00D81850">
      <w:pPr>
        <w:rPr>
          <w:rFonts w:ascii="Times New Roman" w:hAnsi="Times New Roman" w:cs="Times New Roman"/>
          <w:b/>
          <w:sz w:val="32"/>
          <w:szCs w:val="32"/>
          <w:u w:val="single"/>
        </w:rPr>
      </w:pPr>
    </w:p>
    <w:sdt>
      <w:sdtPr>
        <w:rPr>
          <w:rFonts w:asciiTheme="minorHAnsi" w:eastAsiaTheme="minorHAnsi" w:hAnsiTheme="minorHAnsi" w:cstheme="minorBidi"/>
          <w:b w:val="0"/>
          <w:bCs w:val="0"/>
          <w:color w:val="auto"/>
          <w:spacing w:val="20"/>
          <w:position w:val="2"/>
          <w:sz w:val="24"/>
          <w:szCs w:val="24"/>
          <w:lang w:val="en-GB" w:eastAsia="en-US"/>
        </w:rPr>
        <w:id w:val="1107705178"/>
        <w:docPartObj>
          <w:docPartGallery w:val="Table of Contents"/>
          <w:docPartUnique/>
        </w:docPartObj>
      </w:sdtPr>
      <w:sdtEndPr>
        <w:rPr>
          <w:noProof/>
        </w:rPr>
      </w:sdtEndPr>
      <w:sdtContent>
        <w:p w:rsidR="00D81850" w:rsidRDefault="00D81850">
          <w:pPr>
            <w:pStyle w:val="TOCHeading"/>
          </w:pPr>
          <w:r>
            <w:t>Contents</w:t>
          </w:r>
        </w:p>
        <w:p w:rsidR="000F5E21" w:rsidRDefault="00D81850">
          <w:pPr>
            <w:pStyle w:val="TOC1"/>
            <w:tabs>
              <w:tab w:val="right" w:leader="dot" w:pos="9016"/>
            </w:tabs>
            <w:rPr>
              <w:rFonts w:eastAsiaTheme="minorEastAsia"/>
              <w:noProof/>
              <w:spacing w:val="0"/>
              <w:position w:val="0"/>
              <w:sz w:val="22"/>
              <w:szCs w:val="22"/>
              <w:lang w:eastAsia="en-GB"/>
            </w:rPr>
          </w:pPr>
          <w:r>
            <w:fldChar w:fldCharType="begin"/>
          </w:r>
          <w:r>
            <w:instrText xml:space="preserve"> TOC \o "1-3" \h \z \u </w:instrText>
          </w:r>
          <w:r>
            <w:fldChar w:fldCharType="separate"/>
          </w:r>
          <w:hyperlink w:anchor="_Toc514406848" w:history="1">
            <w:r w:rsidR="000F5E21" w:rsidRPr="0082683D">
              <w:rPr>
                <w:rStyle w:val="Hyperlink"/>
                <w:rFonts w:ascii="Times New Roman" w:hAnsi="Times New Roman" w:cs="Times New Roman"/>
                <w:noProof/>
              </w:rPr>
              <w:t>Acknowledgements</w:t>
            </w:r>
            <w:r w:rsidR="000F5E21">
              <w:rPr>
                <w:noProof/>
                <w:webHidden/>
              </w:rPr>
              <w:tab/>
            </w:r>
            <w:r w:rsidR="000F5E21">
              <w:rPr>
                <w:noProof/>
                <w:webHidden/>
              </w:rPr>
              <w:fldChar w:fldCharType="begin"/>
            </w:r>
            <w:r w:rsidR="000F5E21">
              <w:rPr>
                <w:noProof/>
                <w:webHidden/>
              </w:rPr>
              <w:instrText xml:space="preserve"> PAGEREF _Toc514406848 \h </w:instrText>
            </w:r>
            <w:r w:rsidR="000F5E21">
              <w:rPr>
                <w:noProof/>
                <w:webHidden/>
              </w:rPr>
            </w:r>
            <w:r w:rsidR="000F5E21">
              <w:rPr>
                <w:noProof/>
                <w:webHidden/>
              </w:rPr>
              <w:fldChar w:fldCharType="separate"/>
            </w:r>
            <w:r w:rsidR="000F5E21">
              <w:rPr>
                <w:noProof/>
                <w:webHidden/>
              </w:rPr>
              <w:t>7</w:t>
            </w:r>
            <w:r w:rsidR="000F5E21">
              <w:rPr>
                <w:noProof/>
                <w:webHidden/>
              </w:rPr>
              <w:fldChar w:fldCharType="end"/>
            </w:r>
          </w:hyperlink>
        </w:p>
        <w:p w:rsidR="000F5E21" w:rsidRDefault="000F5E21">
          <w:pPr>
            <w:pStyle w:val="TOC1"/>
            <w:tabs>
              <w:tab w:val="right" w:leader="dot" w:pos="9016"/>
            </w:tabs>
            <w:rPr>
              <w:rFonts w:eastAsiaTheme="minorEastAsia"/>
              <w:noProof/>
              <w:spacing w:val="0"/>
              <w:position w:val="0"/>
              <w:sz w:val="22"/>
              <w:szCs w:val="22"/>
              <w:lang w:eastAsia="en-GB"/>
            </w:rPr>
          </w:pPr>
          <w:hyperlink w:anchor="_Toc514406849" w:history="1">
            <w:r w:rsidRPr="0082683D">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_Toc514406849 \h </w:instrText>
            </w:r>
            <w:r>
              <w:rPr>
                <w:noProof/>
                <w:webHidden/>
              </w:rPr>
            </w:r>
            <w:r>
              <w:rPr>
                <w:noProof/>
                <w:webHidden/>
              </w:rPr>
              <w:fldChar w:fldCharType="separate"/>
            </w:r>
            <w:r>
              <w:rPr>
                <w:noProof/>
                <w:webHidden/>
              </w:rPr>
              <w:t>8</w:t>
            </w:r>
            <w:r>
              <w:rPr>
                <w:noProof/>
                <w:webHidden/>
              </w:rPr>
              <w:fldChar w:fldCharType="end"/>
            </w:r>
          </w:hyperlink>
        </w:p>
        <w:p w:rsidR="000F5E21" w:rsidRDefault="000F5E21">
          <w:pPr>
            <w:pStyle w:val="TOC1"/>
            <w:tabs>
              <w:tab w:val="right" w:leader="dot" w:pos="9016"/>
            </w:tabs>
            <w:rPr>
              <w:rFonts w:eastAsiaTheme="minorEastAsia"/>
              <w:noProof/>
              <w:spacing w:val="0"/>
              <w:position w:val="0"/>
              <w:sz w:val="22"/>
              <w:szCs w:val="22"/>
              <w:lang w:eastAsia="en-GB"/>
            </w:rPr>
          </w:pPr>
          <w:hyperlink w:anchor="_Toc514406850" w:history="1">
            <w:r w:rsidRPr="0082683D">
              <w:rPr>
                <w:rStyle w:val="Hyperlink"/>
                <w:rFonts w:ascii="Times New Roman" w:hAnsi="Times New Roman" w:cs="Times New Roman"/>
                <w:noProof/>
              </w:rPr>
              <w:t>Table of Contents</w:t>
            </w:r>
            <w:r>
              <w:rPr>
                <w:noProof/>
                <w:webHidden/>
              </w:rPr>
              <w:tab/>
            </w:r>
            <w:r>
              <w:rPr>
                <w:noProof/>
                <w:webHidden/>
              </w:rPr>
              <w:fldChar w:fldCharType="begin"/>
            </w:r>
            <w:r>
              <w:rPr>
                <w:noProof/>
                <w:webHidden/>
              </w:rPr>
              <w:instrText xml:space="preserve"> PAGEREF _Toc514406850 \h </w:instrText>
            </w:r>
            <w:r>
              <w:rPr>
                <w:noProof/>
                <w:webHidden/>
              </w:rPr>
            </w:r>
            <w:r>
              <w:rPr>
                <w:noProof/>
                <w:webHidden/>
              </w:rPr>
              <w:fldChar w:fldCharType="separate"/>
            </w:r>
            <w:r>
              <w:rPr>
                <w:noProof/>
                <w:webHidden/>
              </w:rPr>
              <w:t>9</w:t>
            </w:r>
            <w:r>
              <w:rPr>
                <w:noProof/>
                <w:webHidden/>
              </w:rPr>
              <w:fldChar w:fldCharType="end"/>
            </w:r>
          </w:hyperlink>
        </w:p>
        <w:p w:rsidR="000F5E21" w:rsidRDefault="000F5E21">
          <w:pPr>
            <w:pStyle w:val="TOC1"/>
            <w:tabs>
              <w:tab w:val="right" w:leader="dot" w:pos="9016"/>
            </w:tabs>
            <w:rPr>
              <w:rFonts w:eastAsiaTheme="minorEastAsia"/>
              <w:noProof/>
              <w:spacing w:val="0"/>
              <w:position w:val="0"/>
              <w:sz w:val="22"/>
              <w:szCs w:val="22"/>
              <w:lang w:eastAsia="en-GB"/>
            </w:rPr>
          </w:pPr>
          <w:hyperlink w:anchor="_Toc514406851" w:history="1">
            <w:r w:rsidRPr="0082683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_Toc514406851 \h </w:instrText>
            </w:r>
            <w:r>
              <w:rPr>
                <w:noProof/>
                <w:webHidden/>
              </w:rPr>
            </w:r>
            <w:r>
              <w:rPr>
                <w:noProof/>
                <w:webHidden/>
              </w:rPr>
              <w:fldChar w:fldCharType="separate"/>
            </w:r>
            <w:r>
              <w:rPr>
                <w:noProof/>
                <w:webHidden/>
              </w:rPr>
              <w:t>11</w:t>
            </w:r>
            <w:r>
              <w:rPr>
                <w:noProof/>
                <w:webHidden/>
              </w:rPr>
              <w:fldChar w:fldCharType="end"/>
            </w:r>
          </w:hyperlink>
        </w:p>
        <w:p w:rsidR="000F5E21" w:rsidRDefault="000F5E21">
          <w:pPr>
            <w:pStyle w:val="TOC1"/>
            <w:tabs>
              <w:tab w:val="right" w:leader="dot" w:pos="9016"/>
            </w:tabs>
            <w:rPr>
              <w:rFonts w:eastAsiaTheme="minorEastAsia"/>
              <w:noProof/>
              <w:spacing w:val="0"/>
              <w:position w:val="0"/>
              <w:sz w:val="22"/>
              <w:szCs w:val="22"/>
              <w:lang w:eastAsia="en-GB"/>
            </w:rPr>
          </w:pPr>
          <w:hyperlink w:anchor="_Toc514406852" w:history="1">
            <w:r w:rsidRPr="0082683D">
              <w:rPr>
                <w:rStyle w:val="Hyperlink"/>
                <w:noProof/>
              </w:rPr>
              <w:t>Beginning Research Reflexively</w:t>
            </w:r>
            <w:r>
              <w:rPr>
                <w:noProof/>
                <w:webHidden/>
              </w:rPr>
              <w:tab/>
            </w:r>
            <w:r>
              <w:rPr>
                <w:noProof/>
                <w:webHidden/>
              </w:rPr>
              <w:fldChar w:fldCharType="begin"/>
            </w:r>
            <w:r>
              <w:rPr>
                <w:noProof/>
                <w:webHidden/>
              </w:rPr>
              <w:instrText xml:space="preserve"> PAGEREF _Toc514406852 \h </w:instrText>
            </w:r>
            <w:r>
              <w:rPr>
                <w:noProof/>
                <w:webHidden/>
              </w:rPr>
            </w:r>
            <w:r>
              <w:rPr>
                <w:noProof/>
                <w:webHidden/>
              </w:rPr>
              <w:fldChar w:fldCharType="separate"/>
            </w:r>
            <w:r>
              <w:rPr>
                <w:noProof/>
                <w:webHidden/>
              </w:rPr>
              <w:t>14</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53" w:history="1">
            <w:r w:rsidRPr="0082683D">
              <w:rPr>
                <w:rStyle w:val="Hyperlink"/>
                <w:noProof/>
              </w:rPr>
              <w:t>Statement of Self</w:t>
            </w:r>
            <w:r>
              <w:rPr>
                <w:noProof/>
                <w:webHidden/>
              </w:rPr>
              <w:tab/>
            </w:r>
            <w:r>
              <w:rPr>
                <w:noProof/>
                <w:webHidden/>
              </w:rPr>
              <w:fldChar w:fldCharType="begin"/>
            </w:r>
            <w:r>
              <w:rPr>
                <w:noProof/>
                <w:webHidden/>
              </w:rPr>
              <w:instrText xml:space="preserve"> PAGEREF _Toc514406853 \h </w:instrText>
            </w:r>
            <w:r>
              <w:rPr>
                <w:noProof/>
                <w:webHidden/>
              </w:rPr>
            </w:r>
            <w:r>
              <w:rPr>
                <w:noProof/>
                <w:webHidden/>
              </w:rPr>
              <w:fldChar w:fldCharType="separate"/>
            </w:r>
            <w:r>
              <w:rPr>
                <w:noProof/>
                <w:webHidden/>
              </w:rPr>
              <w:t>17</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54" w:history="1">
            <w:r w:rsidRPr="0082683D">
              <w:rPr>
                <w:rStyle w:val="Hyperlink"/>
                <w:rFonts w:ascii="Times New Roman" w:hAnsi="Times New Roman" w:cs="Times New Roman"/>
                <w:noProof/>
              </w:rPr>
              <w:t>Why?</w:t>
            </w:r>
            <w:r>
              <w:rPr>
                <w:noProof/>
                <w:webHidden/>
              </w:rPr>
              <w:tab/>
            </w:r>
            <w:r>
              <w:rPr>
                <w:noProof/>
                <w:webHidden/>
              </w:rPr>
              <w:fldChar w:fldCharType="begin"/>
            </w:r>
            <w:r>
              <w:rPr>
                <w:noProof/>
                <w:webHidden/>
              </w:rPr>
              <w:instrText xml:space="preserve"> PAGEREF _Toc514406854 \h </w:instrText>
            </w:r>
            <w:r>
              <w:rPr>
                <w:noProof/>
                <w:webHidden/>
              </w:rPr>
            </w:r>
            <w:r>
              <w:rPr>
                <w:noProof/>
                <w:webHidden/>
              </w:rPr>
              <w:fldChar w:fldCharType="separate"/>
            </w:r>
            <w:r>
              <w:rPr>
                <w:noProof/>
                <w:webHidden/>
              </w:rPr>
              <w:t>20</w:t>
            </w:r>
            <w:r>
              <w:rPr>
                <w:noProof/>
                <w:webHidden/>
              </w:rPr>
              <w:fldChar w:fldCharType="end"/>
            </w:r>
          </w:hyperlink>
        </w:p>
        <w:p w:rsidR="000F5E21" w:rsidRDefault="000F5E21">
          <w:pPr>
            <w:pStyle w:val="TOC1"/>
            <w:tabs>
              <w:tab w:val="right" w:leader="dot" w:pos="9016"/>
            </w:tabs>
            <w:rPr>
              <w:rFonts w:eastAsiaTheme="minorEastAsia"/>
              <w:noProof/>
              <w:spacing w:val="0"/>
              <w:position w:val="0"/>
              <w:sz w:val="22"/>
              <w:szCs w:val="22"/>
              <w:lang w:eastAsia="en-GB"/>
            </w:rPr>
          </w:pPr>
          <w:hyperlink w:anchor="_Toc514406855" w:history="1">
            <w:r w:rsidRPr="0082683D">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_Toc514406855 \h </w:instrText>
            </w:r>
            <w:r>
              <w:rPr>
                <w:noProof/>
                <w:webHidden/>
              </w:rPr>
            </w:r>
            <w:r>
              <w:rPr>
                <w:noProof/>
                <w:webHidden/>
              </w:rPr>
              <w:fldChar w:fldCharType="separate"/>
            </w:r>
            <w:r>
              <w:rPr>
                <w:noProof/>
                <w:webHidden/>
              </w:rPr>
              <w:t>23</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56" w:history="1">
            <w:r w:rsidRPr="0082683D">
              <w:rPr>
                <w:rStyle w:val="Hyperlink"/>
                <w:rFonts w:ascii="Times New Roman" w:hAnsi="Times New Roman" w:cs="Times New Roman"/>
                <w:noProof/>
              </w:rPr>
              <w:t>Netnography Introduction</w:t>
            </w:r>
            <w:r>
              <w:rPr>
                <w:noProof/>
                <w:webHidden/>
              </w:rPr>
              <w:tab/>
            </w:r>
            <w:r>
              <w:rPr>
                <w:noProof/>
                <w:webHidden/>
              </w:rPr>
              <w:fldChar w:fldCharType="begin"/>
            </w:r>
            <w:r>
              <w:rPr>
                <w:noProof/>
                <w:webHidden/>
              </w:rPr>
              <w:instrText xml:space="preserve"> PAGEREF _Toc514406856 \h </w:instrText>
            </w:r>
            <w:r>
              <w:rPr>
                <w:noProof/>
                <w:webHidden/>
              </w:rPr>
            </w:r>
            <w:r>
              <w:rPr>
                <w:noProof/>
                <w:webHidden/>
              </w:rPr>
              <w:fldChar w:fldCharType="separate"/>
            </w:r>
            <w:r>
              <w:rPr>
                <w:noProof/>
                <w:webHidden/>
              </w:rPr>
              <w:t>23</w:t>
            </w:r>
            <w:r>
              <w:rPr>
                <w:noProof/>
                <w:webHidden/>
              </w:rPr>
              <w:fldChar w:fldCharType="end"/>
            </w:r>
          </w:hyperlink>
        </w:p>
        <w:p w:rsidR="000F5E21" w:rsidRDefault="000F5E21">
          <w:pPr>
            <w:pStyle w:val="TOC1"/>
            <w:tabs>
              <w:tab w:val="right" w:leader="dot" w:pos="9016"/>
            </w:tabs>
            <w:rPr>
              <w:rFonts w:eastAsiaTheme="minorEastAsia"/>
              <w:noProof/>
              <w:spacing w:val="0"/>
              <w:position w:val="0"/>
              <w:sz w:val="22"/>
              <w:szCs w:val="22"/>
              <w:lang w:eastAsia="en-GB"/>
            </w:rPr>
          </w:pPr>
          <w:hyperlink w:anchor="_Toc514406857" w:history="1">
            <w:r w:rsidRPr="0082683D">
              <w:rPr>
                <w:rStyle w:val="Hyperlink"/>
                <w:rFonts w:ascii="Times New Roman" w:hAnsi="Times New Roman" w:cs="Times New Roman"/>
                <w:noProof/>
              </w:rPr>
              <w:t>Netnography Employed</w:t>
            </w:r>
            <w:r>
              <w:rPr>
                <w:noProof/>
                <w:webHidden/>
              </w:rPr>
              <w:tab/>
            </w:r>
            <w:r>
              <w:rPr>
                <w:noProof/>
                <w:webHidden/>
              </w:rPr>
              <w:fldChar w:fldCharType="begin"/>
            </w:r>
            <w:r>
              <w:rPr>
                <w:noProof/>
                <w:webHidden/>
              </w:rPr>
              <w:instrText xml:space="preserve"> PAGEREF _Toc514406857 \h </w:instrText>
            </w:r>
            <w:r>
              <w:rPr>
                <w:noProof/>
                <w:webHidden/>
              </w:rPr>
            </w:r>
            <w:r>
              <w:rPr>
                <w:noProof/>
                <w:webHidden/>
              </w:rPr>
              <w:fldChar w:fldCharType="separate"/>
            </w:r>
            <w:r>
              <w:rPr>
                <w:noProof/>
                <w:webHidden/>
              </w:rPr>
              <w:t>25</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58" w:history="1">
            <w:r w:rsidRPr="0082683D">
              <w:rPr>
                <w:rStyle w:val="Hyperlink"/>
                <w:rFonts w:ascii="Times New Roman" w:hAnsi="Times New Roman" w:cs="Times New Roman"/>
                <w:noProof/>
              </w:rPr>
              <w:t>Social Aggregations</w:t>
            </w:r>
            <w:r>
              <w:rPr>
                <w:noProof/>
                <w:webHidden/>
              </w:rPr>
              <w:tab/>
            </w:r>
            <w:r>
              <w:rPr>
                <w:noProof/>
                <w:webHidden/>
              </w:rPr>
              <w:fldChar w:fldCharType="begin"/>
            </w:r>
            <w:r>
              <w:rPr>
                <w:noProof/>
                <w:webHidden/>
              </w:rPr>
              <w:instrText xml:space="preserve"> PAGEREF _Toc514406858 \h </w:instrText>
            </w:r>
            <w:r>
              <w:rPr>
                <w:noProof/>
                <w:webHidden/>
              </w:rPr>
            </w:r>
            <w:r>
              <w:rPr>
                <w:noProof/>
                <w:webHidden/>
              </w:rPr>
              <w:fldChar w:fldCharType="separate"/>
            </w:r>
            <w:r>
              <w:rPr>
                <w:noProof/>
                <w:webHidden/>
              </w:rPr>
              <w:t>25</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59" w:history="1">
            <w:r w:rsidRPr="0082683D">
              <w:rPr>
                <w:rStyle w:val="Hyperlink"/>
                <w:rFonts w:ascii="Times New Roman" w:hAnsi="Times New Roman" w:cs="Times New Roman"/>
                <w:i/>
                <w:noProof/>
              </w:rPr>
              <w:t>Emerging from the Net</w:t>
            </w:r>
            <w:r>
              <w:rPr>
                <w:noProof/>
                <w:webHidden/>
              </w:rPr>
              <w:tab/>
            </w:r>
            <w:r>
              <w:rPr>
                <w:noProof/>
                <w:webHidden/>
              </w:rPr>
              <w:fldChar w:fldCharType="begin"/>
            </w:r>
            <w:r>
              <w:rPr>
                <w:noProof/>
                <w:webHidden/>
              </w:rPr>
              <w:instrText xml:space="preserve"> PAGEREF _Toc514406859 \h </w:instrText>
            </w:r>
            <w:r>
              <w:rPr>
                <w:noProof/>
                <w:webHidden/>
              </w:rPr>
            </w:r>
            <w:r>
              <w:rPr>
                <w:noProof/>
                <w:webHidden/>
              </w:rPr>
              <w:fldChar w:fldCharType="separate"/>
            </w:r>
            <w:r>
              <w:rPr>
                <w:noProof/>
                <w:webHidden/>
              </w:rPr>
              <w:t>26</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60" w:history="1">
            <w:r w:rsidRPr="0082683D">
              <w:rPr>
                <w:rStyle w:val="Hyperlink"/>
                <w:i/>
                <w:noProof/>
              </w:rPr>
              <w:t>Continuity of Discussion and Communication</w:t>
            </w:r>
            <w:r>
              <w:rPr>
                <w:noProof/>
                <w:webHidden/>
              </w:rPr>
              <w:tab/>
            </w:r>
            <w:r>
              <w:rPr>
                <w:noProof/>
                <w:webHidden/>
              </w:rPr>
              <w:fldChar w:fldCharType="begin"/>
            </w:r>
            <w:r>
              <w:rPr>
                <w:noProof/>
                <w:webHidden/>
              </w:rPr>
              <w:instrText xml:space="preserve"> PAGEREF _Toc514406860 \h </w:instrText>
            </w:r>
            <w:r>
              <w:rPr>
                <w:noProof/>
                <w:webHidden/>
              </w:rPr>
            </w:r>
            <w:r>
              <w:rPr>
                <w:noProof/>
                <w:webHidden/>
              </w:rPr>
              <w:fldChar w:fldCharType="separate"/>
            </w:r>
            <w:r>
              <w:rPr>
                <w:noProof/>
                <w:webHidden/>
              </w:rPr>
              <w:t>26</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61" w:history="1">
            <w:r w:rsidRPr="0082683D">
              <w:rPr>
                <w:rStyle w:val="Hyperlink"/>
                <w:rFonts w:ascii="Times New Roman" w:hAnsi="Times New Roman" w:cs="Times New Roman"/>
                <w:i/>
                <w:noProof/>
              </w:rPr>
              <w:t>Size</w:t>
            </w:r>
            <w:r>
              <w:rPr>
                <w:noProof/>
                <w:webHidden/>
              </w:rPr>
              <w:tab/>
            </w:r>
            <w:r>
              <w:rPr>
                <w:noProof/>
                <w:webHidden/>
              </w:rPr>
              <w:fldChar w:fldCharType="begin"/>
            </w:r>
            <w:r>
              <w:rPr>
                <w:noProof/>
                <w:webHidden/>
              </w:rPr>
              <w:instrText xml:space="preserve"> PAGEREF _Toc514406861 \h </w:instrText>
            </w:r>
            <w:r>
              <w:rPr>
                <w:noProof/>
                <w:webHidden/>
              </w:rPr>
            </w:r>
            <w:r>
              <w:rPr>
                <w:noProof/>
                <w:webHidden/>
              </w:rPr>
              <w:fldChar w:fldCharType="separate"/>
            </w:r>
            <w:r>
              <w:rPr>
                <w:noProof/>
                <w:webHidden/>
              </w:rPr>
              <w:t>30</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62" w:history="1">
            <w:r w:rsidRPr="0082683D">
              <w:rPr>
                <w:rStyle w:val="Hyperlink"/>
                <w:i/>
                <w:noProof/>
              </w:rPr>
              <w:t>Public Discussions</w:t>
            </w:r>
            <w:r>
              <w:rPr>
                <w:noProof/>
                <w:webHidden/>
              </w:rPr>
              <w:tab/>
            </w:r>
            <w:r>
              <w:rPr>
                <w:noProof/>
                <w:webHidden/>
              </w:rPr>
              <w:fldChar w:fldCharType="begin"/>
            </w:r>
            <w:r>
              <w:rPr>
                <w:noProof/>
                <w:webHidden/>
              </w:rPr>
              <w:instrText xml:space="preserve"> PAGEREF _Toc514406862 \h </w:instrText>
            </w:r>
            <w:r>
              <w:rPr>
                <w:noProof/>
                <w:webHidden/>
              </w:rPr>
            </w:r>
            <w:r>
              <w:rPr>
                <w:noProof/>
                <w:webHidden/>
              </w:rPr>
              <w:fldChar w:fldCharType="separate"/>
            </w:r>
            <w:r>
              <w:rPr>
                <w:noProof/>
                <w:webHidden/>
              </w:rPr>
              <w:t>30</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63" w:history="1">
            <w:r w:rsidRPr="0082683D">
              <w:rPr>
                <w:rStyle w:val="Hyperlink"/>
                <w:rFonts w:ascii="Times New Roman" w:hAnsi="Times New Roman" w:cs="Times New Roman"/>
                <w:i/>
                <w:noProof/>
              </w:rPr>
              <w:t>Long Enough</w:t>
            </w:r>
            <w:r>
              <w:rPr>
                <w:noProof/>
                <w:webHidden/>
              </w:rPr>
              <w:tab/>
            </w:r>
            <w:r>
              <w:rPr>
                <w:noProof/>
                <w:webHidden/>
              </w:rPr>
              <w:fldChar w:fldCharType="begin"/>
            </w:r>
            <w:r>
              <w:rPr>
                <w:noProof/>
                <w:webHidden/>
              </w:rPr>
              <w:instrText xml:space="preserve"> PAGEREF _Toc514406863 \h </w:instrText>
            </w:r>
            <w:r>
              <w:rPr>
                <w:noProof/>
                <w:webHidden/>
              </w:rPr>
            </w:r>
            <w:r>
              <w:rPr>
                <w:noProof/>
                <w:webHidden/>
              </w:rPr>
              <w:fldChar w:fldCharType="separate"/>
            </w:r>
            <w:r>
              <w:rPr>
                <w:noProof/>
                <w:webHidden/>
              </w:rPr>
              <w:t>31</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64" w:history="1">
            <w:r w:rsidRPr="0082683D">
              <w:rPr>
                <w:rStyle w:val="Hyperlink"/>
                <w:rFonts w:ascii="Times New Roman" w:hAnsi="Times New Roman" w:cs="Times New Roman"/>
                <w:i/>
                <w:noProof/>
              </w:rPr>
              <w:t>Sufficient Human Feeling: Forming Webs of Personal Relationships</w:t>
            </w:r>
            <w:r>
              <w:rPr>
                <w:noProof/>
                <w:webHidden/>
              </w:rPr>
              <w:tab/>
            </w:r>
            <w:r>
              <w:rPr>
                <w:noProof/>
                <w:webHidden/>
              </w:rPr>
              <w:fldChar w:fldCharType="begin"/>
            </w:r>
            <w:r>
              <w:rPr>
                <w:noProof/>
                <w:webHidden/>
              </w:rPr>
              <w:instrText xml:space="preserve"> PAGEREF _Toc514406864 \h </w:instrText>
            </w:r>
            <w:r>
              <w:rPr>
                <w:noProof/>
                <w:webHidden/>
              </w:rPr>
            </w:r>
            <w:r>
              <w:rPr>
                <w:noProof/>
                <w:webHidden/>
              </w:rPr>
              <w:fldChar w:fldCharType="separate"/>
            </w:r>
            <w:r>
              <w:rPr>
                <w:noProof/>
                <w:webHidden/>
              </w:rPr>
              <w:t>31</w:t>
            </w:r>
            <w:r>
              <w:rPr>
                <w:noProof/>
                <w:webHidden/>
              </w:rPr>
              <w:fldChar w:fldCharType="end"/>
            </w:r>
          </w:hyperlink>
        </w:p>
        <w:p w:rsidR="000F5E21" w:rsidRDefault="000F5E21">
          <w:pPr>
            <w:pStyle w:val="TOC1"/>
            <w:tabs>
              <w:tab w:val="right" w:leader="dot" w:pos="9016"/>
            </w:tabs>
            <w:rPr>
              <w:rFonts w:eastAsiaTheme="minorEastAsia"/>
              <w:noProof/>
              <w:spacing w:val="0"/>
              <w:position w:val="0"/>
              <w:sz w:val="22"/>
              <w:szCs w:val="22"/>
              <w:lang w:eastAsia="en-GB"/>
            </w:rPr>
          </w:pPr>
          <w:hyperlink w:anchor="_Toc514406865" w:history="1">
            <w:r w:rsidRPr="0082683D">
              <w:rPr>
                <w:rStyle w:val="Hyperlink"/>
                <w:rFonts w:ascii="Times New Roman" w:hAnsi="Times New Roman" w:cs="Times New Roman"/>
                <w:noProof/>
              </w:rPr>
              <w:t>Methodology Cont: Theoretical Outline</w:t>
            </w:r>
            <w:r>
              <w:rPr>
                <w:noProof/>
                <w:webHidden/>
              </w:rPr>
              <w:tab/>
            </w:r>
            <w:r>
              <w:rPr>
                <w:noProof/>
                <w:webHidden/>
              </w:rPr>
              <w:fldChar w:fldCharType="begin"/>
            </w:r>
            <w:r>
              <w:rPr>
                <w:noProof/>
                <w:webHidden/>
              </w:rPr>
              <w:instrText xml:space="preserve"> PAGEREF _Toc514406865 \h </w:instrText>
            </w:r>
            <w:r>
              <w:rPr>
                <w:noProof/>
                <w:webHidden/>
              </w:rPr>
            </w:r>
            <w:r>
              <w:rPr>
                <w:noProof/>
                <w:webHidden/>
              </w:rPr>
              <w:fldChar w:fldCharType="separate"/>
            </w:r>
            <w:r>
              <w:rPr>
                <w:noProof/>
                <w:webHidden/>
              </w:rPr>
              <w:t>33</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66" w:history="1">
            <w:r w:rsidRPr="0082683D">
              <w:rPr>
                <w:rStyle w:val="Hyperlink"/>
                <w:rFonts w:ascii="Times New Roman" w:hAnsi="Times New Roman" w:cs="Times New Roman"/>
                <w:noProof/>
              </w:rPr>
              <w:t>Semiotics</w:t>
            </w:r>
            <w:r>
              <w:rPr>
                <w:noProof/>
                <w:webHidden/>
              </w:rPr>
              <w:tab/>
            </w:r>
            <w:r>
              <w:rPr>
                <w:noProof/>
                <w:webHidden/>
              </w:rPr>
              <w:fldChar w:fldCharType="begin"/>
            </w:r>
            <w:r>
              <w:rPr>
                <w:noProof/>
                <w:webHidden/>
              </w:rPr>
              <w:instrText xml:space="preserve"> PAGEREF _Toc514406866 \h </w:instrText>
            </w:r>
            <w:r>
              <w:rPr>
                <w:noProof/>
                <w:webHidden/>
              </w:rPr>
            </w:r>
            <w:r>
              <w:rPr>
                <w:noProof/>
                <w:webHidden/>
              </w:rPr>
              <w:fldChar w:fldCharType="separate"/>
            </w:r>
            <w:r>
              <w:rPr>
                <w:noProof/>
                <w:webHidden/>
              </w:rPr>
              <w:t>33</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67" w:history="1">
            <w:r w:rsidRPr="0082683D">
              <w:rPr>
                <w:rStyle w:val="Hyperlink"/>
                <w:rFonts w:ascii="Times New Roman" w:hAnsi="Times New Roman" w:cs="Times New Roman"/>
                <w:noProof/>
              </w:rPr>
              <w:t>Why Semiotics?</w:t>
            </w:r>
            <w:r>
              <w:rPr>
                <w:noProof/>
                <w:webHidden/>
              </w:rPr>
              <w:tab/>
            </w:r>
            <w:r>
              <w:rPr>
                <w:noProof/>
                <w:webHidden/>
              </w:rPr>
              <w:fldChar w:fldCharType="begin"/>
            </w:r>
            <w:r>
              <w:rPr>
                <w:noProof/>
                <w:webHidden/>
              </w:rPr>
              <w:instrText xml:space="preserve"> PAGEREF _Toc514406867 \h </w:instrText>
            </w:r>
            <w:r>
              <w:rPr>
                <w:noProof/>
                <w:webHidden/>
              </w:rPr>
            </w:r>
            <w:r>
              <w:rPr>
                <w:noProof/>
                <w:webHidden/>
              </w:rPr>
              <w:fldChar w:fldCharType="separate"/>
            </w:r>
            <w:r>
              <w:rPr>
                <w:noProof/>
                <w:webHidden/>
              </w:rPr>
              <w:t>34</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68" w:history="1">
            <w:r w:rsidRPr="0082683D">
              <w:rPr>
                <w:rStyle w:val="Hyperlink"/>
                <w:rFonts w:ascii="Times New Roman" w:hAnsi="Times New Roman" w:cs="Times New Roman"/>
                <w:noProof/>
              </w:rPr>
              <w:t>Rites of Passage</w:t>
            </w:r>
            <w:r>
              <w:rPr>
                <w:noProof/>
                <w:webHidden/>
              </w:rPr>
              <w:tab/>
            </w:r>
            <w:r>
              <w:rPr>
                <w:noProof/>
                <w:webHidden/>
              </w:rPr>
              <w:fldChar w:fldCharType="begin"/>
            </w:r>
            <w:r>
              <w:rPr>
                <w:noProof/>
                <w:webHidden/>
              </w:rPr>
              <w:instrText xml:space="preserve"> PAGEREF _Toc514406868 \h </w:instrText>
            </w:r>
            <w:r>
              <w:rPr>
                <w:noProof/>
                <w:webHidden/>
              </w:rPr>
            </w:r>
            <w:r>
              <w:rPr>
                <w:noProof/>
                <w:webHidden/>
              </w:rPr>
              <w:fldChar w:fldCharType="separate"/>
            </w:r>
            <w:r>
              <w:rPr>
                <w:noProof/>
                <w:webHidden/>
              </w:rPr>
              <w:t>34</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69" w:history="1">
            <w:r w:rsidRPr="0082683D">
              <w:rPr>
                <w:rStyle w:val="Hyperlink"/>
                <w:rFonts w:ascii="Times New Roman" w:hAnsi="Times New Roman" w:cs="Times New Roman"/>
                <w:noProof/>
              </w:rPr>
              <w:t>Situating Passage within Capitalist Culture</w:t>
            </w:r>
            <w:r>
              <w:rPr>
                <w:noProof/>
                <w:webHidden/>
              </w:rPr>
              <w:tab/>
            </w:r>
            <w:r>
              <w:rPr>
                <w:noProof/>
                <w:webHidden/>
              </w:rPr>
              <w:fldChar w:fldCharType="begin"/>
            </w:r>
            <w:r>
              <w:rPr>
                <w:noProof/>
                <w:webHidden/>
              </w:rPr>
              <w:instrText xml:space="preserve"> PAGEREF _Toc514406869 \h </w:instrText>
            </w:r>
            <w:r>
              <w:rPr>
                <w:noProof/>
                <w:webHidden/>
              </w:rPr>
            </w:r>
            <w:r>
              <w:rPr>
                <w:noProof/>
                <w:webHidden/>
              </w:rPr>
              <w:fldChar w:fldCharType="separate"/>
            </w:r>
            <w:r>
              <w:rPr>
                <w:noProof/>
                <w:webHidden/>
              </w:rPr>
              <w:t>36</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70" w:history="1">
            <w:r w:rsidRPr="0082683D">
              <w:rPr>
                <w:rStyle w:val="Hyperlink"/>
                <w:rFonts w:ascii="Times New Roman" w:hAnsi="Times New Roman" w:cs="Times New Roman"/>
                <w:noProof/>
              </w:rPr>
              <w:t>Forms of Capital</w:t>
            </w:r>
            <w:r>
              <w:rPr>
                <w:noProof/>
                <w:webHidden/>
              </w:rPr>
              <w:tab/>
            </w:r>
            <w:r>
              <w:rPr>
                <w:noProof/>
                <w:webHidden/>
              </w:rPr>
              <w:fldChar w:fldCharType="begin"/>
            </w:r>
            <w:r>
              <w:rPr>
                <w:noProof/>
                <w:webHidden/>
              </w:rPr>
              <w:instrText xml:space="preserve"> PAGEREF _Toc514406870 \h </w:instrText>
            </w:r>
            <w:r>
              <w:rPr>
                <w:noProof/>
                <w:webHidden/>
              </w:rPr>
            </w:r>
            <w:r>
              <w:rPr>
                <w:noProof/>
                <w:webHidden/>
              </w:rPr>
              <w:fldChar w:fldCharType="separate"/>
            </w:r>
            <w:r>
              <w:rPr>
                <w:noProof/>
                <w:webHidden/>
              </w:rPr>
              <w:t>37</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71" w:history="1">
            <w:r w:rsidRPr="0082683D">
              <w:rPr>
                <w:rStyle w:val="Hyperlink"/>
                <w:rFonts w:ascii="Times New Roman" w:hAnsi="Times New Roman" w:cs="Times New Roman"/>
                <w:noProof/>
              </w:rPr>
              <w:t>Bourdieu and Semiotics</w:t>
            </w:r>
            <w:r>
              <w:rPr>
                <w:noProof/>
                <w:webHidden/>
              </w:rPr>
              <w:tab/>
            </w:r>
            <w:r>
              <w:rPr>
                <w:noProof/>
                <w:webHidden/>
              </w:rPr>
              <w:fldChar w:fldCharType="begin"/>
            </w:r>
            <w:r>
              <w:rPr>
                <w:noProof/>
                <w:webHidden/>
              </w:rPr>
              <w:instrText xml:space="preserve"> PAGEREF _Toc514406871 \h </w:instrText>
            </w:r>
            <w:r>
              <w:rPr>
                <w:noProof/>
                <w:webHidden/>
              </w:rPr>
            </w:r>
            <w:r>
              <w:rPr>
                <w:noProof/>
                <w:webHidden/>
              </w:rPr>
              <w:fldChar w:fldCharType="separate"/>
            </w:r>
            <w:r>
              <w:rPr>
                <w:noProof/>
                <w:webHidden/>
              </w:rPr>
              <w:t>39</w:t>
            </w:r>
            <w:r>
              <w:rPr>
                <w:noProof/>
                <w:webHidden/>
              </w:rPr>
              <w:fldChar w:fldCharType="end"/>
            </w:r>
          </w:hyperlink>
        </w:p>
        <w:p w:rsidR="000F5E21" w:rsidRDefault="000F5E21">
          <w:pPr>
            <w:pStyle w:val="TOC1"/>
            <w:tabs>
              <w:tab w:val="right" w:leader="dot" w:pos="9016"/>
            </w:tabs>
            <w:rPr>
              <w:rFonts w:eastAsiaTheme="minorEastAsia"/>
              <w:noProof/>
              <w:spacing w:val="0"/>
              <w:position w:val="0"/>
              <w:sz w:val="22"/>
              <w:szCs w:val="22"/>
              <w:lang w:eastAsia="en-GB"/>
            </w:rPr>
          </w:pPr>
          <w:hyperlink w:anchor="_Toc514406872" w:history="1">
            <w:r w:rsidRPr="0082683D">
              <w:rPr>
                <w:rStyle w:val="Hyperlink"/>
                <w:noProof/>
              </w:rPr>
              <w:t>Community Communication</w:t>
            </w:r>
            <w:r>
              <w:rPr>
                <w:noProof/>
                <w:webHidden/>
              </w:rPr>
              <w:tab/>
            </w:r>
            <w:r>
              <w:rPr>
                <w:noProof/>
                <w:webHidden/>
              </w:rPr>
              <w:fldChar w:fldCharType="begin"/>
            </w:r>
            <w:r>
              <w:rPr>
                <w:noProof/>
                <w:webHidden/>
              </w:rPr>
              <w:instrText xml:space="preserve"> PAGEREF _Toc514406872 \h </w:instrText>
            </w:r>
            <w:r>
              <w:rPr>
                <w:noProof/>
                <w:webHidden/>
              </w:rPr>
            </w:r>
            <w:r>
              <w:rPr>
                <w:noProof/>
                <w:webHidden/>
              </w:rPr>
              <w:fldChar w:fldCharType="separate"/>
            </w:r>
            <w:r>
              <w:rPr>
                <w:noProof/>
                <w:webHidden/>
              </w:rPr>
              <w:t>41</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73" w:history="1">
            <w:r w:rsidRPr="0082683D">
              <w:rPr>
                <w:rStyle w:val="Hyperlink"/>
                <w:rFonts w:ascii="Times New Roman" w:hAnsi="Times New Roman" w:cs="Times New Roman"/>
                <w:noProof/>
              </w:rPr>
              <w:t>Kyle</w:t>
            </w:r>
            <w:r>
              <w:rPr>
                <w:noProof/>
                <w:webHidden/>
              </w:rPr>
              <w:tab/>
            </w:r>
            <w:r>
              <w:rPr>
                <w:noProof/>
                <w:webHidden/>
              </w:rPr>
              <w:fldChar w:fldCharType="begin"/>
            </w:r>
            <w:r>
              <w:rPr>
                <w:noProof/>
                <w:webHidden/>
              </w:rPr>
              <w:instrText xml:space="preserve"> PAGEREF _Toc514406873 \h </w:instrText>
            </w:r>
            <w:r>
              <w:rPr>
                <w:noProof/>
                <w:webHidden/>
              </w:rPr>
            </w:r>
            <w:r>
              <w:rPr>
                <w:noProof/>
                <w:webHidden/>
              </w:rPr>
              <w:fldChar w:fldCharType="separate"/>
            </w:r>
            <w:r>
              <w:rPr>
                <w:noProof/>
                <w:webHidden/>
              </w:rPr>
              <w:t>41</w:t>
            </w:r>
            <w:r>
              <w:rPr>
                <w:noProof/>
                <w:webHidden/>
              </w:rPr>
              <w:fldChar w:fldCharType="end"/>
            </w:r>
          </w:hyperlink>
        </w:p>
        <w:p w:rsidR="000F5E21" w:rsidRDefault="000F5E21">
          <w:pPr>
            <w:pStyle w:val="TOC1"/>
            <w:tabs>
              <w:tab w:val="right" w:leader="dot" w:pos="9016"/>
            </w:tabs>
            <w:rPr>
              <w:rFonts w:eastAsiaTheme="minorEastAsia"/>
              <w:noProof/>
              <w:spacing w:val="0"/>
              <w:position w:val="0"/>
              <w:sz w:val="22"/>
              <w:szCs w:val="22"/>
              <w:lang w:eastAsia="en-GB"/>
            </w:rPr>
          </w:pPr>
          <w:hyperlink w:anchor="_Toc514406874" w:history="1">
            <w:r w:rsidRPr="0082683D">
              <w:rPr>
                <w:rStyle w:val="Hyperlink"/>
                <w:rFonts w:ascii="Times New Roman" w:hAnsi="Times New Roman" w:cs="Times New Roman"/>
                <w:noProof/>
              </w:rPr>
              <w:t>Memes</w:t>
            </w:r>
            <w:r>
              <w:rPr>
                <w:noProof/>
                <w:webHidden/>
              </w:rPr>
              <w:tab/>
            </w:r>
            <w:r>
              <w:rPr>
                <w:noProof/>
                <w:webHidden/>
              </w:rPr>
              <w:fldChar w:fldCharType="begin"/>
            </w:r>
            <w:r>
              <w:rPr>
                <w:noProof/>
                <w:webHidden/>
              </w:rPr>
              <w:instrText xml:space="preserve"> PAGEREF _Toc514406874 \h </w:instrText>
            </w:r>
            <w:r>
              <w:rPr>
                <w:noProof/>
                <w:webHidden/>
              </w:rPr>
            </w:r>
            <w:r>
              <w:rPr>
                <w:noProof/>
                <w:webHidden/>
              </w:rPr>
              <w:fldChar w:fldCharType="separate"/>
            </w:r>
            <w:r>
              <w:rPr>
                <w:noProof/>
                <w:webHidden/>
              </w:rPr>
              <w:t>49</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75" w:history="1">
            <w:r w:rsidRPr="0082683D">
              <w:rPr>
                <w:rStyle w:val="Hyperlink"/>
                <w:rFonts w:ascii="Times New Roman" w:hAnsi="Times New Roman" w:cs="Times New Roman"/>
                <w:noProof/>
              </w:rPr>
              <w:t>More Semiotics and Symbolism: A Philosophy of the Meme</w:t>
            </w:r>
            <w:r>
              <w:rPr>
                <w:noProof/>
                <w:webHidden/>
              </w:rPr>
              <w:tab/>
            </w:r>
            <w:r>
              <w:rPr>
                <w:noProof/>
                <w:webHidden/>
              </w:rPr>
              <w:fldChar w:fldCharType="begin"/>
            </w:r>
            <w:r>
              <w:rPr>
                <w:noProof/>
                <w:webHidden/>
              </w:rPr>
              <w:instrText xml:space="preserve"> PAGEREF _Toc514406875 \h </w:instrText>
            </w:r>
            <w:r>
              <w:rPr>
                <w:noProof/>
                <w:webHidden/>
              </w:rPr>
            </w:r>
            <w:r>
              <w:rPr>
                <w:noProof/>
                <w:webHidden/>
              </w:rPr>
              <w:fldChar w:fldCharType="separate"/>
            </w:r>
            <w:r>
              <w:rPr>
                <w:noProof/>
                <w:webHidden/>
              </w:rPr>
              <w:t>50</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76" w:history="1">
            <w:r w:rsidRPr="0082683D">
              <w:rPr>
                <w:rStyle w:val="Hyperlink"/>
                <w:rFonts w:ascii="Times New Roman" w:hAnsi="Times New Roman" w:cs="Times New Roman"/>
                <w:noProof/>
              </w:rPr>
              <w:t>Humans Create Memes that Design Humans’ that Create Memes</w:t>
            </w:r>
            <w:r>
              <w:rPr>
                <w:noProof/>
                <w:webHidden/>
              </w:rPr>
              <w:tab/>
            </w:r>
            <w:r>
              <w:rPr>
                <w:noProof/>
                <w:webHidden/>
              </w:rPr>
              <w:fldChar w:fldCharType="begin"/>
            </w:r>
            <w:r>
              <w:rPr>
                <w:noProof/>
                <w:webHidden/>
              </w:rPr>
              <w:instrText xml:space="preserve"> PAGEREF _Toc514406876 \h </w:instrText>
            </w:r>
            <w:r>
              <w:rPr>
                <w:noProof/>
                <w:webHidden/>
              </w:rPr>
            </w:r>
            <w:r>
              <w:rPr>
                <w:noProof/>
                <w:webHidden/>
              </w:rPr>
              <w:fldChar w:fldCharType="separate"/>
            </w:r>
            <w:r>
              <w:rPr>
                <w:noProof/>
                <w:webHidden/>
              </w:rPr>
              <w:t>52</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77" w:history="1">
            <w:r w:rsidRPr="0082683D">
              <w:rPr>
                <w:rStyle w:val="Hyperlink"/>
                <w:noProof/>
              </w:rPr>
              <w:t>Memes as a Historical Extension of Mind</w:t>
            </w:r>
            <w:r>
              <w:rPr>
                <w:noProof/>
                <w:webHidden/>
              </w:rPr>
              <w:tab/>
            </w:r>
            <w:r>
              <w:rPr>
                <w:noProof/>
                <w:webHidden/>
              </w:rPr>
              <w:fldChar w:fldCharType="begin"/>
            </w:r>
            <w:r>
              <w:rPr>
                <w:noProof/>
                <w:webHidden/>
              </w:rPr>
              <w:instrText xml:space="preserve"> PAGEREF _Toc514406877 \h </w:instrText>
            </w:r>
            <w:r>
              <w:rPr>
                <w:noProof/>
                <w:webHidden/>
              </w:rPr>
            </w:r>
            <w:r>
              <w:rPr>
                <w:noProof/>
                <w:webHidden/>
              </w:rPr>
              <w:fldChar w:fldCharType="separate"/>
            </w:r>
            <w:r>
              <w:rPr>
                <w:noProof/>
                <w:webHidden/>
              </w:rPr>
              <w:t>53</w:t>
            </w:r>
            <w:r>
              <w:rPr>
                <w:noProof/>
                <w:webHidden/>
              </w:rPr>
              <w:fldChar w:fldCharType="end"/>
            </w:r>
          </w:hyperlink>
        </w:p>
        <w:p w:rsidR="000F5E21" w:rsidRDefault="000F5E21">
          <w:pPr>
            <w:pStyle w:val="TOC2"/>
            <w:tabs>
              <w:tab w:val="right" w:leader="dot" w:pos="9016"/>
            </w:tabs>
            <w:rPr>
              <w:rFonts w:eastAsiaTheme="minorEastAsia"/>
              <w:noProof/>
              <w:spacing w:val="0"/>
              <w:position w:val="0"/>
              <w:sz w:val="22"/>
              <w:szCs w:val="22"/>
              <w:lang w:eastAsia="en-GB"/>
            </w:rPr>
          </w:pPr>
          <w:hyperlink w:anchor="_Toc514406878" w:history="1">
            <w:r w:rsidRPr="0082683D">
              <w:rPr>
                <w:rStyle w:val="Hyperlink"/>
                <w:rFonts w:ascii="Times New Roman" w:hAnsi="Times New Roman" w:cs="Times New Roman"/>
                <w:noProof/>
              </w:rPr>
              <w:t>Proto-domestication</w:t>
            </w:r>
            <w:r>
              <w:rPr>
                <w:noProof/>
                <w:webHidden/>
              </w:rPr>
              <w:tab/>
            </w:r>
            <w:r>
              <w:rPr>
                <w:noProof/>
                <w:webHidden/>
              </w:rPr>
              <w:fldChar w:fldCharType="begin"/>
            </w:r>
            <w:r>
              <w:rPr>
                <w:noProof/>
                <w:webHidden/>
              </w:rPr>
              <w:instrText xml:space="preserve"> PAGEREF _Toc514406878 \h </w:instrText>
            </w:r>
            <w:r>
              <w:rPr>
                <w:noProof/>
                <w:webHidden/>
              </w:rPr>
            </w:r>
            <w:r>
              <w:rPr>
                <w:noProof/>
                <w:webHidden/>
              </w:rPr>
              <w:fldChar w:fldCharType="separate"/>
            </w:r>
            <w:r>
              <w:rPr>
                <w:noProof/>
                <w:webHidden/>
              </w:rPr>
              <w:t>54</w:t>
            </w:r>
            <w:r>
              <w:rPr>
                <w:noProof/>
                <w:webHidden/>
              </w:rPr>
              <w:fldChar w:fldCharType="end"/>
            </w:r>
          </w:hyperlink>
        </w:p>
        <w:p w:rsidR="000F5E21" w:rsidRDefault="000F5E21">
          <w:pPr>
            <w:pStyle w:val="TOC1"/>
            <w:tabs>
              <w:tab w:val="right" w:leader="dot" w:pos="9016"/>
            </w:tabs>
            <w:rPr>
              <w:rFonts w:eastAsiaTheme="minorEastAsia"/>
              <w:noProof/>
              <w:spacing w:val="0"/>
              <w:position w:val="0"/>
              <w:sz w:val="22"/>
              <w:szCs w:val="22"/>
              <w:lang w:eastAsia="en-GB"/>
            </w:rPr>
          </w:pPr>
          <w:hyperlink w:anchor="_Toc514406879" w:history="1">
            <w:r w:rsidRPr="0082683D">
              <w:rPr>
                <w:rStyle w:val="Hyperlink"/>
                <w:rFonts w:ascii="Times New Roman" w:hAnsi="Times New Roman" w:cs="Times New Roman"/>
                <w:noProof/>
              </w:rPr>
              <w:t>Concluding Reflexively</w:t>
            </w:r>
            <w:r>
              <w:rPr>
                <w:noProof/>
                <w:webHidden/>
              </w:rPr>
              <w:tab/>
            </w:r>
            <w:r>
              <w:rPr>
                <w:noProof/>
                <w:webHidden/>
              </w:rPr>
              <w:fldChar w:fldCharType="begin"/>
            </w:r>
            <w:r>
              <w:rPr>
                <w:noProof/>
                <w:webHidden/>
              </w:rPr>
              <w:instrText xml:space="preserve"> PAGEREF _Toc514406879 \h </w:instrText>
            </w:r>
            <w:r>
              <w:rPr>
                <w:noProof/>
                <w:webHidden/>
              </w:rPr>
            </w:r>
            <w:r>
              <w:rPr>
                <w:noProof/>
                <w:webHidden/>
              </w:rPr>
              <w:fldChar w:fldCharType="separate"/>
            </w:r>
            <w:r>
              <w:rPr>
                <w:noProof/>
                <w:webHidden/>
              </w:rPr>
              <w:t>57</w:t>
            </w:r>
            <w:r>
              <w:rPr>
                <w:noProof/>
                <w:webHidden/>
              </w:rPr>
              <w:fldChar w:fldCharType="end"/>
            </w:r>
          </w:hyperlink>
        </w:p>
        <w:p w:rsidR="000F5E21" w:rsidRDefault="000F5E21">
          <w:pPr>
            <w:pStyle w:val="TOC1"/>
            <w:tabs>
              <w:tab w:val="right" w:leader="dot" w:pos="9016"/>
            </w:tabs>
            <w:rPr>
              <w:rFonts w:eastAsiaTheme="minorEastAsia"/>
              <w:noProof/>
              <w:spacing w:val="0"/>
              <w:position w:val="0"/>
              <w:sz w:val="22"/>
              <w:szCs w:val="22"/>
              <w:lang w:eastAsia="en-GB"/>
            </w:rPr>
          </w:pPr>
          <w:hyperlink w:anchor="_Toc514406880" w:history="1">
            <w:r w:rsidRPr="0082683D">
              <w:rPr>
                <w:rStyle w:val="Hyperlink"/>
                <w:noProof/>
              </w:rPr>
              <w:t>Bibliography</w:t>
            </w:r>
            <w:r>
              <w:rPr>
                <w:noProof/>
                <w:webHidden/>
              </w:rPr>
              <w:tab/>
            </w:r>
            <w:r>
              <w:rPr>
                <w:noProof/>
                <w:webHidden/>
              </w:rPr>
              <w:fldChar w:fldCharType="begin"/>
            </w:r>
            <w:r>
              <w:rPr>
                <w:noProof/>
                <w:webHidden/>
              </w:rPr>
              <w:instrText xml:space="preserve"> PAGEREF _Toc514406880 \h </w:instrText>
            </w:r>
            <w:r>
              <w:rPr>
                <w:noProof/>
                <w:webHidden/>
              </w:rPr>
            </w:r>
            <w:r>
              <w:rPr>
                <w:noProof/>
                <w:webHidden/>
              </w:rPr>
              <w:fldChar w:fldCharType="separate"/>
            </w:r>
            <w:r>
              <w:rPr>
                <w:noProof/>
                <w:webHidden/>
              </w:rPr>
              <w:t>59</w:t>
            </w:r>
            <w:r>
              <w:rPr>
                <w:noProof/>
                <w:webHidden/>
              </w:rPr>
              <w:fldChar w:fldCharType="end"/>
            </w:r>
          </w:hyperlink>
        </w:p>
        <w:p w:rsidR="00D81850" w:rsidRDefault="00D81850">
          <w:r>
            <w:rPr>
              <w:b/>
              <w:bCs/>
              <w:noProof/>
            </w:rPr>
            <w:fldChar w:fldCharType="end"/>
          </w:r>
        </w:p>
      </w:sdtContent>
    </w:sdt>
    <w:p w:rsidR="008D7A02" w:rsidRDefault="008D7A02" w:rsidP="00330DF5">
      <w:pPr>
        <w:jc w:val="center"/>
        <w:rPr>
          <w:rFonts w:ascii="Times New Roman" w:hAnsi="Times New Roman" w:cs="Times New Roman"/>
          <w:b/>
          <w:sz w:val="32"/>
          <w:szCs w:val="32"/>
          <w:u w:val="single"/>
        </w:rPr>
      </w:pPr>
    </w:p>
    <w:p w:rsidR="008D7A02" w:rsidRDefault="008D7A02" w:rsidP="00330DF5">
      <w:pPr>
        <w:jc w:val="center"/>
        <w:rPr>
          <w:rFonts w:ascii="Times New Roman" w:hAnsi="Times New Roman" w:cs="Times New Roman"/>
          <w:b/>
          <w:sz w:val="32"/>
          <w:szCs w:val="32"/>
          <w:u w:val="single"/>
        </w:rPr>
      </w:pPr>
    </w:p>
    <w:p w:rsidR="008D7A02" w:rsidRDefault="008D7A02" w:rsidP="00330DF5">
      <w:pPr>
        <w:jc w:val="center"/>
        <w:rPr>
          <w:rFonts w:ascii="Times New Roman" w:hAnsi="Times New Roman" w:cs="Times New Roman"/>
          <w:b/>
          <w:sz w:val="32"/>
          <w:szCs w:val="32"/>
          <w:u w:val="single"/>
        </w:rPr>
      </w:pPr>
    </w:p>
    <w:p w:rsidR="008D7A02" w:rsidRDefault="008D7A02" w:rsidP="00330DF5">
      <w:pPr>
        <w:jc w:val="center"/>
        <w:rPr>
          <w:rFonts w:ascii="Times New Roman" w:hAnsi="Times New Roman" w:cs="Times New Roman"/>
          <w:b/>
          <w:sz w:val="32"/>
          <w:szCs w:val="32"/>
          <w:u w:val="single"/>
        </w:rPr>
      </w:pPr>
    </w:p>
    <w:p w:rsidR="008D7A02" w:rsidRDefault="008D7A02" w:rsidP="00330DF5">
      <w:pPr>
        <w:jc w:val="center"/>
        <w:rPr>
          <w:rFonts w:ascii="Times New Roman" w:hAnsi="Times New Roman" w:cs="Times New Roman"/>
          <w:b/>
          <w:sz w:val="32"/>
          <w:szCs w:val="32"/>
          <w:u w:val="single"/>
        </w:rPr>
      </w:pPr>
    </w:p>
    <w:p w:rsidR="008D7A02" w:rsidRDefault="008D7A02" w:rsidP="00330DF5">
      <w:pPr>
        <w:jc w:val="center"/>
        <w:rPr>
          <w:rFonts w:ascii="Times New Roman" w:hAnsi="Times New Roman" w:cs="Times New Roman"/>
          <w:b/>
          <w:sz w:val="32"/>
          <w:szCs w:val="32"/>
          <w:u w:val="single"/>
        </w:rPr>
      </w:pPr>
    </w:p>
    <w:p w:rsidR="008D7A02" w:rsidRDefault="008D7A02" w:rsidP="00330DF5">
      <w:pPr>
        <w:jc w:val="center"/>
        <w:rPr>
          <w:rFonts w:ascii="Times New Roman" w:hAnsi="Times New Roman" w:cs="Times New Roman"/>
          <w:b/>
          <w:sz w:val="32"/>
          <w:szCs w:val="32"/>
          <w:u w:val="single"/>
        </w:rPr>
      </w:pPr>
    </w:p>
    <w:p w:rsidR="008D7A02" w:rsidRDefault="008D7A02" w:rsidP="00330DF5">
      <w:pPr>
        <w:jc w:val="center"/>
        <w:rPr>
          <w:rFonts w:ascii="Times New Roman" w:hAnsi="Times New Roman" w:cs="Times New Roman"/>
          <w:b/>
          <w:sz w:val="32"/>
          <w:szCs w:val="32"/>
          <w:u w:val="single"/>
        </w:rPr>
      </w:pPr>
    </w:p>
    <w:p w:rsidR="00705C99" w:rsidRDefault="00705C99" w:rsidP="00705C99"/>
    <w:p w:rsidR="00705C99" w:rsidRDefault="00705C99" w:rsidP="00705C99"/>
    <w:p w:rsidR="00705C99" w:rsidRDefault="00705C99" w:rsidP="00705C99"/>
    <w:p w:rsidR="00705C99" w:rsidRDefault="00705C99" w:rsidP="00705C99"/>
    <w:p w:rsidR="00705C99" w:rsidRDefault="00705C99" w:rsidP="00705C99"/>
    <w:p w:rsidR="00705C99" w:rsidRDefault="00705C99" w:rsidP="00705C99"/>
    <w:p w:rsidR="00705C99" w:rsidRDefault="00705C99" w:rsidP="00705C99"/>
    <w:p w:rsidR="00705C99" w:rsidRDefault="00705C99" w:rsidP="00705C99"/>
    <w:p w:rsidR="001B0B12" w:rsidRPr="00705C99" w:rsidRDefault="001B0B12" w:rsidP="00D81850">
      <w:pPr>
        <w:pStyle w:val="Heading1"/>
        <w:jc w:val="center"/>
        <w:rPr>
          <w:rFonts w:ascii="Times New Roman" w:hAnsi="Times New Roman" w:cs="Times New Roman"/>
          <w:color w:val="auto"/>
          <w:sz w:val="32"/>
          <w:szCs w:val="32"/>
          <w:u w:val="single"/>
        </w:rPr>
      </w:pPr>
      <w:bookmarkStart w:id="10" w:name="_Toc514406851"/>
      <w:r w:rsidRPr="00705C99">
        <w:rPr>
          <w:rFonts w:ascii="Times New Roman" w:hAnsi="Times New Roman" w:cs="Times New Roman"/>
          <w:color w:val="auto"/>
          <w:sz w:val="32"/>
          <w:szCs w:val="32"/>
          <w:u w:val="single"/>
        </w:rPr>
        <w:t>Introduction</w:t>
      </w:r>
      <w:bookmarkEnd w:id="10"/>
    </w:p>
    <w:p w:rsidR="001B0B12" w:rsidRDefault="001B0B12" w:rsidP="001B0B12">
      <w:pPr>
        <w:rPr>
          <w:b/>
          <w:sz w:val="32"/>
          <w:szCs w:val="32"/>
          <w:u w:val="single"/>
        </w:rPr>
      </w:pPr>
    </w:p>
    <w:p w:rsidR="00F42847" w:rsidRDefault="001B0B12" w:rsidP="001B0B12">
      <w:pPr>
        <w:rPr>
          <w:sz w:val="22"/>
          <w:szCs w:val="22"/>
        </w:rPr>
      </w:pPr>
      <w:r>
        <w:rPr>
          <w:sz w:val="22"/>
          <w:szCs w:val="22"/>
        </w:rPr>
        <w:t>Our world and the way we navigate it is becoming increasingly technologically mediated. Communication technologies have allowed us near instantaneous connectivity around the globe. The digital worlds they expedite have become host to millions of people interacting and engaging in vast networks of communities through numerous communicative modes. This paper will</w:t>
      </w:r>
      <w:r w:rsidR="00FE59EE">
        <w:rPr>
          <w:sz w:val="22"/>
          <w:szCs w:val="22"/>
        </w:rPr>
        <w:t xml:space="preserve"> interpret and</w:t>
      </w:r>
      <w:r>
        <w:rPr>
          <w:sz w:val="22"/>
          <w:szCs w:val="22"/>
        </w:rPr>
        <w:t xml:space="preserve"> discuss the many parts and components of a virtually presenting community and will explore </w:t>
      </w:r>
      <w:r w:rsidR="003125C2">
        <w:rPr>
          <w:sz w:val="22"/>
          <w:szCs w:val="22"/>
        </w:rPr>
        <w:t>methods of communication, expression and</w:t>
      </w:r>
      <w:r w:rsidR="00524497">
        <w:rPr>
          <w:sz w:val="22"/>
          <w:szCs w:val="22"/>
        </w:rPr>
        <w:t xml:space="preserve"> mod</w:t>
      </w:r>
      <w:r w:rsidR="003125C2">
        <w:rPr>
          <w:sz w:val="22"/>
          <w:szCs w:val="22"/>
        </w:rPr>
        <w:t>es of conduct</w:t>
      </w:r>
      <w:r w:rsidR="00F753C8">
        <w:rPr>
          <w:sz w:val="22"/>
          <w:szCs w:val="22"/>
        </w:rPr>
        <w:t xml:space="preserve">. </w:t>
      </w:r>
      <w:r>
        <w:rPr>
          <w:sz w:val="22"/>
          <w:szCs w:val="22"/>
        </w:rPr>
        <w:t>The community</w:t>
      </w:r>
      <w:r w:rsidR="00524497">
        <w:rPr>
          <w:sz w:val="22"/>
          <w:szCs w:val="22"/>
        </w:rPr>
        <w:t xml:space="preserve"> explored </w:t>
      </w:r>
      <w:r w:rsidR="00D551E6">
        <w:rPr>
          <w:sz w:val="22"/>
          <w:szCs w:val="22"/>
        </w:rPr>
        <w:t xml:space="preserve">are inclusive of all genders and identities and </w:t>
      </w:r>
      <w:r w:rsidR="00524497">
        <w:rPr>
          <w:sz w:val="22"/>
          <w:szCs w:val="22"/>
        </w:rPr>
        <w:t>self-identify</w:t>
      </w:r>
      <w:r>
        <w:rPr>
          <w:sz w:val="22"/>
          <w:szCs w:val="22"/>
        </w:rPr>
        <w:t xml:space="preserve"> as anti-capitalist and anti-imperialist with a central consideration for the </w:t>
      </w:r>
      <w:r w:rsidR="00524497">
        <w:rPr>
          <w:sz w:val="22"/>
          <w:szCs w:val="22"/>
        </w:rPr>
        <w:t>material conditions of society. A</w:t>
      </w:r>
      <w:r>
        <w:rPr>
          <w:sz w:val="22"/>
          <w:szCs w:val="22"/>
        </w:rPr>
        <w:t xml:space="preserve"> casual conversation with two participants who frequent a number of the groups</w:t>
      </w:r>
      <w:r w:rsidR="00524497">
        <w:rPr>
          <w:sz w:val="22"/>
          <w:szCs w:val="22"/>
        </w:rPr>
        <w:t xml:space="preserve"> within the community</w:t>
      </w:r>
      <w:r>
        <w:rPr>
          <w:sz w:val="22"/>
          <w:szCs w:val="22"/>
        </w:rPr>
        <w:t xml:space="preserve"> is documented, and the relative themes</w:t>
      </w:r>
      <w:r w:rsidR="00524497">
        <w:rPr>
          <w:sz w:val="22"/>
          <w:szCs w:val="22"/>
        </w:rPr>
        <w:t xml:space="preserve"> extracted</w:t>
      </w:r>
      <w:r>
        <w:rPr>
          <w:sz w:val="22"/>
          <w:szCs w:val="22"/>
        </w:rPr>
        <w:t xml:space="preserve"> are explored. The groups comprising the community are far too many to </w:t>
      </w:r>
      <w:r w:rsidR="00524497">
        <w:rPr>
          <w:sz w:val="22"/>
          <w:szCs w:val="22"/>
        </w:rPr>
        <w:t xml:space="preserve">be documented so the </w:t>
      </w:r>
      <w:r>
        <w:rPr>
          <w:sz w:val="22"/>
          <w:szCs w:val="22"/>
        </w:rPr>
        <w:t>data included in inquiry are spontaneous instances of community engagement from a number of groups</w:t>
      </w:r>
      <w:r w:rsidR="00524497">
        <w:rPr>
          <w:sz w:val="22"/>
          <w:szCs w:val="22"/>
        </w:rPr>
        <w:t xml:space="preserve"> in the community</w:t>
      </w:r>
      <w:r>
        <w:rPr>
          <w:sz w:val="22"/>
          <w:szCs w:val="22"/>
        </w:rPr>
        <w:t xml:space="preserve"> of which I am a member. The groups included are</w:t>
      </w:r>
      <w:r w:rsidR="00524497">
        <w:rPr>
          <w:sz w:val="22"/>
          <w:szCs w:val="22"/>
        </w:rPr>
        <w:t xml:space="preserve"> on large</w:t>
      </w:r>
      <w:r>
        <w:rPr>
          <w:sz w:val="22"/>
          <w:szCs w:val="22"/>
        </w:rPr>
        <w:t xml:space="preserve"> a result of Facebooks algorithms and what I was shown in news feed within the window of time allocated for research. Compounding what I found to be pertinent over the course of this focused engagement this paper will show a multitude of dynamics within the community, ranging from; worries and woes of economic security, to meaning making and ontological navigation. The themes and subject matters pursued in this paper are sporadic ins</w:t>
      </w:r>
      <w:r w:rsidR="00524497">
        <w:rPr>
          <w:sz w:val="22"/>
          <w:szCs w:val="22"/>
        </w:rPr>
        <w:t xml:space="preserve">tances of community expression and </w:t>
      </w:r>
      <w:r w:rsidR="003125C2">
        <w:rPr>
          <w:sz w:val="22"/>
          <w:szCs w:val="22"/>
        </w:rPr>
        <w:t>follow no definitive continuity.</w:t>
      </w:r>
      <w:r w:rsidR="00524497">
        <w:rPr>
          <w:sz w:val="22"/>
          <w:szCs w:val="22"/>
        </w:rPr>
        <w:t xml:space="preserve"> T</w:t>
      </w:r>
      <w:r>
        <w:rPr>
          <w:sz w:val="22"/>
          <w:szCs w:val="22"/>
        </w:rPr>
        <w:t>he theoretical approaches applied are ones I found best suited to interpret the information given by the</w:t>
      </w:r>
      <w:r w:rsidR="00524497">
        <w:rPr>
          <w:sz w:val="22"/>
          <w:szCs w:val="22"/>
        </w:rPr>
        <w:t xml:space="preserve"> community in the designated research window.</w:t>
      </w:r>
      <w:r w:rsidRPr="00441D62">
        <w:t xml:space="preserve"> </w:t>
      </w:r>
      <w:r w:rsidRPr="00441D62">
        <w:rPr>
          <w:sz w:val="22"/>
          <w:szCs w:val="22"/>
        </w:rPr>
        <w:t>The terms virtual and digital will be used interchangeably throughout t</w:t>
      </w:r>
      <w:r>
        <w:rPr>
          <w:sz w:val="22"/>
          <w:szCs w:val="22"/>
        </w:rPr>
        <w:t>his piece for two reasons;</w:t>
      </w:r>
      <w:r w:rsidRPr="00441D62">
        <w:rPr>
          <w:sz w:val="22"/>
          <w:szCs w:val="22"/>
        </w:rPr>
        <w:t xml:space="preserve"> Reason one stands as there no static or definitive terminology to label what happens online, with academics employing the use of both terms, and more (such as; cyber and web) to describe their </w:t>
      </w:r>
      <w:r w:rsidRPr="00441D62">
        <w:rPr>
          <w:sz w:val="22"/>
          <w:szCs w:val="22"/>
        </w:rPr>
        <w:lastRenderedPageBreak/>
        <w:t>assessments of net based activities (Kozinets, 2010). Reason two</w:t>
      </w:r>
      <w:r>
        <w:rPr>
          <w:sz w:val="22"/>
          <w:szCs w:val="22"/>
        </w:rPr>
        <w:t>; is to break up densely situated reoccurring words</w:t>
      </w:r>
      <w:r w:rsidRPr="00441D62">
        <w:rPr>
          <w:sz w:val="22"/>
          <w:szCs w:val="22"/>
        </w:rPr>
        <w:t>.</w:t>
      </w:r>
      <w:r w:rsidR="00524497">
        <w:rPr>
          <w:sz w:val="22"/>
          <w:szCs w:val="22"/>
        </w:rPr>
        <w:t xml:space="preserve"> </w:t>
      </w:r>
    </w:p>
    <w:p w:rsidR="001B0B12" w:rsidRDefault="001B0B12" w:rsidP="001B0B12">
      <w:pPr>
        <w:rPr>
          <w:sz w:val="22"/>
          <w:szCs w:val="22"/>
        </w:rPr>
      </w:pPr>
      <w:r>
        <w:rPr>
          <w:sz w:val="22"/>
          <w:szCs w:val="22"/>
        </w:rPr>
        <w:t>As a preparatory stage to the presentation of research</w:t>
      </w:r>
      <w:r w:rsidR="003125C2">
        <w:rPr>
          <w:sz w:val="22"/>
          <w:szCs w:val="22"/>
        </w:rPr>
        <w:t>,</w:t>
      </w:r>
      <w:r>
        <w:rPr>
          <w:sz w:val="22"/>
          <w:szCs w:val="22"/>
        </w:rPr>
        <w:t xml:space="preserve"> this paper will detail the importance of reflexivity compiled with an introspection of researcher, field and topic. Following the reflexive dis</w:t>
      </w:r>
      <w:r w:rsidR="003125C2">
        <w:rPr>
          <w:sz w:val="22"/>
          <w:szCs w:val="22"/>
        </w:rPr>
        <w:t>course this paper will advance K</w:t>
      </w:r>
      <w:r>
        <w:rPr>
          <w:sz w:val="22"/>
          <w:szCs w:val="22"/>
        </w:rPr>
        <w:t>ozinets (2010) methodological approach to inquire upon the</w:t>
      </w:r>
      <w:r w:rsidR="00524497">
        <w:rPr>
          <w:sz w:val="22"/>
          <w:szCs w:val="22"/>
        </w:rPr>
        <w:t xml:space="preserve"> constitution and</w:t>
      </w:r>
      <w:r>
        <w:rPr>
          <w:sz w:val="22"/>
          <w:szCs w:val="22"/>
        </w:rPr>
        <w:t xml:space="preserve"> engagements of a digital community. An approach of netnographic analysis</w:t>
      </w:r>
      <w:r w:rsidR="00F42847">
        <w:rPr>
          <w:sz w:val="22"/>
          <w:szCs w:val="22"/>
        </w:rPr>
        <w:t xml:space="preserve"> and theoretical outline</w:t>
      </w:r>
      <w:r>
        <w:rPr>
          <w:sz w:val="22"/>
          <w:szCs w:val="22"/>
        </w:rPr>
        <w:t xml:space="preserve"> will be discussed and further accompanied by the data that is defined to establish and situate ‘community’ upon a digital platform. This data will be indicative of the</w:t>
      </w:r>
      <w:r w:rsidR="00524497">
        <w:rPr>
          <w:sz w:val="22"/>
          <w:szCs w:val="22"/>
        </w:rPr>
        <w:t xml:space="preserve"> general</w:t>
      </w:r>
      <w:r w:rsidR="00E04B4D">
        <w:rPr>
          <w:sz w:val="22"/>
          <w:szCs w:val="22"/>
        </w:rPr>
        <w:t xml:space="preserve"> constitution and</w:t>
      </w:r>
      <w:r w:rsidR="00524497">
        <w:rPr>
          <w:sz w:val="22"/>
          <w:szCs w:val="22"/>
        </w:rPr>
        <w:t xml:space="preserve"> conduct the</w:t>
      </w:r>
      <w:r>
        <w:rPr>
          <w:sz w:val="22"/>
          <w:szCs w:val="22"/>
        </w:rPr>
        <w:t xml:space="preserve"> community present when using ‘Facebook’ as a communal platform. Aspects of community can be viewed and approached in a multitude of theoretical ways</w:t>
      </w:r>
      <w:r w:rsidR="00524497">
        <w:rPr>
          <w:sz w:val="22"/>
          <w:szCs w:val="22"/>
        </w:rPr>
        <w:t xml:space="preserve"> and</w:t>
      </w:r>
      <w:r>
        <w:rPr>
          <w:sz w:val="22"/>
          <w:szCs w:val="22"/>
        </w:rPr>
        <w:t xml:space="preserve"> this piece explores a coalescence of theoretical positions to help understand and navigate the particular facets of community expression and communication</w:t>
      </w:r>
      <w:r w:rsidR="00E85544">
        <w:rPr>
          <w:sz w:val="22"/>
          <w:szCs w:val="22"/>
        </w:rPr>
        <w:t xml:space="preserve"> found</w:t>
      </w:r>
      <w:r>
        <w:rPr>
          <w:sz w:val="22"/>
          <w:szCs w:val="22"/>
        </w:rPr>
        <w:t>.</w:t>
      </w:r>
      <w:r w:rsidR="00F753C8" w:rsidRPr="00F753C8">
        <w:t xml:space="preserve"> </w:t>
      </w:r>
      <w:r w:rsidR="00F753C8">
        <w:rPr>
          <w:sz w:val="22"/>
          <w:szCs w:val="22"/>
        </w:rPr>
        <w:t>A</w:t>
      </w:r>
      <w:r w:rsidR="00F753C8" w:rsidRPr="00F753C8">
        <w:rPr>
          <w:sz w:val="22"/>
          <w:szCs w:val="22"/>
        </w:rPr>
        <w:t>s to narrow down boundaries of inquiry a two month window of investigation</w:t>
      </w:r>
      <w:r w:rsidR="00F753C8">
        <w:rPr>
          <w:sz w:val="22"/>
          <w:szCs w:val="22"/>
        </w:rPr>
        <w:t xml:space="preserve"> was given</w:t>
      </w:r>
      <w:r w:rsidR="00F753C8" w:rsidRPr="00F753C8">
        <w:rPr>
          <w:sz w:val="22"/>
          <w:szCs w:val="22"/>
        </w:rPr>
        <w:t xml:space="preserve"> to collect and interpret the main themes and concepts in this paper</w:t>
      </w:r>
      <w:r w:rsidR="00E04B4D">
        <w:rPr>
          <w:sz w:val="22"/>
          <w:szCs w:val="22"/>
        </w:rPr>
        <w:t xml:space="preserve">. </w:t>
      </w:r>
      <w:r>
        <w:rPr>
          <w:sz w:val="22"/>
          <w:szCs w:val="22"/>
        </w:rPr>
        <w:t>Multiple conceptual outlines are roughly sketched to establish the topics, themes and the interpretations of them that will be carried through the relevant sections of this paper. Rite of passage and symbolic capital</w:t>
      </w:r>
      <w:r w:rsidR="00524497">
        <w:rPr>
          <w:sz w:val="22"/>
          <w:szCs w:val="22"/>
        </w:rPr>
        <w:t>, with;</w:t>
      </w:r>
      <w:r>
        <w:rPr>
          <w:sz w:val="22"/>
          <w:szCs w:val="22"/>
        </w:rPr>
        <w:t xml:space="preserve"> semiotic and memetic inquiry ar</w:t>
      </w:r>
      <w:r w:rsidR="00E04B4D">
        <w:rPr>
          <w:sz w:val="22"/>
          <w:szCs w:val="22"/>
        </w:rPr>
        <w:t>e the recurring</w:t>
      </w:r>
      <w:r w:rsidR="00524497">
        <w:rPr>
          <w:sz w:val="22"/>
          <w:szCs w:val="22"/>
        </w:rPr>
        <w:t xml:space="preserve"> themes th</w:t>
      </w:r>
      <w:r w:rsidR="00E85544">
        <w:rPr>
          <w:sz w:val="22"/>
          <w:szCs w:val="22"/>
        </w:rPr>
        <w:t>at were found when</w:t>
      </w:r>
      <w:r>
        <w:rPr>
          <w:sz w:val="22"/>
          <w:szCs w:val="22"/>
        </w:rPr>
        <w:t xml:space="preserve"> interacting with the community. Binding a large portion of research in this piece and further woven through the theoretical positions taken to interpret data is a thread of semiotic inquiry. This is to further help understand the signs and networks that comprise meaning and understanding within a community that shares memetic imagery in communication and expression.</w:t>
      </w:r>
      <w:r w:rsidR="00524497">
        <w:rPr>
          <w:sz w:val="22"/>
          <w:szCs w:val="22"/>
        </w:rPr>
        <w:t xml:space="preserve"> </w:t>
      </w:r>
      <w:r>
        <w:rPr>
          <w:sz w:val="22"/>
          <w:szCs w:val="22"/>
        </w:rPr>
        <w:t>A discussion into their communicative and expressive detail will provide an insight into some terminologies and neologisms the community share and use to construct and navigate their virtual space. Following this</w:t>
      </w:r>
      <w:r w:rsidR="00F77C73">
        <w:rPr>
          <w:sz w:val="22"/>
          <w:szCs w:val="22"/>
        </w:rPr>
        <w:t xml:space="preserve"> discussion</w:t>
      </w:r>
      <w:r w:rsidR="006F6FC8">
        <w:rPr>
          <w:sz w:val="22"/>
          <w:szCs w:val="22"/>
        </w:rPr>
        <w:t xml:space="preserve"> an inquest</w:t>
      </w:r>
      <w:r>
        <w:rPr>
          <w:sz w:val="22"/>
          <w:szCs w:val="22"/>
        </w:rPr>
        <w:t xml:space="preserve"> into the memetic</w:t>
      </w:r>
      <w:r w:rsidR="00F77C73">
        <w:rPr>
          <w:sz w:val="22"/>
          <w:szCs w:val="22"/>
        </w:rPr>
        <w:t xml:space="preserve"> form of digital communication</w:t>
      </w:r>
      <w:r>
        <w:rPr>
          <w:sz w:val="22"/>
          <w:szCs w:val="22"/>
        </w:rPr>
        <w:t xml:space="preserve"> is launched, unpacking and unra</w:t>
      </w:r>
      <w:r w:rsidR="00F77C73">
        <w:rPr>
          <w:sz w:val="22"/>
          <w:szCs w:val="22"/>
        </w:rPr>
        <w:t>velling the components of memes;</w:t>
      </w:r>
      <w:r>
        <w:rPr>
          <w:sz w:val="22"/>
          <w:szCs w:val="22"/>
        </w:rPr>
        <w:t xml:space="preserve"> their</w:t>
      </w:r>
      <w:r w:rsidR="00F77C73">
        <w:rPr>
          <w:sz w:val="22"/>
          <w:szCs w:val="22"/>
        </w:rPr>
        <w:t xml:space="preserve"> present and historical</w:t>
      </w:r>
      <w:r>
        <w:rPr>
          <w:sz w:val="22"/>
          <w:szCs w:val="22"/>
        </w:rPr>
        <w:t xml:space="preserve"> use</w:t>
      </w:r>
      <w:r w:rsidR="00F77C73">
        <w:rPr>
          <w:sz w:val="22"/>
          <w:szCs w:val="22"/>
        </w:rPr>
        <w:t xml:space="preserve">, and </w:t>
      </w:r>
      <w:r>
        <w:rPr>
          <w:sz w:val="22"/>
          <w:szCs w:val="22"/>
        </w:rPr>
        <w:t>sociocultural implications. Supporting the memetic discourse is an inquiry</w:t>
      </w:r>
      <w:r w:rsidR="00F77C73">
        <w:rPr>
          <w:sz w:val="22"/>
          <w:szCs w:val="22"/>
        </w:rPr>
        <w:t xml:space="preserve"> concerning communication and expression within a</w:t>
      </w:r>
      <w:r w:rsidR="00E85544">
        <w:rPr>
          <w:sz w:val="22"/>
          <w:szCs w:val="22"/>
        </w:rPr>
        <w:t xml:space="preserve"> Palaeolithic</w:t>
      </w:r>
      <w:r w:rsidR="00F77C73">
        <w:rPr>
          <w:sz w:val="22"/>
          <w:szCs w:val="22"/>
        </w:rPr>
        <w:t xml:space="preserve"> community</w:t>
      </w:r>
      <w:r>
        <w:rPr>
          <w:sz w:val="22"/>
          <w:szCs w:val="22"/>
        </w:rPr>
        <w:t>.</w:t>
      </w:r>
      <w:r w:rsidRPr="00083509">
        <w:t xml:space="preserve"> </w:t>
      </w:r>
      <w:r w:rsidR="00F77C73">
        <w:rPr>
          <w:sz w:val="22"/>
          <w:szCs w:val="22"/>
        </w:rPr>
        <w:t xml:space="preserve">Situating memes in pre-history through inquiry of animistic </w:t>
      </w:r>
      <w:r w:rsidRPr="00083509">
        <w:rPr>
          <w:sz w:val="22"/>
          <w:szCs w:val="22"/>
        </w:rPr>
        <w:t>imagery I have used the term ‘</w:t>
      </w:r>
      <w:r w:rsidR="00F77C73">
        <w:rPr>
          <w:sz w:val="22"/>
          <w:szCs w:val="22"/>
        </w:rPr>
        <w:t>proto-domestication’ to</w:t>
      </w:r>
      <w:r>
        <w:rPr>
          <w:sz w:val="22"/>
          <w:szCs w:val="22"/>
        </w:rPr>
        <w:t xml:space="preserve"> advance the idea that memetic information is a</w:t>
      </w:r>
      <w:r w:rsidR="00F77C73">
        <w:rPr>
          <w:sz w:val="22"/>
          <w:szCs w:val="22"/>
        </w:rPr>
        <w:t xml:space="preserve"> fundamental</w:t>
      </w:r>
      <w:r>
        <w:rPr>
          <w:sz w:val="22"/>
          <w:szCs w:val="22"/>
        </w:rPr>
        <w:t xml:space="preserve"> facilitator to understanding and navigation of world and realities. </w:t>
      </w:r>
      <w:r>
        <w:rPr>
          <w:sz w:val="22"/>
          <w:szCs w:val="22"/>
        </w:rPr>
        <w:lastRenderedPageBreak/>
        <w:t>Using an analysis of imagery in the Palaeolithic symbolisms and drawings of the Chauvet cave I deliberate upon the factors and meta-narratives of these compositions</w:t>
      </w:r>
      <w:r w:rsidR="00F77C73">
        <w:rPr>
          <w:sz w:val="22"/>
          <w:szCs w:val="22"/>
        </w:rPr>
        <w:t xml:space="preserve"> to draw parallels and threads</w:t>
      </w:r>
      <w:r w:rsidR="006F6FC8">
        <w:rPr>
          <w:sz w:val="22"/>
          <w:szCs w:val="22"/>
        </w:rPr>
        <w:t xml:space="preserve"> of relevancy between the data</w:t>
      </w:r>
      <w:r>
        <w:rPr>
          <w:sz w:val="22"/>
          <w:szCs w:val="22"/>
        </w:rPr>
        <w:t>. These deliberations le</w:t>
      </w:r>
      <w:r w:rsidR="00E85544">
        <w:rPr>
          <w:sz w:val="22"/>
          <w:szCs w:val="22"/>
        </w:rPr>
        <w:t>a</w:t>
      </w:r>
      <w:r>
        <w:rPr>
          <w:sz w:val="22"/>
          <w:szCs w:val="22"/>
        </w:rPr>
        <w:t>d me to posit a position that sees memetic imagery as a reflection of cognitive structural proc</w:t>
      </w:r>
      <w:r w:rsidR="00E85544">
        <w:rPr>
          <w:sz w:val="22"/>
          <w:szCs w:val="22"/>
        </w:rPr>
        <w:t>ess. The r</w:t>
      </w:r>
      <w:r>
        <w:rPr>
          <w:sz w:val="22"/>
          <w:szCs w:val="22"/>
        </w:rPr>
        <w:t>elaying</w:t>
      </w:r>
      <w:r w:rsidR="00E85544">
        <w:rPr>
          <w:sz w:val="22"/>
          <w:szCs w:val="22"/>
        </w:rPr>
        <w:t xml:space="preserve"> of</w:t>
      </w:r>
      <w:r>
        <w:rPr>
          <w:sz w:val="22"/>
          <w:szCs w:val="22"/>
        </w:rPr>
        <w:t xml:space="preserve"> the schematic of the mind up</w:t>
      </w:r>
      <w:r w:rsidR="00E85544">
        <w:rPr>
          <w:sz w:val="22"/>
          <w:szCs w:val="22"/>
        </w:rPr>
        <w:t>on ideas, imagery and text</w:t>
      </w:r>
      <w:r>
        <w:rPr>
          <w:sz w:val="22"/>
          <w:szCs w:val="22"/>
        </w:rPr>
        <w:t xml:space="preserve"> near imitate the way the brain disseminates information</w:t>
      </w:r>
      <w:r w:rsidR="00E85544">
        <w:rPr>
          <w:sz w:val="22"/>
          <w:szCs w:val="22"/>
        </w:rPr>
        <w:t>, this is shown</w:t>
      </w:r>
      <w:r>
        <w:rPr>
          <w:sz w:val="22"/>
          <w:szCs w:val="22"/>
        </w:rPr>
        <w:t xml:space="preserve"> in the tangible form as</w:t>
      </w:r>
      <w:r w:rsidR="00E85544">
        <w:rPr>
          <w:sz w:val="22"/>
          <w:szCs w:val="22"/>
        </w:rPr>
        <w:t xml:space="preserve"> both the Palaeolithic</w:t>
      </w:r>
      <w:r w:rsidR="00F30B14">
        <w:rPr>
          <w:sz w:val="22"/>
          <w:szCs w:val="22"/>
        </w:rPr>
        <w:t xml:space="preserve"> work</w:t>
      </w:r>
      <w:r>
        <w:rPr>
          <w:sz w:val="22"/>
          <w:szCs w:val="22"/>
        </w:rPr>
        <w:t xml:space="preserve"> a</w:t>
      </w:r>
      <w:r w:rsidR="00F30B14">
        <w:rPr>
          <w:sz w:val="22"/>
          <w:szCs w:val="22"/>
        </w:rPr>
        <w:t xml:space="preserve">nd </w:t>
      </w:r>
      <w:r>
        <w:rPr>
          <w:sz w:val="22"/>
          <w:szCs w:val="22"/>
        </w:rPr>
        <w:t>digital/virtu</w:t>
      </w:r>
      <w:r w:rsidR="006F6FC8">
        <w:rPr>
          <w:sz w:val="22"/>
          <w:szCs w:val="22"/>
        </w:rPr>
        <w:t>al meme. The principles of this reflection</w:t>
      </w:r>
      <w:r>
        <w:rPr>
          <w:sz w:val="22"/>
          <w:szCs w:val="22"/>
        </w:rPr>
        <w:t xml:space="preserve"> are then reciprocally recurrent as an Ouroboros of ontological design</w:t>
      </w:r>
      <w:r w:rsidR="00F77C73">
        <w:rPr>
          <w:sz w:val="22"/>
          <w:szCs w:val="22"/>
        </w:rPr>
        <w:t xml:space="preserve"> (Willis, 2006)</w:t>
      </w:r>
      <w:r>
        <w:rPr>
          <w:sz w:val="22"/>
          <w:szCs w:val="22"/>
        </w:rPr>
        <w:t>, in a system of signs and signifiers</w:t>
      </w:r>
      <w:r w:rsidR="000B7676">
        <w:rPr>
          <w:sz w:val="22"/>
          <w:szCs w:val="22"/>
        </w:rPr>
        <w:t>, there are concepts</w:t>
      </w:r>
      <w:r>
        <w:rPr>
          <w:sz w:val="22"/>
          <w:szCs w:val="22"/>
        </w:rPr>
        <w:t xml:space="preserve"> that desig</w:t>
      </w:r>
      <w:r w:rsidR="000B7676">
        <w:rPr>
          <w:sz w:val="22"/>
          <w:szCs w:val="22"/>
        </w:rPr>
        <w:t>n</w:t>
      </w:r>
      <w:r>
        <w:rPr>
          <w:sz w:val="22"/>
          <w:szCs w:val="22"/>
        </w:rPr>
        <w:t xml:space="preserve"> the tools that forge the creations we construct</w:t>
      </w:r>
      <w:r w:rsidR="000B7676">
        <w:rPr>
          <w:sz w:val="22"/>
          <w:szCs w:val="22"/>
        </w:rPr>
        <w:t xml:space="preserve"> that influence our lives</w:t>
      </w:r>
      <w:r>
        <w:rPr>
          <w:sz w:val="22"/>
          <w:szCs w:val="22"/>
        </w:rPr>
        <w:t xml:space="preserve"> </w:t>
      </w:r>
      <w:r w:rsidR="000B7676">
        <w:rPr>
          <w:sz w:val="22"/>
          <w:szCs w:val="22"/>
        </w:rPr>
        <w:t xml:space="preserve">further </w:t>
      </w:r>
      <w:r>
        <w:rPr>
          <w:sz w:val="22"/>
          <w:szCs w:val="22"/>
        </w:rPr>
        <w:t>design</w:t>
      </w:r>
      <w:r w:rsidR="000B7676">
        <w:rPr>
          <w:sz w:val="22"/>
          <w:szCs w:val="22"/>
        </w:rPr>
        <w:t>ing</w:t>
      </w:r>
      <w:r>
        <w:rPr>
          <w:sz w:val="22"/>
          <w:szCs w:val="22"/>
        </w:rPr>
        <w:t xml:space="preserve"> us as humans. Conceptualised as a perpetual feed-back loop of idea and engagement, ontological design provides a theoretical base to posit a process of information dissemination that can be shown to be an active factor in digital memes and a fundamental process of human cognitive activity. </w:t>
      </w:r>
    </w:p>
    <w:p w:rsidR="001B0B12" w:rsidRDefault="001B0B12" w:rsidP="001B0B12">
      <w:pPr>
        <w:rPr>
          <w:sz w:val="22"/>
          <w:szCs w:val="22"/>
        </w:rPr>
      </w:pPr>
    </w:p>
    <w:p w:rsidR="001B0B12" w:rsidRDefault="001B0B12" w:rsidP="001B0B12">
      <w:pPr>
        <w:rPr>
          <w:sz w:val="22"/>
          <w:szCs w:val="22"/>
        </w:rPr>
      </w:pPr>
    </w:p>
    <w:p w:rsidR="001B0B12" w:rsidRDefault="001B0B12" w:rsidP="001B0B12">
      <w:pPr>
        <w:rPr>
          <w:sz w:val="22"/>
          <w:szCs w:val="22"/>
        </w:rPr>
      </w:pPr>
    </w:p>
    <w:p w:rsidR="005B65B4" w:rsidRDefault="005B65B4" w:rsidP="001B0B12">
      <w:pPr>
        <w:rPr>
          <w:rFonts w:ascii="Times New Roman" w:hAnsi="Times New Roman" w:cs="Times New Roman"/>
          <w:sz w:val="32"/>
          <w:szCs w:val="32"/>
          <w:u w:val="single"/>
        </w:rPr>
      </w:pPr>
    </w:p>
    <w:p w:rsidR="005B65B4" w:rsidRDefault="005B65B4" w:rsidP="001B0B12">
      <w:pPr>
        <w:rPr>
          <w:rFonts w:ascii="Times New Roman" w:hAnsi="Times New Roman" w:cs="Times New Roman"/>
          <w:sz w:val="32"/>
          <w:szCs w:val="32"/>
          <w:u w:val="single"/>
        </w:rPr>
      </w:pPr>
    </w:p>
    <w:p w:rsidR="005B65B4" w:rsidRDefault="005B65B4" w:rsidP="001B0B12">
      <w:pPr>
        <w:rPr>
          <w:rFonts w:ascii="Times New Roman" w:hAnsi="Times New Roman" w:cs="Times New Roman"/>
          <w:sz w:val="32"/>
          <w:szCs w:val="32"/>
          <w:u w:val="single"/>
        </w:rPr>
      </w:pPr>
    </w:p>
    <w:p w:rsidR="005B65B4" w:rsidRDefault="005B65B4" w:rsidP="001B0B12">
      <w:pPr>
        <w:rPr>
          <w:rFonts w:ascii="Times New Roman" w:hAnsi="Times New Roman" w:cs="Times New Roman"/>
          <w:sz w:val="32"/>
          <w:szCs w:val="32"/>
          <w:u w:val="single"/>
        </w:rPr>
      </w:pPr>
    </w:p>
    <w:p w:rsidR="005B65B4" w:rsidRDefault="005B65B4" w:rsidP="001B0B12">
      <w:pPr>
        <w:rPr>
          <w:rFonts w:ascii="Times New Roman" w:hAnsi="Times New Roman" w:cs="Times New Roman"/>
          <w:sz w:val="32"/>
          <w:szCs w:val="32"/>
          <w:u w:val="single"/>
        </w:rPr>
      </w:pPr>
    </w:p>
    <w:p w:rsidR="005B65B4" w:rsidRDefault="005B65B4" w:rsidP="001B0B12">
      <w:pPr>
        <w:rPr>
          <w:rFonts w:ascii="Times New Roman" w:hAnsi="Times New Roman" w:cs="Times New Roman"/>
          <w:sz w:val="32"/>
          <w:szCs w:val="32"/>
          <w:u w:val="single"/>
        </w:rPr>
      </w:pPr>
    </w:p>
    <w:p w:rsidR="005B65B4" w:rsidRDefault="005B65B4" w:rsidP="001B0B12">
      <w:pPr>
        <w:rPr>
          <w:rFonts w:ascii="Times New Roman" w:hAnsi="Times New Roman" w:cs="Times New Roman"/>
          <w:sz w:val="32"/>
          <w:szCs w:val="32"/>
          <w:u w:val="single"/>
        </w:rPr>
      </w:pPr>
    </w:p>
    <w:p w:rsidR="005B65B4" w:rsidRDefault="005B65B4" w:rsidP="001B0B12">
      <w:pPr>
        <w:rPr>
          <w:rFonts w:ascii="Times New Roman" w:hAnsi="Times New Roman" w:cs="Times New Roman"/>
          <w:sz w:val="32"/>
          <w:szCs w:val="32"/>
          <w:u w:val="single"/>
        </w:rPr>
      </w:pPr>
    </w:p>
    <w:p w:rsidR="005B65B4" w:rsidRDefault="005B65B4" w:rsidP="001B0B12">
      <w:pPr>
        <w:rPr>
          <w:rFonts w:ascii="Times New Roman" w:hAnsi="Times New Roman" w:cs="Times New Roman"/>
          <w:sz w:val="32"/>
          <w:szCs w:val="32"/>
          <w:u w:val="single"/>
        </w:rPr>
      </w:pPr>
    </w:p>
    <w:p w:rsidR="005B65B4" w:rsidRDefault="005B65B4" w:rsidP="001B0B12">
      <w:pPr>
        <w:rPr>
          <w:rFonts w:ascii="Times New Roman" w:hAnsi="Times New Roman" w:cs="Times New Roman"/>
          <w:sz w:val="32"/>
          <w:szCs w:val="32"/>
          <w:u w:val="single"/>
        </w:rPr>
      </w:pPr>
    </w:p>
    <w:p w:rsidR="005B65B4" w:rsidRDefault="005B65B4" w:rsidP="001B0B12">
      <w:pPr>
        <w:rPr>
          <w:rFonts w:ascii="Times New Roman" w:hAnsi="Times New Roman" w:cs="Times New Roman"/>
          <w:sz w:val="32"/>
          <w:szCs w:val="32"/>
          <w:u w:val="single"/>
        </w:rPr>
      </w:pPr>
    </w:p>
    <w:p w:rsidR="00D81850" w:rsidRDefault="00D81850" w:rsidP="00D81850">
      <w:bookmarkStart w:id="11" w:name="_GoBack"/>
      <w:bookmarkEnd w:id="11"/>
    </w:p>
    <w:p w:rsidR="001B0B12" w:rsidRPr="00D81850" w:rsidRDefault="001B0B12" w:rsidP="00D81850">
      <w:pPr>
        <w:pStyle w:val="Heading1"/>
        <w:jc w:val="center"/>
        <w:rPr>
          <w:color w:val="auto"/>
          <w:sz w:val="32"/>
          <w:szCs w:val="32"/>
          <w:u w:val="single"/>
        </w:rPr>
      </w:pPr>
      <w:bookmarkStart w:id="12" w:name="_Toc514406852"/>
      <w:r w:rsidRPr="00D81850">
        <w:rPr>
          <w:color w:val="auto"/>
          <w:sz w:val="32"/>
          <w:szCs w:val="32"/>
          <w:u w:val="single"/>
        </w:rPr>
        <w:lastRenderedPageBreak/>
        <w:t>Beginning Research Reflexively</w:t>
      </w:r>
      <w:bookmarkEnd w:id="12"/>
    </w:p>
    <w:p w:rsidR="001B0B12" w:rsidRDefault="001B0B12" w:rsidP="001B0B12">
      <w:pPr>
        <w:rPr>
          <w:sz w:val="22"/>
          <w:szCs w:val="22"/>
        </w:rPr>
      </w:pPr>
    </w:p>
    <w:p w:rsidR="001B0B12" w:rsidRDefault="001B0B12" w:rsidP="001B0B12">
      <w:pPr>
        <w:rPr>
          <w:sz w:val="22"/>
          <w:szCs w:val="22"/>
        </w:rPr>
      </w:pPr>
      <w:r>
        <w:rPr>
          <w:sz w:val="22"/>
          <w:szCs w:val="22"/>
        </w:rPr>
        <w:t xml:space="preserve"> Everything we do as researchers, participants, observers, and thinkers is informed by our ideological and political affiliations</w:t>
      </w:r>
      <w:r w:rsidR="000B7676">
        <w:rPr>
          <w:sz w:val="22"/>
          <w:szCs w:val="22"/>
        </w:rPr>
        <w:t xml:space="preserve"> (Bourdieu, 1992)</w:t>
      </w:r>
      <w:r>
        <w:rPr>
          <w:sz w:val="22"/>
          <w:szCs w:val="22"/>
        </w:rPr>
        <w:t>.</w:t>
      </w:r>
      <w:r w:rsidRPr="00123C19">
        <w:t xml:space="preserve"> </w:t>
      </w:r>
      <w:r w:rsidRPr="00123C19">
        <w:rPr>
          <w:sz w:val="22"/>
          <w:szCs w:val="22"/>
        </w:rPr>
        <w:t>The data we seek, the data we find, the data we build and the data we hide; all of these factors, their catalysts and fuels, initiators and igni</w:t>
      </w:r>
      <w:r>
        <w:rPr>
          <w:sz w:val="22"/>
          <w:szCs w:val="22"/>
        </w:rPr>
        <w:t>ters, all and everything we do</w:t>
      </w:r>
      <w:r w:rsidR="000B7676">
        <w:rPr>
          <w:sz w:val="22"/>
          <w:szCs w:val="22"/>
        </w:rPr>
        <w:t xml:space="preserve"> and don’t do has its origin in ideology (Zizek, 2012) and</w:t>
      </w:r>
      <w:r>
        <w:rPr>
          <w:sz w:val="22"/>
          <w:szCs w:val="22"/>
        </w:rPr>
        <w:t xml:space="preserve"> </w:t>
      </w:r>
      <w:r w:rsidR="00F30B14">
        <w:rPr>
          <w:sz w:val="22"/>
          <w:szCs w:val="22"/>
        </w:rPr>
        <w:t xml:space="preserve">everything </w:t>
      </w:r>
      <w:r w:rsidRPr="00123C19">
        <w:rPr>
          <w:sz w:val="22"/>
          <w:szCs w:val="22"/>
        </w:rPr>
        <w:t xml:space="preserve">is </w:t>
      </w:r>
      <w:r>
        <w:rPr>
          <w:sz w:val="22"/>
          <w:szCs w:val="22"/>
        </w:rPr>
        <w:t>‘</w:t>
      </w:r>
      <w:r w:rsidRPr="00123C19">
        <w:rPr>
          <w:sz w:val="22"/>
          <w:szCs w:val="22"/>
        </w:rPr>
        <w:t>political</w:t>
      </w:r>
      <w:r>
        <w:rPr>
          <w:sz w:val="22"/>
          <w:szCs w:val="22"/>
        </w:rPr>
        <w:t>’</w:t>
      </w:r>
      <w:r w:rsidRPr="00123C19">
        <w:rPr>
          <w:sz w:val="22"/>
          <w:szCs w:val="22"/>
        </w:rPr>
        <w:t xml:space="preserve">. </w:t>
      </w:r>
      <w:r>
        <w:rPr>
          <w:sz w:val="22"/>
          <w:szCs w:val="22"/>
        </w:rPr>
        <w:t xml:space="preserve"> The networks of words and meanings we use to create our world hold with them a semiotic ‘baggage’ that we have collected from the departures department of school and cultural convention. A baggage that for some is heavier and more cumbersome to manoeuvre than others, as restrictions in literary dexterity and</w:t>
      </w:r>
      <w:r w:rsidRPr="00C41BA8">
        <w:t xml:space="preserve"> </w:t>
      </w:r>
      <w:r>
        <w:rPr>
          <w:sz w:val="22"/>
          <w:szCs w:val="22"/>
        </w:rPr>
        <w:t>as Bourdieu (1984) discusses</w:t>
      </w:r>
      <w:r w:rsidRPr="00C41BA8">
        <w:rPr>
          <w:sz w:val="22"/>
          <w:szCs w:val="22"/>
        </w:rPr>
        <w:t xml:space="preserve"> in ‘Distinction’</w:t>
      </w:r>
      <w:r>
        <w:rPr>
          <w:sz w:val="22"/>
          <w:szCs w:val="22"/>
        </w:rPr>
        <w:t>, an implicit social subordination to the linguistic style o</w:t>
      </w:r>
      <w:r w:rsidR="007E184C">
        <w:rPr>
          <w:sz w:val="22"/>
          <w:szCs w:val="22"/>
        </w:rPr>
        <w:t>r langue of a ruling class form as</w:t>
      </w:r>
      <w:r>
        <w:rPr>
          <w:sz w:val="22"/>
          <w:szCs w:val="22"/>
        </w:rPr>
        <w:t xml:space="preserve"> barriers to expression and social inclusion as symbolic capital becomes</w:t>
      </w:r>
      <w:r w:rsidR="00142501">
        <w:rPr>
          <w:sz w:val="22"/>
          <w:szCs w:val="22"/>
        </w:rPr>
        <w:t xml:space="preserve"> a</w:t>
      </w:r>
      <w:r>
        <w:rPr>
          <w:sz w:val="22"/>
          <w:szCs w:val="22"/>
        </w:rPr>
        <w:t xml:space="preserve"> prevalent</w:t>
      </w:r>
      <w:r w:rsidR="00142501">
        <w:rPr>
          <w:sz w:val="22"/>
          <w:szCs w:val="22"/>
        </w:rPr>
        <w:t xml:space="preserve"> force</w:t>
      </w:r>
      <w:r>
        <w:rPr>
          <w:sz w:val="22"/>
          <w:szCs w:val="22"/>
        </w:rPr>
        <w:t>. The Saussurian notion of ‘langue’ as expounded by Chomsky (1965) describes the ‘competency’ of the actor in a speech community to hold capacity for sign, signifier, and signified; encapsulating the sum of all language aggregates that form its constitution.</w:t>
      </w:r>
    </w:p>
    <w:p w:rsidR="00142501" w:rsidRDefault="001B0B12" w:rsidP="001B0B12">
      <w:pPr>
        <w:rPr>
          <w:sz w:val="22"/>
          <w:szCs w:val="22"/>
        </w:rPr>
      </w:pPr>
      <w:r>
        <w:rPr>
          <w:sz w:val="22"/>
          <w:szCs w:val="22"/>
        </w:rPr>
        <w:t>As this piece is textually based</w:t>
      </w:r>
      <w:r w:rsidR="00F30B14">
        <w:rPr>
          <w:sz w:val="22"/>
          <w:szCs w:val="22"/>
        </w:rPr>
        <w:t xml:space="preserve"> offering no pictures,</w:t>
      </w:r>
      <w:r>
        <w:rPr>
          <w:sz w:val="22"/>
          <w:szCs w:val="22"/>
        </w:rPr>
        <w:t xml:space="preserve"> a powerful component of human communication is negated. An isolation of discourse</w:t>
      </w:r>
      <w:r w:rsidR="007E184C">
        <w:rPr>
          <w:sz w:val="22"/>
          <w:szCs w:val="22"/>
        </w:rPr>
        <w:t xml:space="preserve"> to text fundamentally affects</w:t>
      </w:r>
      <w:r>
        <w:rPr>
          <w:sz w:val="22"/>
          <w:szCs w:val="22"/>
        </w:rPr>
        <w:t xml:space="preserve"> the message, removing aspects of communication human beings both consciously and subconsciously rely on to disseminate information with greater depth within an interaction or engagement</w:t>
      </w:r>
      <w:r w:rsidR="007E184C">
        <w:rPr>
          <w:sz w:val="22"/>
          <w:szCs w:val="22"/>
        </w:rPr>
        <w:t xml:space="preserve"> (Leeuwen, 2005). </w:t>
      </w:r>
      <w:r>
        <w:rPr>
          <w:sz w:val="22"/>
          <w:szCs w:val="22"/>
        </w:rPr>
        <w:t>The text cannot move</w:t>
      </w:r>
      <w:r w:rsidR="00142501">
        <w:rPr>
          <w:sz w:val="22"/>
          <w:szCs w:val="22"/>
        </w:rPr>
        <w:t xml:space="preserve">, it cannot gesticulate, </w:t>
      </w:r>
      <w:r>
        <w:rPr>
          <w:sz w:val="22"/>
          <w:szCs w:val="22"/>
        </w:rPr>
        <w:t>cannot change audible pitch or tone and holds no physiological indicators to mood or temperament. The words here are at the mercy of the frame of reference the reader holds as their langue. They are the conclusion of a lived exp</w:t>
      </w:r>
      <w:r w:rsidR="00142501">
        <w:rPr>
          <w:sz w:val="22"/>
          <w:szCs w:val="22"/>
        </w:rPr>
        <w:t>erience that entwines</w:t>
      </w:r>
      <w:r>
        <w:rPr>
          <w:sz w:val="22"/>
          <w:szCs w:val="22"/>
        </w:rPr>
        <w:t xml:space="preserve"> both writer and reader in a </w:t>
      </w:r>
      <w:r w:rsidR="00142501">
        <w:rPr>
          <w:sz w:val="22"/>
          <w:szCs w:val="22"/>
        </w:rPr>
        <w:t>web</w:t>
      </w:r>
      <w:r>
        <w:rPr>
          <w:sz w:val="22"/>
          <w:szCs w:val="22"/>
        </w:rPr>
        <w:t xml:space="preserve"> of </w:t>
      </w:r>
      <w:r w:rsidR="00F30B14">
        <w:rPr>
          <w:sz w:val="22"/>
          <w:szCs w:val="22"/>
        </w:rPr>
        <w:t xml:space="preserve">arbitrary </w:t>
      </w:r>
      <w:r>
        <w:rPr>
          <w:sz w:val="22"/>
          <w:szCs w:val="22"/>
        </w:rPr>
        <w:t>sign</w:t>
      </w:r>
      <w:r w:rsidR="00F30B14">
        <w:rPr>
          <w:sz w:val="22"/>
          <w:szCs w:val="22"/>
        </w:rPr>
        <w:t xml:space="preserve"> and understanding,</w:t>
      </w:r>
      <w:r w:rsidR="00142501">
        <w:rPr>
          <w:sz w:val="22"/>
          <w:szCs w:val="22"/>
        </w:rPr>
        <w:t xml:space="preserve"> and as the web is the authors to spin, the route the reader takes to reach the centre will undoubtedly differ</w:t>
      </w:r>
      <w:r>
        <w:rPr>
          <w:sz w:val="22"/>
          <w:szCs w:val="22"/>
        </w:rPr>
        <w:t>.</w:t>
      </w:r>
    </w:p>
    <w:p w:rsidR="0084186F" w:rsidRDefault="001B0B12" w:rsidP="001B0B12">
      <w:pPr>
        <w:rPr>
          <w:sz w:val="22"/>
          <w:szCs w:val="22"/>
        </w:rPr>
      </w:pPr>
      <w:r>
        <w:rPr>
          <w:sz w:val="22"/>
          <w:szCs w:val="22"/>
        </w:rPr>
        <w:t xml:space="preserve"> The transmission of information through a network of relations is guided by an arbitrary traffic controller directing information to the next node based upon our understanding and recognition of signs and signifiers as to signify the signified. These networks compile limitless possibilities of fractal like compositions of; semiotic, semantic, etymological and epistemological subsects, all branching off of one single nodal sign. It is only through a close </w:t>
      </w:r>
      <w:r w:rsidR="00142501">
        <w:rPr>
          <w:sz w:val="22"/>
          <w:szCs w:val="22"/>
        </w:rPr>
        <w:t xml:space="preserve">deconstruction </w:t>
      </w:r>
      <w:r>
        <w:rPr>
          <w:sz w:val="22"/>
          <w:szCs w:val="22"/>
        </w:rPr>
        <w:t>of words</w:t>
      </w:r>
      <w:r w:rsidR="00F30B14">
        <w:rPr>
          <w:sz w:val="22"/>
          <w:szCs w:val="22"/>
        </w:rPr>
        <w:t xml:space="preserve"> (See</w:t>
      </w:r>
      <w:r w:rsidR="00BC4925">
        <w:rPr>
          <w:sz w:val="22"/>
          <w:szCs w:val="22"/>
        </w:rPr>
        <w:t>:</w:t>
      </w:r>
      <w:r w:rsidR="00F30B14">
        <w:rPr>
          <w:sz w:val="22"/>
          <w:szCs w:val="22"/>
        </w:rPr>
        <w:t xml:space="preserve"> </w:t>
      </w:r>
      <w:r w:rsidR="00F30B14">
        <w:rPr>
          <w:sz w:val="22"/>
          <w:szCs w:val="22"/>
        </w:rPr>
        <w:lastRenderedPageBreak/>
        <w:t>Derrida</w:t>
      </w:r>
      <w:r w:rsidR="00BC4925">
        <w:rPr>
          <w:sz w:val="22"/>
          <w:szCs w:val="22"/>
        </w:rPr>
        <w:t>,</w:t>
      </w:r>
      <w:r w:rsidR="00F30B14">
        <w:rPr>
          <w:sz w:val="22"/>
          <w:szCs w:val="22"/>
        </w:rPr>
        <w:t xml:space="preserve"> 1988)</w:t>
      </w:r>
      <w:r w:rsidRPr="00142501">
        <w:rPr>
          <w:color w:val="FF0000"/>
          <w:sz w:val="22"/>
          <w:szCs w:val="22"/>
        </w:rPr>
        <w:t xml:space="preserve"> </w:t>
      </w:r>
      <w:r>
        <w:rPr>
          <w:sz w:val="22"/>
          <w:szCs w:val="22"/>
        </w:rPr>
        <w:t>that hidden sentiments, messages and data become more apparent when navigating a corpor</w:t>
      </w:r>
      <w:r w:rsidR="00142501">
        <w:rPr>
          <w:sz w:val="22"/>
          <w:szCs w:val="22"/>
        </w:rPr>
        <w:t xml:space="preserve">ate world of mental molestation occurring </w:t>
      </w:r>
      <w:r>
        <w:rPr>
          <w:sz w:val="22"/>
          <w:szCs w:val="22"/>
        </w:rPr>
        <w:t>at every turn by billboards and advertisements</w:t>
      </w:r>
      <w:r w:rsidR="00142501">
        <w:rPr>
          <w:sz w:val="22"/>
          <w:szCs w:val="22"/>
        </w:rPr>
        <w:t>,</w:t>
      </w:r>
      <w:r>
        <w:rPr>
          <w:sz w:val="22"/>
          <w:szCs w:val="22"/>
        </w:rPr>
        <w:t xml:space="preserve"> or the harassment of</w:t>
      </w:r>
      <w:r w:rsidR="0084186F">
        <w:rPr>
          <w:sz w:val="22"/>
          <w:szCs w:val="22"/>
        </w:rPr>
        <w:t xml:space="preserve"> YouTube’s</w:t>
      </w:r>
      <w:r>
        <w:rPr>
          <w:sz w:val="22"/>
          <w:szCs w:val="22"/>
        </w:rPr>
        <w:t xml:space="preserve"> digital ads, </w:t>
      </w:r>
      <w:r w:rsidR="00142501">
        <w:rPr>
          <w:sz w:val="22"/>
          <w:szCs w:val="22"/>
        </w:rPr>
        <w:t xml:space="preserve">trying to </w:t>
      </w:r>
      <w:r>
        <w:rPr>
          <w:sz w:val="22"/>
          <w:szCs w:val="22"/>
        </w:rPr>
        <w:t>sel</w:t>
      </w:r>
      <w:r w:rsidR="00142501">
        <w:rPr>
          <w:sz w:val="22"/>
          <w:szCs w:val="22"/>
        </w:rPr>
        <w:t xml:space="preserve">l me a magazine lifestyle </w:t>
      </w:r>
      <w:r w:rsidR="0084186F">
        <w:rPr>
          <w:sz w:val="22"/>
          <w:szCs w:val="22"/>
        </w:rPr>
        <w:t>using some</w:t>
      </w:r>
      <w:r w:rsidR="00142501">
        <w:rPr>
          <w:sz w:val="22"/>
          <w:szCs w:val="22"/>
        </w:rPr>
        <w:t xml:space="preserve"> </w:t>
      </w:r>
      <w:r w:rsidR="0084186F">
        <w:rPr>
          <w:sz w:val="22"/>
          <w:szCs w:val="22"/>
        </w:rPr>
        <w:t xml:space="preserve">contrived platitude. </w:t>
      </w:r>
    </w:p>
    <w:p w:rsidR="001B0B12" w:rsidRDefault="001B0B12" w:rsidP="001B0B12">
      <w:pPr>
        <w:rPr>
          <w:sz w:val="22"/>
          <w:szCs w:val="22"/>
        </w:rPr>
      </w:pPr>
      <w:r>
        <w:rPr>
          <w:sz w:val="22"/>
          <w:szCs w:val="22"/>
        </w:rPr>
        <w:t>After the establishment o</w:t>
      </w:r>
      <w:r w:rsidR="007E184C">
        <w:rPr>
          <w:sz w:val="22"/>
          <w:szCs w:val="22"/>
        </w:rPr>
        <w:t xml:space="preserve">f ‘whys, who’s, and what’s’, </w:t>
      </w:r>
      <w:r>
        <w:rPr>
          <w:sz w:val="22"/>
          <w:szCs w:val="22"/>
        </w:rPr>
        <w:t>the pertinent purpose in beginning reflexively is to provide a</w:t>
      </w:r>
      <w:r w:rsidR="0084186F">
        <w:rPr>
          <w:sz w:val="22"/>
          <w:szCs w:val="22"/>
        </w:rPr>
        <w:t xml:space="preserve"> navigational</w:t>
      </w:r>
      <w:r>
        <w:rPr>
          <w:sz w:val="22"/>
          <w:szCs w:val="22"/>
        </w:rPr>
        <w:t xml:space="preserve"> key. A key, that serves as legend of sorts outlining ideological adherences with which the reader can use to navigate the main bodies of texts and utilise as a point of reference of sorts should they wish to seek to further understand the interpretations of data in this paper. A statement of self that serves</w:t>
      </w:r>
      <w:r w:rsidR="0084186F">
        <w:rPr>
          <w:sz w:val="22"/>
          <w:szCs w:val="22"/>
        </w:rPr>
        <w:t xml:space="preserve"> as</w:t>
      </w:r>
      <w:r>
        <w:rPr>
          <w:sz w:val="22"/>
          <w:szCs w:val="22"/>
        </w:rPr>
        <w:t xml:space="preserve"> an exercise of intention toward damage mitigation to any and all parties involved. In laying it all out for the reader to carry through and join the dots throughout the piece, the reader can both hold their own authentic scope, and utilise another sectional frame of reference to understand literature or text. In “turning back on oneself [as] a proc</w:t>
      </w:r>
      <w:r w:rsidR="0084186F">
        <w:rPr>
          <w:sz w:val="22"/>
          <w:szCs w:val="22"/>
        </w:rPr>
        <w:t xml:space="preserve">ess of self-reference” (Davies, </w:t>
      </w:r>
      <w:r>
        <w:rPr>
          <w:sz w:val="22"/>
          <w:szCs w:val="22"/>
        </w:rPr>
        <w:t>1999. P.4.) we can bring forth bias and preference to the forefront of thought and inquire as to what degree the “</w:t>
      </w:r>
      <w:r w:rsidRPr="006B5F49">
        <w:rPr>
          <w:sz w:val="22"/>
          <w:szCs w:val="22"/>
        </w:rPr>
        <w:t>products of research are affected by the personnel and process of doing research</w:t>
      </w:r>
      <w:r>
        <w:rPr>
          <w:sz w:val="22"/>
          <w:szCs w:val="22"/>
        </w:rPr>
        <w:t xml:space="preserve">” (ibid. P.4). I reject any notion of </w:t>
      </w:r>
      <w:r w:rsidR="0084186F">
        <w:rPr>
          <w:sz w:val="22"/>
          <w:szCs w:val="22"/>
        </w:rPr>
        <w:t xml:space="preserve">the </w:t>
      </w:r>
      <w:r>
        <w:rPr>
          <w:sz w:val="22"/>
          <w:szCs w:val="22"/>
        </w:rPr>
        <w:t>objective subject in narrative and discourse</w:t>
      </w:r>
      <w:r w:rsidR="0084186F">
        <w:rPr>
          <w:sz w:val="22"/>
          <w:szCs w:val="22"/>
        </w:rPr>
        <w:t xml:space="preserve"> through a recognition of the objective limits of objectivism (Bourdiue, 1977)</w:t>
      </w:r>
      <w:r>
        <w:rPr>
          <w:sz w:val="22"/>
          <w:szCs w:val="22"/>
        </w:rPr>
        <w:t xml:space="preserve">. Where is the boundary between subject and object? Is </w:t>
      </w:r>
      <w:r w:rsidR="0084186F">
        <w:rPr>
          <w:sz w:val="22"/>
          <w:szCs w:val="22"/>
        </w:rPr>
        <w:t>there even one</w:t>
      </w:r>
      <w:r>
        <w:rPr>
          <w:sz w:val="22"/>
          <w:szCs w:val="22"/>
        </w:rPr>
        <w:t>?  A focused or attentive presence in or towards a field is an agency that</w:t>
      </w:r>
      <w:r w:rsidR="0084186F">
        <w:rPr>
          <w:sz w:val="22"/>
          <w:szCs w:val="22"/>
        </w:rPr>
        <w:t xml:space="preserve"> shifts the dynamic of study.</w:t>
      </w:r>
      <w:r>
        <w:rPr>
          <w:sz w:val="22"/>
          <w:szCs w:val="22"/>
        </w:rPr>
        <w:t xml:space="preserve"> </w:t>
      </w:r>
      <w:r w:rsidR="0084186F">
        <w:rPr>
          <w:sz w:val="22"/>
          <w:szCs w:val="22"/>
        </w:rPr>
        <w:t>O</w:t>
      </w:r>
      <w:r>
        <w:rPr>
          <w:sz w:val="22"/>
          <w:szCs w:val="22"/>
        </w:rPr>
        <w:t>ne becomes part of the field of interest and as such becomes part subject in their own right. This point led Bourdieu (1992) to argue of the inherency of bias in social science and seek reflexivity to mitigate</w:t>
      </w:r>
      <w:r w:rsidR="00CC0266">
        <w:rPr>
          <w:sz w:val="22"/>
          <w:szCs w:val="22"/>
        </w:rPr>
        <w:t xml:space="preserve"> its indefinite presence</w:t>
      </w:r>
      <w:r>
        <w:rPr>
          <w:sz w:val="22"/>
          <w:szCs w:val="22"/>
        </w:rPr>
        <w:t>. Foucault (2005) also rejects the notion of objectivity for a ‘perspective truth’ that is produced socially and pertains to Foucault’s assertions of man as subject who holds himself as object of study</w:t>
      </w:r>
      <w:r w:rsidRPr="00322471">
        <w:rPr>
          <w:sz w:val="22"/>
          <w:szCs w:val="22"/>
        </w:rPr>
        <w:t>.</w:t>
      </w:r>
      <w:r w:rsidR="0084186F">
        <w:rPr>
          <w:sz w:val="22"/>
          <w:szCs w:val="22"/>
        </w:rPr>
        <w:t xml:space="preserve"> </w:t>
      </w:r>
      <w:r>
        <w:rPr>
          <w:sz w:val="22"/>
          <w:szCs w:val="22"/>
        </w:rPr>
        <w:t xml:space="preserve">We build our world using language and our consciousness is reliant upon our ability to formulate thoughts and concepts through sign and signifier as to project a concept into the future, past or present (Malafouris, 2013). Spurred by interaction, the communicative capacity of human thought produces a conscious awareness of self and social. In advancement of logical continuity, plotting the trajectory of this thought, it’s not hard to surmise that truth and reality are constructed through social correspondence and are not objective facts or definitive certainties, but socially constructed and performed </w:t>
      </w:r>
      <w:r>
        <w:rPr>
          <w:sz w:val="22"/>
          <w:szCs w:val="22"/>
        </w:rPr>
        <w:lastRenderedPageBreak/>
        <w:t>truths (Berger, 1966).</w:t>
      </w:r>
      <w:r w:rsidR="005C73D4">
        <w:rPr>
          <w:sz w:val="22"/>
          <w:szCs w:val="22"/>
        </w:rPr>
        <w:t xml:space="preserve"> </w:t>
      </w:r>
      <w:r>
        <w:rPr>
          <w:sz w:val="22"/>
          <w:szCs w:val="22"/>
        </w:rPr>
        <w:t>Disregarding the complexities in equivalence translations or</w:t>
      </w:r>
      <w:r w:rsidR="005C73D4">
        <w:rPr>
          <w:sz w:val="22"/>
          <w:szCs w:val="22"/>
        </w:rPr>
        <w:t xml:space="preserve"> difference in </w:t>
      </w:r>
      <w:r>
        <w:rPr>
          <w:sz w:val="22"/>
          <w:szCs w:val="22"/>
        </w:rPr>
        <w:t>speech community syntaxes and gr</w:t>
      </w:r>
      <w:r w:rsidR="00CC0266">
        <w:rPr>
          <w:sz w:val="22"/>
          <w:szCs w:val="22"/>
        </w:rPr>
        <w:t>ammar that would form</w:t>
      </w:r>
      <w:r>
        <w:rPr>
          <w:sz w:val="22"/>
          <w:szCs w:val="22"/>
        </w:rPr>
        <w:t xml:space="preserve"> evident barriers to any shared notion of objectivity, the fact there is subjectivity is the only definitive objectivity</w:t>
      </w:r>
      <w:r w:rsidR="005C73D4">
        <w:rPr>
          <w:sz w:val="22"/>
          <w:szCs w:val="22"/>
        </w:rPr>
        <w:t>. This</w:t>
      </w:r>
      <w:r>
        <w:rPr>
          <w:sz w:val="22"/>
          <w:szCs w:val="22"/>
        </w:rPr>
        <w:t xml:space="preserve"> means that; the only definitive position is one that is defined by its position as non-definitive. It becomes apparent that even with a conscious effort to negate bias and preference</w:t>
      </w:r>
      <w:r w:rsidR="005C73D4">
        <w:rPr>
          <w:sz w:val="22"/>
          <w:szCs w:val="22"/>
        </w:rPr>
        <w:t xml:space="preserve"> in research;</w:t>
      </w:r>
      <w:r>
        <w:rPr>
          <w:sz w:val="22"/>
          <w:szCs w:val="22"/>
        </w:rPr>
        <w:t xml:space="preserve"> to halt t</w:t>
      </w:r>
      <w:r w:rsidR="0022309D">
        <w:rPr>
          <w:sz w:val="22"/>
          <w:szCs w:val="22"/>
        </w:rPr>
        <w:t>he seepage of ideological brain-</w:t>
      </w:r>
      <w:r>
        <w:rPr>
          <w:sz w:val="22"/>
          <w:szCs w:val="22"/>
        </w:rPr>
        <w:t xml:space="preserve">drip </w:t>
      </w:r>
      <w:r w:rsidR="005C73D4">
        <w:rPr>
          <w:sz w:val="22"/>
          <w:szCs w:val="22"/>
        </w:rPr>
        <w:t>from the nose onto the</w:t>
      </w:r>
      <w:r>
        <w:rPr>
          <w:sz w:val="22"/>
          <w:szCs w:val="22"/>
        </w:rPr>
        <w:t xml:space="preserve"> page</w:t>
      </w:r>
      <w:r w:rsidR="005C73D4">
        <w:rPr>
          <w:sz w:val="22"/>
          <w:szCs w:val="22"/>
        </w:rPr>
        <w:t>, one</w:t>
      </w:r>
      <w:r>
        <w:rPr>
          <w:sz w:val="22"/>
          <w:szCs w:val="22"/>
        </w:rPr>
        <w:t xml:space="preserve"> would be by very nature of the process</w:t>
      </w:r>
      <w:r w:rsidR="0022309D">
        <w:rPr>
          <w:sz w:val="22"/>
          <w:szCs w:val="22"/>
        </w:rPr>
        <w:t>;</w:t>
      </w:r>
      <w:r>
        <w:rPr>
          <w:sz w:val="22"/>
          <w:szCs w:val="22"/>
        </w:rPr>
        <w:t xml:space="preserve"> centralising a narrative of removing the subjective, within which the subjective then remains objectively central. What is to be said of unconscious subversion in this case too? I have no doubt that the words I use, regardless of conscious restraint, will be indicative of a wider thought process that cannot be reduced to desperate grasps at objectivity. Humans are conceptual, theoretical and symbolic beings (Deacon, 1997). Humans have ideas, ideals, idioms, and ignorance’s and all of us</w:t>
      </w:r>
      <w:r w:rsidR="005C73D4">
        <w:rPr>
          <w:sz w:val="22"/>
          <w:szCs w:val="22"/>
        </w:rPr>
        <w:t xml:space="preserve"> </w:t>
      </w:r>
      <w:r>
        <w:rPr>
          <w:sz w:val="22"/>
          <w:szCs w:val="22"/>
        </w:rPr>
        <w:t>regardless of merit, intellect or ability</w:t>
      </w:r>
      <w:r w:rsidR="005C73D4">
        <w:rPr>
          <w:sz w:val="22"/>
          <w:szCs w:val="22"/>
        </w:rPr>
        <w:t>;</w:t>
      </w:r>
      <w:r>
        <w:rPr>
          <w:sz w:val="22"/>
          <w:szCs w:val="22"/>
        </w:rPr>
        <w:t xml:space="preserve"> are eating from the trashcan of ideology (Zizek, 2012). When eating from a trash can it isn’t ha</w:t>
      </w:r>
      <w:r w:rsidR="005C73D4">
        <w:rPr>
          <w:sz w:val="22"/>
          <w:szCs w:val="22"/>
        </w:rPr>
        <w:t>rd to imagine</w:t>
      </w:r>
      <w:r>
        <w:rPr>
          <w:sz w:val="22"/>
          <w:szCs w:val="22"/>
        </w:rPr>
        <w:t xml:space="preserve"> the onset of belly ache or gastrointestinal inflammation when the food is being broken down and processed by the body. The belly ache stands tantamount to ideological seepage; culminating in insidiously positioned and unannounced opinion in works and </w:t>
      </w:r>
      <w:r w:rsidR="0022309D">
        <w:rPr>
          <w:sz w:val="22"/>
          <w:szCs w:val="22"/>
        </w:rPr>
        <w:t>literature, cramping the abdominals</w:t>
      </w:r>
      <w:r>
        <w:rPr>
          <w:sz w:val="22"/>
          <w:szCs w:val="22"/>
        </w:rPr>
        <w:t xml:space="preserve"> of credibility and merit. The gastrointestinal inflammation is reflective of the conj</w:t>
      </w:r>
      <w:r w:rsidR="0022309D">
        <w:rPr>
          <w:sz w:val="22"/>
          <w:szCs w:val="22"/>
        </w:rPr>
        <w:t>ecture that is proclaimed objectivity</w:t>
      </w:r>
      <w:r>
        <w:rPr>
          <w:sz w:val="22"/>
          <w:szCs w:val="22"/>
        </w:rPr>
        <w:t xml:space="preserve"> that gets rendered void with a tacit data preference or conversely;</w:t>
      </w:r>
      <w:r w:rsidR="00937C46">
        <w:rPr>
          <w:sz w:val="22"/>
          <w:szCs w:val="22"/>
        </w:rPr>
        <w:t xml:space="preserve"> emittance.</w:t>
      </w:r>
      <w:r w:rsidR="005C73D4">
        <w:rPr>
          <w:sz w:val="22"/>
          <w:szCs w:val="22"/>
        </w:rPr>
        <w:t xml:space="preserve"> </w:t>
      </w:r>
      <w:r>
        <w:rPr>
          <w:sz w:val="22"/>
          <w:szCs w:val="22"/>
        </w:rPr>
        <w:t>“</w:t>
      </w:r>
      <w:r w:rsidR="00937C46">
        <w:rPr>
          <w:sz w:val="22"/>
          <w:szCs w:val="22"/>
        </w:rPr>
        <w:t>T</w:t>
      </w:r>
      <w:r w:rsidRPr="00AE0231">
        <w:rPr>
          <w:sz w:val="22"/>
          <w:szCs w:val="22"/>
        </w:rPr>
        <w:t>hese effects are to be found in all phases of the research process from initial selection of topic to final reporting of results.</w:t>
      </w:r>
      <w:r w:rsidR="0022309D">
        <w:rPr>
          <w:sz w:val="22"/>
          <w:szCs w:val="22"/>
        </w:rPr>
        <w:t xml:space="preserve">” (Davies, 1999. P.4.) and decrees; this paper is not objective. </w:t>
      </w:r>
      <w:r>
        <w:rPr>
          <w:sz w:val="22"/>
          <w:szCs w:val="22"/>
        </w:rPr>
        <w:t>The only worthy process of mitigation is candidness; an explicit acknowledgement of ideological position. A deep and perhaps possibly painful portion of introspective text should accompany all social research projects. This introspection should ask the questions… “What is my specific brand of garbage?</w:t>
      </w:r>
      <w:r w:rsidR="00937C46">
        <w:rPr>
          <w:sz w:val="22"/>
          <w:szCs w:val="22"/>
        </w:rPr>
        <w:t xml:space="preserve"> </w:t>
      </w:r>
      <w:r>
        <w:rPr>
          <w:sz w:val="22"/>
          <w:szCs w:val="22"/>
        </w:rPr>
        <w:t>What constitutes the waste material I would trail through a paper should I not make my ideology prevalent or explicit?”</w:t>
      </w:r>
      <w:r>
        <w:t xml:space="preserve"> </w:t>
      </w:r>
      <w:r w:rsidRPr="004E6501">
        <w:rPr>
          <w:sz w:val="22"/>
          <w:szCs w:val="22"/>
        </w:rPr>
        <w:t>I don’t posture this piece as a political statement</w:t>
      </w:r>
      <w:r>
        <w:rPr>
          <w:sz w:val="22"/>
          <w:szCs w:val="22"/>
        </w:rPr>
        <w:t xml:space="preserve"> or decree,</w:t>
      </w:r>
      <w:r w:rsidRPr="004E6501">
        <w:rPr>
          <w:sz w:val="22"/>
          <w:szCs w:val="22"/>
        </w:rPr>
        <w:t xml:space="preserve"> but acknowledge there are</w:t>
      </w:r>
      <w:r>
        <w:rPr>
          <w:sz w:val="22"/>
          <w:szCs w:val="22"/>
        </w:rPr>
        <w:t xml:space="preserve"> obvious</w:t>
      </w:r>
      <w:r w:rsidRPr="004E6501">
        <w:rPr>
          <w:sz w:val="22"/>
          <w:szCs w:val="22"/>
        </w:rPr>
        <w:t xml:space="preserve"> poli</w:t>
      </w:r>
      <w:r>
        <w:rPr>
          <w:sz w:val="22"/>
          <w:szCs w:val="22"/>
        </w:rPr>
        <w:t>tical undercurrents here that transport</w:t>
      </w:r>
      <w:r w:rsidRPr="004E6501">
        <w:rPr>
          <w:sz w:val="22"/>
          <w:szCs w:val="22"/>
        </w:rPr>
        <w:t xml:space="preserve"> my trash</w:t>
      </w:r>
      <w:r>
        <w:rPr>
          <w:sz w:val="22"/>
          <w:szCs w:val="22"/>
        </w:rPr>
        <w:t xml:space="preserve"> to the conclusory landfill and further disperse its factors into heaps of recyclable or indefinite ideological waste throughout this paper</w:t>
      </w:r>
      <w:r w:rsidRPr="004E6501">
        <w:rPr>
          <w:sz w:val="22"/>
          <w:szCs w:val="22"/>
        </w:rPr>
        <w:t>.</w:t>
      </w:r>
      <w:r>
        <w:rPr>
          <w:sz w:val="22"/>
          <w:szCs w:val="22"/>
        </w:rPr>
        <w:t xml:space="preserve"> Webster (1983) says Anthropologists are story tellers, in this story ethnography plays both </w:t>
      </w:r>
      <w:r>
        <w:rPr>
          <w:sz w:val="22"/>
          <w:szCs w:val="22"/>
        </w:rPr>
        <w:lastRenderedPageBreak/>
        <w:t>protagonist and antagonist, and theory is the running narrative. According to Bruner (1991) narrative serves as a form of organising experience for humans, framing a perception of the world to be coloured and detailed by the langue and associated networks. I have no problem or shame in ca</w:t>
      </w:r>
      <w:r w:rsidR="00937C46">
        <w:rPr>
          <w:sz w:val="22"/>
          <w:szCs w:val="22"/>
        </w:rPr>
        <w:t>ndidly detailing the narrative that formed the narrative. W</w:t>
      </w:r>
      <w:r>
        <w:rPr>
          <w:sz w:val="22"/>
          <w:szCs w:val="22"/>
        </w:rPr>
        <w:t>e should procedurally seek to mitigate damage done to marginalised peoples, held in epistemological stasis by insidiously opinionated ethnographies often defined by sensationalist adjectiv</w:t>
      </w:r>
      <w:r w:rsidR="00937C46">
        <w:rPr>
          <w:sz w:val="22"/>
          <w:szCs w:val="22"/>
        </w:rPr>
        <w:t>es and superlatives. A</w:t>
      </w:r>
      <w:r>
        <w:rPr>
          <w:sz w:val="22"/>
          <w:szCs w:val="22"/>
        </w:rPr>
        <w:t xml:space="preserve"> deep deconstructive reflexivity, self-critique and introspection could help give back the peoples of these injustices some autonomy and agency as to mitigate the degradation of culture and human with labels that carry pejorative overtones like ‘savage’ and ‘primitive. The mind of the researcher is as much a part of and as inquisition worthy as the data they manage. So why not</w:t>
      </w:r>
      <w:r w:rsidR="00937C46">
        <w:rPr>
          <w:sz w:val="22"/>
          <w:szCs w:val="22"/>
        </w:rPr>
        <w:t xml:space="preserve"> make it</w:t>
      </w:r>
      <w:r>
        <w:rPr>
          <w:sz w:val="22"/>
          <w:szCs w:val="22"/>
        </w:rPr>
        <w:t xml:space="preserve"> an establishment rule written in convention</w:t>
      </w:r>
      <w:r w:rsidR="00937C46">
        <w:rPr>
          <w:sz w:val="22"/>
          <w:szCs w:val="22"/>
        </w:rPr>
        <w:t>, to</w:t>
      </w:r>
      <w:r>
        <w:rPr>
          <w:sz w:val="22"/>
          <w:szCs w:val="22"/>
        </w:rPr>
        <w:t xml:space="preserve"> make it a necessity in any academic endeavour to explore the ‘savage’ mind of researcher? Why not address the ‘primitive’ practices of anthropology and its assertions on attaining objectivity? </w:t>
      </w:r>
      <w:r w:rsidR="005E4910">
        <w:rPr>
          <w:sz w:val="22"/>
          <w:szCs w:val="22"/>
        </w:rPr>
        <w:t xml:space="preserve">When I read an authors story, I want to know their story, I want to know their lived experience of the things they’re detailing, I want to know the affiliations they have informing their story, I want a key to pick apart their narrative and begin to </w:t>
      </w:r>
      <w:r w:rsidR="004A3CEA">
        <w:rPr>
          <w:sz w:val="22"/>
          <w:szCs w:val="22"/>
        </w:rPr>
        <w:t>sort through their trash</w:t>
      </w:r>
      <w:r w:rsidR="0022309D">
        <w:rPr>
          <w:sz w:val="22"/>
          <w:szCs w:val="22"/>
        </w:rPr>
        <w:t xml:space="preserve"> before I swallow it</w:t>
      </w:r>
      <w:r w:rsidR="005E4910">
        <w:rPr>
          <w:sz w:val="22"/>
          <w:szCs w:val="22"/>
        </w:rPr>
        <w:t xml:space="preserve">.  </w:t>
      </w:r>
      <w:r>
        <w:rPr>
          <w:sz w:val="22"/>
          <w:szCs w:val="22"/>
        </w:rPr>
        <w:t>Addressing these things in relevancy, we can shine a light as to why am I telling this story, what drew me to this area of inquiry, and e</w:t>
      </w:r>
      <w:r w:rsidR="0022309D">
        <w:rPr>
          <w:sz w:val="22"/>
          <w:szCs w:val="22"/>
        </w:rPr>
        <w:t>xactly how tasty my trash</w:t>
      </w:r>
      <w:r>
        <w:rPr>
          <w:sz w:val="22"/>
          <w:szCs w:val="22"/>
        </w:rPr>
        <w:t xml:space="preserve"> is.  </w:t>
      </w:r>
    </w:p>
    <w:p w:rsidR="001B0B12" w:rsidRDefault="001B0B12" w:rsidP="001B0B12">
      <w:pPr>
        <w:rPr>
          <w:sz w:val="22"/>
          <w:szCs w:val="22"/>
        </w:rPr>
      </w:pPr>
    </w:p>
    <w:p w:rsidR="004A3CEA" w:rsidRDefault="004A3CEA" w:rsidP="001B0B12">
      <w:pPr>
        <w:rPr>
          <w:b/>
          <w:sz w:val="28"/>
          <w:szCs w:val="28"/>
          <w:u w:val="single"/>
        </w:rPr>
      </w:pPr>
    </w:p>
    <w:p w:rsidR="004A3CEA" w:rsidRDefault="004A3CEA" w:rsidP="001B0B12">
      <w:pPr>
        <w:rPr>
          <w:b/>
          <w:sz w:val="28"/>
          <w:szCs w:val="28"/>
          <w:u w:val="single"/>
        </w:rPr>
      </w:pPr>
    </w:p>
    <w:p w:rsidR="004A3CEA" w:rsidRDefault="004A3CEA" w:rsidP="001B0B12">
      <w:pPr>
        <w:rPr>
          <w:b/>
          <w:sz w:val="28"/>
          <w:szCs w:val="28"/>
          <w:u w:val="single"/>
        </w:rPr>
      </w:pPr>
    </w:p>
    <w:p w:rsidR="004A3CEA" w:rsidRPr="005B65B4" w:rsidRDefault="005B65B4" w:rsidP="005B65B4">
      <w:pPr>
        <w:pStyle w:val="Heading2"/>
        <w:rPr>
          <w:b w:val="0"/>
          <w:color w:val="auto"/>
          <w:sz w:val="28"/>
          <w:szCs w:val="28"/>
          <w:u w:val="single"/>
        </w:rPr>
      </w:pPr>
      <w:bookmarkStart w:id="13" w:name="_Toc514406853"/>
      <w:r>
        <w:rPr>
          <w:b w:val="0"/>
          <w:color w:val="auto"/>
          <w:sz w:val="28"/>
          <w:szCs w:val="28"/>
          <w:u w:val="single"/>
        </w:rPr>
        <w:t>Statement of S</w:t>
      </w:r>
      <w:r w:rsidR="004A3CEA" w:rsidRPr="005B65B4">
        <w:rPr>
          <w:b w:val="0"/>
          <w:color w:val="auto"/>
          <w:sz w:val="28"/>
          <w:szCs w:val="28"/>
          <w:u w:val="single"/>
        </w:rPr>
        <w:t>elf</w:t>
      </w:r>
      <w:bookmarkEnd w:id="13"/>
    </w:p>
    <w:p w:rsidR="001B0B12" w:rsidRPr="00FE4C0E" w:rsidRDefault="001B0B12" w:rsidP="001B0B12">
      <w:pPr>
        <w:rPr>
          <w:b/>
          <w:sz w:val="28"/>
          <w:szCs w:val="28"/>
          <w:u w:val="single"/>
        </w:rPr>
      </w:pPr>
    </w:p>
    <w:p w:rsidR="005B65B4" w:rsidRPr="001C3CA4" w:rsidRDefault="001B0B12" w:rsidP="001B0B12">
      <w:pPr>
        <w:rPr>
          <w:sz w:val="22"/>
          <w:szCs w:val="22"/>
        </w:rPr>
      </w:pPr>
      <w:r>
        <w:rPr>
          <w:sz w:val="22"/>
          <w:szCs w:val="22"/>
        </w:rPr>
        <w:t xml:space="preserve">My trash now is of the leftist persuasion, but it hasn’t always been. Its form sits as a result of a working class upbringing in a town where a participation in industry is the only economic route to home/life stability and social divisions of class and wealth are exemplified through material accumulation and presentation. A youth spent </w:t>
      </w:r>
      <w:r w:rsidR="0022309D">
        <w:rPr>
          <w:sz w:val="22"/>
          <w:szCs w:val="22"/>
        </w:rPr>
        <w:t>battling social inadequacies</w:t>
      </w:r>
      <w:r w:rsidR="00937C46">
        <w:rPr>
          <w:sz w:val="22"/>
          <w:szCs w:val="22"/>
        </w:rPr>
        <w:t xml:space="preserve"> of material underpinnings</w:t>
      </w:r>
      <w:r>
        <w:rPr>
          <w:sz w:val="22"/>
          <w:szCs w:val="22"/>
        </w:rPr>
        <w:t xml:space="preserve">, criminal behaviours and undirected destructive energies. Enthralled in counter-culture that </w:t>
      </w:r>
      <w:r>
        <w:rPr>
          <w:sz w:val="22"/>
          <w:szCs w:val="22"/>
        </w:rPr>
        <w:lastRenderedPageBreak/>
        <w:t>was vehemently anti-authoritarian yet excessively ignorant, anger and confrontation became staple sentiments in everyday demeanour.</w:t>
      </w:r>
      <w:r w:rsidR="005E4910">
        <w:rPr>
          <w:sz w:val="22"/>
          <w:szCs w:val="22"/>
        </w:rPr>
        <w:t xml:space="preserve"> Living in an economically undernourished home</w:t>
      </w:r>
      <w:r w:rsidR="0022309D">
        <w:rPr>
          <w:sz w:val="22"/>
          <w:szCs w:val="22"/>
        </w:rPr>
        <w:t>,</w:t>
      </w:r>
      <w:r w:rsidR="005E4910">
        <w:rPr>
          <w:sz w:val="22"/>
          <w:szCs w:val="22"/>
        </w:rPr>
        <w:t xml:space="preserve"> t</w:t>
      </w:r>
      <w:r w:rsidR="00937C46">
        <w:rPr>
          <w:sz w:val="22"/>
          <w:szCs w:val="22"/>
        </w:rPr>
        <w:t>erms of y</w:t>
      </w:r>
      <w:r>
        <w:rPr>
          <w:sz w:val="22"/>
          <w:szCs w:val="22"/>
        </w:rPr>
        <w:t>outh</w:t>
      </w:r>
      <w:r w:rsidR="00937C46">
        <w:rPr>
          <w:sz w:val="22"/>
          <w:szCs w:val="22"/>
        </w:rPr>
        <w:t>ful respite</w:t>
      </w:r>
      <w:r>
        <w:rPr>
          <w:sz w:val="22"/>
          <w:szCs w:val="22"/>
        </w:rPr>
        <w:t>; summer holidays, Christma</w:t>
      </w:r>
      <w:r w:rsidR="005E4910">
        <w:rPr>
          <w:sz w:val="22"/>
          <w:szCs w:val="22"/>
        </w:rPr>
        <w:t xml:space="preserve">s breaks and Easter time off became </w:t>
      </w:r>
      <w:r w:rsidR="004A3CEA">
        <w:rPr>
          <w:sz w:val="22"/>
          <w:szCs w:val="22"/>
        </w:rPr>
        <w:t>laborious</w:t>
      </w:r>
      <w:r w:rsidR="005E4910">
        <w:rPr>
          <w:sz w:val="22"/>
          <w:szCs w:val="22"/>
        </w:rPr>
        <w:t>,</w:t>
      </w:r>
      <w:r>
        <w:rPr>
          <w:sz w:val="22"/>
          <w:szCs w:val="22"/>
        </w:rPr>
        <w:t xml:space="preserve"> spent mucking out cow sheds, throwing hay bales onto trailers and labouring on any industry or</w:t>
      </w:r>
      <w:r w:rsidR="0022309D">
        <w:rPr>
          <w:sz w:val="22"/>
          <w:szCs w:val="22"/>
        </w:rPr>
        <w:t xml:space="preserve"> tradesmen that would have</w:t>
      </w:r>
      <w:r>
        <w:rPr>
          <w:sz w:val="22"/>
          <w:szCs w:val="22"/>
        </w:rPr>
        <w:t xml:space="preserve"> an underage worker. When you have little, competition is a lot</w:t>
      </w:r>
      <w:r w:rsidR="00937C46">
        <w:rPr>
          <w:sz w:val="22"/>
          <w:szCs w:val="22"/>
        </w:rPr>
        <w:t xml:space="preserve"> and this showed. An</w:t>
      </w:r>
      <w:r>
        <w:rPr>
          <w:sz w:val="22"/>
          <w:szCs w:val="22"/>
        </w:rPr>
        <w:t xml:space="preserve"> attitude towards the ‘other’</w:t>
      </w:r>
      <w:r w:rsidR="00937C46">
        <w:rPr>
          <w:sz w:val="22"/>
          <w:szCs w:val="22"/>
        </w:rPr>
        <w:t xml:space="preserve"> that was hostile, an</w:t>
      </w:r>
      <w:r>
        <w:rPr>
          <w:sz w:val="22"/>
          <w:szCs w:val="22"/>
        </w:rPr>
        <w:t xml:space="preserve"> outlook mone</w:t>
      </w:r>
      <w:r w:rsidR="00937C46">
        <w:rPr>
          <w:sz w:val="22"/>
          <w:szCs w:val="22"/>
        </w:rPr>
        <w:t>y driven and greed laden, and a</w:t>
      </w:r>
      <w:r>
        <w:rPr>
          <w:sz w:val="22"/>
          <w:szCs w:val="22"/>
        </w:rPr>
        <w:t xml:space="preserve"> presence; dominating and visceral. An inquisitive mind sailing blind into the fray, guided by the convictions of an ignorance addled coxswain and co-supported by a family of apathetic drunken deckhands, this ship sailed precariously close to destitution and ruin. Moral fortitude and notions of right and wrong were never in decadence way</w:t>
      </w:r>
      <w:r w:rsidR="00937C46">
        <w:rPr>
          <w:sz w:val="22"/>
          <w:szCs w:val="22"/>
        </w:rPr>
        <w:t>,</w:t>
      </w:r>
      <w:r>
        <w:rPr>
          <w:sz w:val="22"/>
          <w:szCs w:val="22"/>
        </w:rPr>
        <w:t xml:space="preserve"> yet overhead hung the consistent label of ‘problem child’ reiterated by school reports and behaviour</w:t>
      </w:r>
      <w:r w:rsidR="00937C46">
        <w:rPr>
          <w:sz w:val="22"/>
          <w:szCs w:val="22"/>
        </w:rPr>
        <w:t>al</w:t>
      </w:r>
      <w:r w:rsidR="006600D4">
        <w:rPr>
          <w:sz w:val="22"/>
          <w:szCs w:val="22"/>
        </w:rPr>
        <w:t xml:space="preserve"> reviews. Though</w:t>
      </w:r>
      <w:r>
        <w:rPr>
          <w:sz w:val="22"/>
          <w:szCs w:val="22"/>
        </w:rPr>
        <w:t xml:space="preserve"> from below, sporadic as</w:t>
      </w:r>
      <w:r w:rsidR="006600D4">
        <w:rPr>
          <w:sz w:val="22"/>
          <w:szCs w:val="22"/>
        </w:rPr>
        <w:t>censions of praise for holding of</w:t>
      </w:r>
      <w:r>
        <w:rPr>
          <w:sz w:val="22"/>
          <w:szCs w:val="22"/>
        </w:rPr>
        <w:t xml:space="preserve"> </w:t>
      </w:r>
      <w:r w:rsidR="00937C46">
        <w:rPr>
          <w:sz w:val="22"/>
          <w:szCs w:val="22"/>
        </w:rPr>
        <w:t>a capacity for inquiry beyond</w:t>
      </w:r>
      <w:r w:rsidR="006600D4">
        <w:rPr>
          <w:sz w:val="22"/>
          <w:szCs w:val="22"/>
        </w:rPr>
        <w:t xml:space="preserve"> peers</w:t>
      </w:r>
      <w:r>
        <w:rPr>
          <w:sz w:val="22"/>
          <w:szCs w:val="22"/>
        </w:rPr>
        <w:t xml:space="preserve"> led to greater inconsistencies of thought</w:t>
      </w:r>
      <w:r w:rsidR="006600D4">
        <w:rPr>
          <w:sz w:val="22"/>
          <w:szCs w:val="22"/>
        </w:rPr>
        <w:t>. Suffered, was</w:t>
      </w:r>
      <w:r>
        <w:rPr>
          <w:sz w:val="22"/>
          <w:szCs w:val="22"/>
        </w:rPr>
        <w:t xml:space="preserve"> an acute self-awareness of cognitive dissonance and an abject confusion of ideological alignment and social identity. Eventually, this mess culminated to a testing of the boundaries of</w:t>
      </w:r>
      <w:r w:rsidR="006600D4">
        <w:rPr>
          <w:sz w:val="22"/>
          <w:szCs w:val="22"/>
        </w:rPr>
        <w:t xml:space="preserve"> education</w:t>
      </w:r>
      <w:r>
        <w:rPr>
          <w:sz w:val="22"/>
          <w:szCs w:val="22"/>
        </w:rPr>
        <w:t xml:space="preserve"> law and criminal culpability</w:t>
      </w:r>
      <w:r w:rsidR="00937C46">
        <w:rPr>
          <w:sz w:val="22"/>
          <w:szCs w:val="22"/>
        </w:rPr>
        <w:t>. Exiting ‘</w:t>
      </w:r>
      <w:r>
        <w:rPr>
          <w:sz w:val="22"/>
          <w:szCs w:val="22"/>
        </w:rPr>
        <w:t>education</w:t>
      </w:r>
      <w:r w:rsidR="00937C46">
        <w:rPr>
          <w:sz w:val="22"/>
          <w:szCs w:val="22"/>
        </w:rPr>
        <w:t>’</w:t>
      </w:r>
      <w:r>
        <w:rPr>
          <w:sz w:val="22"/>
          <w:szCs w:val="22"/>
        </w:rPr>
        <w:t xml:space="preserve"> with nothing but a ticket to attend Reading festival in</w:t>
      </w:r>
      <w:r w:rsidR="00937C46">
        <w:rPr>
          <w:sz w:val="22"/>
          <w:szCs w:val="22"/>
        </w:rPr>
        <w:t xml:space="preserve"> graduation week</w:t>
      </w:r>
      <w:r w:rsidR="004A3CEA">
        <w:rPr>
          <w:sz w:val="22"/>
          <w:szCs w:val="22"/>
        </w:rPr>
        <w:t>, s</w:t>
      </w:r>
      <w:r>
        <w:rPr>
          <w:sz w:val="22"/>
          <w:szCs w:val="22"/>
        </w:rPr>
        <w:t>chool was a failed albeit fun social proj</w:t>
      </w:r>
      <w:r w:rsidR="00937C46">
        <w:rPr>
          <w:sz w:val="22"/>
          <w:szCs w:val="22"/>
        </w:rPr>
        <w:t>ect.</w:t>
      </w:r>
      <w:r w:rsidR="006600D4">
        <w:rPr>
          <w:sz w:val="22"/>
          <w:szCs w:val="22"/>
        </w:rPr>
        <w:t xml:space="preserve"> I had grasped</w:t>
      </w:r>
      <w:r w:rsidR="005E4910">
        <w:rPr>
          <w:sz w:val="22"/>
          <w:szCs w:val="22"/>
        </w:rPr>
        <w:t xml:space="preserve"> the basics early on and was left bored. Leaving</w:t>
      </w:r>
      <w:r>
        <w:rPr>
          <w:sz w:val="22"/>
          <w:szCs w:val="22"/>
        </w:rPr>
        <w:t xml:space="preserve"> home at seventeen years old</w:t>
      </w:r>
      <w:r w:rsidR="004A3CEA">
        <w:rPr>
          <w:sz w:val="22"/>
          <w:szCs w:val="22"/>
        </w:rPr>
        <w:t xml:space="preserve"> and</w:t>
      </w:r>
      <w:r w:rsidR="005E4910">
        <w:rPr>
          <w:sz w:val="22"/>
          <w:szCs w:val="22"/>
        </w:rPr>
        <w:t xml:space="preserve"> doing what needed to be done </w:t>
      </w:r>
      <w:r>
        <w:rPr>
          <w:sz w:val="22"/>
          <w:szCs w:val="22"/>
        </w:rPr>
        <w:t xml:space="preserve">both inside and outside the bounds of legality </w:t>
      </w:r>
      <w:r w:rsidR="005E4910">
        <w:rPr>
          <w:sz w:val="22"/>
          <w:szCs w:val="22"/>
        </w:rPr>
        <w:t>to survive and pay to exist</w:t>
      </w:r>
      <w:r w:rsidR="004A3CEA">
        <w:rPr>
          <w:sz w:val="22"/>
          <w:szCs w:val="22"/>
        </w:rPr>
        <w:t>, opened doors to ‘fringe’ modes of thought</w:t>
      </w:r>
      <w:r>
        <w:rPr>
          <w:sz w:val="22"/>
          <w:szCs w:val="22"/>
        </w:rPr>
        <w:t>. Through meeting new people at work and leisure and experimenting with substance and experience doors</w:t>
      </w:r>
      <w:r w:rsidR="006600D4">
        <w:rPr>
          <w:sz w:val="22"/>
          <w:szCs w:val="22"/>
        </w:rPr>
        <w:t xml:space="preserve"> to ideology, though I saw,</w:t>
      </w:r>
      <w:r>
        <w:rPr>
          <w:sz w:val="22"/>
          <w:szCs w:val="22"/>
        </w:rPr>
        <w:t xml:space="preserve"> had struggled to even knock at throughout pre-pubescence became unlocked and accessible. At around 17</w:t>
      </w:r>
      <w:r w:rsidR="004A3CEA">
        <w:rPr>
          <w:sz w:val="22"/>
          <w:szCs w:val="22"/>
        </w:rPr>
        <w:t xml:space="preserve"> ideologies really started to </w:t>
      </w:r>
      <w:r>
        <w:rPr>
          <w:sz w:val="22"/>
          <w:szCs w:val="22"/>
        </w:rPr>
        <w:t>shift. Embarking on numerous courses from scaffolding to bricklaying, at ar</w:t>
      </w:r>
      <w:r w:rsidR="006600D4">
        <w:rPr>
          <w:sz w:val="22"/>
          <w:szCs w:val="22"/>
        </w:rPr>
        <w:t>ound twenty years old I found</w:t>
      </w:r>
      <w:r>
        <w:rPr>
          <w:sz w:val="22"/>
          <w:szCs w:val="22"/>
        </w:rPr>
        <w:t xml:space="preserve"> footing as </w:t>
      </w:r>
      <w:r w:rsidR="004A3CEA">
        <w:rPr>
          <w:sz w:val="22"/>
          <w:szCs w:val="22"/>
        </w:rPr>
        <w:t>a water</w:t>
      </w:r>
      <w:r>
        <w:rPr>
          <w:sz w:val="22"/>
          <w:szCs w:val="22"/>
        </w:rPr>
        <w:t xml:space="preserve"> a</w:t>
      </w:r>
      <w:r w:rsidR="006600D4">
        <w:rPr>
          <w:sz w:val="22"/>
          <w:szCs w:val="22"/>
        </w:rPr>
        <w:t>nd heating engineer where responsibility</w:t>
      </w:r>
      <w:r>
        <w:rPr>
          <w:sz w:val="22"/>
          <w:szCs w:val="22"/>
        </w:rPr>
        <w:t xml:space="preserve"> for installing and commissionin</w:t>
      </w:r>
      <w:r w:rsidR="006600D4">
        <w:rPr>
          <w:sz w:val="22"/>
          <w:szCs w:val="22"/>
        </w:rPr>
        <w:t xml:space="preserve">g renewable energy systems held my focus. </w:t>
      </w:r>
      <w:r>
        <w:rPr>
          <w:sz w:val="22"/>
          <w:szCs w:val="22"/>
        </w:rPr>
        <w:t>The mechanical technicalities of this work kept me busy and content for a while, but alienation soon came creeping back with peer competition and production dissatisfaction</w:t>
      </w:r>
      <w:r w:rsidR="004A3CEA">
        <w:rPr>
          <w:sz w:val="22"/>
          <w:szCs w:val="22"/>
        </w:rPr>
        <w:t xml:space="preserve"> looming</w:t>
      </w:r>
      <w:r>
        <w:rPr>
          <w:sz w:val="22"/>
          <w:szCs w:val="22"/>
        </w:rPr>
        <w:t xml:space="preserve">. So I sought a change of pace. This propelled me forward from the more relaxed commercial and domestic industry into the dirty, hot, loud and strictly regimented mechanical and petrochemical industry. </w:t>
      </w:r>
      <w:r>
        <w:rPr>
          <w:sz w:val="22"/>
          <w:szCs w:val="22"/>
        </w:rPr>
        <w:lastRenderedPageBreak/>
        <w:t>This was an environment of routine drug tests and breathalyser intrusions. An environment where searches and interrogations were the normal morning procedure, conducted by the over enthusiastic</w:t>
      </w:r>
      <w:r w:rsidR="004A3CEA">
        <w:rPr>
          <w:sz w:val="22"/>
          <w:szCs w:val="22"/>
        </w:rPr>
        <w:t xml:space="preserve"> latex gloved</w:t>
      </w:r>
      <w:r>
        <w:rPr>
          <w:sz w:val="22"/>
          <w:szCs w:val="22"/>
        </w:rPr>
        <w:t xml:space="preserve"> guards stationed at the gate preceding our compound. </w:t>
      </w:r>
      <w:r w:rsidR="006600D4">
        <w:rPr>
          <w:sz w:val="22"/>
          <w:szCs w:val="22"/>
        </w:rPr>
        <w:t>Every 6am start, the air sat</w:t>
      </w:r>
      <w:r>
        <w:rPr>
          <w:sz w:val="22"/>
          <w:szCs w:val="22"/>
        </w:rPr>
        <w:t xml:space="preserve"> heavy with sulphur</w:t>
      </w:r>
      <w:r w:rsidR="006600D4">
        <w:rPr>
          <w:sz w:val="22"/>
          <w:szCs w:val="22"/>
        </w:rPr>
        <w:t xml:space="preserve"> and the stench</w:t>
      </w:r>
      <w:r w:rsidR="004A3CEA">
        <w:rPr>
          <w:sz w:val="22"/>
          <w:szCs w:val="22"/>
        </w:rPr>
        <w:t xml:space="preserve"> of H2S reflecting</w:t>
      </w:r>
      <w:r>
        <w:rPr>
          <w:sz w:val="22"/>
          <w:szCs w:val="22"/>
        </w:rPr>
        <w:t xml:space="preserve"> the reek of rotting eggs stained the nostrils for </w:t>
      </w:r>
      <w:r w:rsidR="006600D4">
        <w:rPr>
          <w:sz w:val="22"/>
          <w:szCs w:val="22"/>
        </w:rPr>
        <w:t>h</w:t>
      </w:r>
      <w:r>
        <w:rPr>
          <w:sz w:val="22"/>
          <w:szCs w:val="22"/>
        </w:rPr>
        <w:t>ours after cessation. But then</w:t>
      </w:r>
      <w:r w:rsidR="006600D4">
        <w:rPr>
          <w:sz w:val="22"/>
          <w:szCs w:val="22"/>
        </w:rPr>
        <w:t xml:space="preserve"> sometimes;</w:t>
      </w:r>
      <w:r w:rsidR="004A3CEA">
        <w:rPr>
          <w:sz w:val="22"/>
          <w:szCs w:val="22"/>
        </w:rPr>
        <w:t xml:space="preserve"> this was</w:t>
      </w:r>
      <w:r>
        <w:rPr>
          <w:sz w:val="22"/>
          <w:szCs w:val="22"/>
        </w:rPr>
        <w:t xml:space="preserve"> an environment where shop floor stewards commanded the lunchtime breaks, rallying the men to vocalise their grievances. It became a place where union reps would offer their services, giving out leaflets a</w:t>
      </w:r>
      <w:r w:rsidR="006600D4">
        <w:rPr>
          <w:sz w:val="22"/>
          <w:szCs w:val="22"/>
        </w:rPr>
        <w:t>nd information to the men in mess</w:t>
      </w:r>
      <w:r>
        <w:rPr>
          <w:sz w:val="22"/>
          <w:szCs w:val="22"/>
        </w:rPr>
        <w:t xml:space="preserve"> cabins. From across the compound you could hear t</w:t>
      </w:r>
      <w:r w:rsidR="004A3CEA">
        <w:rPr>
          <w:sz w:val="22"/>
          <w:szCs w:val="22"/>
        </w:rPr>
        <w:t>he men</w:t>
      </w:r>
      <w:r>
        <w:rPr>
          <w:sz w:val="22"/>
          <w:szCs w:val="22"/>
        </w:rPr>
        <w:t xml:space="preserve"> come alive with chants of “hit –the- gate, hit-the-gate” in</w:t>
      </w:r>
      <w:r w:rsidR="004A3CEA">
        <w:rPr>
          <w:sz w:val="22"/>
          <w:szCs w:val="22"/>
        </w:rPr>
        <w:t xml:space="preserve"> satirical</w:t>
      </w:r>
      <w:r>
        <w:rPr>
          <w:sz w:val="22"/>
          <w:szCs w:val="22"/>
        </w:rPr>
        <w:t xml:space="preserve"> response to a dropped sandwich or overcast weather, the humour formed a counterbalance to the alienation</w:t>
      </w:r>
      <w:r w:rsidR="004A3CEA">
        <w:rPr>
          <w:sz w:val="22"/>
          <w:szCs w:val="22"/>
        </w:rPr>
        <w:t xml:space="preserve"> and dissatisfaction the men</w:t>
      </w:r>
      <w:r w:rsidR="006600D4">
        <w:rPr>
          <w:sz w:val="22"/>
          <w:szCs w:val="22"/>
        </w:rPr>
        <w:t xml:space="preserve"> inevitably</w:t>
      </w:r>
      <w:r w:rsidR="004A3CEA">
        <w:rPr>
          <w:sz w:val="22"/>
          <w:szCs w:val="22"/>
        </w:rPr>
        <w:t xml:space="preserve"> felt</w:t>
      </w:r>
      <w:r>
        <w:rPr>
          <w:sz w:val="22"/>
          <w:szCs w:val="22"/>
        </w:rPr>
        <w:t xml:space="preserve">.  </w:t>
      </w:r>
      <w:r w:rsidR="00D551E6">
        <w:rPr>
          <w:sz w:val="22"/>
          <w:szCs w:val="22"/>
        </w:rPr>
        <w:t>Throughout my ‘working</w:t>
      </w:r>
      <w:r>
        <w:rPr>
          <w:sz w:val="22"/>
          <w:szCs w:val="22"/>
        </w:rPr>
        <w:t>’ life I have been a Marxist at least in the economic sense, without knowing about Marxism. I wanted to control my life, I felt deeply the disconnect be</w:t>
      </w:r>
      <w:r w:rsidR="00D551E6">
        <w:rPr>
          <w:sz w:val="22"/>
          <w:szCs w:val="22"/>
        </w:rPr>
        <w:t xml:space="preserve">tween me, my work and my peers, </w:t>
      </w:r>
      <w:r>
        <w:rPr>
          <w:sz w:val="22"/>
          <w:szCs w:val="22"/>
        </w:rPr>
        <w:t>I wanted to own my labour</w:t>
      </w:r>
      <w:r w:rsidR="00D551E6">
        <w:rPr>
          <w:sz w:val="22"/>
          <w:szCs w:val="22"/>
        </w:rPr>
        <w:t xml:space="preserve"> and</w:t>
      </w:r>
      <w:r>
        <w:rPr>
          <w:sz w:val="22"/>
          <w:szCs w:val="22"/>
        </w:rPr>
        <w:t xml:space="preserve"> the product of my labour, and I wanted my friends and family to own theirs. This was the beginning of the bulk of my trash. The origin of the brand of garbage I now grip tightly.</w:t>
      </w:r>
      <w:r w:rsidRPr="00934C25">
        <w:t xml:space="preserve"> </w:t>
      </w:r>
      <w:r w:rsidRPr="00934C25">
        <w:rPr>
          <w:sz w:val="22"/>
          <w:szCs w:val="22"/>
        </w:rPr>
        <w:t>With all factors of life experience amalgamated under the pretence of a new perspective I started to adopt the other principles of leftism; equality, equity,</w:t>
      </w:r>
      <w:r w:rsidR="006600D4">
        <w:rPr>
          <w:sz w:val="22"/>
          <w:szCs w:val="22"/>
        </w:rPr>
        <w:t xml:space="preserve"> inclusion, justice and a concern for the material conditions of the world</w:t>
      </w:r>
      <w:r w:rsidRPr="00934C25">
        <w:rPr>
          <w:sz w:val="22"/>
          <w:szCs w:val="22"/>
        </w:rPr>
        <w:t>. I began to realise the conventions that I followed were no longer sane or rational, and started to work towards a</w:t>
      </w:r>
      <w:r w:rsidR="001C3CA4">
        <w:rPr>
          <w:sz w:val="22"/>
          <w:szCs w:val="22"/>
        </w:rPr>
        <w:t xml:space="preserve"> psychological</w:t>
      </w:r>
      <w:r w:rsidRPr="00934C25">
        <w:rPr>
          <w:sz w:val="22"/>
          <w:szCs w:val="22"/>
        </w:rPr>
        <w:t xml:space="preserve"> deconstruction of the system that many like Marx pos</w:t>
      </w:r>
      <w:r w:rsidR="00D551E6">
        <w:rPr>
          <w:sz w:val="22"/>
          <w:szCs w:val="22"/>
        </w:rPr>
        <w:t xml:space="preserve">ited made all injustice </w:t>
      </w:r>
      <w:r w:rsidRPr="00934C25">
        <w:rPr>
          <w:sz w:val="22"/>
          <w:szCs w:val="22"/>
        </w:rPr>
        <w:t>and</w:t>
      </w:r>
      <w:r w:rsidR="001C3CA4">
        <w:rPr>
          <w:sz w:val="22"/>
          <w:szCs w:val="22"/>
        </w:rPr>
        <w:t xml:space="preserve"> inequality possible, the system that moulded and instilled the competitive and bigoted attitudes and behaviours in me; Capitalism. </w:t>
      </w:r>
      <w:r>
        <w:rPr>
          <w:sz w:val="22"/>
          <w:szCs w:val="22"/>
        </w:rPr>
        <w:t>With learning about Marxism followed anarchism and anarcho-communism and a whole array of other radical and idealist perspectives</w:t>
      </w:r>
      <w:r w:rsidR="00D551E6">
        <w:rPr>
          <w:sz w:val="22"/>
          <w:szCs w:val="22"/>
        </w:rPr>
        <w:t>. A</w:t>
      </w:r>
      <w:r>
        <w:rPr>
          <w:sz w:val="22"/>
          <w:szCs w:val="22"/>
        </w:rPr>
        <w:t>nd that is where I stand</w:t>
      </w:r>
      <w:r w:rsidR="00D551E6">
        <w:rPr>
          <w:sz w:val="22"/>
          <w:szCs w:val="22"/>
        </w:rPr>
        <w:t>; an assemblage of anti-reactionary political identity, holding a new found</w:t>
      </w:r>
      <w:r>
        <w:rPr>
          <w:sz w:val="22"/>
          <w:szCs w:val="22"/>
        </w:rPr>
        <w:t xml:space="preserve"> pragmatism over</w:t>
      </w:r>
      <w:r w:rsidR="00D551E6">
        <w:rPr>
          <w:sz w:val="22"/>
          <w:szCs w:val="22"/>
        </w:rPr>
        <w:t xml:space="preserve"> an old adhered</w:t>
      </w:r>
      <w:r>
        <w:rPr>
          <w:sz w:val="22"/>
          <w:szCs w:val="22"/>
        </w:rPr>
        <w:t xml:space="preserve"> ideological purity</w:t>
      </w:r>
      <w:r w:rsidR="001C3CA4">
        <w:rPr>
          <w:sz w:val="22"/>
          <w:szCs w:val="22"/>
        </w:rPr>
        <w:t>. Cutlery in hand, perched proudly upon</w:t>
      </w:r>
      <w:r w:rsidR="00D551E6">
        <w:rPr>
          <w:sz w:val="22"/>
          <w:szCs w:val="22"/>
        </w:rPr>
        <w:t xml:space="preserve"> the trashcan</w:t>
      </w:r>
      <w:r w:rsidR="001C3CA4">
        <w:rPr>
          <w:sz w:val="22"/>
          <w:szCs w:val="22"/>
        </w:rPr>
        <w:t xml:space="preserve"> sitting high above the wastes, I can safely say this paper is not objective.  </w:t>
      </w:r>
      <w:r>
        <w:rPr>
          <w:sz w:val="22"/>
          <w:szCs w:val="22"/>
        </w:rPr>
        <w:br/>
        <w:t xml:space="preserve">               </w:t>
      </w:r>
      <w:r>
        <w:rPr>
          <w:sz w:val="22"/>
          <w:szCs w:val="22"/>
        </w:rPr>
        <w:br/>
      </w:r>
      <w:r>
        <w:rPr>
          <w:sz w:val="22"/>
          <w:szCs w:val="22"/>
        </w:rPr>
        <w:br/>
      </w:r>
    </w:p>
    <w:p w:rsidR="001B0B12" w:rsidRPr="005B65B4" w:rsidRDefault="001B0B12" w:rsidP="001C3CA4">
      <w:pPr>
        <w:pStyle w:val="Heading2"/>
        <w:rPr>
          <w:rFonts w:ascii="Times New Roman" w:hAnsi="Times New Roman" w:cs="Times New Roman"/>
          <w:b w:val="0"/>
          <w:color w:val="auto"/>
          <w:sz w:val="28"/>
          <w:szCs w:val="28"/>
          <w:u w:val="single"/>
        </w:rPr>
      </w:pPr>
      <w:bookmarkStart w:id="14" w:name="_Toc514406854"/>
      <w:r w:rsidRPr="005B65B4">
        <w:rPr>
          <w:rFonts w:ascii="Times New Roman" w:hAnsi="Times New Roman" w:cs="Times New Roman"/>
          <w:b w:val="0"/>
          <w:color w:val="auto"/>
          <w:sz w:val="28"/>
          <w:szCs w:val="28"/>
          <w:u w:val="single"/>
        </w:rPr>
        <w:lastRenderedPageBreak/>
        <w:t>Why?</w:t>
      </w:r>
      <w:bookmarkEnd w:id="14"/>
    </w:p>
    <w:p w:rsidR="001B0B12" w:rsidRDefault="001B0B12" w:rsidP="001B0B12">
      <w:pPr>
        <w:rPr>
          <w:b/>
          <w:sz w:val="28"/>
          <w:szCs w:val="28"/>
          <w:u w:val="single"/>
        </w:rPr>
      </w:pPr>
    </w:p>
    <w:p w:rsidR="00312418" w:rsidRDefault="001B0B12" w:rsidP="001B0B12">
      <w:pPr>
        <w:rPr>
          <w:sz w:val="22"/>
          <w:szCs w:val="22"/>
        </w:rPr>
      </w:pPr>
      <w:r>
        <w:rPr>
          <w:sz w:val="22"/>
          <w:szCs w:val="22"/>
        </w:rPr>
        <w:t xml:space="preserve"> </w:t>
      </w:r>
      <w:r w:rsidR="00922F78">
        <w:rPr>
          <w:sz w:val="22"/>
          <w:szCs w:val="22"/>
        </w:rPr>
        <w:t>This piece was first poised as an endeavour into the education and schooling system. Following a personal gripe with institutional educat</w:t>
      </w:r>
      <w:r w:rsidR="001C3CA4">
        <w:rPr>
          <w:sz w:val="22"/>
          <w:szCs w:val="22"/>
        </w:rPr>
        <w:t>ion, I sought to investigate the</w:t>
      </w:r>
      <w:r w:rsidR="00922F78">
        <w:rPr>
          <w:sz w:val="22"/>
          <w:szCs w:val="22"/>
        </w:rPr>
        <w:t xml:space="preserve"> social implications</w:t>
      </w:r>
      <w:r w:rsidR="001C3CA4">
        <w:rPr>
          <w:sz w:val="22"/>
          <w:szCs w:val="22"/>
        </w:rPr>
        <w:t xml:space="preserve"> of school in maintaining power structures.</w:t>
      </w:r>
      <w:r w:rsidR="001C3CA4" w:rsidRPr="001C3CA4">
        <w:t xml:space="preserve"> </w:t>
      </w:r>
      <w:r w:rsidR="001C3CA4" w:rsidRPr="001C3CA4">
        <w:rPr>
          <w:sz w:val="22"/>
          <w:szCs w:val="22"/>
        </w:rPr>
        <w:t>My interest in education and language spurned this choice</w:t>
      </w:r>
      <w:r w:rsidR="001C3CA4">
        <w:rPr>
          <w:sz w:val="22"/>
          <w:szCs w:val="22"/>
        </w:rPr>
        <w:t>, although upon research was</w:t>
      </w:r>
      <w:r w:rsidR="00922F78">
        <w:rPr>
          <w:sz w:val="22"/>
          <w:szCs w:val="22"/>
        </w:rPr>
        <w:t xml:space="preserve"> ended up presented with data complementary of other avenues of thought. So t</w:t>
      </w:r>
      <w:r w:rsidR="001C3CA4">
        <w:rPr>
          <w:sz w:val="22"/>
          <w:szCs w:val="22"/>
        </w:rPr>
        <w:t xml:space="preserve">he paper was tailored as such. </w:t>
      </w:r>
      <w:r>
        <w:rPr>
          <w:sz w:val="22"/>
          <w:szCs w:val="22"/>
        </w:rPr>
        <w:t xml:space="preserve">The decision to conduct this piece of research </w:t>
      </w:r>
      <w:r w:rsidR="001C3CA4">
        <w:rPr>
          <w:sz w:val="22"/>
          <w:szCs w:val="22"/>
        </w:rPr>
        <w:t>around this community, their conduct and</w:t>
      </w:r>
      <w:r>
        <w:rPr>
          <w:sz w:val="22"/>
          <w:szCs w:val="22"/>
        </w:rPr>
        <w:t xml:space="preserve"> means of expression and communication was one borne out of three main factors; </w:t>
      </w:r>
      <w:r w:rsidRPr="00D71AB7">
        <w:rPr>
          <w:i/>
          <w:sz w:val="22"/>
          <w:szCs w:val="22"/>
        </w:rPr>
        <w:t>interest</w:t>
      </w:r>
      <w:r>
        <w:rPr>
          <w:sz w:val="22"/>
          <w:szCs w:val="22"/>
        </w:rPr>
        <w:t xml:space="preserve">, </w:t>
      </w:r>
      <w:r w:rsidRPr="00D71AB7">
        <w:rPr>
          <w:i/>
          <w:sz w:val="22"/>
          <w:szCs w:val="22"/>
        </w:rPr>
        <w:t>necessity</w:t>
      </w:r>
      <w:r>
        <w:rPr>
          <w:sz w:val="22"/>
          <w:szCs w:val="22"/>
        </w:rPr>
        <w:t xml:space="preserve"> and </w:t>
      </w:r>
      <w:r w:rsidRPr="00D71AB7">
        <w:rPr>
          <w:i/>
          <w:sz w:val="22"/>
          <w:szCs w:val="22"/>
        </w:rPr>
        <w:t>ease</w:t>
      </w:r>
      <w:r>
        <w:rPr>
          <w:sz w:val="22"/>
          <w:szCs w:val="22"/>
        </w:rPr>
        <w:t>. My interest in the community comes through common principles and a shared life conduct. I identify with them, their grievances and their plight. I have an interest staked in this community, something more personal than I could ever try to hide in any assessment of it.</w:t>
      </w:r>
      <w:r w:rsidR="00576BAF">
        <w:rPr>
          <w:sz w:val="22"/>
          <w:szCs w:val="22"/>
        </w:rPr>
        <w:t xml:space="preserve"> A</w:t>
      </w:r>
      <w:r>
        <w:rPr>
          <w:sz w:val="22"/>
          <w:szCs w:val="22"/>
        </w:rPr>
        <w:t>n interest in, as I’m</w:t>
      </w:r>
      <w:r w:rsidR="00576BAF">
        <w:rPr>
          <w:sz w:val="22"/>
          <w:szCs w:val="22"/>
        </w:rPr>
        <w:t xml:space="preserve"> sure many others do, </w:t>
      </w:r>
      <w:r>
        <w:rPr>
          <w:sz w:val="22"/>
          <w:szCs w:val="22"/>
        </w:rPr>
        <w:t xml:space="preserve"> perpetuating pragmatic and progressive principles through this world in the face of the stagnant and festering reactionary politics and conservatism of the day. An interest in antiquities, art, and human production and how these things facilitate meaning making</w:t>
      </w:r>
      <w:r w:rsidR="00576BAF">
        <w:rPr>
          <w:sz w:val="22"/>
          <w:szCs w:val="22"/>
        </w:rPr>
        <w:t>, expression, communication</w:t>
      </w:r>
      <w:r>
        <w:rPr>
          <w:sz w:val="22"/>
          <w:szCs w:val="22"/>
        </w:rPr>
        <w:t xml:space="preserve"> and understanding informed the decision for an inquiry into memes and their components. Deeply fascinated by the facets of human communication and productive activity; I hold image, symbol or sign making to be the core constituent in human cognition and driver of </w:t>
      </w:r>
      <w:r w:rsidRPr="00681D6D">
        <w:rPr>
          <w:sz w:val="22"/>
          <w:szCs w:val="22"/>
        </w:rPr>
        <w:t>the efficacy of consciousness</w:t>
      </w:r>
      <w:r>
        <w:rPr>
          <w:sz w:val="22"/>
          <w:szCs w:val="22"/>
        </w:rPr>
        <w:t xml:space="preserve"> and wanted to unpack this further. Besides; I like memes. Their accessibility, humour, ability to inform, support or subvert provides masses of communicative</w:t>
      </w:r>
      <w:r w:rsidR="00576BAF">
        <w:rPr>
          <w:sz w:val="22"/>
          <w:szCs w:val="22"/>
        </w:rPr>
        <w:t xml:space="preserve"> possibilities</w:t>
      </w:r>
      <w:r>
        <w:rPr>
          <w:sz w:val="22"/>
          <w:szCs w:val="22"/>
        </w:rPr>
        <w:t>. As in the community, memes are an item in my expressive repertoire, they are tools of communication and understanding that I mysel</w:t>
      </w:r>
      <w:r w:rsidR="00576BAF">
        <w:rPr>
          <w:sz w:val="22"/>
          <w:szCs w:val="22"/>
        </w:rPr>
        <w:t>f use and propel through life and digital</w:t>
      </w:r>
      <w:r>
        <w:rPr>
          <w:sz w:val="22"/>
          <w:szCs w:val="22"/>
        </w:rPr>
        <w:t xml:space="preserve"> networks. Because of the topic and logistics of this piece it was done on large ‘at home’. There were too many geographical, time and financial barriers to meeting participants face to face</w:t>
      </w:r>
      <w:r w:rsidR="00576BAF">
        <w:rPr>
          <w:sz w:val="22"/>
          <w:szCs w:val="22"/>
        </w:rPr>
        <w:t>,</w:t>
      </w:r>
      <w:r>
        <w:rPr>
          <w:sz w:val="22"/>
          <w:szCs w:val="22"/>
        </w:rPr>
        <w:t xml:space="preserve"> so a messaging platform had to be used. There is a</w:t>
      </w:r>
      <w:r w:rsidR="00014505">
        <w:rPr>
          <w:sz w:val="22"/>
          <w:szCs w:val="22"/>
        </w:rPr>
        <w:t xml:space="preserve">n ‘unsporting’ </w:t>
      </w:r>
      <w:r>
        <w:rPr>
          <w:sz w:val="22"/>
          <w:szCs w:val="22"/>
        </w:rPr>
        <w:t>safety in the familiarity and relative comfort of anthropology at home, but the danger of doing a disservice to people not of my ‘experiential understanding’ is a far grave consequence</w:t>
      </w:r>
      <w:r w:rsidR="00014505">
        <w:rPr>
          <w:sz w:val="22"/>
          <w:szCs w:val="22"/>
        </w:rPr>
        <w:t xml:space="preserve"> for me</w:t>
      </w:r>
      <w:r>
        <w:rPr>
          <w:sz w:val="22"/>
          <w:szCs w:val="22"/>
        </w:rPr>
        <w:t xml:space="preserve"> than remaining in academic safety. </w:t>
      </w:r>
      <w:r w:rsidR="00014505">
        <w:rPr>
          <w:sz w:val="22"/>
          <w:szCs w:val="22"/>
        </w:rPr>
        <w:t>I feel a necessity in advancing</w:t>
      </w:r>
      <w:r>
        <w:rPr>
          <w:sz w:val="22"/>
          <w:szCs w:val="22"/>
        </w:rPr>
        <w:t xml:space="preserve"> not just principles of equality and justice, but in showing how fundamental civil social interactions are to fortify</w:t>
      </w:r>
      <w:r w:rsidR="00014505">
        <w:rPr>
          <w:sz w:val="22"/>
          <w:szCs w:val="22"/>
        </w:rPr>
        <w:t>ing the</w:t>
      </w:r>
      <w:r>
        <w:rPr>
          <w:sz w:val="22"/>
          <w:szCs w:val="22"/>
        </w:rPr>
        <w:t xml:space="preserve"> cohesion of a community </w:t>
      </w:r>
      <w:r>
        <w:rPr>
          <w:sz w:val="22"/>
          <w:szCs w:val="22"/>
        </w:rPr>
        <w:lastRenderedPageBreak/>
        <w:t>and world. I hold that evolutionary success, our survival as a historically defined species advancing ourselves through time is a product of mutual aid (Kropotkin,</w:t>
      </w:r>
      <w:r w:rsidR="00014505">
        <w:rPr>
          <w:sz w:val="22"/>
          <w:szCs w:val="22"/>
        </w:rPr>
        <w:t xml:space="preserve"> 1902</w:t>
      </w:r>
      <w:r>
        <w:rPr>
          <w:sz w:val="22"/>
          <w:szCs w:val="22"/>
        </w:rPr>
        <w:t>). Aligned with the notions that; cooperation is a tenet of biological success</w:t>
      </w:r>
      <w:r w:rsidR="00014505">
        <w:rPr>
          <w:sz w:val="22"/>
          <w:szCs w:val="22"/>
        </w:rPr>
        <w:t xml:space="preserve"> (ibid)</w:t>
      </w:r>
      <w:r>
        <w:rPr>
          <w:sz w:val="22"/>
          <w:szCs w:val="22"/>
        </w:rPr>
        <w:t xml:space="preserve">, and reality is constructed socially (Berger 1966), it is the social interactions and engagements, not the economic processes that should lie at the essence of a society. Social interactions allowing the facilitation of creativity, autonomous production, expression and wholesome relations should sit as markers for national ‘health’ or wellbeing, not GDP. In a world of ever advancing political polarities, there is a necessity to have comprehensive yet broad information and data surrounding ideology. A lack of new and fresh perspectives in socio-political academic literature and ‘reluctance for anthropologists to adopt the digital as a social </w:t>
      </w:r>
      <w:r w:rsidR="00014505">
        <w:rPr>
          <w:sz w:val="22"/>
          <w:szCs w:val="22"/>
        </w:rPr>
        <w:t>medium’ (Kozinets, 2010) for me further</w:t>
      </w:r>
      <w:r>
        <w:rPr>
          <w:sz w:val="22"/>
          <w:szCs w:val="22"/>
        </w:rPr>
        <w:t xml:space="preserve"> informs its necessity to be written. </w:t>
      </w:r>
      <w:r>
        <w:rPr>
          <w:sz w:val="22"/>
          <w:szCs w:val="22"/>
        </w:rPr>
        <w:br/>
        <w:t>As to frame honesty as the best policy, regardless of self-interest and a portion of my own social life being conducted online, a digital project was the easiest and cheapest to pursue. As a student I am understandably broke. With a young child and financial commitments exceeding basic survival needs, had my interest been elsewhere a pay wall would have definitely produced barriers to rese</w:t>
      </w:r>
      <w:r w:rsidR="00014505">
        <w:rPr>
          <w:sz w:val="22"/>
          <w:szCs w:val="22"/>
        </w:rPr>
        <w:t>arch. I cannot afford to travel and</w:t>
      </w:r>
      <w:r>
        <w:rPr>
          <w:sz w:val="22"/>
          <w:szCs w:val="22"/>
        </w:rPr>
        <w:t xml:space="preserve"> can barely afford the internet allowing me to conduct research.</w:t>
      </w:r>
      <w:r w:rsidR="00312418">
        <w:rPr>
          <w:sz w:val="22"/>
          <w:szCs w:val="22"/>
        </w:rPr>
        <w:t xml:space="preserve"> Anthropology is not ethnography (Ingold, 2017) and to maintain honesty; I do not particularly like ethnography. I would rather discuss the tools used to paint the picture than dip brush and paint the actual picture myself. This shows in the work, as dense theoretical sections outweigh descriptive ethnographic data. </w:t>
      </w:r>
    </w:p>
    <w:p w:rsidR="001B0B12" w:rsidRDefault="001B0B12" w:rsidP="001B0B12">
      <w:pPr>
        <w:rPr>
          <w:sz w:val="22"/>
          <w:szCs w:val="22"/>
        </w:rPr>
      </w:pPr>
      <w:r>
        <w:rPr>
          <w:sz w:val="22"/>
          <w:szCs w:val="22"/>
        </w:rPr>
        <w:t>My presence within the community out of personal social interest facilitated an ease of access to information as I was already acquainted with a large number of people in the community</w:t>
      </w:r>
      <w:r w:rsidR="00312418">
        <w:rPr>
          <w:sz w:val="22"/>
          <w:szCs w:val="22"/>
        </w:rPr>
        <w:t xml:space="preserve"> and</w:t>
      </w:r>
      <w:r>
        <w:rPr>
          <w:sz w:val="22"/>
          <w:szCs w:val="22"/>
        </w:rPr>
        <w:t xml:space="preserve"> validated and accepted as a member. Some wo</w:t>
      </w:r>
      <w:r w:rsidR="00312418">
        <w:rPr>
          <w:sz w:val="22"/>
          <w:szCs w:val="22"/>
        </w:rPr>
        <w:t>u</w:t>
      </w:r>
      <w:r>
        <w:rPr>
          <w:sz w:val="22"/>
          <w:szCs w:val="22"/>
        </w:rPr>
        <w:t>ld call this anthropology at home and I would agree in earnest. I believe it to be the most legitimate form of research. My legitimacy comes from the notion that this is my community. I am part of it and feel a duty of care and consideration towards it</w:t>
      </w:r>
      <w:r w:rsidR="00312418">
        <w:rPr>
          <w:sz w:val="22"/>
          <w:szCs w:val="22"/>
        </w:rPr>
        <w:t xml:space="preserve"> beyond basic good practice</w:t>
      </w:r>
      <w:r>
        <w:rPr>
          <w:sz w:val="22"/>
          <w:szCs w:val="22"/>
        </w:rPr>
        <w:t>. It troubles me to project a claim of authority to write works for people I have not shared a lived experience with. An experience that I argue would hav</w:t>
      </w:r>
      <w:r w:rsidR="00312418">
        <w:rPr>
          <w:sz w:val="22"/>
          <w:szCs w:val="22"/>
        </w:rPr>
        <w:t>e to be void of academic purpose</w:t>
      </w:r>
      <w:r>
        <w:rPr>
          <w:sz w:val="22"/>
          <w:szCs w:val="22"/>
        </w:rPr>
        <w:t xml:space="preserve"> to b</w:t>
      </w:r>
      <w:r w:rsidR="00312418">
        <w:rPr>
          <w:sz w:val="22"/>
          <w:szCs w:val="22"/>
        </w:rPr>
        <w:t>e dictated as authentic</w:t>
      </w:r>
      <w:r>
        <w:rPr>
          <w:sz w:val="22"/>
          <w:szCs w:val="22"/>
        </w:rPr>
        <w:t xml:space="preserve">. I have experienced this field before the academic notion of investigating it, I </w:t>
      </w:r>
      <w:r>
        <w:rPr>
          <w:sz w:val="22"/>
          <w:szCs w:val="22"/>
        </w:rPr>
        <w:lastRenderedPageBreak/>
        <w:t>believe this provides a level of substantiation that I cannot yet achieve should I look outside of the ‘home’ sphere.</w:t>
      </w:r>
    </w:p>
    <w:p w:rsidR="001B0B12" w:rsidRDefault="001B0B12" w:rsidP="001B0B12">
      <w:pPr>
        <w:rPr>
          <w:sz w:val="22"/>
          <w:szCs w:val="22"/>
        </w:rPr>
      </w:pPr>
    </w:p>
    <w:p w:rsidR="001B0B12" w:rsidRDefault="001B0B12" w:rsidP="001B0B12">
      <w:pPr>
        <w:rPr>
          <w:sz w:val="22"/>
          <w:szCs w:val="22"/>
        </w:rPr>
      </w:pPr>
    </w:p>
    <w:p w:rsidR="001B0B12" w:rsidRDefault="001B0B12" w:rsidP="001B0B12">
      <w:pPr>
        <w:rPr>
          <w:sz w:val="22"/>
          <w:szCs w:val="22"/>
        </w:rPr>
      </w:pPr>
    </w:p>
    <w:p w:rsidR="00523381" w:rsidRDefault="00523381" w:rsidP="00330DF5">
      <w:pPr>
        <w:jc w:val="center"/>
        <w:rPr>
          <w:rFonts w:ascii="Times New Roman" w:hAnsi="Times New Roman" w:cs="Times New Roman"/>
          <w:b/>
          <w:sz w:val="32"/>
          <w:szCs w:val="32"/>
          <w:u w:val="single"/>
        </w:rPr>
      </w:pPr>
    </w:p>
    <w:p w:rsidR="00523381" w:rsidRDefault="00523381" w:rsidP="00330DF5">
      <w:pPr>
        <w:jc w:val="center"/>
        <w:rPr>
          <w:rFonts w:ascii="Times New Roman" w:hAnsi="Times New Roman" w:cs="Times New Roman"/>
          <w:b/>
          <w:sz w:val="32"/>
          <w:szCs w:val="32"/>
          <w:u w:val="single"/>
        </w:rPr>
      </w:pPr>
    </w:p>
    <w:p w:rsidR="00523381" w:rsidRDefault="00523381" w:rsidP="00330DF5">
      <w:pPr>
        <w:jc w:val="center"/>
        <w:rPr>
          <w:rFonts w:ascii="Times New Roman" w:hAnsi="Times New Roman" w:cs="Times New Roman"/>
          <w:b/>
          <w:sz w:val="32"/>
          <w:szCs w:val="32"/>
          <w:u w:val="single"/>
        </w:rPr>
      </w:pPr>
    </w:p>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330DF5" w:rsidRPr="00F7323D" w:rsidRDefault="00330DF5" w:rsidP="00F7323D">
      <w:pPr>
        <w:pStyle w:val="Heading1"/>
        <w:jc w:val="center"/>
        <w:rPr>
          <w:rFonts w:ascii="Times New Roman" w:hAnsi="Times New Roman" w:cs="Times New Roman"/>
          <w:color w:val="auto"/>
          <w:sz w:val="32"/>
          <w:szCs w:val="32"/>
          <w:u w:val="single"/>
        </w:rPr>
      </w:pPr>
      <w:bookmarkStart w:id="15" w:name="_Toc514406855"/>
      <w:r w:rsidRPr="00F7323D">
        <w:rPr>
          <w:rFonts w:ascii="Times New Roman" w:hAnsi="Times New Roman" w:cs="Times New Roman"/>
          <w:color w:val="auto"/>
          <w:sz w:val="32"/>
          <w:szCs w:val="32"/>
          <w:u w:val="single"/>
        </w:rPr>
        <w:lastRenderedPageBreak/>
        <w:t>Methodology</w:t>
      </w:r>
      <w:bookmarkEnd w:id="15"/>
    </w:p>
    <w:p w:rsidR="00F7323D" w:rsidRDefault="00F7323D" w:rsidP="00330DF5">
      <w:pPr>
        <w:rPr>
          <w:sz w:val="22"/>
          <w:szCs w:val="22"/>
        </w:rPr>
      </w:pPr>
    </w:p>
    <w:p w:rsidR="00330DF5" w:rsidRPr="005B65B4" w:rsidRDefault="00330DF5" w:rsidP="005B65B4">
      <w:pPr>
        <w:pStyle w:val="Heading2"/>
        <w:rPr>
          <w:rFonts w:ascii="Times New Roman" w:hAnsi="Times New Roman" w:cs="Times New Roman"/>
          <w:b w:val="0"/>
          <w:color w:val="auto"/>
          <w:sz w:val="28"/>
          <w:szCs w:val="28"/>
          <w:u w:val="single"/>
        </w:rPr>
      </w:pPr>
      <w:bookmarkStart w:id="16" w:name="_Toc514406856"/>
      <w:r w:rsidRPr="005B65B4">
        <w:rPr>
          <w:rFonts w:ascii="Times New Roman" w:hAnsi="Times New Roman" w:cs="Times New Roman"/>
          <w:b w:val="0"/>
          <w:color w:val="auto"/>
          <w:sz w:val="28"/>
          <w:szCs w:val="28"/>
          <w:u w:val="single"/>
        </w:rPr>
        <w:t>Netnography Introduction</w:t>
      </w:r>
      <w:bookmarkEnd w:id="16"/>
    </w:p>
    <w:p w:rsidR="00330DF5" w:rsidRPr="00330DF5" w:rsidRDefault="00330DF5" w:rsidP="00330DF5">
      <w:pPr>
        <w:rPr>
          <w:sz w:val="22"/>
          <w:szCs w:val="22"/>
        </w:rPr>
      </w:pPr>
    </w:p>
    <w:p w:rsidR="007E6955" w:rsidRDefault="00330DF5" w:rsidP="00330DF5">
      <w:pPr>
        <w:rPr>
          <w:sz w:val="22"/>
          <w:szCs w:val="22"/>
        </w:rPr>
      </w:pPr>
      <w:r w:rsidRPr="00330DF5">
        <w:rPr>
          <w:sz w:val="22"/>
          <w:szCs w:val="22"/>
        </w:rPr>
        <w:t>Netnography is the modification of conventional ethnographic inquiry as to adapt its structure to better understand an increasingly technologically informed world and social schema (Kozinets, 2010). This method of analysis allows the traditional elements of ethnographic anthropology</w:t>
      </w:r>
      <w:r w:rsidR="00B26CF3">
        <w:rPr>
          <w:sz w:val="22"/>
          <w:szCs w:val="22"/>
        </w:rPr>
        <w:t>,</w:t>
      </w:r>
      <w:r w:rsidRPr="00330DF5">
        <w:rPr>
          <w:sz w:val="22"/>
          <w:szCs w:val="22"/>
        </w:rPr>
        <w:t xml:space="preserve"> such as; participant observation and informant data collection</w:t>
      </w:r>
      <w:r w:rsidR="00B26CF3">
        <w:rPr>
          <w:sz w:val="22"/>
          <w:szCs w:val="22"/>
        </w:rPr>
        <w:t>,</w:t>
      </w:r>
      <w:r w:rsidRPr="00330DF5">
        <w:rPr>
          <w:sz w:val="22"/>
          <w:szCs w:val="22"/>
        </w:rPr>
        <w:t xml:space="preserve"> to be done upon a platform where both a lack of physical presentation and physiological engagement create a different social dynamic than one would see in interpersonal physiologically presenting relationships in the city, town or village (ibid). The difference in the constitution of these social dynamics demand a new and adapted approach to conducting ethnographic research online, disseminating new and transformed dynamics that accompany a platform unlike any other f</w:t>
      </w:r>
      <w:r w:rsidR="00B26CF3">
        <w:rPr>
          <w:sz w:val="22"/>
          <w:szCs w:val="22"/>
        </w:rPr>
        <w:t>orm utilised</w:t>
      </w:r>
      <w:r w:rsidRPr="00330DF5">
        <w:rPr>
          <w:sz w:val="22"/>
          <w:szCs w:val="22"/>
        </w:rPr>
        <w:t xml:space="preserve"> historic</w:t>
      </w:r>
      <w:r w:rsidR="00B26CF3">
        <w:rPr>
          <w:sz w:val="22"/>
          <w:szCs w:val="22"/>
        </w:rPr>
        <w:t>ally by</w:t>
      </w:r>
      <w:r w:rsidRPr="00330DF5">
        <w:rPr>
          <w:sz w:val="22"/>
          <w:szCs w:val="22"/>
        </w:rPr>
        <w:t xml:space="preserve"> communities. </w:t>
      </w:r>
      <w:r w:rsidR="00B26CF3">
        <w:rPr>
          <w:sz w:val="22"/>
          <w:szCs w:val="22"/>
        </w:rPr>
        <w:t>N</w:t>
      </w:r>
      <w:r w:rsidRPr="00330DF5">
        <w:rPr>
          <w:sz w:val="22"/>
          <w:szCs w:val="22"/>
        </w:rPr>
        <w:t xml:space="preserve">etnography provides us with a structured procedural approach to identify a digitally hosted community. </w:t>
      </w:r>
    </w:p>
    <w:p w:rsidR="00330DF5" w:rsidRDefault="00330DF5" w:rsidP="00330DF5">
      <w:pPr>
        <w:rPr>
          <w:sz w:val="22"/>
          <w:szCs w:val="22"/>
        </w:rPr>
      </w:pPr>
      <w:r w:rsidRPr="00330DF5">
        <w:rPr>
          <w:sz w:val="22"/>
          <w:szCs w:val="22"/>
        </w:rPr>
        <w:t>As of 2017 the reported estimates of internet users exceed some 3.5 billion people and growing exponentially (statista.com). The sheer numbers of people digitally connected around the globe puts a new precedent upon anthropological discourse, creating new digital landscapes of exploration that many departments of anthropological thought have been reluctant to traverse (Kozinets, 2010; Hakken, 1999; Miller and Slater, 2000). Far beyond the early days of print media and radio broadcastings people are no longer docile consumers of data and information. They are creators, mediators, facilitators, and pioneers of a new kind of expressive outlet. An outlet that provides a connectivity o</w:t>
      </w:r>
      <w:r w:rsidR="00BC4288">
        <w:rPr>
          <w:sz w:val="22"/>
          <w:szCs w:val="22"/>
        </w:rPr>
        <w:t>f global proportions, linking</w:t>
      </w:r>
      <w:r w:rsidRPr="00330DF5">
        <w:rPr>
          <w:sz w:val="22"/>
          <w:szCs w:val="22"/>
        </w:rPr>
        <w:t xml:space="preserve"> the fashion blogger within their tropical archipelago to thei</w:t>
      </w:r>
      <w:r w:rsidR="00B26CF3">
        <w:rPr>
          <w:sz w:val="22"/>
          <w:szCs w:val="22"/>
        </w:rPr>
        <w:t>r fans upon the mainland, or;</w:t>
      </w:r>
      <w:r w:rsidRPr="00330DF5">
        <w:rPr>
          <w:sz w:val="22"/>
          <w:szCs w:val="22"/>
        </w:rPr>
        <w:t xml:space="preserve"> connecting the pastoralist, situated in apparent isolation upon the Tanzanian grasslands, to a wider community of pastoralists all sharing information through a communal network (Mwantimwa, 2017). Information technologies hav</w:t>
      </w:r>
      <w:r w:rsidR="00B26CF3">
        <w:rPr>
          <w:sz w:val="22"/>
          <w:szCs w:val="22"/>
        </w:rPr>
        <w:t xml:space="preserve">e been imbued within </w:t>
      </w:r>
      <w:r w:rsidRPr="00330DF5">
        <w:rPr>
          <w:sz w:val="22"/>
          <w:szCs w:val="22"/>
        </w:rPr>
        <w:t>administration centres around the globe and are fast becoming the way in which nations manage and allocate their resources</w:t>
      </w:r>
      <w:r w:rsidR="00B26CF3">
        <w:rPr>
          <w:sz w:val="22"/>
          <w:szCs w:val="22"/>
        </w:rPr>
        <w:t>,</w:t>
      </w:r>
      <w:r w:rsidRPr="00330DF5">
        <w:rPr>
          <w:sz w:val="22"/>
          <w:szCs w:val="22"/>
        </w:rPr>
        <w:t xml:space="preserve"> and establish their presence upon the global stage. Coupled with the administrative </w:t>
      </w:r>
      <w:r w:rsidRPr="00330DF5">
        <w:rPr>
          <w:sz w:val="22"/>
          <w:szCs w:val="22"/>
        </w:rPr>
        <w:lastRenderedPageBreak/>
        <w:t>capabilities net based technologies have offered us, an ever growing ‘internet of things’ sees connectio</w:t>
      </w:r>
      <w:r w:rsidR="00B26CF3">
        <w:rPr>
          <w:sz w:val="22"/>
          <w:szCs w:val="22"/>
        </w:rPr>
        <w:t>n and efficiency</w:t>
      </w:r>
      <w:r w:rsidRPr="00330DF5">
        <w:rPr>
          <w:sz w:val="22"/>
          <w:szCs w:val="22"/>
        </w:rPr>
        <w:t xml:space="preserve"> permeating into our domestic, commercial and industrial infrastructure. Homes can now be fully</w:t>
      </w:r>
      <w:r w:rsidR="00B26CF3">
        <w:rPr>
          <w:sz w:val="22"/>
          <w:szCs w:val="22"/>
        </w:rPr>
        <w:t xml:space="preserve"> controlled from a smart phone; </w:t>
      </w:r>
      <w:r w:rsidRPr="00330DF5">
        <w:rPr>
          <w:sz w:val="22"/>
          <w:szCs w:val="22"/>
        </w:rPr>
        <w:t>choosing shades of light, what time to draw your curtains, or when to activate your heating system. ‘Smart’ utility meters that keep track of your energy consumption and wastage compliment</w:t>
      </w:r>
      <w:r w:rsidR="00B26CF3">
        <w:rPr>
          <w:sz w:val="22"/>
          <w:szCs w:val="22"/>
        </w:rPr>
        <w:t xml:space="preserve"> comprehensive</w:t>
      </w:r>
      <w:r w:rsidRPr="00330DF5">
        <w:rPr>
          <w:sz w:val="22"/>
          <w:szCs w:val="22"/>
        </w:rPr>
        <w:t xml:space="preserve"> virtual home networks. Home networks that much like J.A.R.V.I.S in the iron man series of comics and movies, are beco</w:t>
      </w:r>
      <w:r w:rsidR="00BC4288">
        <w:rPr>
          <w:sz w:val="22"/>
          <w:szCs w:val="22"/>
        </w:rPr>
        <w:t xml:space="preserve">ming uncannily human; </w:t>
      </w:r>
      <w:r w:rsidRPr="00330DF5">
        <w:rPr>
          <w:sz w:val="22"/>
          <w:szCs w:val="22"/>
        </w:rPr>
        <w:t>being programmed with individual personalities, voices and a technological capacity to learn repeated behaviours as to take an initiative in preparing ones home for their ar</w:t>
      </w:r>
      <w:r w:rsidR="00B26CF3">
        <w:rPr>
          <w:sz w:val="22"/>
          <w:szCs w:val="22"/>
        </w:rPr>
        <w:t>ri</w:t>
      </w:r>
      <w:r w:rsidR="001B1F49">
        <w:rPr>
          <w:sz w:val="22"/>
          <w:szCs w:val="22"/>
        </w:rPr>
        <w:t xml:space="preserve">val, stay, or departure. </w:t>
      </w:r>
      <w:r w:rsidRPr="00330DF5">
        <w:rPr>
          <w:sz w:val="22"/>
          <w:szCs w:val="22"/>
        </w:rPr>
        <w:t xml:space="preserve">The entry means, methodology used and established criteria to meet in researching a digital community and the cultures presented differ vastly from the standard participation and observation conventional ethnography details. The dynamics of online investigation hold requirements of research into the forms of digital expression to a different degree of consideration. These considerations extend to realms where new and emerging neologisms are needed to hold greater clarity of categorisation and subsequently new possibilities to expand and refine the range of methodologies better suited to a digital inquiry. Hine (2000) coined her study of the emerging potentiality of ‘net life’ a </w:t>
      </w:r>
      <w:r w:rsidR="008C4B27">
        <w:rPr>
          <w:sz w:val="22"/>
          <w:szCs w:val="22"/>
        </w:rPr>
        <w:t>‘</w:t>
      </w:r>
      <w:r w:rsidRPr="00330DF5">
        <w:rPr>
          <w:sz w:val="22"/>
          <w:szCs w:val="22"/>
        </w:rPr>
        <w:t>virtual ethnography</w:t>
      </w:r>
      <w:r w:rsidR="008C4B27">
        <w:rPr>
          <w:sz w:val="22"/>
          <w:szCs w:val="22"/>
        </w:rPr>
        <w:t>’</w:t>
      </w:r>
      <w:r w:rsidRPr="00330DF5">
        <w:rPr>
          <w:sz w:val="22"/>
          <w:szCs w:val="22"/>
        </w:rPr>
        <w:t>, alongside this a few similar terms within numerous academic work</w:t>
      </w:r>
      <w:r w:rsidR="008C4B27">
        <w:rPr>
          <w:sz w:val="22"/>
          <w:szCs w:val="22"/>
        </w:rPr>
        <w:t>s</w:t>
      </w:r>
      <w:r w:rsidRPr="00330DF5">
        <w:rPr>
          <w:sz w:val="22"/>
          <w:szCs w:val="22"/>
        </w:rPr>
        <w:t xml:space="preserve"> have been used, such as; webnography, cyberanthropology, and digital ethnography (Kozinets, 2010). Terminologies can be debated, and probably will forever be</w:t>
      </w:r>
      <w:r w:rsidR="00B26CF3">
        <w:rPr>
          <w:sz w:val="22"/>
          <w:szCs w:val="22"/>
        </w:rPr>
        <w:t>,</w:t>
      </w:r>
      <w:r w:rsidRPr="00330DF5">
        <w:rPr>
          <w:sz w:val="22"/>
          <w:szCs w:val="22"/>
        </w:rPr>
        <w:t xml:space="preserve"> but the need for a comprehensive and structured procedural approach and definitive terminological differentiation between the online social experience and the physical social experience is fundamental to attaining clarity of research and</w:t>
      </w:r>
      <w:r w:rsidR="008C4B27">
        <w:rPr>
          <w:sz w:val="22"/>
          <w:szCs w:val="22"/>
        </w:rPr>
        <w:t xml:space="preserve"> investigation. </w:t>
      </w:r>
      <w:r w:rsidRPr="00330DF5">
        <w:rPr>
          <w:sz w:val="22"/>
          <w:szCs w:val="22"/>
        </w:rPr>
        <w:t xml:space="preserve">The core of this point lies in the notion that social lives though inextricably linked in their behaviours and interactions are; conducted, experienced, and expressed differently online (Kozinets, 2010) and as such techniques of investigation and inquiry should accommodate for the new field of research. </w:t>
      </w:r>
    </w:p>
    <w:p w:rsidR="00AE2C1B" w:rsidRDefault="00AE2C1B" w:rsidP="00330DF5">
      <w:pPr>
        <w:rPr>
          <w:sz w:val="22"/>
          <w:szCs w:val="22"/>
        </w:rPr>
      </w:pPr>
    </w:p>
    <w:p w:rsidR="00AE2C1B" w:rsidRDefault="00AE2C1B" w:rsidP="00330DF5">
      <w:pPr>
        <w:rPr>
          <w:sz w:val="22"/>
          <w:szCs w:val="22"/>
        </w:rPr>
      </w:pPr>
    </w:p>
    <w:p w:rsidR="00523381" w:rsidRDefault="00523381" w:rsidP="00DD6DE0">
      <w:pPr>
        <w:rPr>
          <w:rFonts w:ascii="Times New Roman" w:hAnsi="Times New Roman" w:cs="Times New Roman"/>
          <w:sz w:val="28"/>
          <w:szCs w:val="28"/>
          <w:u w:val="single"/>
        </w:rPr>
      </w:pPr>
    </w:p>
    <w:p w:rsidR="00523381" w:rsidRDefault="00523381" w:rsidP="00DD6DE0">
      <w:pPr>
        <w:rPr>
          <w:rFonts w:ascii="Times New Roman" w:hAnsi="Times New Roman" w:cs="Times New Roman"/>
          <w:sz w:val="28"/>
          <w:szCs w:val="28"/>
          <w:u w:val="single"/>
        </w:rPr>
      </w:pPr>
    </w:p>
    <w:p w:rsidR="00DD6DE0" w:rsidRPr="00F7323D" w:rsidRDefault="00DD6DE0" w:rsidP="00F7323D">
      <w:pPr>
        <w:pStyle w:val="Heading1"/>
        <w:jc w:val="center"/>
        <w:rPr>
          <w:rFonts w:ascii="Times New Roman" w:hAnsi="Times New Roman" w:cs="Times New Roman"/>
          <w:color w:val="auto"/>
          <w:sz w:val="32"/>
          <w:szCs w:val="32"/>
          <w:u w:val="single"/>
        </w:rPr>
      </w:pPr>
      <w:bookmarkStart w:id="17" w:name="_Toc514406857"/>
      <w:r w:rsidRPr="00F7323D">
        <w:rPr>
          <w:rFonts w:ascii="Times New Roman" w:hAnsi="Times New Roman" w:cs="Times New Roman"/>
          <w:color w:val="auto"/>
          <w:sz w:val="32"/>
          <w:szCs w:val="32"/>
          <w:u w:val="single"/>
        </w:rPr>
        <w:lastRenderedPageBreak/>
        <w:t>Netnography Employed</w:t>
      </w:r>
      <w:bookmarkEnd w:id="17"/>
    </w:p>
    <w:p w:rsidR="00DD6DE0" w:rsidRPr="00AE2C1B" w:rsidRDefault="00DD6DE0" w:rsidP="00DD6DE0">
      <w:pPr>
        <w:rPr>
          <w:sz w:val="22"/>
          <w:szCs w:val="22"/>
          <w:u w:val="single"/>
        </w:rPr>
      </w:pPr>
    </w:p>
    <w:p w:rsidR="00AE2C1B" w:rsidRPr="003F64BD" w:rsidRDefault="00AE2C1B" w:rsidP="00AE2C1B">
      <w:pPr>
        <w:rPr>
          <w:sz w:val="22"/>
          <w:szCs w:val="22"/>
        </w:rPr>
      </w:pPr>
      <w:r w:rsidRPr="003F64BD">
        <w:rPr>
          <w:sz w:val="22"/>
          <w:szCs w:val="22"/>
        </w:rPr>
        <w:t>Within Kozinets (2010) work on netnography there is a clear and defined substructure of constituents explaining what defines and exemplifies community and culture online. This section of paper notes and discusses these constituents in relevancy to the community with the aim to situate and then substantiate community upon a virtual medium. A descriptive entry of the data that composes the community is made following an assessment of these factors to their conclusions. The themes of passage and capital are largely absent from this portion of assessment as establishing the community is antecedent to extracting and disseminating data offered by the community.</w:t>
      </w:r>
    </w:p>
    <w:p w:rsidR="00AE2C1B" w:rsidRPr="003F64BD" w:rsidRDefault="00AE2C1B" w:rsidP="00AE2C1B">
      <w:pPr>
        <w:jc w:val="center"/>
        <w:rPr>
          <w:b/>
          <w:i/>
          <w:sz w:val="32"/>
          <w:szCs w:val="32"/>
          <w:u w:val="single"/>
        </w:rPr>
      </w:pPr>
    </w:p>
    <w:p w:rsidR="007E6955" w:rsidRDefault="007E6955" w:rsidP="007E6955">
      <w:pPr>
        <w:pStyle w:val="NoSpacing"/>
      </w:pPr>
    </w:p>
    <w:p w:rsidR="007E6955" w:rsidRDefault="007E6955" w:rsidP="007E6955">
      <w:pPr>
        <w:pStyle w:val="NoSpacing"/>
      </w:pPr>
    </w:p>
    <w:p w:rsidR="007E6955" w:rsidRDefault="007E6955" w:rsidP="007E6955">
      <w:pPr>
        <w:pStyle w:val="NoSpacing"/>
      </w:pPr>
    </w:p>
    <w:p w:rsidR="007E6955" w:rsidRDefault="007E6955" w:rsidP="007E6955">
      <w:pPr>
        <w:pStyle w:val="NoSpacing"/>
      </w:pPr>
    </w:p>
    <w:p w:rsidR="007E6955" w:rsidRDefault="007E6955" w:rsidP="007E6955">
      <w:pPr>
        <w:pStyle w:val="NoSpacing"/>
      </w:pPr>
    </w:p>
    <w:p w:rsidR="003F64BD" w:rsidRPr="007E6955" w:rsidRDefault="003F64BD" w:rsidP="007E6955">
      <w:pPr>
        <w:pStyle w:val="Heading2"/>
        <w:rPr>
          <w:rFonts w:ascii="Times New Roman" w:hAnsi="Times New Roman" w:cs="Times New Roman"/>
          <w:b w:val="0"/>
          <w:color w:val="auto"/>
          <w:sz w:val="28"/>
          <w:szCs w:val="28"/>
          <w:u w:val="single"/>
        </w:rPr>
      </w:pPr>
      <w:bookmarkStart w:id="18" w:name="_Toc514406858"/>
      <w:r w:rsidRPr="007E6955">
        <w:rPr>
          <w:rFonts w:ascii="Times New Roman" w:hAnsi="Times New Roman" w:cs="Times New Roman"/>
          <w:b w:val="0"/>
          <w:color w:val="auto"/>
          <w:sz w:val="28"/>
          <w:szCs w:val="28"/>
          <w:u w:val="single"/>
        </w:rPr>
        <w:t>Social A</w:t>
      </w:r>
      <w:r w:rsidR="00AE2C1B" w:rsidRPr="007E6955">
        <w:rPr>
          <w:rFonts w:ascii="Times New Roman" w:hAnsi="Times New Roman" w:cs="Times New Roman"/>
          <w:b w:val="0"/>
          <w:color w:val="auto"/>
          <w:sz w:val="28"/>
          <w:szCs w:val="28"/>
          <w:u w:val="single"/>
        </w:rPr>
        <w:t>ggregations</w:t>
      </w:r>
      <w:bookmarkEnd w:id="18"/>
    </w:p>
    <w:p w:rsidR="003F64BD" w:rsidRPr="003F64BD" w:rsidRDefault="003F64BD" w:rsidP="00AE2C1B">
      <w:pPr>
        <w:rPr>
          <w:b/>
          <w:sz w:val="22"/>
          <w:szCs w:val="22"/>
          <w:u w:val="single"/>
        </w:rPr>
      </w:pPr>
    </w:p>
    <w:p w:rsidR="00AE2C1B" w:rsidRPr="003F64BD" w:rsidRDefault="00AE2C1B" w:rsidP="00AE2C1B">
      <w:pPr>
        <w:rPr>
          <w:b/>
          <w:sz w:val="28"/>
          <w:szCs w:val="28"/>
          <w:u w:val="single"/>
        </w:rPr>
      </w:pPr>
      <w:r w:rsidRPr="003F64BD">
        <w:rPr>
          <w:sz w:val="22"/>
          <w:szCs w:val="22"/>
        </w:rPr>
        <w:t xml:space="preserve"> In using the term social aggregations, Kozinets (2010) reasserts Rheingolds (1993) clarification of the importance of the collect</w:t>
      </w:r>
      <w:r w:rsidR="00E902A4">
        <w:rPr>
          <w:sz w:val="22"/>
          <w:szCs w:val="22"/>
        </w:rPr>
        <w:t>ive focal point of netnography, s</w:t>
      </w:r>
      <w:r w:rsidRPr="003F64BD">
        <w:rPr>
          <w:sz w:val="22"/>
          <w:szCs w:val="22"/>
        </w:rPr>
        <w:t xml:space="preserve">ituating the realm of study in the ‘meso’ sphere, between micro and macro </w:t>
      </w:r>
      <w:r w:rsidR="007E6955">
        <w:rPr>
          <w:sz w:val="22"/>
          <w:szCs w:val="22"/>
        </w:rPr>
        <w:t>levels of sociological analysis.</w:t>
      </w:r>
      <w:r w:rsidRPr="003F64BD">
        <w:rPr>
          <w:sz w:val="22"/>
          <w:szCs w:val="22"/>
        </w:rPr>
        <w:t xml:space="preserve"> Kozinets (2010) states that it is the collective interactions situated between personal engagements and entirety of social convention that netnography is concerned with. ‘Leftbook’ is a platform comprised of innumerable groups and pages facilitating collective interactions. Though not all who partake within the community hold a leftist position, it is fundamental for the cohesion of the community that the administration of all associated pages and groups, and the conduct of the community as a whole is geared towards upholding and perpetuating leftist principles.</w:t>
      </w:r>
      <w:r w:rsidRPr="003F64BD">
        <w:t xml:space="preserve"> As</w:t>
      </w:r>
      <w:r w:rsidR="00732C66" w:rsidRPr="003F64BD">
        <w:rPr>
          <w:sz w:val="22"/>
          <w:szCs w:val="22"/>
        </w:rPr>
        <w:t xml:space="preserve"> Gellner (2006</w:t>
      </w:r>
      <w:r w:rsidRPr="003F64BD">
        <w:rPr>
          <w:sz w:val="22"/>
          <w:szCs w:val="22"/>
        </w:rPr>
        <w:t xml:space="preserve">) states of the administration of nation states, </w:t>
      </w:r>
      <w:r w:rsidR="00732C66" w:rsidRPr="003F64BD">
        <w:rPr>
          <w:sz w:val="22"/>
          <w:szCs w:val="22"/>
        </w:rPr>
        <w:t>community</w:t>
      </w:r>
      <w:r w:rsidRPr="003F64BD">
        <w:rPr>
          <w:sz w:val="22"/>
          <w:szCs w:val="22"/>
        </w:rPr>
        <w:t xml:space="preserve"> groups are administered by a top down ideological establishment that ensures the rigid maintenance of community principle through a policing of content. Some groups are more ‘ban heavy’ than others, though some operate a</w:t>
      </w:r>
      <w:r w:rsidR="00E902A4">
        <w:rPr>
          <w:sz w:val="22"/>
          <w:szCs w:val="22"/>
        </w:rPr>
        <w:t xml:space="preserve"> full</w:t>
      </w:r>
      <w:r w:rsidRPr="003F64BD">
        <w:rPr>
          <w:sz w:val="22"/>
          <w:szCs w:val="22"/>
        </w:rPr>
        <w:t xml:space="preserve"> ‘banarchy’ in which only severe violations of Facebooks policies</w:t>
      </w:r>
      <w:r w:rsidR="00E902A4">
        <w:rPr>
          <w:sz w:val="22"/>
          <w:szCs w:val="22"/>
        </w:rPr>
        <w:t xml:space="preserve"> (not </w:t>
      </w:r>
      <w:r w:rsidR="00E902A4">
        <w:rPr>
          <w:sz w:val="22"/>
          <w:szCs w:val="22"/>
        </w:rPr>
        <w:lastRenderedPageBreak/>
        <w:t>community)</w:t>
      </w:r>
      <w:r w:rsidRPr="003F64BD">
        <w:rPr>
          <w:sz w:val="22"/>
          <w:szCs w:val="22"/>
        </w:rPr>
        <w:t xml:space="preserve"> will get you the boot.  The heterogeneity of leftism sees the establishment of further subsections and cliques within the community, as people refine their affiliations through the finer points of political</w:t>
      </w:r>
      <w:r w:rsidR="00E902A4">
        <w:rPr>
          <w:sz w:val="22"/>
          <w:szCs w:val="22"/>
        </w:rPr>
        <w:t xml:space="preserve"> and cultural</w:t>
      </w:r>
      <w:r w:rsidRPr="003F64BD">
        <w:rPr>
          <w:sz w:val="22"/>
          <w:szCs w:val="22"/>
        </w:rPr>
        <w:t xml:space="preserve"> identity; such as</w:t>
      </w:r>
      <w:r w:rsidR="00732C66" w:rsidRPr="003F64BD">
        <w:rPr>
          <w:sz w:val="22"/>
          <w:szCs w:val="22"/>
        </w:rPr>
        <w:t>, ethnicity, sexuality,</w:t>
      </w:r>
      <w:r w:rsidR="00E902A4">
        <w:rPr>
          <w:sz w:val="22"/>
          <w:szCs w:val="22"/>
        </w:rPr>
        <w:t xml:space="preserve"> music, food and fashion</w:t>
      </w:r>
      <w:r w:rsidRPr="003F64BD">
        <w:rPr>
          <w:sz w:val="22"/>
          <w:szCs w:val="22"/>
        </w:rPr>
        <w:t xml:space="preserve">. </w:t>
      </w:r>
    </w:p>
    <w:p w:rsidR="00AE2C1B" w:rsidRPr="003F64BD" w:rsidRDefault="00AE2C1B" w:rsidP="00AE2C1B">
      <w:pPr>
        <w:rPr>
          <w:sz w:val="28"/>
          <w:szCs w:val="28"/>
        </w:rPr>
      </w:pPr>
    </w:p>
    <w:p w:rsidR="00732C66" w:rsidRPr="003F64BD" w:rsidRDefault="00732C66" w:rsidP="00AE2C1B">
      <w:pPr>
        <w:rPr>
          <w:sz w:val="28"/>
          <w:szCs w:val="28"/>
        </w:rPr>
      </w:pPr>
    </w:p>
    <w:p w:rsidR="00AE2C1B" w:rsidRPr="00101B68" w:rsidRDefault="00AE2C1B" w:rsidP="00101B68">
      <w:pPr>
        <w:pStyle w:val="Heading2"/>
        <w:rPr>
          <w:rFonts w:ascii="Times New Roman" w:hAnsi="Times New Roman" w:cs="Times New Roman"/>
          <w:b w:val="0"/>
          <w:i/>
          <w:color w:val="auto"/>
          <w:sz w:val="28"/>
          <w:szCs w:val="28"/>
          <w:u w:val="single"/>
        </w:rPr>
      </w:pPr>
      <w:bookmarkStart w:id="19" w:name="_Toc514406859"/>
      <w:r w:rsidRPr="00101B68">
        <w:rPr>
          <w:rFonts w:ascii="Times New Roman" w:hAnsi="Times New Roman" w:cs="Times New Roman"/>
          <w:b w:val="0"/>
          <w:i/>
          <w:color w:val="auto"/>
          <w:sz w:val="28"/>
          <w:szCs w:val="28"/>
          <w:u w:val="single"/>
        </w:rPr>
        <w:t>Emerging from the Net</w:t>
      </w:r>
      <w:bookmarkEnd w:id="19"/>
    </w:p>
    <w:p w:rsidR="00732C66" w:rsidRPr="003F64BD" w:rsidRDefault="00732C66" w:rsidP="00AE2C1B">
      <w:pPr>
        <w:rPr>
          <w:b/>
          <w:sz w:val="22"/>
          <w:szCs w:val="22"/>
          <w:u w:val="single"/>
        </w:rPr>
      </w:pPr>
    </w:p>
    <w:p w:rsidR="00AE2C1B" w:rsidRPr="003F64BD" w:rsidRDefault="00AE2C1B" w:rsidP="00AE2C1B">
      <w:pPr>
        <w:rPr>
          <w:sz w:val="22"/>
          <w:szCs w:val="22"/>
        </w:rPr>
      </w:pPr>
      <w:r w:rsidRPr="003F64BD">
        <w:rPr>
          <w:sz w:val="22"/>
          <w:szCs w:val="22"/>
        </w:rPr>
        <w:t xml:space="preserve">In declaring this as a notable point Kozinets (2010) and Rheingold (1993) attempt to isolate a location the community frequents as to ensure rigidity of structural investigation. The notion of ‘emerging from the net’ though agreeable upon surface inspection; as the purpose of netnography is to inquire upon the interactions and practices of an online community, poses a semantic issue as somewhat dismissive of the underlying social factors that influence the creation of and participation within a community. The term ‘emerge’ holds its </w:t>
      </w:r>
      <w:r w:rsidR="00732C66" w:rsidRPr="003F64BD">
        <w:rPr>
          <w:sz w:val="22"/>
          <w:szCs w:val="22"/>
        </w:rPr>
        <w:t>conventional</w:t>
      </w:r>
      <w:r w:rsidRPr="003F64BD">
        <w:rPr>
          <w:sz w:val="22"/>
          <w:szCs w:val="22"/>
        </w:rPr>
        <w:t xml:space="preserve"> meaning as to “become apparent or prominent” (</w:t>
      </w:r>
      <w:r w:rsidR="00732C66" w:rsidRPr="003F64BD">
        <w:rPr>
          <w:sz w:val="22"/>
          <w:szCs w:val="22"/>
        </w:rPr>
        <w:t>Google Dictionary</w:t>
      </w:r>
      <w:r w:rsidRPr="003F64BD">
        <w:rPr>
          <w:sz w:val="22"/>
          <w:szCs w:val="22"/>
        </w:rPr>
        <w:t>, 2017) its use in ‘emerge from the net’ insinuates that it is the net that holds a co</w:t>
      </w:r>
      <w:r w:rsidR="00732C66" w:rsidRPr="003F64BD">
        <w:rPr>
          <w:sz w:val="22"/>
          <w:szCs w:val="22"/>
        </w:rPr>
        <w:t>mmunity rather than facilitates</w:t>
      </w:r>
      <w:r w:rsidRPr="003F64BD">
        <w:rPr>
          <w:sz w:val="22"/>
          <w:szCs w:val="22"/>
        </w:rPr>
        <w:t xml:space="preserve"> its virtual presentation.</w:t>
      </w:r>
      <w:r w:rsidR="00732C66" w:rsidRPr="003F64BD">
        <w:rPr>
          <w:sz w:val="22"/>
          <w:szCs w:val="22"/>
        </w:rPr>
        <w:t xml:space="preserve"> “Presented through the net”</w:t>
      </w:r>
      <w:r w:rsidRPr="003F64BD">
        <w:rPr>
          <w:sz w:val="22"/>
          <w:szCs w:val="22"/>
        </w:rPr>
        <w:t xml:space="preserve"> </w:t>
      </w:r>
      <w:r w:rsidR="00732C66" w:rsidRPr="003F64BD">
        <w:rPr>
          <w:sz w:val="22"/>
          <w:szCs w:val="22"/>
        </w:rPr>
        <w:t xml:space="preserve">would be a better term. </w:t>
      </w:r>
      <w:r w:rsidRPr="003F64BD">
        <w:rPr>
          <w:sz w:val="22"/>
          <w:szCs w:val="22"/>
        </w:rPr>
        <w:t xml:space="preserve">Exemplified through the social and material conditions of society that supply the catalyst for such communities to form, it is actually the communal aspect of the net that emerges from communities.   </w:t>
      </w:r>
    </w:p>
    <w:p w:rsidR="00AE2C1B" w:rsidRPr="003F64BD" w:rsidRDefault="00AE2C1B" w:rsidP="00AE2C1B">
      <w:pPr>
        <w:rPr>
          <w:sz w:val="32"/>
          <w:szCs w:val="32"/>
        </w:rPr>
      </w:pPr>
    </w:p>
    <w:p w:rsidR="00AE2C1B" w:rsidRPr="00101B68" w:rsidRDefault="00AE2C1B" w:rsidP="00101B68">
      <w:pPr>
        <w:pStyle w:val="Heading2"/>
        <w:rPr>
          <w:b w:val="0"/>
          <w:i/>
          <w:color w:val="auto"/>
          <w:sz w:val="28"/>
          <w:szCs w:val="28"/>
          <w:u w:val="single"/>
        </w:rPr>
      </w:pPr>
      <w:bookmarkStart w:id="20" w:name="_Toc514406860"/>
      <w:r w:rsidRPr="00101B68">
        <w:rPr>
          <w:b w:val="0"/>
          <w:i/>
          <w:color w:val="auto"/>
          <w:sz w:val="28"/>
          <w:szCs w:val="28"/>
          <w:u w:val="single"/>
        </w:rPr>
        <w:t>Continuity of Discussion and Communication</w:t>
      </w:r>
      <w:bookmarkEnd w:id="20"/>
    </w:p>
    <w:p w:rsidR="00732C66" w:rsidRPr="003F64BD" w:rsidRDefault="00732C66" w:rsidP="00AE2C1B">
      <w:pPr>
        <w:rPr>
          <w:b/>
          <w:sz w:val="22"/>
          <w:szCs w:val="22"/>
          <w:u w:val="single"/>
        </w:rPr>
      </w:pPr>
    </w:p>
    <w:p w:rsidR="00AE2C1B" w:rsidRPr="003F64BD" w:rsidRDefault="00AE2C1B" w:rsidP="00AE2C1B">
      <w:pPr>
        <w:rPr>
          <w:sz w:val="22"/>
          <w:szCs w:val="22"/>
        </w:rPr>
      </w:pPr>
      <w:r w:rsidRPr="003F64BD">
        <w:rPr>
          <w:sz w:val="22"/>
          <w:szCs w:val="22"/>
        </w:rPr>
        <w:t>The continuity of discussion and communication is intri</w:t>
      </w:r>
      <w:r w:rsidR="00E902A4">
        <w:rPr>
          <w:sz w:val="22"/>
          <w:szCs w:val="22"/>
        </w:rPr>
        <w:t>nsic to any and every community on which</w:t>
      </w:r>
      <w:r w:rsidRPr="003F64BD">
        <w:rPr>
          <w:sz w:val="22"/>
          <w:szCs w:val="22"/>
        </w:rPr>
        <w:t xml:space="preserve"> It is the nature of communication to be the recognition of meaningful human symbols exchanged and circulated to form, change and reiterate meaning within a speech community (Leeuwen, 2005). As methods of communicative exchange are being increasingly digitized and made virtual through multi-media forms and techniques the types and styl</w:t>
      </w:r>
      <w:r w:rsidR="00E902A4">
        <w:rPr>
          <w:sz w:val="22"/>
          <w:szCs w:val="22"/>
        </w:rPr>
        <w:t xml:space="preserve">es used to converse are </w:t>
      </w:r>
      <w:r w:rsidRPr="003F64BD">
        <w:rPr>
          <w:sz w:val="22"/>
          <w:szCs w:val="22"/>
        </w:rPr>
        <w:t>increasingly diverse.</w:t>
      </w:r>
      <w:r w:rsidRPr="003F64BD">
        <w:t xml:space="preserve"> </w:t>
      </w:r>
      <w:r w:rsidRPr="003F64BD">
        <w:rPr>
          <w:sz w:val="22"/>
          <w:szCs w:val="22"/>
        </w:rPr>
        <w:t xml:space="preserve">It is the continuity and exchanging of discourse in this way that maintains the life and longevity of a community (Kozinets, 2010). Ranging </w:t>
      </w:r>
      <w:r w:rsidRPr="003F64BD">
        <w:rPr>
          <w:sz w:val="22"/>
          <w:szCs w:val="22"/>
        </w:rPr>
        <w:lastRenderedPageBreak/>
        <w:t>from simple yet symbolistic emoji’s, to detailed memes and matter-of-fact Gifs, people are creating and sharing content facilitating discussion and discourse transcending communal levels</w:t>
      </w:r>
      <w:r w:rsidR="00732C66" w:rsidRPr="003F64BD">
        <w:rPr>
          <w:sz w:val="22"/>
          <w:szCs w:val="22"/>
        </w:rPr>
        <w:t>,</w:t>
      </w:r>
      <w:r w:rsidRPr="003F64BD">
        <w:rPr>
          <w:sz w:val="22"/>
          <w:szCs w:val="22"/>
        </w:rPr>
        <w:t xml:space="preserve"> as their content seeps out to the wider net and propagates memetically throughout other communities. </w:t>
      </w:r>
    </w:p>
    <w:p w:rsidR="00AE2C1B" w:rsidRPr="003F64BD" w:rsidRDefault="00AE2C1B" w:rsidP="00AE2C1B">
      <w:pPr>
        <w:rPr>
          <w:sz w:val="22"/>
          <w:szCs w:val="22"/>
        </w:rPr>
      </w:pPr>
      <w:r w:rsidRPr="003F64BD">
        <w:rPr>
          <w:sz w:val="22"/>
          <w:szCs w:val="22"/>
        </w:rPr>
        <w:t>The community detailed in this paper promote a rigorous and fervent attitude toward debate and i</w:t>
      </w:r>
      <w:r w:rsidR="00732C66" w:rsidRPr="003F64BD">
        <w:rPr>
          <w:sz w:val="22"/>
          <w:szCs w:val="22"/>
        </w:rPr>
        <w:t>nteraction</w:t>
      </w:r>
      <w:r w:rsidR="00E902A4">
        <w:rPr>
          <w:sz w:val="22"/>
          <w:szCs w:val="22"/>
        </w:rPr>
        <w:t xml:space="preserve"> and self-label some groups ‘Thunderdomes’ in reference the battle arena in the wastes of Mad Max: Beyond Thunderdome</w:t>
      </w:r>
      <w:r w:rsidR="00732C66" w:rsidRPr="003F64BD">
        <w:rPr>
          <w:sz w:val="22"/>
          <w:szCs w:val="22"/>
        </w:rPr>
        <w:t>. With group names such as</w:t>
      </w:r>
      <w:r w:rsidRPr="003F64BD">
        <w:rPr>
          <w:sz w:val="22"/>
          <w:szCs w:val="22"/>
        </w:rPr>
        <w:t>;</w:t>
      </w:r>
    </w:p>
    <w:p w:rsidR="00AE2C1B" w:rsidRPr="003F64BD" w:rsidRDefault="00AE2C1B" w:rsidP="00AE2C1B">
      <w:pPr>
        <w:rPr>
          <w:sz w:val="22"/>
          <w:szCs w:val="22"/>
        </w:rPr>
      </w:pPr>
      <w:r w:rsidRPr="003F64BD">
        <w:rPr>
          <w:sz w:val="22"/>
          <w:szCs w:val="22"/>
        </w:rPr>
        <w:t xml:space="preserve"> </w:t>
      </w:r>
      <w:r w:rsidR="00E902A4">
        <w:rPr>
          <w:sz w:val="22"/>
          <w:szCs w:val="22"/>
        </w:rPr>
        <w:t>‘</w:t>
      </w:r>
      <w:r w:rsidRPr="003F64BD">
        <w:rPr>
          <w:sz w:val="22"/>
          <w:szCs w:val="22"/>
        </w:rPr>
        <w:t>DC9</w:t>
      </w:r>
      <w:r w:rsidR="00E902A4">
        <w:rPr>
          <w:sz w:val="22"/>
          <w:szCs w:val="22"/>
        </w:rPr>
        <w:t>’</w:t>
      </w:r>
      <w:r w:rsidRPr="003F64BD">
        <w:rPr>
          <w:sz w:val="22"/>
          <w:szCs w:val="22"/>
        </w:rPr>
        <w:t xml:space="preserve"> - (debate channel 9)</w:t>
      </w:r>
      <w:r w:rsidR="00E902A4">
        <w:rPr>
          <w:sz w:val="22"/>
          <w:szCs w:val="22"/>
        </w:rPr>
        <w:t xml:space="preserve"> is a Thunderdome group with little regulation where ideologies are free to weaponise discourse. The name</w:t>
      </w:r>
      <w:r w:rsidRPr="003F64BD">
        <w:rPr>
          <w:sz w:val="22"/>
          <w:szCs w:val="22"/>
        </w:rPr>
        <w:t xml:space="preserve"> is often changed to satirise the abbreviation DC as pretty much anything that coincides with those letters e.g. Donkey Clock 9.</w:t>
      </w:r>
      <w:r w:rsidRPr="003F64BD">
        <w:rPr>
          <w:sz w:val="22"/>
          <w:szCs w:val="22"/>
        </w:rPr>
        <w:br/>
        <w:t xml:space="preserve"> ‘A weird hill to die on’ – which has become a platform for absurd, fringe and sometimes extreme leftist views to be aired and then challenged with the precursor that the poster is prepared to double down on their position with fervency and thus;  ‘is ready to die on this hill’. </w:t>
      </w:r>
    </w:p>
    <w:p w:rsidR="006D2ADC" w:rsidRDefault="00AE2C1B" w:rsidP="00AE2C1B">
      <w:pPr>
        <w:rPr>
          <w:sz w:val="22"/>
          <w:szCs w:val="22"/>
        </w:rPr>
      </w:pPr>
      <w:r w:rsidRPr="003F64BD">
        <w:rPr>
          <w:sz w:val="22"/>
          <w:szCs w:val="22"/>
        </w:rPr>
        <w:t xml:space="preserve">And; ‘Surely this will stop Donald Trump’ – which welcomes both shitposts* and serious posts concerning debate around the most efficient way to ‘Stop Donald Trump’. </w:t>
      </w:r>
    </w:p>
    <w:p w:rsidR="00AE2C1B" w:rsidRPr="003F64BD" w:rsidRDefault="00AE2C1B" w:rsidP="00AE2C1B">
      <w:pPr>
        <w:rPr>
          <w:sz w:val="22"/>
          <w:szCs w:val="22"/>
        </w:rPr>
      </w:pPr>
      <w:r w:rsidRPr="003F64BD">
        <w:rPr>
          <w:sz w:val="22"/>
          <w:szCs w:val="22"/>
        </w:rPr>
        <w:t>The sheer number of groups and pages within the community is innumerable and their names and purposes as expansive as their member numbers. The di</w:t>
      </w:r>
      <w:r w:rsidR="006D2ADC">
        <w:rPr>
          <w:sz w:val="22"/>
          <w:szCs w:val="22"/>
        </w:rPr>
        <w:t xml:space="preserve">scourse </w:t>
      </w:r>
      <w:r w:rsidRPr="003F64BD">
        <w:rPr>
          <w:sz w:val="22"/>
          <w:szCs w:val="22"/>
        </w:rPr>
        <w:t>viewed in the digital presentation of the community</w:t>
      </w:r>
      <w:r w:rsidR="006D2ADC">
        <w:rPr>
          <w:sz w:val="22"/>
          <w:szCs w:val="22"/>
        </w:rPr>
        <w:t xml:space="preserve"> across all groups</w:t>
      </w:r>
      <w:r w:rsidRPr="003F64BD">
        <w:rPr>
          <w:sz w:val="22"/>
          <w:szCs w:val="22"/>
        </w:rPr>
        <w:t xml:space="preserve"> can be compartmentalised into 5 main categories; </w:t>
      </w:r>
    </w:p>
    <w:p w:rsidR="00AE2C1B" w:rsidRPr="003F64BD" w:rsidRDefault="00AE2C1B" w:rsidP="00AE2C1B">
      <w:pPr>
        <w:rPr>
          <w:sz w:val="22"/>
          <w:szCs w:val="22"/>
        </w:rPr>
      </w:pPr>
    </w:p>
    <w:p w:rsidR="00AE2C1B" w:rsidRPr="003F64BD" w:rsidRDefault="00AE2C1B" w:rsidP="00AE2C1B">
      <w:pPr>
        <w:rPr>
          <w:sz w:val="22"/>
          <w:szCs w:val="22"/>
        </w:rPr>
      </w:pPr>
      <w:r w:rsidRPr="003F64BD">
        <w:rPr>
          <w:b/>
          <w:sz w:val="22"/>
          <w:szCs w:val="22"/>
        </w:rPr>
        <w:t>Feel-posts</w:t>
      </w:r>
      <w:r w:rsidRPr="003F64BD">
        <w:rPr>
          <w:sz w:val="22"/>
          <w:szCs w:val="22"/>
        </w:rPr>
        <w:t>- Though not entirely communally adopted, the term ‘feel-post’ had been used by numerous members to refer to posts that carry deep or sentimental feelings. Feel-posts are posts of emotional conten</w:t>
      </w:r>
      <w:r w:rsidR="006D2ADC">
        <w:rPr>
          <w:sz w:val="22"/>
          <w:szCs w:val="22"/>
        </w:rPr>
        <w:t>t where community members offer and seek</w:t>
      </w:r>
      <w:r w:rsidRPr="003F64BD">
        <w:rPr>
          <w:sz w:val="22"/>
          <w:szCs w:val="22"/>
        </w:rPr>
        <w:t xml:space="preserve"> validation, understanding and advice</w:t>
      </w:r>
      <w:r w:rsidR="006D2ADC">
        <w:rPr>
          <w:sz w:val="22"/>
          <w:szCs w:val="22"/>
        </w:rPr>
        <w:t xml:space="preserve"> from other members helping </w:t>
      </w:r>
      <w:r w:rsidRPr="003F64BD">
        <w:rPr>
          <w:sz w:val="22"/>
          <w:szCs w:val="22"/>
        </w:rPr>
        <w:t xml:space="preserve"> </w:t>
      </w:r>
      <w:r w:rsidR="00732C66" w:rsidRPr="003F64BD">
        <w:rPr>
          <w:sz w:val="22"/>
          <w:szCs w:val="22"/>
        </w:rPr>
        <w:t xml:space="preserve"> with grievance or loss. M</w:t>
      </w:r>
      <w:r w:rsidRPr="003F64BD">
        <w:rPr>
          <w:sz w:val="22"/>
          <w:szCs w:val="22"/>
        </w:rPr>
        <w:t>embers</w:t>
      </w:r>
      <w:r w:rsidR="00732C66" w:rsidRPr="003F64BD">
        <w:rPr>
          <w:sz w:val="22"/>
          <w:szCs w:val="22"/>
        </w:rPr>
        <w:t xml:space="preserve"> commonly</w:t>
      </w:r>
      <w:r w:rsidRPr="003F64BD">
        <w:rPr>
          <w:sz w:val="22"/>
          <w:szCs w:val="22"/>
        </w:rPr>
        <w:t xml:space="preserve"> post pictures and information about themselves as to receive validation and encouragement from their peers. Grievances about self-worth and appreciation in a society that holds value judgements upon the merits of productive labour and ownership are common topics expressed. The posts serve as a digital benzo, reducing anxiety and feelings </w:t>
      </w:r>
      <w:r w:rsidRPr="003F64BD">
        <w:rPr>
          <w:sz w:val="22"/>
          <w:szCs w:val="22"/>
        </w:rPr>
        <w:lastRenderedPageBreak/>
        <w:t>of low worth that the posters often attribute to their economic p</w:t>
      </w:r>
      <w:r w:rsidR="006D2ADC">
        <w:rPr>
          <w:sz w:val="22"/>
          <w:szCs w:val="22"/>
        </w:rPr>
        <w:t>ositions and as later</w:t>
      </w:r>
      <w:r w:rsidRPr="003F64BD">
        <w:rPr>
          <w:sz w:val="22"/>
          <w:szCs w:val="22"/>
        </w:rPr>
        <w:t xml:space="preserve"> advanced, subsequent low efficacy of symbolic capital held.</w:t>
      </w:r>
    </w:p>
    <w:p w:rsidR="00AE2C1B" w:rsidRPr="003F64BD" w:rsidRDefault="00AE2C1B" w:rsidP="00AE2C1B">
      <w:r w:rsidRPr="003F64BD">
        <w:rPr>
          <w:sz w:val="22"/>
          <w:szCs w:val="22"/>
        </w:rPr>
        <w:t xml:space="preserve">       </w:t>
      </w:r>
    </w:p>
    <w:p w:rsidR="00AE2C1B" w:rsidRPr="003F64BD" w:rsidRDefault="00AE2C1B" w:rsidP="00AE2C1B">
      <w:pPr>
        <w:rPr>
          <w:sz w:val="22"/>
          <w:szCs w:val="22"/>
        </w:rPr>
      </w:pPr>
      <w:r w:rsidRPr="003F64BD">
        <w:rPr>
          <w:b/>
          <w:sz w:val="22"/>
          <w:szCs w:val="22"/>
        </w:rPr>
        <w:t xml:space="preserve"> Discourse posts</w:t>
      </w:r>
      <w:r w:rsidRPr="003F64BD">
        <w:rPr>
          <w:sz w:val="22"/>
          <w:szCs w:val="22"/>
        </w:rPr>
        <w:t>- These posts are comments or</w:t>
      </w:r>
      <w:r w:rsidR="006D2ADC">
        <w:rPr>
          <w:sz w:val="22"/>
          <w:szCs w:val="22"/>
        </w:rPr>
        <w:t xml:space="preserve"> memes concerning things like</w:t>
      </w:r>
      <w:r w:rsidRPr="003F64BD">
        <w:rPr>
          <w:sz w:val="22"/>
          <w:szCs w:val="22"/>
        </w:rPr>
        <w:t xml:space="preserve"> science, politics and economics of both past and present, and provide a topic of  discourse between a rich demographic of historically and politically informed members. The posts pinpoint topics of discussion for the community to converse and share information around. </w:t>
      </w:r>
    </w:p>
    <w:p w:rsidR="00AE2C1B" w:rsidRPr="003F64BD" w:rsidRDefault="00AE2C1B" w:rsidP="00AE2C1B">
      <w:r w:rsidRPr="003F64BD">
        <w:rPr>
          <w:sz w:val="22"/>
          <w:szCs w:val="22"/>
        </w:rPr>
        <w:t xml:space="preserve">     </w:t>
      </w:r>
    </w:p>
    <w:p w:rsidR="00AE2C1B" w:rsidRPr="003F64BD" w:rsidRDefault="00AE2C1B" w:rsidP="00AE2C1B">
      <w:pPr>
        <w:rPr>
          <w:sz w:val="22"/>
          <w:szCs w:val="22"/>
        </w:rPr>
      </w:pPr>
      <w:r w:rsidRPr="003F64BD">
        <w:rPr>
          <w:sz w:val="22"/>
          <w:szCs w:val="22"/>
        </w:rPr>
        <w:t xml:space="preserve"> </w:t>
      </w:r>
      <w:r w:rsidRPr="003F64BD">
        <w:rPr>
          <w:b/>
          <w:sz w:val="22"/>
          <w:szCs w:val="22"/>
        </w:rPr>
        <w:t>Baitposts</w:t>
      </w:r>
      <w:r w:rsidRPr="003F64BD">
        <w:rPr>
          <w:sz w:val="22"/>
          <w:szCs w:val="22"/>
        </w:rPr>
        <w:t xml:space="preserve"> - The purpose of these posts are to bait others into discourse that is contentious or volatile. These posts and memes approach subjects sometimes taboo or of questionable rhetoric that wouldn’t be acceptable for discourse in a more open forum. Posted with the intention to stir the pot and illicit heated reactions, the character of these posts the take form of both serious discourse and blatant antagonisms. As an example; one topic recently seen in the fold, arising as a</w:t>
      </w:r>
      <w:r w:rsidR="006D2ADC">
        <w:rPr>
          <w:sz w:val="22"/>
          <w:szCs w:val="22"/>
        </w:rPr>
        <w:t xml:space="preserve"> response to the actions of </w:t>
      </w:r>
      <w:r w:rsidRPr="003F64BD">
        <w:rPr>
          <w:sz w:val="22"/>
          <w:szCs w:val="22"/>
        </w:rPr>
        <w:t xml:space="preserve"> pop culture celebrities in news and media is that of </w:t>
      </w:r>
      <w:r w:rsidR="006D2ADC">
        <w:rPr>
          <w:sz w:val="22"/>
          <w:szCs w:val="22"/>
        </w:rPr>
        <w:t>‘</w:t>
      </w:r>
      <w:r w:rsidRPr="003F64BD">
        <w:rPr>
          <w:sz w:val="22"/>
          <w:szCs w:val="22"/>
        </w:rPr>
        <w:t>hebephillia</w:t>
      </w:r>
      <w:r w:rsidR="006D2ADC">
        <w:rPr>
          <w:sz w:val="22"/>
          <w:szCs w:val="22"/>
        </w:rPr>
        <w:t>’</w:t>
      </w:r>
      <w:r w:rsidRPr="003F64BD">
        <w:rPr>
          <w:sz w:val="22"/>
          <w:szCs w:val="22"/>
        </w:rPr>
        <w:t xml:space="preserve"> and the age at which the boundaries between physiological sexual maturity and intercourse coincides with legal-age declarations of the state. These types of posts consist of numerous parties of people playing devil’s advocate; hosting both sides of argument where cultural, socio-political and scientific points are raised in a discourse commonly deemed ‘edgy’ in its presentati</w:t>
      </w:r>
      <w:r w:rsidR="006D2ADC">
        <w:rPr>
          <w:sz w:val="22"/>
          <w:szCs w:val="22"/>
        </w:rPr>
        <w:t>on. At the time of research</w:t>
      </w:r>
      <w:r w:rsidRPr="003F64BD">
        <w:rPr>
          <w:sz w:val="22"/>
          <w:szCs w:val="22"/>
        </w:rPr>
        <w:t xml:space="preserve"> another topic </w:t>
      </w:r>
      <w:r w:rsidR="006D2ADC">
        <w:rPr>
          <w:sz w:val="22"/>
          <w:szCs w:val="22"/>
        </w:rPr>
        <w:t xml:space="preserve">at </w:t>
      </w:r>
      <w:r w:rsidRPr="003F64BD">
        <w:rPr>
          <w:sz w:val="22"/>
          <w:szCs w:val="22"/>
        </w:rPr>
        <w:t>the forefront of baitposts is that of the support for anti-imperialist yet questionable governments. The ongoi</w:t>
      </w:r>
      <w:r w:rsidR="006D2ADC">
        <w:rPr>
          <w:sz w:val="22"/>
          <w:szCs w:val="22"/>
        </w:rPr>
        <w:t>ng events surrounding Bashar al-</w:t>
      </w:r>
      <w:r w:rsidRPr="003F64BD">
        <w:rPr>
          <w:sz w:val="22"/>
          <w:szCs w:val="22"/>
        </w:rPr>
        <w:t xml:space="preserve">Assad and the Syrian government has the community divided in its authoritarian/non authoritarian ideological positions and posts conveying support for anti-imperialist yet problematic governments garner fierce debate from all sides. These talking points inform that beyond the stringent regulatory narrative of social acceptability, topics shunned by mainstream convention in education or wider social narrative are being discussed in depth in this community, with input from numerous cultural perspectives and positions. The discussion of taboo subjects in secure online groups shows a communal effort to challenge and address the complexities of life outside of conventional establishment rhetoric. </w:t>
      </w:r>
    </w:p>
    <w:p w:rsidR="00AE2C1B" w:rsidRPr="003F64BD" w:rsidRDefault="00AE2C1B" w:rsidP="00AE2C1B"/>
    <w:p w:rsidR="00AE2C1B" w:rsidRPr="003F64BD" w:rsidRDefault="00AE2C1B" w:rsidP="00AE2C1B">
      <w:pPr>
        <w:rPr>
          <w:sz w:val="22"/>
          <w:szCs w:val="22"/>
        </w:rPr>
      </w:pPr>
      <w:r w:rsidRPr="003F64BD">
        <w:rPr>
          <w:sz w:val="22"/>
          <w:szCs w:val="22"/>
        </w:rPr>
        <w:lastRenderedPageBreak/>
        <w:t xml:space="preserve"> </w:t>
      </w:r>
      <w:r w:rsidRPr="003F64BD">
        <w:rPr>
          <w:b/>
          <w:sz w:val="22"/>
          <w:szCs w:val="22"/>
        </w:rPr>
        <w:t>Shitposts</w:t>
      </w:r>
      <w:r w:rsidR="006D2ADC">
        <w:rPr>
          <w:sz w:val="22"/>
          <w:szCs w:val="22"/>
        </w:rPr>
        <w:t xml:space="preserve"> – These posts are culturally directed and often posted without context.</w:t>
      </w:r>
      <w:r w:rsidRPr="003F64BD">
        <w:rPr>
          <w:sz w:val="22"/>
          <w:szCs w:val="22"/>
        </w:rPr>
        <w:t xml:space="preserve"> </w:t>
      </w:r>
      <w:r w:rsidR="006D2ADC">
        <w:rPr>
          <w:sz w:val="22"/>
          <w:szCs w:val="22"/>
        </w:rPr>
        <w:t xml:space="preserve">They comprise of </w:t>
      </w:r>
      <w:r w:rsidRPr="003F64BD">
        <w:rPr>
          <w:sz w:val="22"/>
          <w:szCs w:val="22"/>
        </w:rPr>
        <w:t>movies, games or music using memes and text to present a culturally significant talking point. Often posts that present a</w:t>
      </w:r>
      <w:r w:rsidR="00732C66" w:rsidRPr="003F64BD">
        <w:rPr>
          <w:sz w:val="22"/>
          <w:szCs w:val="22"/>
        </w:rPr>
        <w:t xml:space="preserve"> moot or unimportant</w:t>
      </w:r>
      <w:r w:rsidRPr="003F64BD">
        <w:rPr>
          <w:sz w:val="22"/>
          <w:szCs w:val="22"/>
        </w:rPr>
        <w:t xml:space="preserve"> discu</w:t>
      </w:r>
      <w:r w:rsidR="00732C66" w:rsidRPr="003F64BD">
        <w:rPr>
          <w:sz w:val="22"/>
          <w:szCs w:val="22"/>
        </w:rPr>
        <w:t xml:space="preserve">ssion point, </w:t>
      </w:r>
      <w:r w:rsidRPr="003F64BD">
        <w:rPr>
          <w:sz w:val="22"/>
          <w:szCs w:val="22"/>
        </w:rPr>
        <w:t>they escalate and feed into other cultural phenomenon providing an avenue of discourse for casual chit chat surrounding cultural activities</w:t>
      </w:r>
      <w:r w:rsidR="00732C66" w:rsidRPr="003F64BD">
        <w:rPr>
          <w:sz w:val="22"/>
          <w:szCs w:val="22"/>
        </w:rPr>
        <w:t xml:space="preserve"> and phenomena.</w:t>
      </w:r>
      <w:r w:rsidR="006D2ADC">
        <w:rPr>
          <w:sz w:val="22"/>
          <w:szCs w:val="22"/>
        </w:rPr>
        <w:t xml:space="preserve"> Sometimes they advance to intelligible discourse, but most times they are posts of humour, satire and jest.</w:t>
      </w:r>
    </w:p>
    <w:p w:rsidR="00AE2C1B" w:rsidRPr="003F64BD" w:rsidRDefault="00AE2C1B" w:rsidP="00AE2C1B">
      <w:r w:rsidRPr="003F64BD">
        <w:rPr>
          <w:sz w:val="22"/>
          <w:szCs w:val="22"/>
        </w:rPr>
        <w:t xml:space="preserve"> </w:t>
      </w:r>
    </w:p>
    <w:p w:rsidR="00732C66" w:rsidRPr="003F64BD" w:rsidRDefault="00AE2C1B" w:rsidP="00AE2C1B">
      <w:pPr>
        <w:rPr>
          <w:sz w:val="22"/>
          <w:szCs w:val="22"/>
        </w:rPr>
      </w:pPr>
      <w:r w:rsidRPr="003F64BD">
        <w:rPr>
          <w:b/>
          <w:sz w:val="22"/>
          <w:szCs w:val="22"/>
        </w:rPr>
        <w:t>Callouts</w:t>
      </w:r>
      <w:r w:rsidRPr="003F64BD">
        <w:rPr>
          <w:sz w:val="22"/>
          <w:szCs w:val="22"/>
        </w:rPr>
        <w:t xml:space="preserve"> – Callout posts are regulatory instances of community interaction. They are posts that address the appearance of problematic or contentious opinions and comments </w:t>
      </w:r>
      <w:r w:rsidR="00732C66" w:rsidRPr="003F64BD">
        <w:rPr>
          <w:sz w:val="22"/>
          <w:szCs w:val="22"/>
        </w:rPr>
        <w:t>within the group. Often</w:t>
      </w:r>
      <w:r w:rsidRPr="003F64BD">
        <w:rPr>
          <w:sz w:val="22"/>
          <w:szCs w:val="22"/>
        </w:rPr>
        <w:t xml:space="preserve"> personally targeted</w:t>
      </w:r>
      <w:r w:rsidR="00732C66" w:rsidRPr="003F64BD">
        <w:rPr>
          <w:sz w:val="22"/>
          <w:szCs w:val="22"/>
        </w:rPr>
        <w:t>,</w:t>
      </w:r>
      <w:r w:rsidRPr="003F64BD">
        <w:rPr>
          <w:sz w:val="22"/>
          <w:szCs w:val="22"/>
        </w:rPr>
        <w:t xml:space="preserve"> callout posts are encouraged forms of community regulation and serve the purpose of keeping in check the ideological constitution of the community. The community use a process of encouraging self-crit in response to distasteful opinion or behaviour to act as an ontological le</w:t>
      </w:r>
      <w:r w:rsidR="006D2ADC">
        <w:rPr>
          <w:sz w:val="22"/>
          <w:szCs w:val="22"/>
        </w:rPr>
        <w:t>velling mechanism maintaining</w:t>
      </w:r>
      <w:r w:rsidRPr="003F64BD">
        <w:rPr>
          <w:sz w:val="22"/>
          <w:szCs w:val="22"/>
        </w:rPr>
        <w:t xml:space="preserve"> ideological equilibrium amongst the community. A component of all posts of contention and predominantly a callout post is </w:t>
      </w:r>
      <w:r w:rsidRPr="003F64BD">
        <w:rPr>
          <w:b/>
          <w:sz w:val="22"/>
          <w:szCs w:val="22"/>
        </w:rPr>
        <w:t xml:space="preserve">‘clout’ – </w:t>
      </w:r>
      <w:r w:rsidRPr="003F64BD">
        <w:rPr>
          <w:sz w:val="22"/>
          <w:szCs w:val="22"/>
        </w:rPr>
        <w:t>Clout as is termed by the community defines the concept of how much communal support and reinforcement a callout can accumulate when in the ‘Thunderdome’. It is the capital used in the community to reinforce or disassemble an opinion that has garnered more personal attention than perhaps the standard discourse. Underpinning clout is a closer network of relations based upon interpersonal interactions and bonds stronger than the tools of this inquiry. The community show instances of bonds and ties forged both inside and outside the digital medium. As such; the intricacy of the network of relations of different sociocultural and political affiliations is far too variegated to address a virtual presentation of community consisting of tens of thousands of members.</w:t>
      </w:r>
      <w:r w:rsidR="005C0A85">
        <w:rPr>
          <w:sz w:val="22"/>
          <w:szCs w:val="22"/>
        </w:rPr>
        <w:t xml:space="preserve"> If you’ve got clout, you get heard. And those with clout are often trailed by ‘orbiters’ who are frequent engagers with posts of person with clout. </w:t>
      </w:r>
    </w:p>
    <w:p w:rsidR="00732C66" w:rsidRPr="003F64BD" w:rsidRDefault="00732C66" w:rsidP="00AE2C1B">
      <w:pPr>
        <w:rPr>
          <w:sz w:val="22"/>
          <w:szCs w:val="22"/>
        </w:rPr>
      </w:pPr>
    </w:p>
    <w:p w:rsidR="00732C66" w:rsidRPr="003F64BD" w:rsidRDefault="00732C66" w:rsidP="00AE2C1B">
      <w:pPr>
        <w:rPr>
          <w:sz w:val="22"/>
          <w:szCs w:val="22"/>
        </w:rPr>
      </w:pPr>
    </w:p>
    <w:p w:rsidR="00732C66" w:rsidRPr="00101B68" w:rsidRDefault="00732C66" w:rsidP="00101B68">
      <w:pPr>
        <w:pStyle w:val="Heading2"/>
        <w:rPr>
          <w:rFonts w:ascii="Times New Roman" w:hAnsi="Times New Roman" w:cs="Times New Roman"/>
          <w:b w:val="0"/>
          <w:i/>
          <w:color w:val="auto"/>
          <w:sz w:val="28"/>
          <w:szCs w:val="28"/>
          <w:u w:val="single"/>
        </w:rPr>
      </w:pPr>
      <w:bookmarkStart w:id="21" w:name="_Toc514406861"/>
      <w:r w:rsidRPr="00101B68">
        <w:rPr>
          <w:rFonts w:ascii="Times New Roman" w:hAnsi="Times New Roman" w:cs="Times New Roman"/>
          <w:b w:val="0"/>
          <w:i/>
          <w:color w:val="auto"/>
          <w:sz w:val="28"/>
          <w:szCs w:val="28"/>
          <w:u w:val="single"/>
        </w:rPr>
        <w:t>Size</w:t>
      </w:r>
      <w:bookmarkEnd w:id="21"/>
    </w:p>
    <w:p w:rsidR="00732C66" w:rsidRPr="003F64BD" w:rsidRDefault="00732C66" w:rsidP="00AE2C1B">
      <w:pPr>
        <w:rPr>
          <w:sz w:val="22"/>
          <w:szCs w:val="22"/>
        </w:rPr>
      </w:pPr>
    </w:p>
    <w:p w:rsidR="00AE2C1B" w:rsidRPr="003F64BD" w:rsidRDefault="00732C66" w:rsidP="00AE2C1B">
      <w:pPr>
        <w:rPr>
          <w:sz w:val="22"/>
          <w:szCs w:val="22"/>
        </w:rPr>
      </w:pPr>
      <w:r w:rsidRPr="003F64BD">
        <w:rPr>
          <w:sz w:val="22"/>
          <w:szCs w:val="22"/>
        </w:rPr>
        <w:t xml:space="preserve">Kozinets (2010) draws upon anthropologist Robin Dunbar’s assessment of community size in order to discern the numbers ‘needed’ to term a community. </w:t>
      </w:r>
      <w:r w:rsidRPr="003F64BD">
        <w:rPr>
          <w:sz w:val="22"/>
          <w:szCs w:val="22"/>
        </w:rPr>
        <w:lastRenderedPageBreak/>
        <w:t>Dunbar (2011) makes the assertion that 150-200 people are needed to constitute a community, suggesting there is a maximum figure that underpins a ‘cognitive limit’ with whom people can interact and form stable social relations. It is not hard to surmise that stability would be a desired aspect of any community as the merits of ‘stabil</w:t>
      </w:r>
      <w:r w:rsidR="005C0A85">
        <w:rPr>
          <w:sz w:val="22"/>
          <w:szCs w:val="22"/>
        </w:rPr>
        <w:t>ity’ and its associated factors</w:t>
      </w:r>
      <w:r w:rsidRPr="003F64BD">
        <w:rPr>
          <w:sz w:val="22"/>
          <w:szCs w:val="22"/>
        </w:rPr>
        <w:t xml:space="preserve"> speak for themselves. But, in speculation of the innumerable communities of the world and the conditions in which they engage, community is often a result of and seen thriving upon ‘instability’. Communities such as the elaborately dressed les Sapeurs in the Democratic Republic of Congo, or the semi-autonomous collectives of the war torn northern Syrian t</w:t>
      </w:r>
      <w:r w:rsidR="005C0A85">
        <w:rPr>
          <w:sz w:val="22"/>
          <w:szCs w:val="22"/>
        </w:rPr>
        <w:t xml:space="preserve">erritory ‘Rojava’ are historically </w:t>
      </w:r>
      <w:r w:rsidRPr="003F64BD">
        <w:rPr>
          <w:sz w:val="22"/>
          <w:szCs w:val="22"/>
        </w:rPr>
        <w:t>constituted by instability.</w:t>
      </w:r>
      <w:r w:rsidRPr="003F64BD">
        <w:t xml:space="preserve"> </w:t>
      </w:r>
      <w:r w:rsidRPr="003F64BD">
        <w:rPr>
          <w:sz w:val="22"/>
          <w:szCs w:val="22"/>
        </w:rPr>
        <w:t>The community detailed in this paper operate in numbers that far exceed any possible count. The numerical figures of peoples that frequent the few groups listed here range from 10-50 thousand people and these numbers consist of people frequenting one, some or all leftist associated groups on the platform. The community is bigger than ‘numbers’ and</w:t>
      </w:r>
      <w:r w:rsidR="005C0A85">
        <w:rPr>
          <w:sz w:val="22"/>
          <w:szCs w:val="22"/>
        </w:rPr>
        <w:t xml:space="preserve"> transcends</w:t>
      </w:r>
      <w:r w:rsidRPr="003F64BD">
        <w:rPr>
          <w:sz w:val="22"/>
          <w:szCs w:val="22"/>
        </w:rPr>
        <w:t xml:space="preserve"> the virtual boundaries of a group, page or forum</w:t>
      </w:r>
      <w:r w:rsidR="005C0A85">
        <w:rPr>
          <w:sz w:val="22"/>
          <w:szCs w:val="22"/>
        </w:rPr>
        <w:t xml:space="preserve">. </w:t>
      </w:r>
      <w:r w:rsidRPr="003F64BD">
        <w:rPr>
          <w:sz w:val="22"/>
          <w:szCs w:val="22"/>
        </w:rPr>
        <w:t>A community is not the sum of people who make it but the substance of identity those people share. Though this paper is formulated around research conducted online, this does not mean that the community sits isolated in</w:t>
      </w:r>
      <w:r w:rsidR="005C0A85">
        <w:rPr>
          <w:sz w:val="22"/>
          <w:szCs w:val="22"/>
        </w:rPr>
        <w:t xml:space="preserve"> size within</w:t>
      </w:r>
      <w:r w:rsidRPr="003F64BD">
        <w:rPr>
          <w:sz w:val="22"/>
          <w:szCs w:val="22"/>
        </w:rPr>
        <w:t xml:space="preserve"> an online medium.  </w:t>
      </w:r>
      <w:r w:rsidR="00AE2C1B" w:rsidRPr="003F64BD">
        <w:rPr>
          <w:sz w:val="22"/>
          <w:szCs w:val="22"/>
        </w:rPr>
        <w:t xml:space="preserve">          </w:t>
      </w:r>
      <w:r w:rsidR="00AE2C1B" w:rsidRPr="003F64BD">
        <w:rPr>
          <w:b/>
          <w:sz w:val="22"/>
          <w:szCs w:val="22"/>
        </w:rPr>
        <w:t xml:space="preserve"> </w:t>
      </w:r>
      <w:r w:rsidR="00AE2C1B" w:rsidRPr="003F64BD">
        <w:rPr>
          <w:sz w:val="22"/>
          <w:szCs w:val="22"/>
        </w:rPr>
        <w:t xml:space="preserve">   </w:t>
      </w:r>
    </w:p>
    <w:p w:rsidR="003F239F" w:rsidRPr="003F64BD" w:rsidRDefault="003F239F" w:rsidP="00AE2C1B">
      <w:pPr>
        <w:rPr>
          <w:sz w:val="22"/>
          <w:szCs w:val="22"/>
        </w:rPr>
      </w:pPr>
    </w:p>
    <w:p w:rsidR="003F239F" w:rsidRPr="003F64BD" w:rsidRDefault="003F239F" w:rsidP="00AE2C1B">
      <w:pPr>
        <w:rPr>
          <w:sz w:val="22"/>
          <w:szCs w:val="22"/>
        </w:rPr>
      </w:pPr>
    </w:p>
    <w:p w:rsidR="003F239F" w:rsidRPr="00101B68" w:rsidRDefault="003F239F" w:rsidP="00101B68">
      <w:pPr>
        <w:pStyle w:val="Heading2"/>
        <w:rPr>
          <w:b w:val="0"/>
          <w:i/>
          <w:color w:val="auto"/>
          <w:sz w:val="28"/>
          <w:szCs w:val="28"/>
          <w:u w:val="single"/>
        </w:rPr>
      </w:pPr>
      <w:bookmarkStart w:id="22" w:name="_Toc514406862"/>
      <w:r w:rsidRPr="00101B68">
        <w:rPr>
          <w:b w:val="0"/>
          <w:i/>
          <w:color w:val="auto"/>
          <w:sz w:val="28"/>
          <w:szCs w:val="28"/>
          <w:u w:val="single"/>
        </w:rPr>
        <w:t>Public Discussions</w:t>
      </w:r>
      <w:bookmarkEnd w:id="22"/>
    </w:p>
    <w:p w:rsidR="003F239F" w:rsidRDefault="003F239F" w:rsidP="00AE2C1B">
      <w:pPr>
        <w:rPr>
          <w:color w:val="FF0000"/>
          <w:sz w:val="28"/>
          <w:szCs w:val="28"/>
          <w:u w:val="single"/>
        </w:rPr>
      </w:pPr>
    </w:p>
    <w:p w:rsidR="003F239F" w:rsidRDefault="003F239F" w:rsidP="00AE2C1B">
      <w:pPr>
        <w:rPr>
          <w:sz w:val="22"/>
          <w:szCs w:val="22"/>
        </w:rPr>
      </w:pPr>
      <w:r>
        <w:rPr>
          <w:sz w:val="22"/>
          <w:szCs w:val="22"/>
        </w:rPr>
        <w:t>Kozinets discusses accessibility to a community as a pertinent factor of its constitution. The digital accessibility to the community in question is often guarded by the mechanics that the platform allows to be used to ‘manage’ the groups’ intake. The groups mentioned in this piece all have an established questionnaire to complete upon entry as a determining factor of inclusion. The questionnaires are reg</w:t>
      </w:r>
      <w:r w:rsidR="005C0A85">
        <w:rPr>
          <w:sz w:val="22"/>
          <w:szCs w:val="22"/>
        </w:rPr>
        <w:t xml:space="preserve">ularly changed and reworked by </w:t>
      </w:r>
      <w:r>
        <w:rPr>
          <w:sz w:val="22"/>
          <w:szCs w:val="22"/>
        </w:rPr>
        <w:t xml:space="preserve">group admins and </w:t>
      </w:r>
      <w:r w:rsidR="005C0A85">
        <w:rPr>
          <w:sz w:val="22"/>
          <w:szCs w:val="22"/>
        </w:rPr>
        <w:t>moderators. They</w:t>
      </w:r>
      <w:r w:rsidRPr="003F239F">
        <w:rPr>
          <w:sz w:val="22"/>
          <w:szCs w:val="22"/>
        </w:rPr>
        <w:t xml:space="preserve"> serve as a frontline defence against ‘trolls’ or those that harbour malice toward the members. Alongside this aspect of defence the questions posited also serve as indicatory factors to the decorum and standard of topic one can expect to experience within the group. In comprehension of this </w:t>
      </w:r>
      <w:r w:rsidRPr="003F239F">
        <w:rPr>
          <w:sz w:val="22"/>
          <w:szCs w:val="22"/>
        </w:rPr>
        <w:lastRenderedPageBreak/>
        <w:t>entry procedure and factoring in the ease with which someone could circumnavigate the questions with a simple written lie</w:t>
      </w:r>
      <w:r w:rsidR="005C0A85">
        <w:rPr>
          <w:sz w:val="22"/>
          <w:szCs w:val="22"/>
        </w:rPr>
        <w:t>,</w:t>
      </w:r>
      <w:r w:rsidRPr="003F239F">
        <w:rPr>
          <w:sz w:val="22"/>
          <w:szCs w:val="22"/>
        </w:rPr>
        <w:t xml:space="preserve"> I posit that the main barrier to communal interaction in a digital medium is the ease of access the platform offers and social conditions allow. Thousands if not millions of people that are still a vital part of this community are excluded from interaction in this form either by way of knowledge and </w:t>
      </w:r>
      <w:r>
        <w:rPr>
          <w:sz w:val="22"/>
          <w:szCs w:val="22"/>
        </w:rPr>
        <w:t>in</w:t>
      </w:r>
      <w:r w:rsidRPr="003F239F">
        <w:rPr>
          <w:sz w:val="22"/>
          <w:szCs w:val="22"/>
        </w:rPr>
        <w:t>ability</w:t>
      </w:r>
      <w:r>
        <w:rPr>
          <w:sz w:val="22"/>
          <w:szCs w:val="22"/>
        </w:rPr>
        <w:t xml:space="preserve"> to navigate the digital infrastructure</w:t>
      </w:r>
      <w:r w:rsidRPr="003F239F">
        <w:rPr>
          <w:sz w:val="22"/>
          <w:szCs w:val="22"/>
        </w:rPr>
        <w:t xml:space="preserve"> or poverty and governmental restrictions</w:t>
      </w:r>
      <w:r>
        <w:rPr>
          <w:sz w:val="22"/>
          <w:szCs w:val="22"/>
        </w:rPr>
        <w:t xml:space="preserve"> in accessing online resources</w:t>
      </w:r>
      <w:r w:rsidRPr="003F239F">
        <w:rPr>
          <w:sz w:val="22"/>
          <w:szCs w:val="22"/>
        </w:rPr>
        <w:t>.</w:t>
      </w:r>
    </w:p>
    <w:p w:rsidR="003F239F" w:rsidRDefault="003F239F" w:rsidP="00AE2C1B">
      <w:pPr>
        <w:rPr>
          <w:sz w:val="22"/>
          <w:szCs w:val="22"/>
        </w:rPr>
      </w:pPr>
    </w:p>
    <w:p w:rsidR="003F239F" w:rsidRDefault="003F239F" w:rsidP="00AE2C1B">
      <w:pPr>
        <w:rPr>
          <w:sz w:val="22"/>
          <w:szCs w:val="22"/>
        </w:rPr>
      </w:pPr>
    </w:p>
    <w:p w:rsidR="003F239F" w:rsidRPr="00101B68" w:rsidRDefault="003F239F" w:rsidP="00101B68">
      <w:pPr>
        <w:pStyle w:val="Heading2"/>
        <w:rPr>
          <w:rFonts w:ascii="Times New Roman" w:hAnsi="Times New Roman" w:cs="Times New Roman"/>
          <w:b w:val="0"/>
          <w:i/>
          <w:color w:val="auto"/>
          <w:sz w:val="28"/>
          <w:szCs w:val="28"/>
          <w:u w:val="single"/>
        </w:rPr>
      </w:pPr>
      <w:bookmarkStart w:id="23" w:name="_Toc514406863"/>
      <w:r w:rsidRPr="00101B68">
        <w:rPr>
          <w:rFonts w:ascii="Times New Roman" w:hAnsi="Times New Roman" w:cs="Times New Roman"/>
          <w:b w:val="0"/>
          <w:i/>
          <w:color w:val="auto"/>
          <w:sz w:val="28"/>
          <w:szCs w:val="28"/>
          <w:u w:val="single"/>
        </w:rPr>
        <w:t>Long Enough</w:t>
      </w:r>
      <w:bookmarkEnd w:id="23"/>
    </w:p>
    <w:p w:rsidR="003F239F" w:rsidRDefault="003F239F" w:rsidP="00AE2C1B">
      <w:pPr>
        <w:rPr>
          <w:rFonts w:ascii="Times New Roman" w:hAnsi="Times New Roman" w:cs="Times New Roman"/>
          <w:sz w:val="28"/>
          <w:szCs w:val="28"/>
        </w:rPr>
      </w:pPr>
    </w:p>
    <w:p w:rsidR="00893D50" w:rsidRDefault="003F239F" w:rsidP="00AE2C1B">
      <w:pPr>
        <w:rPr>
          <w:rFonts w:cs="Times New Roman"/>
          <w:sz w:val="22"/>
          <w:szCs w:val="22"/>
        </w:rPr>
      </w:pPr>
      <w:r>
        <w:rPr>
          <w:rFonts w:cs="Times New Roman"/>
          <w:sz w:val="22"/>
          <w:szCs w:val="22"/>
        </w:rPr>
        <w:t>Kozinets (2010)</w:t>
      </w:r>
      <w:r w:rsidR="00705F86">
        <w:rPr>
          <w:rFonts w:cs="Times New Roman"/>
          <w:sz w:val="22"/>
          <w:szCs w:val="22"/>
        </w:rPr>
        <w:t xml:space="preserve"> posits that the continuity of relationships is reliant upon ongoing and repeated interaction, suggesting that for a sense</w:t>
      </w:r>
      <w:r w:rsidR="005C0A85">
        <w:rPr>
          <w:rFonts w:cs="Times New Roman"/>
          <w:sz w:val="22"/>
          <w:szCs w:val="22"/>
        </w:rPr>
        <w:t xml:space="preserve"> of community to be established</w:t>
      </w:r>
      <w:r w:rsidR="00705F86">
        <w:rPr>
          <w:rFonts w:cs="Times New Roman"/>
          <w:sz w:val="22"/>
          <w:szCs w:val="22"/>
        </w:rPr>
        <w:t xml:space="preserve"> historic interactions over time are a necessary factor. The community detailed in this paper are one of a historic political significance. Arguably conceived pre-biblical era with the advent of democracy and social justice musings, the community is one that has traversed history</w:t>
      </w:r>
      <w:r w:rsidR="005C0A85">
        <w:rPr>
          <w:rFonts w:cs="Times New Roman"/>
          <w:sz w:val="22"/>
          <w:szCs w:val="22"/>
        </w:rPr>
        <w:t xml:space="preserve"> through war and imperialism,</w:t>
      </w:r>
      <w:r w:rsidR="00705F86">
        <w:rPr>
          <w:rFonts w:cs="Times New Roman"/>
          <w:sz w:val="22"/>
          <w:szCs w:val="22"/>
        </w:rPr>
        <w:t xml:space="preserve"> standing in contention to any injustice and indignation. I have</w:t>
      </w:r>
      <w:r w:rsidR="005C0A85">
        <w:rPr>
          <w:rFonts w:cs="Times New Roman"/>
          <w:sz w:val="22"/>
          <w:szCs w:val="22"/>
        </w:rPr>
        <w:t xml:space="preserve"> personally</w:t>
      </w:r>
      <w:r w:rsidR="00705F86">
        <w:rPr>
          <w:rFonts w:cs="Times New Roman"/>
          <w:sz w:val="22"/>
          <w:szCs w:val="22"/>
        </w:rPr>
        <w:t xml:space="preserve"> been a member of innumerable groups and forums over the past five years that the community operate upon. The groups that the community present through are temporary platforms that merge and split and never remain static for long. </w:t>
      </w:r>
      <w:r w:rsidR="00893D50">
        <w:rPr>
          <w:rFonts w:cs="Times New Roman"/>
          <w:sz w:val="22"/>
          <w:szCs w:val="22"/>
        </w:rPr>
        <w:t>As we cannot define a community by the time length its platform has been around, I posit that ‘time’ is an arbitrary factor here, as long as there are ongoing relations and engagements, time is largely irrelevant.</w:t>
      </w:r>
    </w:p>
    <w:p w:rsidR="00893D50" w:rsidRDefault="00893D50" w:rsidP="00AE2C1B">
      <w:pPr>
        <w:rPr>
          <w:rFonts w:cs="Times New Roman"/>
          <w:sz w:val="22"/>
          <w:szCs w:val="22"/>
        </w:rPr>
      </w:pPr>
    </w:p>
    <w:p w:rsidR="00893D50" w:rsidRDefault="00893D50" w:rsidP="00AE2C1B">
      <w:pPr>
        <w:rPr>
          <w:rFonts w:cs="Times New Roman"/>
          <w:sz w:val="22"/>
          <w:szCs w:val="22"/>
        </w:rPr>
      </w:pPr>
    </w:p>
    <w:p w:rsidR="00893D50" w:rsidRPr="00101B68" w:rsidRDefault="00893D50" w:rsidP="00101B68">
      <w:pPr>
        <w:pStyle w:val="Heading2"/>
        <w:rPr>
          <w:rFonts w:ascii="Times New Roman" w:hAnsi="Times New Roman" w:cs="Times New Roman"/>
          <w:b w:val="0"/>
          <w:i/>
          <w:color w:val="auto"/>
          <w:sz w:val="28"/>
          <w:szCs w:val="28"/>
          <w:u w:val="single"/>
        </w:rPr>
      </w:pPr>
      <w:bookmarkStart w:id="24" w:name="_Toc514406864"/>
      <w:r w:rsidRPr="00101B68">
        <w:rPr>
          <w:rFonts w:ascii="Times New Roman" w:hAnsi="Times New Roman" w:cs="Times New Roman"/>
          <w:b w:val="0"/>
          <w:i/>
          <w:color w:val="auto"/>
          <w:sz w:val="28"/>
          <w:szCs w:val="28"/>
          <w:u w:val="single"/>
        </w:rPr>
        <w:t>Sufficient Human Feeling: Forming Webs of Personal Relationships</w:t>
      </w:r>
      <w:bookmarkEnd w:id="24"/>
    </w:p>
    <w:p w:rsidR="00893D50" w:rsidRDefault="00893D50" w:rsidP="00AE2C1B">
      <w:pPr>
        <w:rPr>
          <w:rFonts w:ascii="Times New Roman" w:hAnsi="Times New Roman" w:cs="Times New Roman"/>
          <w:sz w:val="28"/>
          <w:szCs w:val="28"/>
          <w:u w:val="single"/>
        </w:rPr>
      </w:pPr>
    </w:p>
    <w:p w:rsidR="00893D50" w:rsidRDefault="00893D50" w:rsidP="00AE2C1B">
      <w:pPr>
        <w:rPr>
          <w:rFonts w:cs="Times New Roman"/>
          <w:sz w:val="22"/>
          <w:szCs w:val="22"/>
        </w:rPr>
      </w:pPr>
      <w:r>
        <w:rPr>
          <w:rFonts w:cs="Times New Roman"/>
          <w:sz w:val="22"/>
          <w:szCs w:val="22"/>
        </w:rPr>
        <w:t>Authentic contact and “social entanglement” between community individuals is a factor underpinning the efficacy of cohesion within a community (Kozinets, 2010). Emotions shared in feelposts for validation and catharsis serve a further bonding purpose for the members of community engaged. As</w:t>
      </w:r>
      <w:r w:rsidR="003F64BD">
        <w:rPr>
          <w:rFonts w:cs="Times New Roman"/>
          <w:sz w:val="22"/>
          <w:szCs w:val="22"/>
        </w:rPr>
        <w:t xml:space="preserve"> elucidated in the continuity </w:t>
      </w:r>
      <w:r w:rsidR="003F64BD">
        <w:rPr>
          <w:rFonts w:cs="Times New Roman"/>
          <w:sz w:val="22"/>
          <w:szCs w:val="22"/>
        </w:rPr>
        <w:lastRenderedPageBreak/>
        <w:t xml:space="preserve">of discussion section, members form close personal bonds, appearing in posts to back up or support others in discourse and life. The “expressions of intent” (Kozinets, 2010. pp9.) to be social are carried through the posts and communications the community make. These relationships, as exemplified by the communal notion of ‘clout’ expand further past the platform and into the personal social lives of the community. This is shown through ‘private’ group chats hosted within the community and regular shitposts asking for member location as to form a closer geographically affiliated bond.     </w:t>
      </w:r>
      <w:r>
        <w:rPr>
          <w:rFonts w:cs="Times New Roman"/>
          <w:sz w:val="22"/>
          <w:szCs w:val="22"/>
        </w:rPr>
        <w:t xml:space="preserve">    </w:t>
      </w:r>
    </w:p>
    <w:p w:rsidR="003F239F" w:rsidRPr="00893D50" w:rsidRDefault="00705F86" w:rsidP="00AE2C1B">
      <w:pPr>
        <w:rPr>
          <w:rFonts w:cs="Times New Roman"/>
          <w:sz w:val="22"/>
          <w:szCs w:val="22"/>
        </w:rPr>
      </w:pPr>
      <w:r>
        <w:rPr>
          <w:rFonts w:cs="Times New Roman"/>
          <w:sz w:val="22"/>
          <w:szCs w:val="22"/>
        </w:rPr>
        <w:t xml:space="preserve">    </w:t>
      </w:r>
      <w:r w:rsidR="00EE7A1F">
        <w:rPr>
          <w:rFonts w:cs="Times New Roman"/>
          <w:sz w:val="22"/>
          <w:szCs w:val="22"/>
        </w:rPr>
        <w:t xml:space="preserve"> </w:t>
      </w:r>
      <w:r w:rsidR="003F239F">
        <w:rPr>
          <w:rFonts w:cs="Times New Roman"/>
          <w:sz w:val="22"/>
          <w:szCs w:val="22"/>
        </w:rPr>
        <w:t xml:space="preserve"> </w:t>
      </w:r>
    </w:p>
    <w:p w:rsidR="00AE2C1B" w:rsidRPr="00AE2C1B" w:rsidRDefault="00AE2C1B" w:rsidP="00AE2C1B">
      <w:pPr>
        <w:rPr>
          <w:color w:val="FF0000"/>
          <w:sz w:val="32"/>
          <w:szCs w:val="32"/>
        </w:rPr>
      </w:pPr>
    </w:p>
    <w:p w:rsidR="00C56971" w:rsidRDefault="00C56971" w:rsidP="00330DF5">
      <w:pPr>
        <w:rPr>
          <w:sz w:val="22"/>
          <w:szCs w:val="22"/>
        </w:rPr>
      </w:pPr>
    </w:p>
    <w:p w:rsidR="00C56971" w:rsidRDefault="00C56971" w:rsidP="00330DF5">
      <w:pPr>
        <w:rPr>
          <w:sz w:val="22"/>
          <w:szCs w:val="22"/>
        </w:rPr>
      </w:pPr>
    </w:p>
    <w:p w:rsidR="00101B68" w:rsidRDefault="00101B68" w:rsidP="00DD6DE0">
      <w:pPr>
        <w:jc w:val="center"/>
        <w:rPr>
          <w:rFonts w:ascii="Times New Roman" w:hAnsi="Times New Roman" w:cs="Times New Roman"/>
          <w:b/>
          <w:sz w:val="32"/>
          <w:szCs w:val="32"/>
          <w:u w:val="single"/>
        </w:rPr>
      </w:pPr>
    </w:p>
    <w:p w:rsidR="00101B68" w:rsidRDefault="00101B68" w:rsidP="00DD6DE0">
      <w:pPr>
        <w:jc w:val="center"/>
        <w:rPr>
          <w:rFonts w:ascii="Times New Roman" w:hAnsi="Times New Roman" w:cs="Times New Roman"/>
          <w:b/>
          <w:sz w:val="32"/>
          <w:szCs w:val="32"/>
          <w:u w:val="single"/>
        </w:rPr>
      </w:pPr>
    </w:p>
    <w:p w:rsidR="00101B68" w:rsidRDefault="00101B68" w:rsidP="00DD6DE0">
      <w:pPr>
        <w:jc w:val="center"/>
        <w:rPr>
          <w:rFonts w:ascii="Times New Roman" w:hAnsi="Times New Roman" w:cs="Times New Roman"/>
          <w:b/>
          <w:sz w:val="32"/>
          <w:szCs w:val="32"/>
          <w:u w:val="single"/>
        </w:rPr>
      </w:pPr>
    </w:p>
    <w:p w:rsidR="00101B68" w:rsidRDefault="00101B68" w:rsidP="00DD6DE0">
      <w:pPr>
        <w:jc w:val="center"/>
        <w:rPr>
          <w:rFonts w:ascii="Times New Roman" w:hAnsi="Times New Roman" w:cs="Times New Roman"/>
          <w:b/>
          <w:sz w:val="32"/>
          <w:szCs w:val="32"/>
          <w:u w:val="single"/>
        </w:rPr>
      </w:pPr>
    </w:p>
    <w:p w:rsidR="00101B68" w:rsidRDefault="00101B68" w:rsidP="00DD6DE0">
      <w:pPr>
        <w:jc w:val="center"/>
        <w:rPr>
          <w:rFonts w:ascii="Times New Roman" w:hAnsi="Times New Roman" w:cs="Times New Roman"/>
          <w:b/>
          <w:sz w:val="32"/>
          <w:szCs w:val="32"/>
          <w:u w:val="single"/>
        </w:rPr>
      </w:pPr>
    </w:p>
    <w:p w:rsidR="00101B68" w:rsidRDefault="00101B68" w:rsidP="00DD6DE0">
      <w:pPr>
        <w:jc w:val="center"/>
        <w:rPr>
          <w:rFonts w:ascii="Times New Roman" w:hAnsi="Times New Roman" w:cs="Times New Roman"/>
          <w:b/>
          <w:sz w:val="32"/>
          <w:szCs w:val="32"/>
          <w:u w:val="single"/>
        </w:rPr>
      </w:pPr>
    </w:p>
    <w:p w:rsidR="00101B68" w:rsidRDefault="00101B68" w:rsidP="00DD6DE0">
      <w:pPr>
        <w:jc w:val="center"/>
        <w:rPr>
          <w:rFonts w:ascii="Times New Roman" w:hAnsi="Times New Roman" w:cs="Times New Roman"/>
          <w:b/>
          <w:sz w:val="32"/>
          <w:szCs w:val="32"/>
          <w:u w:val="single"/>
        </w:rPr>
      </w:pPr>
    </w:p>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F7323D" w:rsidRDefault="00F7323D" w:rsidP="00F7323D"/>
    <w:p w:rsidR="007A2F41" w:rsidRPr="00360501" w:rsidRDefault="0024152A" w:rsidP="00360501">
      <w:pPr>
        <w:pStyle w:val="Heading1"/>
        <w:jc w:val="center"/>
        <w:rPr>
          <w:rFonts w:ascii="Times New Roman" w:hAnsi="Times New Roman" w:cs="Times New Roman"/>
          <w:color w:val="auto"/>
          <w:sz w:val="32"/>
          <w:szCs w:val="32"/>
          <w:u w:val="single"/>
        </w:rPr>
      </w:pPr>
      <w:bookmarkStart w:id="25" w:name="_Toc514406865"/>
      <w:r>
        <w:rPr>
          <w:rFonts w:ascii="Times New Roman" w:hAnsi="Times New Roman" w:cs="Times New Roman"/>
          <w:color w:val="auto"/>
          <w:sz w:val="32"/>
          <w:szCs w:val="32"/>
          <w:u w:val="single"/>
        </w:rPr>
        <w:lastRenderedPageBreak/>
        <w:t xml:space="preserve">Methodology Cont: </w:t>
      </w:r>
      <w:r w:rsidR="00DD6DE0" w:rsidRPr="00360501">
        <w:rPr>
          <w:rFonts w:ascii="Times New Roman" w:hAnsi="Times New Roman" w:cs="Times New Roman"/>
          <w:color w:val="auto"/>
          <w:sz w:val="32"/>
          <w:szCs w:val="32"/>
          <w:u w:val="single"/>
        </w:rPr>
        <w:t>Theoretical Outline</w:t>
      </w:r>
      <w:bookmarkEnd w:id="25"/>
    </w:p>
    <w:p w:rsidR="00C56971" w:rsidRDefault="00C56971" w:rsidP="00330DF5">
      <w:pPr>
        <w:rPr>
          <w:sz w:val="22"/>
          <w:szCs w:val="22"/>
        </w:rPr>
      </w:pPr>
    </w:p>
    <w:p w:rsidR="003F64BD" w:rsidRPr="001F7AC9" w:rsidRDefault="003F64BD" w:rsidP="001F7AC9">
      <w:pPr>
        <w:pStyle w:val="Heading2"/>
        <w:rPr>
          <w:rFonts w:ascii="Times New Roman" w:hAnsi="Times New Roman" w:cs="Times New Roman"/>
          <w:b w:val="0"/>
          <w:color w:val="auto"/>
          <w:sz w:val="28"/>
          <w:szCs w:val="28"/>
          <w:u w:val="single"/>
        </w:rPr>
      </w:pPr>
      <w:bookmarkStart w:id="26" w:name="_Toc514406866"/>
      <w:r w:rsidRPr="001F7AC9">
        <w:rPr>
          <w:rFonts w:ascii="Times New Roman" w:hAnsi="Times New Roman" w:cs="Times New Roman"/>
          <w:b w:val="0"/>
          <w:color w:val="auto"/>
          <w:sz w:val="28"/>
          <w:szCs w:val="28"/>
          <w:u w:val="single"/>
        </w:rPr>
        <w:t>Semiotics</w:t>
      </w:r>
      <w:bookmarkEnd w:id="26"/>
    </w:p>
    <w:p w:rsidR="003F64BD" w:rsidRPr="0017305E" w:rsidRDefault="003F64BD" w:rsidP="003F64BD">
      <w:pPr>
        <w:rPr>
          <w:color w:val="FF0000"/>
          <w:sz w:val="22"/>
          <w:szCs w:val="22"/>
        </w:rPr>
      </w:pPr>
    </w:p>
    <w:p w:rsidR="003F64BD" w:rsidRPr="007A2F41" w:rsidRDefault="003F64BD" w:rsidP="003F64BD">
      <w:pPr>
        <w:rPr>
          <w:sz w:val="22"/>
          <w:szCs w:val="22"/>
        </w:rPr>
      </w:pPr>
      <w:r w:rsidRPr="007A2F41">
        <w:rPr>
          <w:sz w:val="22"/>
          <w:szCs w:val="22"/>
        </w:rPr>
        <w:t>Semiotics is the study of signs</w:t>
      </w:r>
      <w:r w:rsidR="007A2F41" w:rsidRPr="007A2F41">
        <w:rPr>
          <w:sz w:val="22"/>
          <w:szCs w:val="22"/>
        </w:rPr>
        <w:t>,</w:t>
      </w:r>
      <w:r w:rsidRPr="007A2F41">
        <w:rPr>
          <w:sz w:val="22"/>
          <w:szCs w:val="22"/>
        </w:rPr>
        <w:t xml:space="preserve"> and the theoretical framework that allows us to inquire upon the epistemological foundations of language and the processes of communication (Eco, 1976). Signs take form as communicatory tangibles that serve to inform a recipient of a particular meaning encapsulated within a conventional speech matrix. They could constitute objects, gestures, texts, speech and language. These signs</w:t>
      </w:r>
      <w:r w:rsidR="007A2F41" w:rsidRPr="007A2F41">
        <w:rPr>
          <w:sz w:val="22"/>
          <w:szCs w:val="22"/>
        </w:rPr>
        <w:t>,</w:t>
      </w:r>
      <w:r w:rsidRPr="007A2F41">
        <w:rPr>
          <w:sz w:val="22"/>
          <w:szCs w:val="22"/>
        </w:rPr>
        <w:t xml:space="preserve"> as Saussure (1959) declares; are arbitrary in their socio-specific definition and understanding, but universally consistent in the process of structural construction. This means that; though our cultural understanding of words, events, materials and all the other aforementioned factors (and even this text) have arbitrarily decided meanings and understandings connected to them, the way in which they are connected throughout human communication share the same basic tenets of construction </w:t>
      </w:r>
      <w:r w:rsidR="001F7AC9">
        <w:rPr>
          <w:sz w:val="22"/>
          <w:szCs w:val="22"/>
        </w:rPr>
        <w:t xml:space="preserve">and epistemological schematic. </w:t>
      </w:r>
      <w:r w:rsidR="007A2F41" w:rsidRPr="007A2F41">
        <w:rPr>
          <w:sz w:val="22"/>
          <w:szCs w:val="22"/>
        </w:rPr>
        <w:t xml:space="preserve">Lotman (2001) defines; </w:t>
      </w:r>
      <w:r w:rsidRPr="007A2F41">
        <w:rPr>
          <w:sz w:val="22"/>
          <w:szCs w:val="22"/>
        </w:rPr>
        <w:t>context, comprehension of the relationships between signs</w:t>
      </w:r>
      <w:r w:rsidR="007A2F41" w:rsidRPr="007A2F41">
        <w:rPr>
          <w:sz w:val="22"/>
          <w:szCs w:val="22"/>
        </w:rPr>
        <w:t>,</w:t>
      </w:r>
      <w:r w:rsidRPr="007A2F41">
        <w:rPr>
          <w:sz w:val="22"/>
          <w:szCs w:val="22"/>
        </w:rPr>
        <w:t xml:space="preserve"> and an understanding of the communicative specificities within a speech matrix hold the key to the interpretation of the sign when engaging </w:t>
      </w:r>
      <w:r w:rsidR="001F7AC9">
        <w:rPr>
          <w:sz w:val="22"/>
          <w:szCs w:val="22"/>
        </w:rPr>
        <w:t xml:space="preserve">with </w:t>
      </w:r>
      <w:r w:rsidRPr="007A2F41">
        <w:rPr>
          <w:sz w:val="22"/>
          <w:szCs w:val="22"/>
        </w:rPr>
        <w:t xml:space="preserve">the ‘semiosphere’. The semiosphere is the collective semiotic habitat with which communication and expression is performed and the meanings and understandings drawn from their codes (ibid). These ‘codes’ can be explained using Saussure’s three dimension methodology of sign, signifier and signified. The sign as declared by Saussure (1959) is the object or thing in question. The signifier is the phenomenological existence of the sign, such as its written word, image or utterance referent. The signified is the concept of </w:t>
      </w:r>
      <w:r w:rsidR="001F7AC9">
        <w:rPr>
          <w:sz w:val="22"/>
          <w:szCs w:val="22"/>
        </w:rPr>
        <w:t xml:space="preserve">what both sign and signifier </w:t>
      </w:r>
      <w:r w:rsidRPr="007A2F41">
        <w:rPr>
          <w:sz w:val="22"/>
          <w:szCs w:val="22"/>
        </w:rPr>
        <w:t>constitutes</w:t>
      </w:r>
      <w:r w:rsidR="001F7AC9">
        <w:rPr>
          <w:sz w:val="22"/>
          <w:szCs w:val="22"/>
        </w:rPr>
        <w:t xml:space="preserve"> and</w:t>
      </w:r>
      <w:r w:rsidRPr="007A2F41">
        <w:rPr>
          <w:sz w:val="22"/>
          <w:szCs w:val="22"/>
        </w:rPr>
        <w:t xml:space="preserve"> the understanding of both as to inform the recipient of the mental idea of the information they are receiving. These principles sit upon a web of connectivity in the semiosphere and operate upon a schema negation to define </w:t>
      </w:r>
      <w:r w:rsidR="001F7AC9">
        <w:rPr>
          <w:sz w:val="22"/>
          <w:szCs w:val="22"/>
        </w:rPr>
        <w:t>‘</w:t>
      </w:r>
      <w:r w:rsidRPr="007A2F41">
        <w:rPr>
          <w:sz w:val="22"/>
          <w:szCs w:val="22"/>
        </w:rPr>
        <w:t>what is what and what isn’t what</w:t>
      </w:r>
      <w:r w:rsidR="001F7AC9">
        <w:rPr>
          <w:sz w:val="22"/>
          <w:szCs w:val="22"/>
        </w:rPr>
        <w:t>’</w:t>
      </w:r>
      <w:r w:rsidRPr="007A2F41">
        <w:rPr>
          <w:sz w:val="22"/>
          <w:szCs w:val="22"/>
        </w:rPr>
        <w:t xml:space="preserve">. So, to put forth a basic example: we know a cat is a cat because it is not a dog. This basic negation forms the dominant archetype with which word and communication is constructed (ibid). Though in tandem to this, we also know a cat is a cat in accordance with the variable </w:t>
      </w:r>
      <w:r w:rsidRPr="007A2F41">
        <w:rPr>
          <w:sz w:val="22"/>
          <w:szCs w:val="22"/>
        </w:rPr>
        <w:lastRenderedPageBreak/>
        <w:t xml:space="preserve">relationships attached to the term ‘cat’, such as; mammal, fur, paws, whiskers… These, though as basic assertions as they seem, are the fundamental </w:t>
      </w:r>
      <w:r w:rsidR="007A2F41" w:rsidRPr="007A2F41">
        <w:rPr>
          <w:sz w:val="22"/>
          <w:szCs w:val="22"/>
        </w:rPr>
        <w:t>processes of human cognitive</w:t>
      </w:r>
      <w:r w:rsidRPr="007A2F41">
        <w:rPr>
          <w:sz w:val="22"/>
          <w:szCs w:val="22"/>
        </w:rPr>
        <w:t xml:space="preserve"> behaviour. They inform us of the sign systems in a speech community and serve as markers for how meanings are crafted and subsequently how reality is presented. All of the factors discussed accumulate and transpire to the notion contained within the Sapir wharf hypothesis that declares that the style or genre of language and communication is a determining factor of the order and way in which we see and experience the world (Sturrock, 1986). </w:t>
      </w:r>
    </w:p>
    <w:p w:rsidR="003F64BD" w:rsidRPr="0017305E" w:rsidRDefault="003F64BD" w:rsidP="003F64BD">
      <w:pPr>
        <w:rPr>
          <w:color w:val="FF0000"/>
          <w:sz w:val="22"/>
          <w:szCs w:val="22"/>
        </w:rPr>
      </w:pPr>
    </w:p>
    <w:p w:rsidR="003F64BD" w:rsidRPr="0017305E" w:rsidRDefault="003F64BD" w:rsidP="003F64BD">
      <w:pPr>
        <w:rPr>
          <w:color w:val="FF0000"/>
          <w:sz w:val="22"/>
          <w:szCs w:val="22"/>
        </w:rPr>
      </w:pPr>
    </w:p>
    <w:p w:rsidR="003F64BD" w:rsidRPr="001F7AC9" w:rsidRDefault="003F64BD" w:rsidP="001F7AC9">
      <w:pPr>
        <w:pStyle w:val="Heading2"/>
        <w:rPr>
          <w:rFonts w:ascii="Times New Roman" w:hAnsi="Times New Roman" w:cs="Times New Roman"/>
          <w:b w:val="0"/>
          <w:color w:val="auto"/>
          <w:sz w:val="28"/>
          <w:szCs w:val="28"/>
          <w:u w:val="single"/>
        </w:rPr>
      </w:pPr>
      <w:bookmarkStart w:id="27" w:name="_Toc514406867"/>
      <w:r w:rsidRPr="001F7AC9">
        <w:rPr>
          <w:rFonts w:ascii="Times New Roman" w:hAnsi="Times New Roman" w:cs="Times New Roman"/>
          <w:b w:val="0"/>
          <w:color w:val="auto"/>
          <w:sz w:val="28"/>
          <w:szCs w:val="28"/>
          <w:u w:val="single"/>
        </w:rPr>
        <w:t>Why Semiotics?</w:t>
      </w:r>
      <w:bookmarkEnd w:id="27"/>
    </w:p>
    <w:p w:rsidR="007A2F41" w:rsidRPr="007A2F41" w:rsidRDefault="007A2F41" w:rsidP="003F64BD">
      <w:pPr>
        <w:rPr>
          <w:rFonts w:ascii="Times New Roman" w:hAnsi="Times New Roman" w:cs="Times New Roman"/>
          <w:sz w:val="22"/>
          <w:szCs w:val="22"/>
          <w:u w:val="single"/>
        </w:rPr>
      </w:pPr>
    </w:p>
    <w:p w:rsidR="003F64BD" w:rsidRPr="007A2F41" w:rsidRDefault="003F64BD" w:rsidP="003F64BD">
      <w:pPr>
        <w:rPr>
          <w:sz w:val="22"/>
          <w:szCs w:val="22"/>
        </w:rPr>
      </w:pPr>
      <w:r w:rsidRPr="007A2F41">
        <w:rPr>
          <w:sz w:val="22"/>
          <w:szCs w:val="22"/>
        </w:rPr>
        <w:t xml:space="preserve"> As this paper concerns itself with an approach to investigation through a text based form, the use of semiotics as a tool of inquiry is employed</w:t>
      </w:r>
      <w:r w:rsidR="007A2F41" w:rsidRPr="007A2F41">
        <w:rPr>
          <w:sz w:val="22"/>
          <w:szCs w:val="22"/>
        </w:rPr>
        <w:t xml:space="preserve"> as a meta-instrument</w:t>
      </w:r>
      <w:r w:rsidRPr="007A2F41">
        <w:rPr>
          <w:sz w:val="22"/>
          <w:szCs w:val="22"/>
        </w:rPr>
        <w:t xml:space="preserve"> to deconstruct and better understand the theoretical ideas used throughout this paper. Threaded through th</w:t>
      </w:r>
      <w:r w:rsidR="007A2F41" w:rsidRPr="007A2F41">
        <w:rPr>
          <w:sz w:val="22"/>
          <w:szCs w:val="22"/>
        </w:rPr>
        <w:t xml:space="preserve">e concepts of rites of passage and </w:t>
      </w:r>
      <w:r w:rsidRPr="007A2F41">
        <w:rPr>
          <w:sz w:val="22"/>
          <w:szCs w:val="22"/>
        </w:rPr>
        <w:t>symbolic capital</w:t>
      </w:r>
      <w:r w:rsidR="007A2F41" w:rsidRPr="007A2F41">
        <w:rPr>
          <w:sz w:val="22"/>
          <w:szCs w:val="22"/>
        </w:rPr>
        <w:t>,</w:t>
      </w:r>
      <w:r w:rsidRPr="007A2F41">
        <w:rPr>
          <w:sz w:val="22"/>
          <w:szCs w:val="22"/>
        </w:rPr>
        <w:t xml:space="preserve"> semiotics will form the main base of operations that this paper will both execute its inquiry from and with respect to. Semiotics will be used to further investigate the notions of </w:t>
      </w:r>
      <w:r w:rsidR="001F7AC9">
        <w:rPr>
          <w:sz w:val="22"/>
          <w:szCs w:val="22"/>
        </w:rPr>
        <w:t>capital addressed throughout,</w:t>
      </w:r>
      <w:r w:rsidRPr="007A2F41">
        <w:rPr>
          <w:sz w:val="22"/>
          <w:szCs w:val="22"/>
        </w:rPr>
        <w:t xml:space="preserve"> deliberate upon the dimensions attached and will be employed as to provide a pathway of understanding to some of the terms, imagery, language and symbols of communication share</w:t>
      </w:r>
      <w:r w:rsidR="007A2F41" w:rsidRPr="007A2F41">
        <w:rPr>
          <w:sz w:val="22"/>
          <w:szCs w:val="22"/>
        </w:rPr>
        <w:t>d by the community documented</w:t>
      </w:r>
      <w:r w:rsidRPr="007A2F41">
        <w:rPr>
          <w:sz w:val="22"/>
          <w:szCs w:val="22"/>
        </w:rPr>
        <w:t xml:space="preserve"> within this paper. The use of semiotics will compliment a Bourdieuean analysis of the social conditions and sentiments of participants</w:t>
      </w:r>
      <w:r w:rsidR="007A2F41" w:rsidRPr="007A2F41">
        <w:rPr>
          <w:sz w:val="22"/>
          <w:szCs w:val="22"/>
        </w:rPr>
        <w:t>,</w:t>
      </w:r>
      <w:r w:rsidRPr="007A2F41">
        <w:rPr>
          <w:sz w:val="22"/>
          <w:szCs w:val="22"/>
        </w:rPr>
        <w:t xml:space="preserve"> with regard to the inquiry of rite of passage within the community and the wider implications of these findings on social life.</w:t>
      </w:r>
    </w:p>
    <w:p w:rsidR="003F64BD" w:rsidRDefault="003F64BD" w:rsidP="003F64BD"/>
    <w:p w:rsidR="00C56971" w:rsidRDefault="00C56971" w:rsidP="00330DF5">
      <w:pPr>
        <w:rPr>
          <w:sz w:val="22"/>
          <w:szCs w:val="22"/>
        </w:rPr>
      </w:pPr>
    </w:p>
    <w:p w:rsidR="008C553D" w:rsidRPr="001F7AC9" w:rsidRDefault="00C56971" w:rsidP="001F7AC9">
      <w:pPr>
        <w:pStyle w:val="Heading2"/>
        <w:rPr>
          <w:rFonts w:ascii="Times New Roman" w:hAnsi="Times New Roman" w:cs="Times New Roman"/>
          <w:b w:val="0"/>
          <w:color w:val="auto"/>
          <w:sz w:val="28"/>
          <w:szCs w:val="28"/>
          <w:u w:val="single"/>
        </w:rPr>
      </w:pPr>
      <w:bookmarkStart w:id="28" w:name="_Toc514406868"/>
      <w:r w:rsidRPr="001F7AC9">
        <w:rPr>
          <w:rFonts w:ascii="Times New Roman" w:hAnsi="Times New Roman" w:cs="Times New Roman"/>
          <w:b w:val="0"/>
          <w:color w:val="auto"/>
          <w:sz w:val="28"/>
          <w:szCs w:val="28"/>
          <w:u w:val="single"/>
        </w:rPr>
        <w:t>Rites of Passage</w:t>
      </w:r>
      <w:bookmarkEnd w:id="28"/>
    </w:p>
    <w:p w:rsidR="008C553D" w:rsidRDefault="008C553D" w:rsidP="00C56971">
      <w:pPr>
        <w:rPr>
          <w:rFonts w:ascii="Times New Roman" w:hAnsi="Times New Roman" w:cs="Times New Roman"/>
          <w:sz w:val="22"/>
          <w:szCs w:val="22"/>
          <w:u w:val="single"/>
        </w:rPr>
      </w:pPr>
    </w:p>
    <w:p w:rsidR="00C56971" w:rsidRPr="008C553D" w:rsidRDefault="00C56971" w:rsidP="00C56971">
      <w:pPr>
        <w:rPr>
          <w:rFonts w:ascii="Times New Roman" w:hAnsi="Times New Roman" w:cs="Times New Roman"/>
          <w:sz w:val="28"/>
          <w:szCs w:val="28"/>
          <w:u w:val="single"/>
        </w:rPr>
      </w:pPr>
      <w:r w:rsidRPr="00B7571C">
        <w:rPr>
          <w:sz w:val="22"/>
          <w:szCs w:val="22"/>
        </w:rPr>
        <w:t>Materialising in the early twentieth century wi</w:t>
      </w:r>
      <w:r>
        <w:rPr>
          <w:sz w:val="22"/>
          <w:szCs w:val="22"/>
        </w:rPr>
        <w:t>thin the school of anthropology</w:t>
      </w:r>
      <w:r w:rsidRPr="00B7571C">
        <w:rPr>
          <w:sz w:val="22"/>
          <w:szCs w:val="22"/>
        </w:rPr>
        <w:t xml:space="preserve"> t</w:t>
      </w:r>
      <w:r>
        <w:rPr>
          <w:sz w:val="22"/>
          <w:szCs w:val="22"/>
        </w:rPr>
        <w:t xml:space="preserve">he concept of </w:t>
      </w:r>
      <w:r w:rsidR="008C553D">
        <w:rPr>
          <w:sz w:val="22"/>
          <w:szCs w:val="22"/>
        </w:rPr>
        <w:t>rite</w:t>
      </w:r>
      <w:r>
        <w:rPr>
          <w:sz w:val="22"/>
          <w:szCs w:val="22"/>
        </w:rPr>
        <w:t xml:space="preserve"> of passage</w:t>
      </w:r>
      <w:r w:rsidRPr="00B7571C">
        <w:rPr>
          <w:sz w:val="22"/>
          <w:szCs w:val="22"/>
        </w:rPr>
        <w:t xml:space="preserve"> “describes the ritual process accompanying the movement of people from one social status to another”</w:t>
      </w:r>
      <w:r>
        <w:rPr>
          <w:sz w:val="22"/>
          <w:szCs w:val="22"/>
        </w:rPr>
        <w:t xml:space="preserve"> (Holm, 1994. p</w:t>
      </w:r>
      <w:r w:rsidRPr="00B7571C">
        <w:rPr>
          <w:sz w:val="22"/>
          <w:szCs w:val="22"/>
        </w:rPr>
        <w:t xml:space="preserve">1). This process has drivers and catalysts in both social and biological fact and instances </w:t>
      </w:r>
      <w:r w:rsidRPr="00B7571C">
        <w:rPr>
          <w:sz w:val="22"/>
          <w:szCs w:val="22"/>
        </w:rPr>
        <w:lastRenderedPageBreak/>
        <w:t>of the social recognition of progression through life can be seen in all cultures</w:t>
      </w:r>
      <w:r>
        <w:rPr>
          <w:sz w:val="22"/>
          <w:szCs w:val="22"/>
        </w:rPr>
        <w:t xml:space="preserve"> (ibid)</w:t>
      </w:r>
      <w:r w:rsidRPr="00B7571C">
        <w:rPr>
          <w:sz w:val="22"/>
          <w:szCs w:val="22"/>
        </w:rPr>
        <w:t xml:space="preserve">. The factors that determine the specificities of passage are </w:t>
      </w:r>
      <w:r>
        <w:rPr>
          <w:sz w:val="22"/>
          <w:szCs w:val="22"/>
        </w:rPr>
        <w:t>like all expressions of societal</w:t>
      </w:r>
      <w:r w:rsidRPr="00B7571C">
        <w:rPr>
          <w:sz w:val="22"/>
          <w:szCs w:val="22"/>
        </w:rPr>
        <w:t xml:space="preserve"> convention</w:t>
      </w:r>
      <w:r>
        <w:rPr>
          <w:sz w:val="22"/>
          <w:szCs w:val="22"/>
        </w:rPr>
        <w:t>;</w:t>
      </w:r>
      <w:r w:rsidRPr="00B7571C">
        <w:rPr>
          <w:sz w:val="22"/>
          <w:szCs w:val="22"/>
        </w:rPr>
        <w:t xml:space="preserve"> socioculturally informed</w:t>
      </w:r>
      <w:r>
        <w:rPr>
          <w:sz w:val="22"/>
          <w:szCs w:val="22"/>
        </w:rPr>
        <w:t>. B</w:t>
      </w:r>
      <w:r w:rsidRPr="00B7571C">
        <w:rPr>
          <w:sz w:val="22"/>
          <w:szCs w:val="22"/>
        </w:rPr>
        <w:t>ut</w:t>
      </w:r>
      <w:r>
        <w:rPr>
          <w:sz w:val="22"/>
          <w:szCs w:val="22"/>
        </w:rPr>
        <w:t>;</w:t>
      </w:r>
      <w:r w:rsidRPr="00B7571C">
        <w:rPr>
          <w:sz w:val="22"/>
          <w:szCs w:val="22"/>
        </w:rPr>
        <w:t xml:space="preserve"> the meta-archetype, the structure that provides the fra</w:t>
      </w:r>
      <w:r w:rsidR="0023716B">
        <w:rPr>
          <w:sz w:val="22"/>
          <w:szCs w:val="22"/>
        </w:rPr>
        <w:t>me work for</w:t>
      </w:r>
      <w:r w:rsidRPr="00B7571C">
        <w:rPr>
          <w:sz w:val="22"/>
          <w:szCs w:val="22"/>
        </w:rPr>
        <w:t xml:space="preserve"> expressions of existential passage or initiation rite is a cultural universality. Rarely do universal assertions cover the intricacies of the ways human beings experience existence, b</w:t>
      </w:r>
      <w:r>
        <w:rPr>
          <w:sz w:val="22"/>
          <w:szCs w:val="22"/>
        </w:rPr>
        <w:t>ut</w:t>
      </w:r>
      <w:r w:rsidRPr="00B7571C">
        <w:rPr>
          <w:sz w:val="22"/>
          <w:szCs w:val="22"/>
        </w:rPr>
        <w:t xml:space="preserve"> rites of passage are recognition of change, and ‘change’ is the premier marker of all human life (ibid). </w:t>
      </w:r>
      <w:r>
        <w:rPr>
          <w:sz w:val="22"/>
          <w:szCs w:val="22"/>
        </w:rPr>
        <w:t>Change</w:t>
      </w:r>
      <w:r w:rsidRPr="00B7571C">
        <w:rPr>
          <w:sz w:val="22"/>
          <w:szCs w:val="22"/>
        </w:rPr>
        <w:t xml:space="preserve"> could be</w:t>
      </w:r>
      <w:r w:rsidR="0023716B">
        <w:rPr>
          <w:sz w:val="22"/>
          <w:szCs w:val="22"/>
        </w:rPr>
        <w:t xml:space="preserve"> marked by</w:t>
      </w:r>
      <w:r w:rsidRPr="00B7571C">
        <w:rPr>
          <w:sz w:val="22"/>
          <w:szCs w:val="22"/>
        </w:rPr>
        <w:t xml:space="preserve"> the biological progression through time of a child becoming an adult</w:t>
      </w:r>
      <w:r w:rsidR="0023716B">
        <w:rPr>
          <w:sz w:val="22"/>
          <w:szCs w:val="22"/>
        </w:rPr>
        <w:t>, signalled</w:t>
      </w:r>
      <w:r w:rsidRPr="00B7571C">
        <w:rPr>
          <w:sz w:val="22"/>
          <w:szCs w:val="22"/>
        </w:rPr>
        <w:t xml:space="preserve"> by clear physiologic</w:t>
      </w:r>
      <w:r w:rsidR="001F7AC9">
        <w:rPr>
          <w:sz w:val="22"/>
          <w:szCs w:val="22"/>
        </w:rPr>
        <w:t>al transformations of the body, exemplified by ritual like the Maasai’s passage through lion hunt (</w:t>
      </w:r>
      <w:r w:rsidR="001F7AC9" w:rsidRPr="001F7AC9">
        <w:rPr>
          <w:sz w:val="22"/>
          <w:szCs w:val="22"/>
        </w:rPr>
        <w:t>Lekuton</w:t>
      </w:r>
      <w:r w:rsidR="002D332A">
        <w:rPr>
          <w:sz w:val="22"/>
          <w:szCs w:val="22"/>
        </w:rPr>
        <w:t>, 2003</w:t>
      </w:r>
      <w:r w:rsidR="001F7AC9">
        <w:rPr>
          <w:sz w:val="22"/>
          <w:szCs w:val="22"/>
        </w:rPr>
        <w:t>)</w:t>
      </w:r>
      <w:r w:rsidR="001F7AC9" w:rsidRPr="001F7AC9">
        <w:rPr>
          <w:sz w:val="22"/>
          <w:szCs w:val="22"/>
        </w:rPr>
        <w:t xml:space="preserve"> </w:t>
      </w:r>
      <w:r w:rsidRPr="00B7571C">
        <w:rPr>
          <w:sz w:val="22"/>
          <w:szCs w:val="22"/>
        </w:rPr>
        <w:t xml:space="preserve">or; the ecclesial legitimacy given to a priest by a bishop, ordaining them through a spiritual rite of passage, rolling out the red carpet for a holy saunter into the episcopate. Rites of passage take many different forms and happen for as many different reasons and consequences, but all are performed through a communal or social recognition and production of affirmation of passage (ibid). </w:t>
      </w:r>
      <w:r w:rsidRPr="00B7571C">
        <w:rPr>
          <w:sz w:val="22"/>
          <w:szCs w:val="22"/>
        </w:rPr>
        <w:br/>
        <w:t>20</w:t>
      </w:r>
      <w:r w:rsidRPr="00B7571C">
        <w:rPr>
          <w:sz w:val="22"/>
          <w:szCs w:val="22"/>
          <w:vertAlign w:val="superscript"/>
        </w:rPr>
        <w:t>th</w:t>
      </w:r>
      <w:r w:rsidRPr="00B7571C">
        <w:rPr>
          <w:sz w:val="22"/>
          <w:szCs w:val="22"/>
        </w:rPr>
        <w:t xml:space="preserve"> century Anthropologist and ethnographer Arnold Van Genepp</w:t>
      </w:r>
      <w:r>
        <w:rPr>
          <w:sz w:val="22"/>
          <w:szCs w:val="22"/>
        </w:rPr>
        <w:t xml:space="preserve"> (1960</w:t>
      </w:r>
      <w:r w:rsidRPr="00B7571C">
        <w:rPr>
          <w:sz w:val="22"/>
          <w:szCs w:val="22"/>
        </w:rPr>
        <w:t xml:space="preserve">) postulated a basic three tier formulaic schema for the processes of ‘passage’. He likens the act to the inhabitation of a house in which;   </w:t>
      </w:r>
    </w:p>
    <w:p w:rsidR="00C56971" w:rsidRPr="00B7571C" w:rsidRDefault="00C56971" w:rsidP="00C56971">
      <w:pPr>
        <w:rPr>
          <w:sz w:val="22"/>
          <w:szCs w:val="22"/>
        </w:rPr>
      </w:pPr>
      <w:r w:rsidRPr="00B7571C">
        <w:rPr>
          <w:sz w:val="22"/>
          <w:szCs w:val="22"/>
        </w:rPr>
        <w:t>1) To leave a room one must cross a threshold of an exit. This threshold is the (i) pre-liminal signifier, detailing the marker of change that has pushed the new conditions of existence upon the agent. The threshold is no longer an obstacle or a distanced idea in the mind of the agent and has become, through whatever social or biological change that has c</w:t>
      </w:r>
      <w:r w:rsidR="0023716B">
        <w:rPr>
          <w:sz w:val="22"/>
          <w:szCs w:val="22"/>
        </w:rPr>
        <w:t>aused its agitation, a potential</w:t>
      </w:r>
      <w:r w:rsidRPr="00B7571C">
        <w:rPr>
          <w:sz w:val="22"/>
          <w:szCs w:val="22"/>
        </w:rPr>
        <w:t xml:space="preserve"> path of </w:t>
      </w:r>
      <w:r w:rsidR="0023716B">
        <w:rPr>
          <w:sz w:val="22"/>
          <w:szCs w:val="22"/>
        </w:rPr>
        <w:t>passage</w:t>
      </w:r>
      <w:r w:rsidRPr="00B7571C">
        <w:rPr>
          <w:sz w:val="22"/>
          <w:szCs w:val="22"/>
        </w:rPr>
        <w:t xml:space="preserve"> for the agent.   </w:t>
      </w:r>
    </w:p>
    <w:p w:rsidR="00C56971" w:rsidRPr="00B7571C" w:rsidRDefault="00C56971" w:rsidP="00C56971">
      <w:pPr>
        <w:rPr>
          <w:sz w:val="22"/>
          <w:szCs w:val="22"/>
        </w:rPr>
      </w:pPr>
      <w:r w:rsidRPr="00B7571C">
        <w:rPr>
          <w:sz w:val="22"/>
          <w:szCs w:val="22"/>
        </w:rPr>
        <w:t xml:space="preserve">2) In crossing the threshold of the room ones action cause an emergence into the (ii) liminal. Represented conceptually by a walkway or corridor where the agent is between rooms and betwixt social stratum. This corridor is indicative of the actual ritual process itself and begets the sociocultural performance of all upon stage as to initiate the agent towards the conclusion of the event, signalling existential change.        </w:t>
      </w:r>
    </w:p>
    <w:p w:rsidR="00C56971" w:rsidRDefault="00C56971" w:rsidP="00C56971">
      <w:pPr>
        <w:rPr>
          <w:sz w:val="22"/>
          <w:szCs w:val="22"/>
        </w:rPr>
      </w:pPr>
      <w:r w:rsidRPr="00B7571C">
        <w:rPr>
          <w:sz w:val="22"/>
          <w:szCs w:val="22"/>
        </w:rPr>
        <w:t>3) From the corridor, the passage to the conclusive stage of process lies across the threshold of a new domain. A domain that may be one of new responsibilities and expectations, a reduction and transformatio</w:t>
      </w:r>
      <w:r w:rsidR="0023716B">
        <w:rPr>
          <w:sz w:val="22"/>
          <w:szCs w:val="22"/>
        </w:rPr>
        <w:t>n of each, or even the whole and</w:t>
      </w:r>
      <w:r w:rsidRPr="00B7571C">
        <w:rPr>
          <w:sz w:val="22"/>
          <w:szCs w:val="22"/>
        </w:rPr>
        <w:t xml:space="preserve"> </w:t>
      </w:r>
      <w:r w:rsidRPr="00B7571C">
        <w:rPr>
          <w:sz w:val="22"/>
          <w:szCs w:val="22"/>
        </w:rPr>
        <w:lastRenderedPageBreak/>
        <w:t xml:space="preserve">complete removal of such factors. Van Genepp </w:t>
      </w:r>
      <w:r>
        <w:rPr>
          <w:sz w:val="22"/>
          <w:szCs w:val="22"/>
        </w:rPr>
        <w:t xml:space="preserve">(1960) </w:t>
      </w:r>
      <w:r w:rsidRPr="00B7571C">
        <w:rPr>
          <w:sz w:val="22"/>
          <w:szCs w:val="22"/>
        </w:rPr>
        <w:t>labels this domain the (iii) Post-liminal. It is here that the actor continues their progression through existence performing life in accordance with the cultural expectations now bestowed upon the actor. Performing the ‘duties’ customary to the specific brand of passage undertaken.</w:t>
      </w:r>
    </w:p>
    <w:p w:rsidR="00C56971" w:rsidRDefault="00C56971" w:rsidP="00C56971">
      <w:pPr>
        <w:rPr>
          <w:sz w:val="22"/>
          <w:szCs w:val="22"/>
        </w:rPr>
      </w:pPr>
    </w:p>
    <w:p w:rsidR="0023716B" w:rsidRDefault="0023716B" w:rsidP="00C56971"/>
    <w:p w:rsidR="0023716B" w:rsidRPr="002854C3" w:rsidRDefault="00C56971" w:rsidP="002854C3">
      <w:pPr>
        <w:pStyle w:val="Heading2"/>
        <w:rPr>
          <w:rFonts w:ascii="Times New Roman" w:hAnsi="Times New Roman" w:cs="Times New Roman"/>
          <w:b w:val="0"/>
          <w:color w:val="auto"/>
          <w:sz w:val="28"/>
          <w:szCs w:val="28"/>
          <w:u w:val="single"/>
        </w:rPr>
      </w:pPr>
      <w:bookmarkStart w:id="29" w:name="_Toc514406869"/>
      <w:r w:rsidRPr="002854C3">
        <w:rPr>
          <w:rFonts w:ascii="Times New Roman" w:hAnsi="Times New Roman" w:cs="Times New Roman"/>
          <w:b w:val="0"/>
          <w:color w:val="auto"/>
          <w:sz w:val="28"/>
          <w:szCs w:val="28"/>
          <w:u w:val="single"/>
        </w:rPr>
        <w:t>Situating Passage within Capitalist Culture</w:t>
      </w:r>
      <w:bookmarkEnd w:id="29"/>
    </w:p>
    <w:p w:rsidR="0023716B" w:rsidRDefault="0023716B" w:rsidP="00C56971">
      <w:pPr>
        <w:rPr>
          <w:sz w:val="22"/>
          <w:szCs w:val="22"/>
        </w:rPr>
      </w:pPr>
    </w:p>
    <w:p w:rsidR="00C56971" w:rsidRPr="0023716B" w:rsidRDefault="002D332A" w:rsidP="00C56971">
      <w:r>
        <w:rPr>
          <w:sz w:val="22"/>
          <w:szCs w:val="22"/>
        </w:rPr>
        <w:t xml:space="preserve"> Passage, </w:t>
      </w:r>
      <w:r w:rsidR="00C56971" w:rsidRPr="005F3215">
        <w:rPr>
          <w:sz w:val="22"/>
          <w:szCs w:val="22"/>
        </w:rPr>
        <w:t>and all of the fundamentals attached are held stratified in their wider social considerations. For</w:t>
      </w:r>
      <w:r w:rsidR="00C56971">
        <w:rPr>
          <w:sz w:val="22"/>
          <w:szCs w:val="22"/>
        </w:rPr>
        <w:t xml:space="preserve"> instance; within the UK</w:t>
      </w:r>
      <w:r w:rsidR="00C56971" w:rsidRPr="005F3215">
        <w:rPr>
          <w:sz w:val="22"/>
          <w:szCs w:val="22"/>
        </w:rPr>
        <w:t xml:space="preserve"> the transition from child to adult carries with it a whole new range of legal responsibility, cultural expectations</w:t>
      </w:r>
      <w:r w:rsidR="002854C3">
        <w:rPr>
          <w:sz w:val="22"/>
          <w:szCs w:val="22"/>
        </w:rPr>
        <w:t>,</w:t>
      </w:r>
      <w:r w:rsidR="00C56971" w:rsidRPr="005F3215">
        <w:rPr>
          <w:sz w:val="22"/>
          <w:szCs w:val="22"/>
        </w:rPr>
        <w:t xml:space="preserve"> and a new demand by the </w:t>
      </w:r>
      <w:r w:rsidR="00C56971">
        <w:rPr>
          <w:sz w:val="22"/>
          <w:szCs w:val="22"/>
        </w:rPr>
        <w:t>social contract</w:t>
      </w:r>
      <w:r w:rsidR="008C553D">
        <w:rPr>
          <w:sz w:val="22"/>
          <w:szCs w:val="22"/>
        </w:rPr>
        <w:t xml:space="preserve"> (Rousseu, 1952)</w:t>
      </w:r>
      <w:r w:rsidR="00C56971">
        <w:rPr>
          <w:sz w:val="22"/>
          <w:szCs w:val="22"/>
        </w:rPr>
        <w:t xml:space="preserve"> </w:t>
      </w:r>
      <w:r w:rsidR="00C56971" w:rsidRPr="005F3215">
        <w:rPr>
          <w:sz w:val="22"/>
          <w:szCs w:val="22"/>
        </w:rPr>
        <w:t>for a greater fortified conception of morals and ethics. This is reinforced by a social narrative</w:t>
      </w:r>
      <w:r w:rsidR="00C56971">
        <w:rPr>
          <w:sz w:val="22"/>
          <w:szCs w:val="22"/>
        </w:rPr>
        <w:t xml:space="preserve"> that scorns ‘childishness’ and receives support by establishment policy and legislation that</w:t>
      </w:r>
      <w:r w:rsidR="008C553D">
        <w:rPr>
          <w:sz w:val="22"/>
          <w:szCs w:val="22"/>
        </w:rPr>
        <w:t xml:space="preserve"> as one supplement,</w:t>
      </w:r>
      <w:r w:rsidR="00C56971">
        <w:rPr>
          <w:sz w:val="22"/>
          <w:szCs w:val="22"/>
        </w:rPr>
        <w:t xml:space="preserve"> places</w:t>
      </w:r>
      <w:r w:rsidR="00C56971" w:rsidRPr="005F3215">
        <w:rPr>
          <w:sz w:val="22"/>
          <w:szCs w:val="22"/>
        </w:rPr>
        <w:t xml:space="preserve"> an arbitrary age of ‘c</w:t>
      </w:r>
      <w:r w:rsidR="00C56971">
        <w:rPr>
          <w:sz w:val="22"/>
          <w:szCs w:val="22"/>
        </w:rPr>
        <w:t>riminal culpability’ upon its citizenry</w:t>
      </w:r>
      <w:r w:rsidR="00C56971" w:rsidRPr="005F3215">
        <w:rPr>
          <w:sz w:val="22"/>
          <w:szCs w:val="22"/>
        </w:rPr>
        <w:t>. In the UK though the age of criminal accountability sits at ten years old (Gov.UK. 2018)</w:t>
      </w:r>
      <w:r w:rsidR="00C56971">
        <w:rPr>
          <w:sz w:val="22"/>
          <w:szCs w:val="22"/>
        </w:rPr>
        <w:t>,</w:t>
      </w:r>
      <w:r w:rsidR="00C56971" w:rsidRPr="005F3215">
        <w:rPr>
          <w:sz w:val="22"/>
          <w:szCs w:val="22"/>
        </w:rPr>
        <w:t xml:space="preserve"> young adults (10-17) are tried as juveniles and sentenced in a youth </w:t>
      </w:r>
      <w:r w:rsidR="00C56971">
        <w:rPr>
          <w:sz w:val="22"/>
          <w:szCs w:val="22"/>
        </w:rPr>
        <w:t>court under a different and</w:t>
      </w:r>
      <w:r w:rsidR="00C56971" w:rsidRPr="005F3215">
        <w:rPr>
          <w:sz w:val="22"/>
          <w:szCs w:val="22"/>
        </w:rPr>
        <w:t xml:space="preserve"> lenient standard of legal system </w:t>
      </w:r>
      <w:r w:rsidR="00C56971">
        <w:rPr>
          <w:sz w:val="22"/>
          <w:szCs w:val="22"/>
        </w:rPr>
        <w:t>that allows age and a</w:t>
      </w:r>
      <w:r w:rsidR="00C56971" w:rsidRPr="005F3215">
        <w:rPr>
          <w:sz w:val="22"/>
          <w:szCs w:val="22"/>
        </w:rPr>
        <w:t xml:space="preserve"> perceived lack of life experience to be a mitigating factor in judiciary assessmen</w:t>
      </w:r>
      <w:r w:rsidR="00C56971">
        <w:rPr>
          <w:sz w:val="22"/>
          <w:szCs w:val="22"/>
        </w:rPr>
        <w:t xml:space="preserve">ts, </w:t>
      </w:r>
      <w:r w:rsidR="00C56971" w:rsidRPr="005F3215">
        <w:rPr>
          <w:sz w:val="22"/>
          <w:szCs w:val="22"/>
        </w:rPr>
        <w:t>only being tried as fully</w:t>
      </w:r>
      <w:r w:rsidR="002854C3">
        <w:rPr>
          <w:sz w:val="22"/>
          <w:szCs w:val="22"/>
        </w:rPr>
        <w:t xml:space="preserve"> culpable adults at</w:t>
      </w:r>
      <w:r w:rsidR="00C56971" w:rsidRPr="005F3215">
        <w:rPr>
          <w:sz w:val="22"/>
          <w:szCs w:val="22"/>
        </w:rPr>
        <w:t xml:space="preserve"> the age of 18.</w:t>
      </w:r>
      <w:r w:rsidR="00C56971">
        <w:rPr>
          <w:sz w:val="22"/>
          <w:szCs w:val="22"/>
        </w:rPr>
        <w:t xml:space="preserve"> The punishments in these trials are also financially indicative of age, economic standing, contribution and capacity. </w:t>
      </w:r>
      <w:r w:rsidR="00C56971" w:rsidRPr="005F3215">
        <w:rPr>
          <w:sz w:val="22"/>
          <w:szCs w:val="22"/>
        </w:rPr>
        <w:t>Th</w:t>
      </w:r>
      <w:r w:rsidR="008C553D">
        <w:rPr>
          <w:sz w:val="22"/>
          <w:szCs w:val="22"/>
        </w:rPr>
        <w:t>e arbitrarily</w:t>
      </w:r>
      <w:r w:rsidR="00C56971">
        <w:rPr>
          <w:sz w:val="22"/>
          <w:szCs w:val="22"/>
        </w:rPr>
        <w:t xml:space="preserve"> adjudicated milestone</w:t>
      </w:r>
      <w:r w:rsidR="00C56971" w:rsidRPr="005F3215">
        <w:rPr>
          <w:sz w:val="22"/>
          <w:szCs w:val="22"/>
        </w:rPr>
        <w:t xml:space="preserve"> </w:t>
      </w:r>
      <w:r w:rsidR="00C56971">
        <w:rPr>
          <w:sz w:val="22"/>
          <w:szCs w:val="22"/>
        </w:rPr>
        <w:t xml:space="preserve">of age is </w:t>
      </w:r>
      <w:r w:rsidR="00C56971" w:rsidRPr="005F3215">
        <w:rPr>
          <w:sz w:val="22"/>
          <w:szCs w:val="22"/>
        </w:rPr>
        <w:t>seen as an event of greater cultural consideration and one that broader soci</w:t>
      </w:r>
      <w:r w:rsidR="008C553D">
        <w:rPr>
          <w:sz w:val="22"/>
          <w:szCs w:val="22"/>
        </w:rPr>
        <w:t>al conventions need</w:t>
      </w:r>
      <w:r w:rsidR="00976618">
        <w:rPr>
          <w:sz w:val="22"/>
          <w:szCs w:val="22"/>
        </w:rPr>
        <w:t>s</w:t>
      </w:r>
      <w:r w:rsidR="008C553D">
        <w:rPr>
          <w:sz w:val="22"/>
          <w:szCs w:val="22"/>
        </w:rPr>
        <w:t xml:space="preserve"> to address</w:t>
      </w:r>
      <w:r w:rsidR="00976618">
        <w:rPr>
          <w:sz w:val="22"/>
          <w:szCs w:val="22"/>
        </w:rPr>
        <w:t>,</w:t>
      </w:r>
      <w:r w:rsidR="008C553D">
        <w:rPr>
          <w:sz w:val="22"/>
          <w:szCs w:val="22"/>
        </w:rPr>
        <w:t xml:space="preserve"> as compared to </w:t>
      </w:r>
      <w:r w:rsidR="00C56971" w:rsidRPr="005F3215">
        <w:rPr>
          <w:sz w:val="22"/>
          <w:szCs w:val="22"/>
        </w:rPr>
        <w:t>the initiation of a person into a sports club, or the ecclesial</w:t>
      </w:r>
      <w:r w:rsidR="00C56971">
        <w:rPr>
          <w:sz w:val="22"/>
          <w:szCs w:val="22"/>
        </w:rPr>
        <w:t xml:space="preserve"> reception of a person</w:t>
      </w:r>
      <w:r w:rsidR="00C56971" w:rsidRPr="005F3215">
        <w:rPr>
          <w:sz w:val="22"/>
          <w:szCs w:val="22"/>
        </w:rPr>
        <w:t xml:space="preserve"> into their institutional faith. On the broader sociological scale, the transition from childhood to adult hood may be seen as the most pertinent factor of cha</w:t>
      </w:r>
      <w:r w:rsidR="00976618">
        <w:rPr>
          <w:sz w:val="22"/>
          <w:szCs w:val="22"/>
        </w:rPr>
        <w:t>nge outside of the ‘biological</w:t>
      </w:r>
      <w:r w:rsidR="00C56971" w:rsidRPr="005F3215">
        <w:rPr>
          <w:sz w:val="22"/>
          <w:szCs w:val="22"/>
        </w:rPr>
        <w:t xml:space="preserve"> final</w:t>
      </w:r>
      <w:r w:rsidR="00976618">
        <w:rPr>
          <w:sz w:val="22"/>
          <w:szCs w:val="22"/>
        </w:rPr>
        <w:t>ity</w:t>
      </w:r>
      <w:r w:rsidR="00C56971" w:rsidRPr="005F3215">
        <w:rPr>
          <w:sz w:val="22"/>
          <w:szCs w:val="22"/>
        </w:rPr>
        <w:t>’</w:t>
      </w:r>
      <w:r w:rsidR="00976618">
        <w:rPr>
          <w:sz w:val="22"/>
          <w:szCs w:val="22"/>
        </w:rPr>
        <w:t xml:space="preserve"> of change;</w:t>
      </w:r>
      <w:r w:rsidR="00C56971">
        <w:rPr>
          <w:sz w:val="22"/>
          <w:szCs w:val="22"/>
        </w:rPr>
        <w:t xml:space="preserve"> death (Holm, 1994). Among members of the community</w:t>
      </w:r>
      <w:r w:rsidR="00C56971" w:rsidRPr="005F3215">
        <w:rPr>
          <w:sz w:val="22"/>
          <w:szCs w:val="22"/>
        </w:rPr>
        <w:t xml:space="preserve"> of Leftbook</w:t>
      </w:r>
      <w:r w:rsidR="00C56971">
        <w:rPr>
          <w:sz w:val="22"/>
          <w:szCs w:val="22"/>
        </w:rPr>
        <w:t xml:space="preserve">, (and through both </w:t>
      </w:r>
      <w:r w:rsidR="00C56971" w:rsidRPr="005F3215">
        <w:rPr>
          <w:sz w:val="22"/>
          <w:szCs w:val="22"/>
        </w:rPr>
        <w:t xml:space="preserve"> experiential and observational assertions on</w:t>
      </w:r>
      <w:r w:rsidR="00C56971">
        <w:rPr>
          <w:sz w:val="22"/>
          <w:szCs w:val="22"/>
        </w:rPr>
        <w:t>e could argue the wider demographic</w:t>
      </w:r>
      <w:r w:rsidR="00C56971" w:rsidRPr="005F3215">
        <w:rPr>
          <w:sz w:val="22"/>
          <w:szCs w:val="22"/>
        </w:rPr>
        <w:t>) the expression of passage has presented itself as one that mar</w:t>
      </w:r>
      <w:r w:rsidR="00C56971">
        <w:rPr>
          <w:sz w:val="22"/>
          <w:szCs w:val="22"/>
        </w:rPr>
        <w:t>ks the change of physiological attributes</w:t>
      </w:r>
      <w:r w:rsidR="008C553D">
        <w:rPr>
          <w:sz w:val="22"/>
          <w:szCs w:val="22"/>
        </w:rPr>
        <w:t xml:space="preserve"> </w:t>
      </w:r>
      <w:r w:rsidR="00C56971">
        <w:rPr>
          <w:sz w:val="22"/>
          <w:szCs w:val="22"/>
        </w:rPr>
        <w:t>and the coalescence of these changes with social convention.</w:t>
      </w:r>
      <w:r w:rsidR="00976618">
        <w:rPr>
          <w:sz w:val="22"/>
          <w:szCs w:val="22"/>
        </w:rPr>
        <w:t xml:space="preserve"> As the participants in the subsequent sections of this paper divulge, t</w:t>
      </w:r>
      <w:r w:rsidR="00C56971">
        <w:rPr>
          <w:sz w:val="22"/>
          <w:szCs w:val="22"/>
        </w:rPr>
        <w:t>he passage</w:t>
      </w:r>
      <w:r w:rsidR="00C56971" w:rsidRPr="005F3215">
        <w:rPr>
          <w:sz w:val="22"/>
          <w:szCs w:val="22"/>
        </w:rPr>
        <w:t xml:space="preserve"> </w:t>
      </w:r>
      <w:r w:rsidR="00C56971">
        <w:rPr>
          <w:sz w:val="22"/>
          <w:szCs w:val="22"/>
        </w:rPr>
        <w:t xml:space="preserve">through liminality, in a </w:t>
      </w:r>
      <w:r w:rsidR="00C56971">
        <w:rPr>
          <w:sz w:val="22"/>
          <w:szCs w:val="22"/>
        </w:rPr>
        <w:lastRenderedPageBreak/>
        <w:t xml:space="preserve">nation </w:t>
      </w:r>
      <w:r w:rsidR="008C553D">
        <w:rPr>
          <w:sz w:val="22"/>
          <w:szCs w:val="22"/>
        </w:rPr>
        <w:t>where</w:t>
      </w:r>
      <w:r w:rsidR="00C56971">
        <w:rPr>
          <w:sz w:val="22"/>
          <w:szCs w:val="22"/>
        </w:rPr>
        <w:t xml:space="preserve"> social policies are informed by its economic strategies</w:t>
      </w:r>
      <w:r w:rsidR="00976618">
        <w:rPr>
          <w:sz w:val="22"/>
          <w:szCs w:val="22"/>
        </w:rPr>
        <w:t>,</w:t>
      </w:r>
      <w:r w:rsidR="00C56971">
        <w:rPr>
          <w:sz w:val="22"/>
          <w:szCs w:val="22"/>
        </w:rPr>
        <w:t xml:space="preserve"> becomes a </w:t>
      </w:r>
      <w:r w:rsidR="00C56971" w:rsidRPr="005F3215">
        <w:rPr>
          <w:sz w:val="22"/>
          <w:szCs w:val="22"/>
        </w:rPr>
        <w:t>passage</w:t>
      </w:r>
      <w:r w:rsidR="00976618">
        <w:rPr>
          <w:sz w:val="22"/>
          <w:szCs w:val="22"/>
        </w:rPr>
        <w:t xml:space="preserve"> </w:t>
      </w:r>
      <w:r w:rsidR="00C56971">
        <w:rPr>
          <w:sz w:val="22"/>
          <w:szCs w:val="22"/>
        </w:rPr>
        <w:t>not of sacred ritual or traditional ceremony</w:t>
      </w:r>
      <w:r w:rsidR="00976618">
        <w:rPr>
          <w:sz w:val="22"/>
          <w:szCs w:val="22"/>
        </w:rPr>
        <w:t>, but passage through economic, tailored</w:t>
      </w:r>
      <w:r w:rsidR="00C56971">
        <w:rPr>
          <w:sz w:val="22"/>
          <w:szCs w:val="22"/>
        </w:rPr>
        <w:t xml:space="preserve"> through the rites </w:t>
      </w:r>
      <w:r w:rsidR="00C56971" w:rsidRPr="005F3215">
        <w:rPr>
          <w:sz w:val="22"/>
          <w:szCs w:val="22"/>
        </w:rPr>
        <w:t xml:space="preserve">of a capitalist ethos. </w:t>
      </w:r>
    </w:p>
    <w:p w:rsidR="002854C3" w:rsidRPr="002854C3" w:rsidRDefault="00C56971" w:rsidP="002854C3">
      <w:pPr>
        <w:pStyle w:val="Heading2"/>
        <w:rPr>
          <w:rFonts w:ascii="Times New Roman" w:hAnsi="Times New Roman" w:cs="Times New Roman"/>
          <w:b w:val="0"/>
          <w:sz w:val="28"/>
          <w:szCs w:val="28"/>
          <w:u w:val="single"/>
        </w:rPr>
      </w:pPr>
      <w:r>
        <w:br/>
      </w:r>
      <w:r>
        <w:br/>
      </w:r>
      <w:bookmarkStart w:id="30" w:name="_Toc514406870"/>
      <w:r w:rsidRPr="002854C3">
        <w:rPr>
          <w:rFonts w:ascii="Times New Roman" w:hAnsi="Times New Roman" w:cs="Times New Roman"/>
          <w:b w:val="0"/>
          <w:color w:val="auto"/>
          <w:sz w:val="28"/>
          <w:szCs w:val="28"/>
          <w:u w:val="single"/>
        </w:rPr>
        <w:t>Forms of Capital</w:t>
      </w:r>
      <w:bookmarkEnd w:id="30"/>
    </w:p>
    <w:p w:rsidR="00C56971" w:rsidRPr="003C029C" w:rsidRDefault="00C56971" w:rsidP="00C56971">
      <w:pPr>
        <w:rPr>
          <w:sz w:val="22"/>
          <w:szCs w:val="22"/>
        </w:rPr>
      </w:pPr>
      <w:r>
        <w:t xml:space="preserve">                </w:t>
      </w:r>
      <w:r>
        <w:br/>
      </w:r>
      <w:r>
        <w:rPr>
          <w:sz w:val="22"/>
          <w:szCs w:val="22"/>
        </w:rPr>
        <w:t>Symbolic c</w:t>
      </w:r>
      <w:r w:rsidRPr="0099719D">
        <w:rPr>
          <w:sz w:val="22"/>
          <w:szCs w:val="22"/>
        </w:rPr>
        <w:t>apital is a theoretical concept of Bourdieu’s</w:t>
      </w:r>
      <w:r>
        <w:rPr>
          <w:sz w:val="22"/>
          <w:szCs w:val="22"/>
        </w:rPr>
        <w:t xml:space="preserve"> (1986)</w:t>
      </w:r>
      <w:r w:rsidRPr="0099719D">
        <w:rPr>
          <w:sz w:val="22"/>
          <w:szCs w:val="22"/>
        </w:rPr>
        <w:t xml:space="preserve"> three part analytical breakdown of the symbolic constitution of class</w:t>
      </w:r>
      <w:r w:rsidR="002854C3">
        <w:rPr>
          <w:sz w:val="22"/>
          <w:szCs w:val="22"/>
        </w:rPr>
        <w:t>. It</w:t>
      </w:r>
      <w:r w:rsidR="008C553D">
        <w:rPr>
          <w:sz w:val="22"/>
          <w:szCs w:val="22"/>
        </w:rPr>
        <w:t xml:space="preserve"> is employed here to</w:t>
      </w:r>
      <w:r w:rsidR="004A39CC">
        <w:rPr>
          <w:sz w:val="22"/>
          <w:szCs w:val="22"/>
        </w:rPr>
        <w:t xml:space="preserve"> accompany ‘passage’ in interpreting participant statements</w:t>
      </w:r>
      <w:r w:rsidRPr="0099719D">
        <w:rPr>
          <w:sz w:val="22"/>
          <w:szCs w:val="22"/>
        </w:rPr>
        <w:t>. Bourdieu relays the three factors as: social, economic and cultural and explains that</w:t>
      </w:r>
      <w:r>
        <w:rPr>
          <w:sz w:val="22"/>
          <w:szCs w:val="22"/>
        </w:rPr>
        <w:t xml:space="preserve"> cultural and economic capital</w:t>
      </w:r>
      <w:r w:rsidRPr="0099719D">
        <w:rPr>
          <w:sz w:val="22"/>
          <w:szCs w:val="22"/>
        </w:rPr>
        <w:t xml:space="preserve"> culminate as</w:t>
      </w:r>
      <w:r>
        <w:rPr>
          <w:sz w:val="22"/>
          <w:szCs w:val="22"/>
        </w:rPr>
        <w:t xml:space="preserve"> social capital as </w:t>
      </w:r>
      <w:r w:rsidRPr="0099719D">
        <w:rPr>
          <w:sz w:val="22"/>
          <w:szCs w:val="22"/>
        </w:rPr>
        <w:t>“…the aggregate of the actual or potential resources which are linked to possession of a durable network of more or less institutionalized relationships of mutual acquaintance and recognition</w:t>
      </w:r>
      <w:r w:rsidRPr="0099719D">
        <w:rPr>
          <w:b/>
          <w:sz w:val="22"/>
          <w:szCs w:val="22"/>
        </w:rPr>
        <w:t xml:space="preserve">” </w:t>
      </w:r>
      <w:r>
        <w:rPr>
          <w:sz w:val="22"/>
          <w:szCs w:val="22"/>
        </w:rPr>
        <w:t>(1986.</w:t>
      </w:r>
      <w:r w:rsidRPr="0099719D">
        <w:rPr>
          <w:sz w:val="22"/>
          <w:szCs w:val="22"/>
        </w:rPr>
        <w:t xml:space="preserve"> </w:t>
      </w:r>
      <w:r>
        <w:rPr>
          <w:sz w:val="22"/>
          <w:szCs w:val="22"/>
        </w:rPr>
        <w:t>p.21</w:t>
      </w:r>
      <w:r w:rsidRPr="0099719D">
        <w:rPr>
          <w:sz w:val="22"/>
          <w:szCs w:val="22"/>
        </w:rPr>
        <w:t>).</w:t>
      </w:r>
      <w:r w:rsidR="004A39CC">
        <w:rPr>
          <w:sz w:val="22"/>
          <w:szCs w:val="22"/>
        </w:rPr>
        <w:t xml:space="preserve"> Bourdieu posits schooling,</w:t>
      </w:r>
      <w:r>
        <w:rPr>
          <w:sz w:val="22"/>
          <w:szCs w:val="22"/>
        </w:rPr>
        <w:t xml:space="preserve"> the acquisition of knowledge and intellect as the central tenet to the accumulation of capital</w:t>
      </w:r>
      <w:r w:rsidR="004A39CC">
        <w:rPr>
          <w:sz w:val="22"/>
          <w:szCs w:val="22"/>
        </w:rPr>
        <w:t xml:space="preserve"> and</w:t>
      </w:r>
      <w:r>
        <w:rPr>
          <w:sz w:val="22"/>
          <w:szCs w:val="22"/>
        </w:rPr>
        <w:t xml:space="preserve"> through the conventional avenues of state administration as a cornerstone of social inequality.  According to Bourdieu the education system performs three principle functions in society “conserving, inculcating and consecrating a cultural heritage” (Swartz, 1997. P.190).</w:t>
      </w:r>
      <w:r w:rsidR="004A39CC">
        <w:rPr>
          <w:sz w:val="22"/>
          <w:szCs w:val="22"/>
        </w:rPr>
        <w:t xml:space="preserve"> These</w:t>
      </w:r>
      <w:r>
        <w:rPr>
          <w:sz w:val="22"/>
          <w:szCs w:val="22"/>
        </w:rPr>
        <w:t xml:space="preserve"> factors as argued by Bourdieu culminate in schools and educational establishments</w:t>
      </w:r>
      <w:r w:rsidRPr="0089526C">
        <w:rPr>
          <w:sz w:val="22"/>
          <w:szCs w:val="22"/>
        </w:rPr>
        <w:t xml:space="preserve"> “controlling the allocation of status and privilege in contemporary societies” (Swartz, 1997. P.189)</w:t>
      </w:r>
      <w:r>
        <w:rPr>
          <w:sz w:val="22"/>
          <w:szCs w:val="22"/>
        </w:rPr>
        <w:t>. It is the ‘controlling and allocation of status’ that underpins Bourdieu’s social reproduction theory in which he positions sociologies core task as one that should scrutinise the education system as to determine its contributions to the social reproduction of power and class (ibid).</w:t>
      </w:r>
      <w:r w:rsidRPr="003C029C">
        <w:t xml:space="preserve"> </w:t>
      </w:r>
      <w:r w:rsidRPr="003C029C">
        <w:rPr>
          <w:sz w:val="22"/>
          <w:szCs w:val="22"/>
        </w:rPr>
        <w:t xml:space="preserve">Bourdieu’s theorising on capital centres ‘power’ as the dominant archetype with which the amalgamation of the dimensions of capital form. Forms of capital constitute a symbolic function of power as to provide a stage for the actor to perform best to further their will and interests. Bourdieu uses this theoretical framework to compliment Marxist sociological assessments of class and power concentration, and postulates that amongst the material assessments of </w:t>
      </w:r>
      <w:r w:rsidR="00976618">
        <w:rPr>
          <w:sz w:val="22"/>
          <w:szCs w:val="22"/>
        </w:rPr>
        <w:t xml:space="preserve">production and ownership of </w:t>
      </w:r>
      <w:r w:rsidRPr="003C029C">
        <w:rPr>
          <w:sz w:val="22"/>
          <w:szCs w:val="22"/>
        </w:rPr>
        <w:t xml:space="preserve">Marx and Marxist scholars lays a symbolic capital that is used to </w:t>
      </w:r>
      <w:r w:rsidRPr="003C029C">
        <w:rPr>
          <w:sz w:val="22"/>
          <w:szCs w:val="22"/>
        </w:rPr>
        <w:lastRenderedPageBreak/>
        <w:t>legitimise class and intersectional divisions within the soci</w:t>
      </w:r>
      <w:r>
        <w:rPr>
          <w:sz w:val="22"/>
          <w:szCs w:val="22"/>
        </w:rPr>
        <w:t>al strata of society</w:t>
      </w:r>
      <w:r w:rsidR="00976618">
        <w:rPr>
          <w:sz w:val="22"/>
          <w:szCs w:val="22"/>
        </w:rPr>
        <w:t xml:space="preserve"> </w:t>
      </w:r>
      <w:r w:rsidR="002854C3">
        <w:rPr>
          <w:sz w:val="22"/>
          <w:szCs w:val="22"/>
        </w:rPr>
        <w:t>(ibid)</w:t>
      </w:r>
      <w:r w:rsidR="00976618">
        <w:rPr>
          <w:sz w:val="22"/>
          <w:szCs w:val="22"/>
        </w:rPr>
        <w:t>. As a</w:t>
      </w:r>
      <w:r w:rsidRPr="003C029C">
        <w:rPr>
          <w:sz w:val="22"/>
          <w:szCs w:val="22"/>
        </w:rPr>
        <w:t>ccording to Bourdieu</w:t>
      </w:r>
      <w:r w:rsidR="004A39CC">
        <w:rPr>
          <w:sz w:val="22"/>
          <w:szCs w:val="22"/>
        </w:rPr>
        <w:t>,</w:t>
      </w:r>
      <w:r w:rsidRPr="003C029C">
        <w:rPr>
          <w:sz w:val="22"/>
          <w:szCs w:val="22"/>
        </w:rPr>
        <w:t xml:space="preserve"> cited by</w:t>
      </w:r>
      <w:r w:rsidR="00976618">
        <w:rPr>
          <w:sz w:val="22"/>
          <w:szCs w:val="22"/>
        </w:rPr>
        <w:t>;</w:t>
      </w:r>
      <w:r w:rsidRPr="003C029C">
        <w:rPr>
          <w:sz w:val="22"/>
          <w:szCs w:val="22"/>
        </w:rPr>
        <w:t xml:space="preserve"> Kaposy (2011</w:t>
      </w:r>
      <w:r>
        <w:rPr>
          <w:sz w:val="22"/>
          <w:szCs w:val="22"/>
        </w:rPr>
        <w:t>. P.81</w:t>
      </w:r>
      <w:r w:rsidRPr="003C029C">
        <w:rPr>
          <w:sz w:val="22"/>
          <w:szCs w:val="22"/>
        </w:rPr>
        <w:t xml:space="preserve">); </w:t>
      </w:r>
    </w:p>
    <w:p w:rsidR="00C56971" w:rsidRPr="003C029C" w:rsidRDefault="00C56971" w:rsidP="00C56971">
      <w:pPr>
        <w:rPr>
          <w:sz w:val="22"/>
          <w:szCs w:val="22"/>
        </w:rPr>
      </w:pPr>
      <w:r w:rsidRPr="003C029C">
        <w:rPr>
          <w:sz w:val="22"/>
          <w:szCs w:val="22"/>
        </w:rPr>
        <w:t xml:space="preserve">     “Capital, which, in its objectified or embodied forms, takes time to accumulate and which, as a potential capacity to produce profits and to reproduce itself in identical or expanded form, contains a tendency to persist in its being, is a force inscribed in the objectivity of things so that everything is not equally possible or impossible. And the structure of the distribution of the different types and subtypes of capital at a given moment in time represents the immanent structure of the social world, i.e., the set of constraints, inscribed in the very reality of that world, which govern its functioning in a durable way, determining the chances </w:t>
      </w:r>
      <w:r>
        <w:rPr>
          <w:sz w:val="22"/>
          <w:szCs w:val="22"/>
        </w:rPr>
        <w:t>of success for practices.”</w:t>
      </w:r>
    </w:p>
    <w:p w:rsidR="00C56971" w:rsidRDefault="00C56971" w:rsidP="00C56971">
      <w:pPr>
        <w:rPr>
          <w:sz w:val="22"/>
          <w:szCs w:val="22"/>
        </w:rPr>
      </w:pPr>
      <w:r w:rsidRPr="003C029C">
        <w:rPr>
          <w:sz w:val="22"/>
          <w:szCs w:val="22"/>
        </w:rPr>
        <w:t>In unp</w:t>
      </w:r>
      <w:r>
        <w:rPr>
          <w:sz w:val="22"/>
          <w:szCs w:val="22"/>
        </w:rPr>
        <w:t>acking this statement we can understand that Bourdieu details</w:t>
      </w:r>
      <w:r w:rsidRPr="003C029C">
        <w:rPr>
          <w:sz w:val="22"/>
          <w:szCs w:val="22"/>
        </w:rPr>
        <w:t xml:space="preserve"> the</w:t>
      </w:r>
      <w:r>
        <w:rPr>
          <w:sz w:val="22"/>
          <w:szCs w:val="22"/>
        </w:rPr>
        <w:t xml:space="preserve"> efficacy in navigating social convention as a </w:t>
      </w:r>
      <w:r w:rsidRPr="003C029C">
        <w:rPr>
          <w:sz w:val="22"/>
          <w:szCs w:val="22"/>
        </w:rPr>
        <w:t>conclusion of</w:t>
      </w:r>
      <w:r>
        <w:rPr>
          <w:sz w:val="22"/>
          <w:szCs w:val="22"/>
        </w:rPr>
        <w:t xml:space="preserve"> the</w:t>
      </w:r>
      <w:r w:rsidR="00976618">
        <w:rPr>
          <w:sz w:val="22"/>
          <w:szCs w:val="22"/>
        </w:rPr>
        <w:t xml:space="preserve"> historic</w:t>
      </w:r>
      <w:r>
        <w:rPr>
          <w:sz w:val="22"/>
          <w:szCs w:val="22"/>
        </w:rPr>
        <w:t xml:space="preserve"> accrual of</w:t>
      </w:r>
      <w:r w:rsidRPr="003C029C">
        <w:rPr>
          <w:sz w:val="22"/>
          <w:szCs w:val="22"/>
        </w:rPr>
        <w:t xml:space="preserve"> capita</w:t>
      </w:r>
      <w:r>
        <w:rPr>
          <w:sz w:val="22"/>
          <w:szCs w:val="22"/>
        </w:rPr>
        <w:t>l. The possession of capital that is fundamental to determining the</w:t>
      </w:r>
      <w:r w:rsidRPr="003C029C">
        <w:rPr>
          <w:sz w:val="22"/>
          <w:szCs w:val="22"/>
        </w:rPr>
        <w:t xml:space="preserve"> “succes</w:t>
      </w:r>
      <w:r w:rsidR="00976618">
        <w:rPr>
          <w:sz w:val="22"/>
          <w:szCs w:val="22"/>
        </w:rPr>
        <w:t>s of practices”</w:t>
      </w:r>
      <w:r>
        <w:rPr>
          <w:sz w:val="22"/>
          <w:szCs w:val="22"/>
        </w:rPr>
        <w:t xml:space="preserve"> through socioculturally legitimised convention and constraint</w:t>
      </w:r>
      <w:r w:rsidR="00976618">
        <w:rPr>
          <w:sz w:val="22"/>
          <w:szCs w:val="22"/>
        </w:rPr>
        <w:t xml:space="preserve"> (ibid)</w:t>
      </w:r>
      <w:r>
        <w:rPr>
          <w:sz w:val="22"/>
          <w:szCs w:val="22"/>
        </w:rPr>
        <w:t xml:space="preserve">. Legitimacy </w:t>
      </w:r>
      <w:r w:rsidRPr="003C029C">
        <w:rPr>
          <w:sz w:val="22"/>
          <w:szCs w:val="22"/>
        </w:rPr>
        <w:t xml:space="preserve">comes from </w:t>
      </w:r>
      <w:r>
        <w:rPr>
          <w:sz w:val="22"/>
          <w:szCs w:val="22"/>
        </w:rPr>
        <w:t>education and socially</w:t>
      </w:r>
      <w:r w:rsidRPr="003C029C">
        <w:rPr>
          <w:sz w:val="22"/>
          <w:szCs w:val="22"/>
        </w:rPr>
        <w:t xml:space="preserve"> ac</w:t>
      </w:r>
      <w:r>
        <w:rPr>
          <w:sz w:val="22"/>
          <w:szCs w:val="22"/>
        </w:rPr>
        <w:t>cepted criteria established</w:t>
      </w:r>
      <w:r w:rsidRPr="003C029C">
        <w:rPr>
          <w:sz w:val="22"/>
          <w:szCs w:val="22"/>
        </w:rPr>
        <w:t xml:space="preserve"> through a consensus of sorts betwe</w:t>
      </w:r>
      <w:r>
        <w:rPr>
          <w:sz w:val="22"/>
          <w:szCs w:val="22"/>
        </w:rPr>
        <w:t>en</w:t>
      </w:r>
      <w:r w:rsidRPr="003C029C">
        <w:rPr>
          <w:sz w:val="22"/>
          <w:szCs w:val="22"/>
        </w:rPr>
        <w:t xml:space="preserve"> people and conventions that carry the most powerfu</w:t>
      </w:r>
      <w:r>
        <w:rPr>
          <w:sz w:val="22"/>
          <w:szCs w:val="22"/>
        </w:rPr>
        <w:t>l capital controlling the ideological current</w:t>
      </w:r>
      <w:r w:rsidRPr="003C029C">
        <w:rPr>
          <w:sz w:val="22"/>
          <w:szCs w:val="22"/>
        </w:rPr>
        <w:t xml:space="preserve"> </w:t>
      </w:r>
      <w:r>
        <w:rPr>
          <w:sz w:val="22"/>
          <w:szCs w:val="22"/>
        </w:rPr>
        <w:t>of their respective fields</w:t>
      </w:r>
      <w:r w:rsidR="004A39CC">
        <w:rPr>
          <w:sz w:val="22"/>
          <w:szCs w:val="22"/>
        </w:rPr>
        <w:t xml:space="preserve"> (Bourdieu, 1986)</w:t>
      </w:r>
      <w:r>
        <w:rPr>
          <w:sz w:val="22"/>
          <w:szCs w:val="22"/>
        </w:rPr>
        <w:t xml:space="preserve">. </w:t>
      </w:r>
      <w:r w:rsidRPr="003C029C">
        <w:rPr>
          <w:sz w:val="22"/>
          <w:szCs w:val="22"/>
        </w:rPr>
        <w:t xml:space="preserve"> </w:t>
      </w:r>
      <w:r>
        <w:rPr>
          <w:sz w:val="22"/>
          <w:szCs w:val="22"/>
        </w:rPr>
        <w:t xml:space="preserve">All symbolic capital is </w:t>
      </w:r>
      <w:r w:rsidRPr="003C029C">
        <w:rPr>
          <w:sz w:val="22"/>
          <w:szCs w:val="22"/>
        </w:rPr>
        <w:t>arbitrarily defined</w:t>
      </w:r>
      <w:r>
        <w:rPr>
          <w:sz w:val="22"/>
          <w:szCs w:val="22"/>
        </w:rPr>
        <w:t xml:space="preserve">, ‘naturalised’ and given legitimacy by education and convention (Swartz, 1997). This is </w:t>
      </w:r>
      <w:r w:rsidRPr="003C029C">
        <w:rPr>
          <w:sz w:val="22"/>
          <w:szCs w:val="22"/>
        </w:rPr>
        <w:t>addressed s</w:t>
      </w:r>
      <w:r>
        <w:rPr>
          <w:sz w:val="22"/>
          <w:szCs w:val="22"/>
        </w:rPr>
        <w:t>uccinctly by Bourdieu stating</w:t>
      </w:r>
      <w:r w:rsidRPr="003C029C">
        <w:rPr>
          <w:sz w:val="22"/>
          <w:szCs w:val="22"/>
        </w:rPr>
        <w:t xml:space="preserve">; “Every established order tends to produce the naturalisation </w:t>
      </w:r>
      <w:r>
        <w:rPr>
          <w:sz w:val="22"/>
          <w:szCs w:val="22"/>
        </w:rPr>
        <w:t>of its</w:t>
      </w:r>
      <w:r w:rsidR="004A39CC">
        <w:rPr>
          <w:sz w:val="22"/>
          <w:szCs w:val="22"/>
        </w:rPr>
        <w:t xml:space="preserve"> own arbitrariness</w:t>
      </w:r>
      <w:r>
        <w:rPr>
          <w:sz w:val="22"/>
          <w:szCs w:val="22"/>
        </w:rPr>
        <w:t>”</w:t>
      </w:r>
      <w:r w:rsidR="004A39CC">
        <w:rPr>
          <w:sz w:val="22"/>
          <w:szCs w:val="22"/>
        </w:rPr>
        <w:t xml:space="preserve"> </w:t>
      </w:r>
      <w:r>
        <w:rPr>
          <w:sz w:val="22"/>
          <w:szCs w:val="22"/>
        </w:rPr>
        <w:t>(1977, p.164). A</w:t>
      </w:r>
      <w:r w:rsidRPr="003C029C">
        <w:rPr>
          <w:sz w:val="22"/>
          <w:szCs w:val="22"/>
        </w:rPr>
        <w:t>n arbitrarily</w:t>
      </w:r>
      <w:r>
        <w:rPr>
          <w:sz w:val="22"/>
          <w:szCs w:val="22"/>
        </w:rPr>
        <w:t xml:space="preserve"> defined</w:t>
      </w:r>
      <w:r w:rsidRPr="003C029C">
        <w:rPr>
          <w:sz w:val="22"/>
          <w:szCs w:val="22"/>
        </w:rPr>
        <w:t xml:space="preserve"> symbolic capital</w:t>
      </w:r>
      <w:r>
        <w:rPr>
          <w:sz w:val="22"/>
          <w:szCs w:val="22"/>
        </w:rPr>
        <w:t xml:space="preserve">, socially adjudicated and </w:t>
      </w:r>
      <w:r w:rsidRPr="003C029C">
        <w:rPr>
          <w:sz w:val="22"/>
          <w:szCs w:val="22"/>
        </w:rPr>
        <w:t xml:space="preserve">accompanied by the </w:t>
      </w:r>
      <w:r w:rsidR="004A39CC">
        <w:rPr>
          <w:sz w:val="22"/>
          <w:szCs w:val="22"/>
        </w:rPr>
        <w:t>material resources it</w:t>
      </w:r>
      <w:r>
        <w:rPr>
          <w:sz w:val="22"/>
          <w:szCs w:val="22"/>
        </w:rPr>
        <w:t xml:space="preserve"> affords,</w:t>
      </w:r>
      <w:r w:rsidRPr="003C029C">
        <w:rPr>
          <w:sz w:val="22"/>
          <w:szCs w:val="22"/>
        </w:rPr>
        <w:t xml:space="preserve"> is a dominant catalyst in the stratification and division of society into a class based structure</w:t>
      </w:r>
      <w:r w:rsidR="004A39CC">
        <w:rPr>
          <w:sz w:val="22"/>
          <w:szCs w:val="22"/>
        </w:rPr>
        <w:t xml:space="preserve"> (ibid)</w:t>
      </w:r>
      <w:r w:rsidRPr="003C029C">
        <w:rPr>
          <w:sz w:val="22"/>
          <w:szCs w:val="22"/>
        </w:rPr>
        <w:t>.</w:t>
      </w:r>
      <w:r>
        <w:rPr>
          <w:sz w:val="22"/>
          <w:szCs w:val="22"/>
        </w:rPr>
        <w:t xml:space="preserve"> From this perspective, the symbolic capital becomes an extension of Marx’s </w:t>
      </w:r>
      <w:r w:rsidR="004A39CC">
        <w:rPr>
          <w:sz w:val="22"/>
          <w:szCs w:val="22"/>
        </w:rPr>
        <w:t>material analysis of society and</w:t>
      </w:r>
      <w:r>
        <w:rPr>
          <w:sz w:val="22"/>
          <w:szCs w:val="22"/>
        </w:rPr>
        <w:t xml:space="preserve"> the ownership of private property. T</w:t>
      </w:r>
      <w:r w:rsidRPr="003C029C">
        <w:rPr>
          <w:sz w:val="22"/>
          <w:szCs w:val="22"/>
        </w:rPr>
        <w:t>hough</w:t>
      </w:r>
      <w:r>
        <w:rPr>
          <w:sz w:val="22"/>
          <w:szCs w:val="22"/>
        </w:rPr>
        <w:t xml:space="preserve"> it may have a passing convenience</w:t>
      </w:r>
      <w:r w:rsidRPr="003C029C">
        <w:rPr>
          <w:sz w:val="22"/>
          <w:szCs w:val="22"/>
        </w:rPr>
        <w:t xml:space="preserve"> for some and a more explicitly performed advantage for others,</w:t>
      </w:r>
      <w:r>
        <w:rPr>
          <w:sz w:val="22"/>
          <w:szCs w:val="22"/>
        </w:rPr>
        <w:t xml:space="preserve"> capital</w:t>
      </w:r>
      <w:r w:rsidRPr="003C029C">
        <w:rPr>
          <w:sz w:val="22"/>
          <w:szCs w:val="22"/>
        </w:rPr>
        <w:t xml:space="preserve"> becomes the resource with which social contentions and struggles of power are fought in their respective habitus or field (ibid).</w:t>
      </w:r>
      <w:r w:rsidR="00976618">
        <w:rPr>
          <w:sz w:val="22"/>
          <w:szCs w:val="22"/>
        </w:rPr>
        <w:t xml:space="preserve"> And instances of these struggles are expounded by the participants in this paper, including the participation of me.  </w:t>
      </w:r>
    </w:p>
    <w:p w:rsidR="00C56971" w:rsidRDefault="00C56971" w:rsidP="00C56971">
      <w:pPr>
        <w:rPr>
          <w:sz w:val="22"/>
          <w:szCs w:val="22"/>
        </w:rPr>
      </w:pPr>
    </w:p>
    <w:p w:rsidR="00C56971" w:rsidRDefault="00C56971" w:rsidP="00C56971">
      <w:pPr>
        <w:rPr>
          <w:sz w:val="22"/>
          <w:szCs w:val="22"/>
        </w:rPr>
      </w:pPr>
    </w:p>
    <w:p w:rsidR="00C56971" w:rsidRDefault="00C56971" w:rsidP="00C56971">
      <w:pPr>
        <w:rPr>
          <w:sz w:val="22"/>
          <w:szCs w:val="22"/>
        </w:rPr>
      </w:pPr>
      <w:r w:rsidRPr="003C029C">
        <w:rPr>
          <w:sz w:val="22"/>
          <w:szCs w:val="22"/>
        </w:rPr>
        <w:t xml:space="preserve">    </w:t>
      </w:r>
    </w:p>
    <w:p w:rsidR="00C56971" w:rsidRPr="00976618" w:rsidRDefault="00C56971" w:rsidP="00976618">
      <w:pPr>
        <w:pStyle w:val="Heading2"/>
        <w:rPr>
          <w:rFonts w:ascii="Times New Roman" w:hAnsi="Times New Roman" w:cs="Times New Roman"/>
          <w:b w:val="0"/>
          <w:color w:val="auto"/>
          <w:sz w:val="28"/>
          <w:szCs w:val="28"/>
          <w:u w:val="single"/>
        </w:rPr>
      </w:pPr>
      <w:bookmarkStart w:id="31" w:name="_Toc514406871"/>
      <w:r w:rsidRPr="00976618">
        <w:rPr>
          <w:rFonts w:ascii="Times New Roman" w:hAnsi="Times New Roman" w:cs="Times New Roman"/>
          <w:b w:val="0"/>
          <w:color w:val="auto"/>
          <w:sz w:val="28"/>
          <w:szCs w:val="28"/>
          <w:u w:val="single"/>
        </w:rPr>
        <w:lastRenderedPageBreak/>
        <w:t>Bourdieu and Semiotics</w:t>
      </w:r>
      <w:bookmarkEnd w:id="31"/>
      <w:r w:rsidRPr="00976618">
        <w:rPr>
          <w:rFonts w:ascii="Times New Roman" w:hAnsi="Times New Roman" w:cs="Times New Roman"/>
          <w:b w:val="0"/>
          <w:color w:val="auto"/>
          <w:sz w:val="28"/>
          <w:szCs w:val="28"/>
          <w:u w:val="single"/>
        </w:rPr>
        <w:t xml:space="preserve"> </w:t>
      </w:r>
    </w:p>
    <w:p w:rsidR="00007AA7" w:rsidRDefault="00C56971" w:rsidP="00C56971">
      <w:pPr>
        <w:rPr>
          <w:sz w:val="22"/>
          <w:szCs w:val="22"/>
        </w:rPr>
      </w:pPr>
      <w:r w:rsidRPr="0099719D">
        <w:rPr>
          <w:sz w:val="22"/>
          <w:szCs w:val="22"/>
        </w:rPr>
        <w:br/>
      </w:r>
      <w:r>
        <w:rPr>
          <w:sz w:val="22"/>
          <w:szCs w:val="22"/>
        </w:rPr>
        <w:t>To exemplify the thought</w:t>
      </w:r>
      <w:r>
        <w:t xml:space="preserve"> </w:t>
      </w:r>
      <w:r w:rsidRPr="00410C22">
        <w:rPr>
          <w:sz w:val="22"/>
          <w:szCs w:val="22"/>
        </w:rPr>
        <w:t>used to interpret data from participants</w:t>
      </w:r>
      <w:r>
        <w:rPr>
          <w:sz w:val="22"/>
          <w:szCs w:val="22"/>
        </w:rPr>
        <w:t xml:space="preserve"> and show the social reproduction of capital outside of the school I pose</w:t>
      </w:r>
      <w:r w:rsidRPr="0099719D">
        <w:rPr>
          <w:sz w:val="22"/>
          <w:szCs w:val="22"/>
        </w:rPr>
        <w:t xml:space="preserve"> </w:t>
      </w:r>
      <w:r>
        <w:rPr>
          <w:sz w:val="22"/>
          <w:szCs w:val="22"/>
        </w:rPr>
        <w:t>a hypothetical</w:t>
      </w:r>
      <w:r w:rsidRPr="0099719D">
        <w:rPr>
          <w:sz w:val="22"/>
          <w:szCs w:val="22"/>
        </w:rPr>
        <w:t xml:space="preserve"> scenario</w:t>
      </w:r>
      <w:r w:rsidR="00AD2FB5">
        <w:rPr>
          <w:sz w:val="22"/>
          <w:szCs w:val="22"/>
        </w:rPr>
        <w:t xml:space="preserve"> to deconstruct</w:t>
      </w:r>
      <w:r w:rsidRPr="0099719D">
        <w:rPr>
          <w:sz w:val="22"/>
          <w:szCs w:val="22"/>
        </w:rPr>
        <w:t xml:space="preserve"> (though not one removed from reality or truth by any measure)</w:t>
      </w:r>
      <w:r>
        <w:rPr>
          <w:sz w:val="22"/>
          <w:szCs w:val="22"/>
        </w:rPr>
        <w:t>.</w:t>
      </w:r>
      <w:r w:rsidRPr="0099719D">
        <w:rPr>
          <w:sz w:val="22"/>
          <w:szCs w:val="22"/>
        </w:rPr>
        <w:t xml:space="preserve"> </w:t>
      </w:r>
      <w:r>
        <w:rPr>
          <w:sz w:val="22"/>
          <w:szCs w:val="22"/>
        </w:rPr>
        <w:t>In this scenario</w:t>
      </w:r>
      <w:r w:rsidRPr="0099719D">
        <w:rPr>
          <w:sz w:val="22"/>
          <w:szCs w:val="22"/>
        </w:rPr>
        <w:t xml:space="preserve"> an opening for an </w:t>
      </w:r>
      <w:r w:rsidR="00AD2FB5">
        <w:rPr>
          <w:sz w:val="22"/>
          <w:szCs w:val="22"/>
        </w:rPr>
        <w:t>‘</w:t>
      </w:r>
      <w:r w:rsidRPr="0099719D">
        <w:rPr>
          <w:sz w:val="22"/>
          <w:szCs w:val="22"/>
        </w:rPr>
        <w:t>executive</w:t>
      </w:r>
      <w:r w:rsidR="00AD2FB5">
        <w:rPr>
          <w:sz w:val="22"/>
          <w:szCs w:val="22"/>
        </w:rPr>
        <w:t>’</w:t>
      </w:r>
      <w:r w:rsidRPr="0099719D">
        <w:rPr>
          <w:sz w:val="22"/>
          <w:szCs w:val="22"/>
        </w:rPr>
        <w:t xml:space="preserve"> job placement has arose within a self-described ‘prestigious’</w:t>
      </w:r>
      <w:r>
        <w:rPr>
          <w:sz w:val="22"/>
          <w:szCs w:val="22"/>
        </w:rPr>
        <w:t xml:space="preserve"> accountancy</w:t>
      </w:r>
      <w:r w:rsidRPr="0099719D">
        <w:rPr>
          <w:sz w:val="22"/>
          <w:szCs w:val="22"/>
        </w:rPr>
        <w:t xml:space="preserve"> firm. Before the formal interview process takes place a prec</w:t>
      </w:r>
      <w:r>
        <w:rPr>
          <w:sz w:val="22"/>
          <w:szCs w:val="22"/>
        </w:rPr>
        <w:t>ursory assessment of credential</w:t>
      </w:r>
      <w:r w:rsidRPr="0099719D">
        <w:rPr>
          <w:sz w:val="22"/>
          <w:szCs w:val="22"/>
        </w:rPr>
        <w:t xml:space="preserve"> through an application form is required. This is the </w:t>
      </w:r>
      <w:r>
        <w:rPr>
          <w:sz w:val="22"/>
          <w:szCs w:val="22"/>
        </w:rPr>
        <w:t>first instance of</w:t>
      </w:r>
      <w:r w:rsidR="00AD2FB5">
        <w:rPr>
          <w:sz w:val="22"/>
          <w:szCs w:val="22"/>
        </w:rPr>
        <w:t xml:space="preserve"> consciously employed</w:t>
      </w:r>
      <w:r>
        <w:rPr>
          <w:sz w:val="22"/>
          <w:szCs w:val="22"/>
        </w:rPr>
        <w:t xml:space="preserve"> symbolic capital in the field</w:t>
      </w:r>
      <w:r w:rsidRPr="0099719D">
        <w:rPr>
          <w:sz w:val="22"/>
          <w:szCs w:val="22"/>
        </w:rPr>
        <w:t>. The hopeful applicants, utilising all of their literary acumen use the social and cultural capital gained through their education and experience to better ‘textually</w:t>
      </w:r>
      <w:r>
        <w:rPr>
          <w:sz w:val="22"/>
          <w:szCs w:val="22"/>
        </w:rPr>
        <w:t>’ represent themselves and their</w:t>
      </w:r>
      <w:r w:rsidRPr="0099719D">
        <w:rPr>
          <w:sz w:val="22"/>
          <w:szCs w:val="22"/>
        </w:rPr>
        <w:t xml:space="preserve"> capital. The acuity of their literary skills and ability to textually project them and their person in written </w:t>
      </w:r>
      <w:r w:rsidR="00AE2C1B" w:rsidRPr="0099719D">
        <w:rPr>
          <w:sz w:val="22"/>
          <w:szCs w:val="22"/>
        </w:rPr>
        <w:t>form</w:t>
      </w:r>
      <w:r w:rsidRPr="0099719D">
        <w:rPr>
          <w:sz w:val="22"/>
          <w:szCs w:val="22"/>
        </w:rPr>
        <w:t xml:space="preserve"> transpires as</w:t>
      </w:r>
      <w:r>
        <w:rPr>
          <w:sz w:val="22"/>
          <w:szCs w:val="22"/>
        </w:rPr>
        <w:t xml:space="preserve"> an aggregate of symbolic capital. Capital that is highly determinate on quality of schooling and education in accordance with arbitrarily established conventional criteria (Bourdieu, 1977)</w:t>
      </w:r>
      <w:r w:rsidRPr="0099719D">
        <w:rPr>
          <w:sz w:val="22"/>
          <w:szCs w:val="22"/>
        </w:rPr>
        <w:t>. Though arguments could be made surrounding the foundation of capital, as the education needed to best represent oneself in their prospective fi</w:t>
      </w:r>
      <w:r>
        <w:rPr>
          <w:sz w:val="22"/>
          <w:szCs w:val="22"/>
        </w:rPr>
        <w:t>eld is a condition that can be manipulated by economic capital, symbolic capital</w:t>
      </w:r>
      <w:r w:rsidRPr="0099719D">
        <w:rPr>
          <w:sz w:val="22"/>
          <w:szCs w:val="22"/>
        </w:rPr>
        <w:t xml:space="preserve"> is g</w:t>
      </w:r>
      <w:r>
        <w:rPr>
          <w:sz w:val="22"/>
          <w:szCs w:val="22"/>
        </w:rPr>
        <w:t>ained</w:t>
      </w:r>
      <w:r w:rsidRPr="0099719D">
        <w:rPr>
          <w:sz w:val="22"/>
          <w:szCs w:val="22"/>
        </w:rPr>
        <w:t xml:space="preserve"> through participation in various cultural communities, institutions, and establishments within society</w:t>
      </w:r>
      <w:r>
        <w:rPr>
          <w:sz w:val="22"/>
          <w:szCs w:val="22"/>
        </w:rPr>
        <w:t xml:space="preserve"> (Swartz, 1997</w:t>
      </w:r>
      <w:r w:rsidRPr="0099719D">
        <w:rPr>
          <w:sz w:val="22"/>
          <w:szCs w:val="22"/>
        </w:rPr>
        <w:t>).</w:t>
      </w:r>
      <w:r>
        <w:rPr>
          <w:sz w:val="22"/>
          <w:szCs w:val="22"/>
        </w:rPr>
        <w:t xml:space="preserve"> </w:t>
      </w:r>
      <w:r w:rsidRPr="0099719D">
        <w:rPr>
          <w:sz w:val="22"/>
          <w:szCs w:val="22"/>
        </w:rPr>
        <w:t>Though of a unique constitution, the capital offered by the applicant is one that</w:t>
      </w:r>
      <w:r>
        <w:rPr>
          <w:sz w:val="22"/>
          <w:szCs w:val="22"/>
        </w:rPr>
        <w:t xml:space="preserve"> is employed</w:t>
      </w:r>
      <w:r w:rsidRPr="0099719D">
        <w:rPr>
          <w:sz w:val="22"/>
          <w:szCs w:val="22"/>
        </w:rPr>
        <w:t xml:space="preserve"> through a tacit recognition of social semiotics</w:t>
      </w:r>
      <w:r w:rsidRPr="00093E5F">
        <w:t xml:space="preserve"> </w:t>
      </w:r>
      <w:r>
        <w:t>(</w:t>
      </w:r>
      <w:r w:rsidRPr="00093E5F">
        <w:rPr>
          <w:sz w:val="22"/>
          <w:szCs w:val="22"/>
        </w:rPr>
        <w:t>Leeuwen, 2005</w:t>
      </w:r>
      <w:r>
        <w:rPr>
          <w:sz w:val="22"/>
          <w:szCs w:val="22"/>
        </w:rPr>
        <w:t xml:space="preserve">); </w:t>
      </w:r>
      <w:r w:rsidRPr="0099719D">
        <w:rPr>
          <w:sz w:val="22"/>
          <w:szCs w:val="22"/>
        </w:rPr>
        <w:t>meaning the signs and real world manifestations regarding the factors attached to the text</w:t>
      </w:r>
      <w:r>
        <w:rPr>
          <w:sz w:val="22"/>
          <w:szCs w:val="22"/>
        </w:rPr>
        <w:t xml:space="preserve"> within the job advertisement. Adjectives such as; executive and </w:t>
      </w:r>
      <w:r w:rsidRPr="0099719D">
        <w:rPr>
          <w:sz w:val="22"/>
          <w:szCs w:val="22"/>
        </w:rPr>
        <w:t>prestigious</w:t>
      </w:r>
      <w:r>
        <w:rPr>
          <w:sz w:val="22"/>
          <w:szCs w:val="22"/>
        </w:rPr>
        <w:t xml:space="preserve"> carry clear and defined social specificities</w:t>
      </w:r>
      <w:r w:rsidRPr="009547E3">
        <w:t xml:space="preserve"> </w:t>
      </w:r>
      <w:r>
        <w:rPr>
          <w:sz w:val="22"/>
          <w:szCs w:val="22"/>
        </w:rPr>
        <w:t>that are historically bound to</w:t>
      </w:r>
      <w:r w:rsidR="00AE2C1B">
        <w:rPr>
          <w:sz w:val="22"/>
          <w:szCs w:val="22"/>
        </w:rPr>
        <w:t xml:space="preserve"> signs signifying </w:t>
      </w:r>
      <w:r w:rsidRPr="009547E3">
        <w:rPr>
          <w:sz w:val="22"/>
          <w:szCs w:val="22"/>
        </w:rPr>
        <w:t>expectations of a specific knowledge base and presentational demeanour</w:t>
      </w:r>
      <w:r w:rsidRPr="0099719D">
        <w:rPr>
          <w:sz w:val="22"/>
          <w:szCs w:val="22"/>
        </w:rPr>
        <w:t>. The applicant to be best received by the prospective employer tailors their text based applica</w:t>
      </w:r>
      <w:r>
        <w:rPr>
          <w:sz w:val="22"/>
          <w:szCs w:val="22"/>
        </w:rPr>
        <w:t>tion to a social instruction of syntax, grammar, and established lexicon.</w:t>
      </w:r>
      <w:r w:rsidR="00AE2C1B">
        <w:rPr>
          <w:sz w:val="22"/>
          <w:szCs w:val="22"/>
        </w:rPr>
        <w:t xml:space="preserve"> </w:t>
      </w:r>
      <w:r>
        <w:rPr>
          <w:sz w:val="22"/>
          <w:szCs w:val="22"/>
        </w:rPr>
        <w:t>In doing this the applicant reproduces the conventions of that instruction and further reiterates the boundaries of</w:t>
      </w:r>
      <w:r w:rsidRPr="0099719D">
        <w:rPr>
          <w:sz w:val="22"/>
          <w:szCs w:val="22"/>
        </w:rPr>
        <w:t xml:space="preserve"> capital rel</w:t>
      </w:r>
      <w:r>
        <w:rPr>
          <w:sz w:val="22"/>
          <w:szCs w:val="22"/>
        </w:rPr>
        <w:t>evant to the parameters of the job</w:t>
      </w:r>
      <w:r w:rsidR="00AE2C1B">
        <w:rPr>
          <w:sz w:val="22"/>
          <w:szCs w:val="22"/>
        </w:rPr>
        <w:t>. T</w:t>
      </w:r>
      <w:r w:rsidR="00E05C53">
        <w:rPr>
          <w:sz w:val="22"/>
          <w:szCs w:val="22"/>
        </w:rPr>
        <w:t>wo</w:t>
      </w:r>
      <w:r w:rsidRPr="0099719D">
        <w:rPr>
          <w:sz w:val="22"/>
          <w:szCs w:val="22"/>
        </w:rPr>
        <w:t xml:space="preserve"> have</w:t>
      </w:r>
      <w:r w:rsidR="00AE2C1B">
        <w:rPr>
          <w:sz w:val="22"/>
          <w:szCs w:val="22"/>
        </w:rPr>
        <w:t xml:space="preserve"> passed the initial stage of audit and have</w:t>
      </w:r>
      <w:r w:rsidRPr="0099719D">
        <w:rPr>
          <w:sz w:val="22"/>
          <w:szCs w:val="22"/>
        </w:rPr>
        <w:t xml:space="preserve"> been selected to proceed through to the interview stage where the prospective employers sit poised to question and scrutinise credential. As the applicant dynamic has changed from one of literary prowess to one of visual and physical social representation, the </w:t>
      </w:r>
      <w:r>
        <w:rPr>
          <w:sz w:val="22"/>
          <w:szCs w:val="22"/>
        </w:rPr>
        <w:lastRenderedPageBreak/>
        <w:t>parameters of capital</w:t>
      </w:r>
      <w:r w:rsidRPr="0099719D">
        <w:rPr>
          <w:sz w:val="22"/>
          <w:szCs w:val="22"/>
        </w:rPr>
        <w:t xml:space="preserve"> efficiency</w:t>
      </w:r>
      <w:r w:rsidR="00E05C53">
        <w:rPr>
          <w:sz w:val="22"/>
          <w:szCs w:val="22"/>
        </w:rPr>
        <w:t>, power relations,</w:t>
      </w:r>
      <w:r w:rsidR="00AE2C1B">
        <w:rPr>
          <w:sz w:val="22"/>
          <w:szCs w:val="22"/>
        </w:rPr>
        <w:t xml:space="preserve"> and subsequently habitus performance</w:t>
      </w:r>
      <w:r w:rsidRPr="0099719D">
        <w:rPr>
          <w:sz w:val="22"/>
          <w:szCs w:val="22"/>
        </w:rPr>
        <w:t xml:space="preserve"> have changed</w:t>
      </w:r>
      <w:r w:rsidR="00AE2C1B" w:rsidRPr="00AE2C1B">
        <w:rPr>
          <w:sz w:val="22"/>
          <w:szCs w:val="22"/>
        </w:rPr>
        <w:t xml:space="preserve"> </w:t>
      </w:r>
      <w:r w:rsidR="00AE2C1B">
        <w:rPr>
          <w:sz w:val="22"/>
          <w:szCs w:val="22"/>
        </w:rPr>
        <w:t>(Bourdieu, 1977)</w:t>
      </w:r>
      <w:r w:rsidRPr="0099719D">
        <w:rPr>
          <w:sz w:val="22"/>
          <w:szCs w:val="22"/>
        </w:rPr>
        <w:t>. Now the applicant must employ an economic capital as to equip themselves with the cultural capital needed to best perform within the interview process. This capital would consist of the financial ability to adorn oneself in the g</w:t>
      </w:r>
      <w:r>
        <w:rPr>
          <w:sz w:val="22"/>
          <w:szCs w:val="22"/>
        </w:rPr>
        <w:t>arments</w:t>
      </w:r>
      <w:r w:rsidR="00AE2C1B">
        <w:rPr>
          <w:sz w:val="22"/>
          <w:szCs w:val="22"/>
        </w:rPr>
        <w:t>, accessories</w:t>
      </w:r>
      <w:r>
        <w:rPr>
          <w:sz w:val="22"/>
          <w:szCs w:val="22"/>
        </w:rPr>
        <w:t xml:space="preserve"> and footwear specified by </w:t>
      </w:r>
      <w:r w:rsidRPr="0099719D">
        <w:rPr>
          <w:sz w:val="22"/>
          <w:szCs w:val="22"/>
        </w:rPr>
        <w:t>the</w:t>
      </w:r>
      <w:r>
        <w:rPr>
          <w:sz w:val="22"/>
          <w:szCs w:val="22"/>
        </w:rPr>
        <w:t xml:space="preserve"> social instruction within the</w:t>
      </w:r>
      <w:r w:rsidR="002635F5">
        <w:rPr>
          <w:sz w:val="22"/>
          <w:szCs w:val="22"/>
        </w:rPr>
        <w:t xml:space="preserve"> application</w:t>
      </w:r>
      <w:r w:rsidR="00AE2C1B">
        <w:rPr>
          <w:sz w:val="22"/>
          <w:szCs w:val="22"/>
        </w:rPr>
        <w:t xml:space="preserve"> in attempt to somewhat satisfy</w:t>
      </w:r>
      <w:r>
        <w:rPr>
          <w:sz w:val="22"/>
          <w:szCs w:val="22"/>
        </w:rPr>
        <w:t xml:space="preserve"> the semantic</w:t>
      </w:r>
      <w:r w:rsidR="00AE2C1B">
        <w:rPr>
          <w:sz w:val="22"/>
          <w:szCs w:val="22"/>
        </w:rPr>
        <w:t xml:space="preserve"> properties</w:t>
      </w:r>
      <w:r w:rsidRPr="0099719D">
        <w:rPr>
          <w:sz w:val="22"/>
          <w:szCs w:val="22"/>
        </w:rPr>
        <w:t xml:space="preserve"> of ‘executive and prestige’.</w:t>
      </w:r>
      <w:r>
        <w:rPr>
          <w:sz w:val="22"/>
          <w:szCs w:val="22"/>
        </w:rPr>
        <w:t xml:space="preserve"> </w:t>
      </w:r>
      <w:r w:rsidRPr="0099719D">
        <w:rPr>
          <w:sz w:val="22"/>
          <w:szCs w:val="22"/>
        </w:rPr>
        <w:t>To simplify the latter stage of this</w:t>
      </w:r>
      <w:r>
        <w:rPr>
          <w:sz w:val="22"/>
          <w:szCs w:val="22"/>
        </w:rPr>
        <w:t xml:space="preserve"> example we could conceive that</w:t>
      </w:r>
      <w:r w:rsidRPr="0099719D">
        <w:rPr>
          <w:sz w:val="22"/>
          <w:szCs w:val="22"/>
        </w:rPr>
        <w:t xml:space="preserve"> the applicant who better adheres to the structure of presentation </w:t>
      </w:r>
      <w:r>
        <w:rPr>
          <w:sz w:val="22"/>
          <w:szCs w:val="22"/>
        </w:rPr>
        <w:t xml:space="preserve">socially </w:t>
      </w:r>
      <w:r w:rsidRPr="0099719D">
        <w:rPr>
          <w:sz w:val="22"/>
          <w:szCs w:val="22"/>
        </w:rPr>
        <w:t xml:space="preserve">associated with the </w:t>
      </w:r>
      <w:r w:rsidR="00AE2C1B">
        <w:rPr>
          <w:sz w:val="22"/>
          <w:szCs w:val="22"/>
        </w:rPr>
        <w:t>field</w:t>
      </w:r>
      <w:r w:rsidRPr="0099719D">
        <w:rPr>
          <w:sz w:val="22"/>
          <w:szCs w:val="22"/>
        </w:rPr>
        <w:t xml:space="preserve"> will greater improve their chances of ‘success’ within the field.</w:t>
      </w:r>
      <w:r w:rsidRPr="00A055E5">
        <w:t xml:space="preserve"> </w:t>
      </w:r>
      <w:r w:rsidRPr="00A055E5">
        <w:rPr>
          <w:sz w:val="22"/>
          <w:szCs w:val="22"/>
        </w:rPr>
        <w:t xml:space="preserve">It is </w:t>
      </w:r>
      <w:r>
        <w:rPr>
          <w:sz w:val="22"/>
          <w:szCs w:val="22"/>
        </w:rPr>
        <w:t xml:space="preserve">with </w:t>
      </w:r>
      <w:r w:rsidRPr="00A055E5">
        <w:rPr>
          <w:sz w:val="22"/>
          <w:szCs w:val="22"/>
        </w:rPr>
        <w:t>the efficacy of objectification, embodiment, and assimilation of the dime</w:t>
      </w:r>
      <w:r>
        <w:rPr>
          <w:sz w:val="22"/>
          <w:szCs w:val="22"/>
        </w:rPr>
        <w:t>nsions of</w:t>
      </w:r>
      <w:r w:rsidR="002635F5">
        <w:rPr>
          <w:sz w:val="22"/>
          <w:szCs w:val="22"/>
        </w:rPr>
        <w:t xml:space="preserve"> capital that a person becomes </w:t>
      </w:r>
      <w:r w:rsidRPr="00620BB5">
        <w:rPr>
          <w:sz w:val="22"/>
          <w:szCs w:val="22"/>
        </w:rPr>
        <w:t xml:space="preserve">conceptually imagined as symbolic capital </w:t>
      </w:r>
      <w:r w:rsidR="002635F5">
        <w:rPr>
          <w:sz w:val="22"/>
          <w:szCs w:val="22"/>
        </w:rPr>
        <w:t>(Bourdieu, 1977</w:t>
      </w:r>
      <w:r w:rsidRPr="00A055E5">
        <w:rPr>
          <w:sz w:val="22"/>
          <w:szCs w:val="22"/>
        </w:rPr>
        <w:t>).</w:t>
      </w:r>
      <w:r w:rsidRPr="0099719D">
        <w:rPr>
          <w:sz w:val="22"/>
          <w:szCs w:val="22"/>
        </w:rPr>
        <w:t xml:space="preserve"> To again further reduce th</w:t>
      </w:r>
      <w:r>
        <w:rPr>
          <w:sz w:val="22"/>
          <w:szCs w:val="22"/>
        </w:rPr>
        <w:t>e complexities of this scenario</w:t>
      </w:r>
      <w:r w:rsidRPr="0099719D">
        <w:rPr>
          <w:sz w:val="22"/>
          <w:szCs w:val="22"/>
        </w:rPr>
        <w:t>: If one applicant shows up sporting casual jeans and t-shirt and the other arrives in</w:t>
      </w:r>
      <w:r>
        <w:rPr>
          <w:sz w:val="22"/>
          <w:szCs w:val="22"/>
        </w:rPr>
        <w:t xml:space="preserve"> a tailored designer suit, the acceptable</w:t>
      </w:r>
      <w:r w:rsidRPr="0099719D">
        <w:rPr>
          <w:sz w:val="22"/>
          <w:szCs w:val="22"/>
        </w:rPr>
        <w:t xml:space="preserve"> boundaries</w:t>
      </w:r>
      <w:r>
        <w:rPr>
          <w:sz w:val="22"/>
          <w:szCs w:val="22"/>
        </w:rPr>
        <w:t xml:space="preserve"> of sign and capital</w:t>
      </w:r>
      <w:r w:rsidRPr="0099719D">
        <w:rPr>
          <w:sz w:val="22"/>
          <w:szCs w:val="22"/>
        </w:rPr>
        <w:t xml:space="preserve"> established by the </w:t>
      </w:r>
      <w:r>
        <w:rPr>
          <w:sz w:val="22"/>
          <w:szCs w:val="22"/>
        </w:rPr>
        <w:t>institution and its derivatives sees the suit get</w:t>
      </w:r>
      <w:r w:rsidRPr="0099719D">
        <w:rPr>
          <w:sz w:val="22"/>
          <w:szCs w:val="22"/>
        </w:rPr>
        <w:t xml:space="preserve"> a greater consideration of employment.</w:t>
      </w:r>
      <w:r w:rsidR="00DD6DE0">
        <w:rPr>
          <w:sz w:val="22"/>
          <w:szCs w:val="22"/>
        </w:rPr>
        <w:t xml:space="preserve"> It is the structural assessment of the forms of symbolic representation that is used here to substantiate concepts of passage and capital in the following chapter concerning community </w:t>
      </w:r>
      <w:r w:rsidR="00007AA7">
        <w:rPr>
          <w:sz w:val="22"/>
          <w:szCs w:val="22"/>
        </w:rPr>
        <w:t>participants’</w:t>
      </w:r>
      <w:r w:rsidR="00DD6DE0">
        <w:rPr>
          <w:sz w:val="22"/>
          <w:szCs w:val="22"/>
        </w:rPr>
        <w:t xml:space="preserve"> statements.</w:t>
      </w:r>
    </w:p>
    <w:p w:rsidR="00007AA7" w:rsidRDefault="00007AA7" w:rsidP="00C56971">
      <w:pPr>
        <w:rPr>
          <w:sz w:val="22"/>
          <w:szCs w:val="22"/>
        </w:rPr>
      </w:pPr>
    </w:p>
    <w:p w:rsidR="00007AA7" w:rsidRDefault="00007AA7" w:rsidP="00C56971">
      <w:pPr>
        <w:rPr>
          <w:sz w:val="22"/>
          <w:szCs w:val="22"/>
        </w:rPr>
      </w:pPr>
    </w:p>
    <w:p w:rsidR="00C56971" w:rsidRPr="00330DF5" w:rsidRDefault="00DD6DE0" w:rsidP="00C56971">
      <w:pPr>
        <w:rPr>
          <w:sz w:val="22"/>
          <w:szCs w:val="22"/>
        </w:rPr>
      </w:pPr>
      <w:r>
        <w:rPr>
          <w:sz w:val="22"/>
          <w:szCs w:val="22"/>
        </w:rPr>
        <w:t xml:space="preserve">  </w:t>
      </w:r>
      <w:r w:rsidR="00C56971" w:rsidRPr="0099719D">
        <w:rPr>
          <w:sz w:val="22"/>
          <w:szCs w:val="22"/>
        </w:rPr>
        <w:t xml:space="preserve">           </w:t>
      </w:r>
    </w:p>
    <w:p w:rsidR="00330DF5" w:rsidRPr="00330DF5" w:rsidRDefault="00330DF5" w:rsidP="00330DF5">
      <w:pPr>
        <w:rPr>
          <w:sz w:val="22"/>
          <w:szCs w:val="22"/>
        </w:rPr>
      </w:pPr>
    </w:p>
    <w:p w:rsidR="002635F5" w:rsidRDefault="00330DF5" w:rsidP="002635F5">
      <w:pPr>
        <w:rPr>
          <w:sz w:val="22"/>
          <w:szCs w:val="22"/>
        </w:rPr>
      </w:pPr>
      <w:r w:rsidRPr="00330DF5">
        <w:rPr>
          <w:sz w:val="22"/>
          <w:szCs w:val="22"/>
        </w:rPr>
        <w:t xml:space="preserve">    </w:t>
      </w:r>
    </w:p>
    <w:p w:rsidR="00F24D9E" w:rsidRDefault="00F24D9E" w:rsidP="00F24D9E">
      <w:pPr>
        <w:pStyle w:val="NoSpacing"/>
      </w:pPr>
    </w:p>
    <w:p w:rsidR="00F24D9E" w:rsidRDefault="00F24D9E" w:rsidP="00F24D9E">
      <w:pPr>
        <w:pStyle w:val="NoSpacing"/>
      </w:pPr>
    </w:p>
    <w:p w:rsidR="00F24D9E" w:rsidRDefault="00F24D9E" w:rsidP="00F24D9E">
      <w:pPr>
        <w:pStyle w:val="NoSpacing"/>
      </w:pPr>
    </w:p>
    <w:p w:rsidR="00F24D9E" w:rsidRDefault="00F24D9E" w:rsidP="00F24D9E">
      <w:pPr>
        <w:pStyle w:val="NoSpacing"/>
      </w:pPr>
    </w:p>
    <w:p w:rsidR="00F24D9E" w:rsidRDefault="00F24D9E" w:rsidP="00F24D9E">
      <w:pPr>
        <w:pStyle w:val="NoSpacing"/>
      </w:pPr>
    </w:p>
    <w:p w:rsidR="00F24D9E" w:rsidRDefault="00F24D9E" w:rsidP="00F24D9E">
      <w:pPr>
        <w:pStyle w:val="NoSpacing"/>
      </w:pPr>
    </w:p>
    <w:p w:rsidR="00360501" w:rsidRDefault="00360501" w:rsidP="00F24D9E">
      <w:pPr>
        <w:pStyle w:val="NoSpacing"/>
      </w:pPr>
    </w:p>
    <w:p w:rsidR="00360501" w:rsidRDefault="00360501" w:rsidP="00F24D9E">
      <w:pPr>
        <w:pStyle w:val="NoSpacing"/>
      </w:pPr>
    </w:p>
    <w:p w:rsidR="00360501" w:rsidRDefault="00360501" w:rsidP="00F24D9E">
      <w:pPr>
        <w:pStyle w:val="NoSpacing"/>
      </w:pPr>
    </w:p>
    <w:p w:rsidR="00360501" w:rsidRDefault="00360501" w:rsidP="00F24D9E">
      <w:pPr>
        <w:pStyle w:val="NoSpacing"/>
      </w:pPr>
    </w:p>
    <w:p w:rsidR="00360501" w:rsidRDefault="00360501" w:rsidP="00F24D9E">
      <w:pPr>
        <w:pStyle w:val="NoSpacing"/>
      </w:pPr>
    </w:p>
    <w:p w:rsidR="00360501" w:rsidRDefault="00360501" w:rsidP="00F24D9E">
      <w:pPr>
        <w:pStyle w:val="NoSpacing"/>
      </w:pPr>
    </w:p>
    <w:p w:rsidR="00360501" w:rsidRDefault="00360501" w:rsidP="00F24D9E">
      <w:pPr>
        <w:pStyle w:val="NoSpacing"/>
      </w:pPr>
    </w:p>
    <w:p w:rsidR="00360501" w:rsidRDefault="00360501" w:rsidP="00F24D9E">
      <w:pPr>
        <w:pStyle w:val="NoSpacing"/>
      </w:pPr>
    </w:p>
    <w:p w:rsidR="00007AA7" w:rsidRPr="00360501" w:rsidRDefault="007078EA" w:rsidP="00360501">
      <w:pPr>
        <w:pStyle w:val="Heading1"/>
        <w:jc w:val="center"/>
        <w:rPr>
          <w:color w:val="auto"/>
          <w:sz w:val="32"/>
          <w:szCs w:val="32"/>
          <w:u w:val="single"/>
        </w:rPr>
      </w:pPr>
      <w:bookmarkStart w:id="32" w:name="_Toc514406872"/>
      <w:r w:rsidRPr="00360501">
        <w:rPr>
          <w:color w:val="auto"/>
          <w:sz w:val="32"/>
          <w:szCs w:val="32"/>
          <w:u w:val="single"/>
        </w:rPr>
        <w:lastRenderedPageBreak/>
        <w:t>Community Communication</w:t>
      </w:r>
      <w:bookmarkEnd w:id="32"/>
    </w:p>
    <w:p w:rsidR="00007AA7" w:rsidRPr="00666548" w:rsidRDefault="00007AA7" w:rsidP="00007AA7">
      <w:pPr>
        <w:jc w:val="center"/>
        <w:rPr>
          <w:rFonts w:ascii="Times New Roman" w:hAnsi="Times New Roman" w:cs="Times New Roman"/>
          <w:b/>
          <w:i/>
          <w:sz w:val="32"/>
          <w:szCs w:val="32"/>
          <w:u w:val="single"/>
        </w:rPr>
      </w:pPr>
    </w:p>
    <w:p w:rsidR="00007AA7" w:rsidRDefault="00007AA7" w:rsidP="00007AA7">
      <w:pPr>
        <w:rPr>
          <w:b/>
          <w:i/>
          <w:sz w:val="32"/>
          <w:szCs w:val="32"/>
          <w:u w:val="single"/>
        </w:rPr>
      </w:pPr>
      <w:r>
        <w:rPr>
          <w:sz w:val="22"/>
          <w:szCs w:val="22"/>
        </w:rPr>
        <w:t>Constructed around a</w:t>
      </w:r>
      <w:r w:rsidRPr="00B7571C">
        <w:rPr>
          <w:sz w:val="22"/>
          <w:szCs w:val="22"/>
        </w:rPr>
        <w:t xml:space="preserve"> </w:t>
      </w:r>
      <w:r>
        <w:rPr>
          <w:sz w:val="22"/>
          <w:szCs w:val="22"/>
        </w:rPr>
        <w:t>casual conversation with two community members</w:t>
      </w:r>
      <w:r w:rsidRPr="00B7571C">
        <w:rPr>
          <w:sz w:val="22"/>
          <w:szCs w:val="22"/>
        </w:rPr>
        <w:t xml:space="preserve">, </w:t>
      </w:r>
      <w:r>
        <w:rPr>
          <w:sz w:val="22"/>
          <w:szCs w:val="22"/>
        </w:rPr>
        <w:t>this chapter will discuss the position of two young British adults living in the UK coming to terms with an economically centred social narrative. An</w:t>
      </w:r>
      <w:r w:rsidRPr="00B7571C">
        <w:rPr>
          <w:sz w:val="22"/>
          <w:szCs w:val="22"/>
        </w:rPr>
        <w:t xml:space="preserve"> inquiry is approached through a Bourdieuean and</w:t>
      </w:r>
      <w:r w:rsidR="002635F5">
        <w:rPr>
          <w:sz w:val="22"/>
          <w:szCs w:val="22"/>
        </w:rPr>
        <w:t xml:space="preserve"> consequentially</w:t>
      </w:r>
      <w:r>
        <w:rPr>
          <w:sz w:val="22"/>
          <w:szCs w:val="22"/>
        </w:rPr>
        <w:t xml:space="preserve"> Marxist</w:t>
      </w:r>
      <w:r w:rsidRPr="00B7571C">
        <w:rPr>
          <w:sz w:val="22"/>
          <w:szCs w:val="22"/>
        </w:rPr>
        <w:t xml:space="preserve"> lens as to try and understand the</w:t>
      </w:r>
      <w:r>
        <w:rPr>
          <w:sz w:val="22"/>
          <w:szCs w:val="22"/>
        </w:rPr>
        <w:t xml:space="preserve"> sociocultural conditions </w:t>
      </w:r>
      <w:r w:rsidRPr="00B7571C">
        <w:rPr>
          <w:sz w:val="22"/>
          <w:szCs w:val="22"/>
        </w:rPr>
        <w:t xml:space="preserve">that underpin </w:t>
      </w:r>
      <w:r>
        <w:rPr>
          <w:sz w:val="22"/>
          <w:szCs w:val="22"/>
        </w:rPr>
        <w:t>the sentiments of the statements</w:t>
      </w:r>
      <w:r w:rsidR="002635F5">
        <w:rPr>
          <w:sz w:val="22"/>
          <w:szCs w:val="22"/>
        </w:rPr>
        <w:t>. Using</w:t>
      </w:r>
      <w:r w:rsidRPr="00B7571C">
        <w:rPr>
          <w:sz w:val="22"/>
          <w:szCs w:val="22"/>
        </w:rPr>
        <w:t xml:space="preserve"> Bourdieuean analysis, an investigation into the symbolic presentation of the material conditions of soc</w:t>
      </w:r>
      <w:r>
        <w:rPr>
          <w:sz w:val="22"/>
          <w:szCs w:val="22"/>
        </w:rPr>
        <w:t>iety will support the interpretations of capital and rites of passage made throughout this. Though the research for this paper is made possible by a virtual</w:t>
      </w:r>
      <w:r w:rsidR="002635F5">
        <w:rPr>
          <w:sz w:val="22"/>
          <w:szCs w:val="22"/>
        </w:rPr>
        <w:t>ly presenting</w:t>
      </w:r>
      <w:r>
        <w:rPr>
          <w:sz w:val="22"/>
          <w:szCs w:val="22"/>
        </w:rPr>
        <w:t xml:space="preserve"> community</w:t>
      </w:r>
      <w:r w:rsidRPr="00B7571C">
        <w:rPr>
          <w:sz w:val="22"/>
          <w:szCs w:val="22"/>
        </w:rPr>
        <w:t xml:space="preserve"> this chapter will </w:t>
      </w:r>
      <w:r>
        <w:rPr>
          <w:sz w:val="22"/>
          <w:szCs w:val="22"/>
        </w:rPr>
        <w:t xml:space="preserve">also </w:t>
      </w:r>
      <w:r w:rsidRPr="00B7571C">
        <w:rPr>
          <w:sz w:val="22"/>
          <w:szCs w:val="22"/>
        </w:rPr>
        <w:t xml:space="preserve">discuss the broader </w:t>
      </w:r>
      <w:r>
        <w:rPr>
          <w:sz w:val="22"/>
          <w:szCs w:val="22"/>
        </w:rPr>
        <w:t>sociological implications of the</w:t>
      </w:r>
      <w:r w:rsidRPr="00B7571C">
        <w:rPr>
          <w:sz w:val="22"/>
          <w:szCs w:val="22"/>
        </w:rPr>
        <w:t xml:space="preserve"> extrapolation of</w:t>
      </w:r>
      <w:r>
        <w:rPr>
          <w:sz w:val="22"/>
          <w:szCs w:val="22"/>
        </w:rPr>
        <w:t xml:space="preserve"> this data. T</w:t>
      </w:r>
      <w:r w:rsidRPr="00B7571C">
        <w:rPr>
          <w:sz w:val="22"/>
          <w:szCs w:val="22"/>
        </w:rPr>
        <w:t>his</w:t>
      </w:r>
      <w:r>
        <w:rPr>
          <w:sz w:val="22"/>
          <w:szCs w:val="22"/>
        </w:rPr>
        <w:t xml:space="preserve"> section</w:t>
      </w:r>
      <w:r w:rsidRPr="00B7571C">
        <w:rPr>
          <w:sz w:val="22"/>
          <w:szCs w:val="22"/>
        </w:rPr>
        <w:t xml:space="preserve"> will detail rites of passage and initiat</w:t>
      </w:r>
      <w:r>
        <w:rPr>
          <w:sz w:val="22"/>
          <w:szCs w:val="22"/>
        </w:rPr>
        <w:t>ion i</w:t>
      </w:r>
      <w:r w:rsidR="002635F5">
        <w:rPr>
          <w:sz w:val="22"/>
          <w:szCs w:val="22"/>
        </w:rPr>
        <w:t>nto the “adult”</w:t>
      </w:r>
      <w:r>
        <w:rPr>
          <w:sz w:val="22"/>
          <w:szCs w:val="22"/>
        </w:rPr>
        <w:t xml:space="preserve"> world</w:t>
      </w:r>
      <w:r w:rsidRPr="00B7571C">
        <w:rPr>
          <w:sz w:val="22"/>
          <w:szCs w:val="22"/>
        </w:rPr>
        <w:t xml:space="preserve"> while exploring numerous agitators as the drivers that facilitate the socio-spec</w:t>
      </w:r>
      <w:r>
        <w:rPr>
          <w:sz w:val="22"/>
          <w:szCs w:val="22"/>
        </w:rPr>
        <w:t>ific ‘rites of passage’ experienced</w:t>
      </w:r>
      <w:r w:rsidRPr="00B7571C">
        <w:rPr>
          <w:sz w:val="22"/>
          <w:szCs w:val="22"/>
        </w:rPr>
        <w:t xml:space="preserve"> am</w:t>
      </w:r>
      <w:r>
        <w:rPr>
          <w:sz w:val="22"/>
          <w:szCs w:val="22"/>
        </w:rPr>
        <w:t>ongst young adults in this community and</w:t>
      </w:r>
      <w:r w:rsidR="002635F5">
        <w:rPr>
          <w:sz w:val="22"/>
          <w:szCs w:val="22"/>
        </w:rPr>
        <w:t xml:space="preserve"> arguably much</w:t>
      </w:r>
      <w:r>
        <w:rPr>
          <w:sz w:val="22"/>
          <w:szCs w:val="22"/>
        </w:rPr>
        <w:t xml:space="preserve"> wider afield. Class and power are two themes that are implicitly present through Bourdieuean and Marxist musings, but are not the focus of this piece. They are certainly themes that host the greater truths and poignancies that this inquiry is built upon, but the focus here is of the immediate social relations of the actor and the aspects of sociality that are</w:t>
      </w:r>
      <w:r w:rsidR="002635F5">
        <w:rPr>
          <w:sz w:val="22"/>
          <w:szCs w:val="22"/>
        </w:rPr>
        <w:t xml:space="preserve"> lived experience and</w:t>
      </w:r>
      <w:r>
        <w:rPr>
          <w:sz w:val="22"/>
          <w:szCs w:val="22"/>
        </w:rPr>
        <w:t xml:space="preserve"> imminently salient.</w:t>
      </w:r>
    </w:p>
    <w:p w:rsidR="00007AA7" w:rsidRDefault="00007AA7" w:rsidP="00007AA7">
      <w:pPr>
        <w:rPr>
          <w:b/>
          <w:i/>
          <w:sz w:val="32"/>
          <w:szCs w:val="32"/>
          <w:u w:val="single"/>
        </w:rPr>
      </w:pPr>
    </w:p>
    <w:p w:rsidR="00F24D9E" w:rsidRDefault="00F24D9E" w:rsidP="00007AA7">
      <w:pPr>
        <w:rPr>
          <w:b/>
          <w:i/>
          <w:sz w:val="32"/>
          <w:szCs w:val="32"/>
          <w:u w:val="single"/>
        </w:rPr>
      </w:pPr>
    </w:p>
    <w:p w:rsidR="00007AA7" w:rsidRPr="00F24D9E" w:rsidRDefault="00007AA7" w:rsidP="00F24D9E">
      <w:pPr>
        <w:rPr>
          <w:rFonts w:ascii="Times New Roman" w:hAnsi="Times New Roman" w:cs="Times New Roman"/>
          <w:i/>
          <w:sz w:val="22"/>
          <w:szCs w:val="22"/>
          <w:u w:val="single"/>
        </w:rPr>
      </w:pPr>
      <w:bookmarkStart w:id="33" w:name="_Toc514406873"/>
      <w:r w:rsidRPr="00F24D9E">
        <w:rPr>
          <w:rStyle w:val="Heading2Char"/>
          <w:rFonts w:ascii="Times New Roman" w:hAnsi="Times New Roman" w:cs="Times New Roman"/>
          <w:color w:val="auto"/>
          <w:sz w:val="28"/>
          <w:szCs w:val="28"/>
          <w:u w:val="single"/>
        </w:rPr>
        <w:t>Kyle</w:t>
      </w:r>
      <w:bookmarkEnd w:id="33"/>
      <w:r>
        <w:br/>
      </w:r>
      <w:r>
        <w:br/>
      </w:r>
      <w:r w:rsidRPr="00F24D9E">
        <w:rPr>
          <w:sz w:val="22"/>
          <w:szCs w:val="22"/>
        </w:rPr>
        <w:t>At the time of writing Kyle is a 22 year old white male and recent college graduate from Poole in Dorset, UK. He</w:t>
      </w:r>
      <w:r w:rsidR="009A00AA" w:rsidRPr="00F24D9E">
        <w:rPr>
          <w:sz w:val="22"/>
          <w:szCs w:val="22"/>
        </w:rPr>
        <w:t xml:space="preserve"> is an active ‘job seeker’ living</w:t>
      </w:r>
      <w:r w:rsidRPr="00F24D9E">
        <w:rPr>
          <w:sz w:val="22"/>
          <w:szCs w:val="22"/>
        </w:rPr>
        <w:t xml:space="preserve"> at home with his parents, in what he describes as a typical working class family.  As a member and regular poster in DC9 it was one of Kyle’s posts in the group that prompted me to approach him and ask him to be a participant in this chapter of this paper. Using Facebook messenger I sent Kyle a short informal introduction. Kyle was a regular poster and offered a high level of interactivity with all who engaged his posts which informed the decision to message him, explain the project, and proposition his participation and confidant to this section of work. The nature of the post in </w:t>
      </w:r>
      <w:r w:rsidRPr="00F24D9E">
        <w:rPr>
          <w:sz w:val="22"/>
          <w:szCs w:val="22"/>
        </w:rPr>
        <w:lastRenderedPageBreak/>
        <w:t xml:space="preserve">question </w:t>
      </w:r>
      <w:r w:rsidR="00EE78CF" w:rsidRPr="00F24D9E">
        <w:rPr>
          <w:sz w:val="22"/>
          <w:szCs w:val="22"/>
        </w:rPr>
        <w:t>was both an in jest shitpost and feelpost,</w:t>
      </w:r>
      <w:r w:rsidRPr="00F24D9E">
        <w:rPr>
          <w:sz w:val="22"/>
          <w:szCs w:val="22"/>
        </w:rPr>
        <w:t xml:space="preserve"> and one that held a social truth and real grievance within society. The post was accompanied by a meme and read as; “when someone asks what I do for a living…” The meme posted below the comment was a satirical mock-up of a job interview, picturing prospective employers sat with clipboards conducting an interview process. Executively suited, clean cut and smiling, they are pictured wearing Burberry caps worn sideways as indicative of the sentiment attached. The hats are used in cultural memery to denote a satirical ‘Too cool to care’ type of attitude most commonly overlaid upon images that either present an establishment formality; as to caricature the included concepts, or overlaid upon an instance of a specific cultural image to be a sign indicative of a particular cultural demographic and attitude. The imagery takes a cultural item socially tied to attitude and behaviour and overlays it upon another of different sociocultural significance, now imbuing the image with a new network of semiosis. In similar meme imagery the hats can also be seen adorned by Teresa May and other leading political or cultural figures as to elucidate the absurdity of logic, politic or ideological position attached to the imagery. The meme in question was delivered with a caption that read;</w:t>
      </w:r>
      <w:r w:rsidRPr="00F24D9E">
        <w:rPr>
          <w:sz w:val="22"/>
          <w:szCs w:val="22"/>
        </w:rPr>
        <w:br/>
        <w:t xml:space="preserve"> “won’t give you a job because you don’t have experience, can’t get experience because they won’t give you a job.” The absurdity of this caption is brazenly self-substantiating in its illogicality, and for anybody entering the work sphere that has ever searched for a job i</w:t>
      </w:r>
      <w:r w:rsidR="00A15643">
        <w:rPr>
          <w:sz w:val="22"/>
          <w:szCs w:val="22"/>
        </w:rPr>
        <w:t>s one of a painful</w:t>
      </w:r>
      <w:r w:rsidRPr="00F24D9E">
        <w:rPr>
          <w:sz w:val="22"/>
          <w:szCs w:val="22"/>
        </w:rPr>
        <w:t xml:space="preserve"> truth.  </w:t>
      </w:r>
      <w:r w:rsidRPr="00F24D9E">
        <w:rPr>
          <w:sz w:val="22"/>
          <w:szCs w:val="22"/>
        </w:rPr>
        <w:br/>
        <w:t xml:space="preserve"> Upon the formal introductions and Kyle jokingly explaining that he’d want paym</w:t>
      </w:r>
      <w:r w:rsidR="009A00AA" w:rsidRPr="00F24D9E">
        <w:rPr>
          <w:sz w:val="22"/>
          <w:szCs w:val="22"/>
        </w:rPr>
        <w:t>ent for his ‘emotional labour’. T</w:t>
      </w:r>
      <w:r w:rsidRPr="00F24D9E">
        <w:rPr>
          <w:sz w:val="22"/>
          <w:szCs w:val="22"/>
        </w:rPr>
        <w:t>his is a common and le</w:t>
      </w:r>
      <w:r w:rsidR="009A00AA" w:rsidRPr="00F24D9E">
        <w:rPr>
          <w:sz w:val="22"/>
          <w:szCs w:val="22"/>
        </w:rPr>
        <w:t>gitimate request on Leftbook and</w:t>
      </w:r>
      <w:r w:rsidRPr="00F24D9E">
        <w:rPr>
          <w:sz w:val="22"/>
          <w:szCs w:val="22"/>
        </w:rPr>
        <w:t xml:space="preserve"> is both used in jest</w:t>
      </w:r>
      <w:r w:rsidR="009A00AA" w:rsidRPr="00F24D9E">
        <w:rPr>
          <w:sz w:val="22"/>
          <w:szCs w:val="22"/>
        </w:rPr>
        <w:t xml:space="preserve"> by some,</w:t>
      </w:r>
      <w:r w:rsidRPr="00F24D9E">
        <w:rPr>
          <w:sz w:val="22"/>
          <w:szCs w:val="22"/>
        </w:rPr>
        <w:t xml:space="preserve"> and as a serious request</w:t>
      </w:r>
      <w:r w:rsidR="009A00AA" w:rsidRPr="00F24D9E">
        <w:rPr>
          <w:sz w:val="22"/>
          <w:szCs w:val="22"/>
        </w:rPr>
        <w:t xml:space="preserve"> by</w:t>
      </w:r>
      <w:r w:rsidR="001113FF" w:rsidRPr="00F24D9E">
        <w:rPr>
          <w:sz w:val="22"/>
          <w:szCs w:val="22"/>
        </w:rPr>
        <w:t xml:space="preserve"> others.  M</w:t>
      </w:r>
      <w:r w:rsidR="009A00AA" w:rsidRPr="00F24D9E">
        <w:rPr>
          <w:sz w:val="22"/>
          <w:szCs w:val="22"/>
        </w:rPr>
        <w:t xml:space="preserve">arginalised peoples </w:t>
      </w:r>
      <w:r w:rsidR="001113FF" w:rsidRPr="00F24D9E">
        <w:rPr>
          <w:sz w:val="22"/>
          <w:szCs w:val="22"/>
        </w:rPr>
        <w:t xml:space="preserve">often ask </w:t>
      </w:r>
      <w:r w:rsidR="009A00AA" w:rsidRPr="00F24D9E">
        <w:rPr>
          <w:sz w:val="22"/>
          <w:szCs w:val="22"/>
        </w:rPr>
        <w:t>for payment for the emotional labour of dispelling ignorance and bigotry</w:t>
      </w:r>
      <w:r w:rsidR="00893D50" w:rsidRPr="00F24D9E">
        <w:rPr>
          <w:sz w:val="22"/>
          <w:szCs w:val="22"/>
        </w:rPr>
        <w:t xml:space="preserve">, </w:t>
      </w:r>
      <w:r w:rsidR="001113FF" w:rsidRPr="00F24D9E">
        <w:rPr>
          <w:sz w:val="22"/>
          <w:szCs w:val="22"/>
        </w:rPr>
        <w:t>a j</w:t>
      </w:r>
      <w:r w:rsidR="00A15643">
        <w:rPr>
          <w:sz w:val="22"/>
          <w:szCs w:val="22"/>
        </w:rPr>
        <w:t>ob that</w:t>
      </w:r>
      <w:r w:rsidR="001113FF" w:rsidRPr="00F24D9E">
        <w:rPr>
          <w:sz w:val="22"/>
          <w:szCs w:val="22"/>
        </w:rPr>
        <w:t xml:space="preserve"> isn’t theirs by choice</w:t>
      </w:r>
      <w:r w:rsidR="009A00AA" w:rsidRPr="00F24D9E">
        <w:rPr>
          <w:sz w:val="22"/>
          <w:szCs w:val="22"/>
        </w:rPr>
        <w:t xml:space="preserve">. </w:t>
      </w:r>
      <w:r w:rsidRPr="00F24D9E">
        <w:rPr>
          <w:sz w:val="22"/>
          <w:szCs w:val="22"/>
        </w:rPr>
        <w:t>Upon finalising the introductions and the reasons for my inquiry, we had a casual talk outlining the sort of</w:t>
      </w:r>
      <w:r w:rsidR="00A15643">
        <w:rPr>
          <w:sz w:val="22"/>
          <w:szCs w:val="22"/>
        </w:rPr>
        <w:t xml:space="preserve"> things I’d like to ask him, </w:t>
      </w:r>
      <w:r w:rsidRPr="00F24D9E">
        <w:rPr>
          <w:sz w:val="22"/>
          <w:szCs w:val="22"/>
        </w:rPr>
        <w:t xml:space="preserve">though at this point in the conversation he seemed </w:t>
      </w:r>
      <w:r w:rsidR="009A00AA" w:rsidRPr="00F24D9E">
        <w:rPr>
          <w:sz w:val="22"/>
          <w:szCs w:val="22"/>
        </w:rPr>
        <w:t xml:space="preserve">more concerned with being paid. </w:t>
      </w:r>
      <w:r w:rsidRPr="00F24D9E">
        <w:rPr>
          <w:sz w:val="22"/>
          <w:szCs w:val="22"/>
        </w:rPr>
        <w:t>I wasn’t quite sure if he was becoming serious</w:t>
      </w:r>
      <w:r w:rsidR="009A00AA" w:rsidRPr="00F24D9E">
        <w:rPr>
          <w:sz w:val="22"/>
          <w:szCs w:val="22"/>
        </w:rPr>
        <w:t>,</w:t>
      </w:r>
      <w:r w:rsidRPr="00F24D9E">
        <w:rPr>
          <w:sz w:val="22"/>
          <w:szCs w:val="22"/>
        </w:rPr>
        <w:t xml:space="preserve"> as the enthusiasm contained in his requests peaked after I told him this inqu</w:t>
      </w:r>
      <w:r w:rsidR="009A00AA" w:rsidRPr="00F24D9E">
        <w:rPr>
          <w:sz w:val="22"/>
          <w:szCs w:val="22"/>
        </w:rPr>
        <w:t>iry was for an academic paper. Kyle wasn’t paid</w:t>
      </w:r>
      <w:r w:rsidRPr="00F24D9E">
        <w:rPr>
          <w:sz w:val="22"/>
          <w:szCs w:val="22"/>
        </w:rPr>
        <w:t>, but the ethics of such considerations did cross my mind as I personally would agree with him. He is contributing to the advancement of my career as an academic and he deserves to be paid or at the very least co</w:t>
      </w:r>
      <w:r w:rsidR="009A00AA" w:rsidRPr="00F24D9E">
        <w:rPr>
          <w:sz w:val="22"/>
          <w:szCs w:val="22"/>
        </w:rPr>
        <w:t>mpensated for his contributions</w:t>
      </w:r>
      <w:r w:rsidRPr="00F24D9E">
        <w:rPr>
          <w:sz w:val="22"/>
          <w:szCs w:val="22"/>
        </w:rPr>
        <w:t xml:space="preserve">. The first question I </w:t>
      </w:r>
      <w:r w:rsidRPr="00F24D9E">
        <w:rPr>
          <w:sz w:val="22"/>
          <w:szCs w:val="22"/>
        </w:rPr>
        <w:lastRenderedPageBreak/>
        <w:t>put to Kyle</w:t>
      </w:r>
      <w:r w:rsidR="009A00AA" w:rsidRPr="00F24D9E">
        <w:rPr>
          <w:sz w:val="22"/>
          <w:szCs w:val="22"/>
        </w:rPr>
        <w:t xml:space="preserve"> was “Why do you want a job</w:t>
      </w:r>
      <w:r w:rsidRPr="00F24D9E">
        <w:rPr>
          <w:sz w:val="22"/>
          <w:szCs w:val="22"/>
        </w:rPr>
        <w:t>?</w:t>
      </w:r>
      <w:r w:rsidR="009A00AA" w:rsidRPr="00F24D9E">
        <w:rPr>
          <w:sz w:val="22"/>
          <w:szCs w:val="22"/>
        </w:rPr>
        <w:t>”</w:t>
      </w:r>
      <w:r w:rsidRPr="00F24D9E">
        <w:rPr>
          <w:sz w:val="22"/>
          <w:szCs w:val="22"/>
        </w:rPr>
        <w:t xml:space="preserve"> Kyle replied, as typically expected from his use of earlier sally witticisms, “to buy stuff”. This was short and sharp and left my hopes of a more substantial answer flailing lost and disorientated in the dirt. As this conversation was being conducted amongst the backdrop of DC9 (Debate Community 9) and building upon my own observations of Kyles prior group activity I knew there was more to unpack and wondered if Kyles obstinance arose as a result of my (polite) refusal to pay him. Further pressing Kyles answer; he explained that he was often excluded from social events t</w:t>
      </w:r>
      <w:r w:rsidR="00A15643">
        <w:rPr>
          <w:sz w:val="22"/>
          <w:szCs w:val="22"/>
        </w:rPr>
        <w:t>hat required monetary investment and as such felt relegated</w:t>
      </w:r>
      <w:r w:rsidRPr="00F24D9E">
        <w:rPr>
          <w:sz w:val="22"/>
          <w:szCs w:val="22"/>
        </w:rPr>
        <w:t xml:space="preserve"> to a position of lesser social consideration amongst his peers. Kyle explained that in no uncertain terms it was his economic position that dictated the attitudes his peers would take in considering him eligible for social inclusion in the activities of his friends. He stated; “My friends </w:t>
      </w:r>
      <w:r w:rsidR="009A00AA" w:rsidRPr="00F24D9E">
        <w:rPr>
          <w:sz w:val="22"/>
          <w:szCs w:val="22"/>
        </w:rPr>
        <w:t>don’t even bother</w:t>
      </w:r>
      <w:r w:rsidRPr="00F24D9E">
        <w:rPr>
          <w:sz w:val="22"/>
          <w:szCs w:val="22"/>
        </w:rPr>
        <w:t xml:space="preserve"> to</w:t>
      </w:r>
      <w:r w:rsidR="009A00AA" w:rsidRPr="00F24D9E">
        <w:rPr>
          <w:sz w:val="22"/>
          <w:szCs w:val="22"/>
        </w:rPr>
        <w:t xml:space="preserve"> ask me to do</w:t>
      </w:r>
      <w:r w:rsidRPr="00F24D9E">
        <w:rPr>
          <w:sz w:val="22"/>
          <w:szCs w:val="22"/>
        </w:rPr>
        <w:t xml:space="preserve"> anything anymor</w:t>
      </w:r>
      <w:r w:rsidR="009A00AA" w:rsidRPr="00F24D9E">
        <w:rPr>
          <w:sz w:val="22"/>
          <w:szCs w:val="22"/>
        </w:rPr>
        <w:t>e because they know I’m always skint</w:t>
      </w:r>
      <w:r w:rsidRPr="00F24D9E">
        <w:rPr>
          <w:sz w:val="22"/>
          <w:szCs w:val="22"/>
        </w:rPr>
        <w:t xml:space="preserve">”. This statement gave me a more promising line of inquiry into Kyle’s perspective. When questioned how this made Kyle feel and of what he thought the </w:t>
      </w:r>
      <w:r w:rsidR="00671E26" w:rsidRPr="00F24D9E">
        <w:rPr>
          <w:sz w:val="22"/>
          <w:szCs w:val="22"/>
        </w:rPr>
        <w:t>implications</w:t>
      </w:r>
      <w:r w:rsidRPr="00F24D9E">
        <w:rPr>
          <w:sz w:val="22"/>
          <w:szCs w:val="22"/>
        </w:rPr>
        <w:t xml:space="preserve"> has on his life</w:t>
      </w:r>
      <w:r w:rsidR="00671E26" w:rsidRPr="00F24D9E">
        <w:rPr>
          <w:sz w:val="22"/>
          <w:szCs w:val="22"/>
        </w:rPr>
        <w:t>,</w:t>
      </w:r>
      <w:r w:rsidRPr="00F24D9E">
        <w:rPr>
          <w:sz w:val="22"/>
          <w:szCs w:val="22"/>
        </w:rPr>
        <w:t xml:space="preserve"> he replied sharply; “Shit”. He followed up this statement with a pers</w:t>
      </w:r>
      <w:r w:rsidR="00671E26" w:rsidRPr="00F24D9E">
        <w:rPr>
          <w:sz w:val="22"/>
          <w:szCs w:val="22"/>
        </w:rPr>
        <w:t>onal yet typical example,</w:t>
      </w:r>
      <w:r w:rsidRPr="00F24D9E">
        <w:rPr>
          <w:sz w:val="22"/>
          <w:szCs w:val="22"/>
        </w:rPr>
        <w:t xml:space="preserve"> in explaining the countless weekends he has gone home or not gone ‘out’ at all due to his monetary position. ‘Out’ meaning – Socialising is pubs and clubs, drinking and eating. This led me to question Kyle about his perceived position within the realm of social participation amongst his peers and relatives considering his economic positon. Though at this time Kyle did not explicitly state his grievance with the economic mode of society that agitated these social contentions, his statements up until this point can quite d</w:t>
      </w:r>
      <w:r w:rsidR="00671E26" w:rsidRPr="00F24D9E">
        <w:rPr>
          <w:sz w:val="22"/>
          <w:szCs w:val="22"/>
        </w:rPr>
        <w:t xml:space="preserve">irectly be interpreted as such. </w:t>
      </w:r>
      <w:r w:rsidRPr="00F24D9E">
        <w:rPr>
          <w:sz w:val="22"/>
          <w:szCs w:val="22"/>
        </w:rPr>
        <w:t>Even though Kyle is aware that his friends now ‘lacklustre’ attitudes to his social inclusion isn’t born out of malice or animosity (as he still refers to them as his friends) the power dynamics at play in his personal situation come to light when he is asked about his feelings towards his friends when they overlook considering him for leisure and social activities. He states “yeah, it hurts. But I get it. I don’t get jealous but it’s hard not to be”. I interpreted this as Kyle doesn’t express his jealousy, he doesn’t outwardly project it in a way that would highlight it as a defining trait to his friends, but the feeling does hold a place within his inner psyche. Kyle’s statements show a very lucid awareness of financial capability as a major driver of social inclusion. In calculating the sum of assessments made throughout Kyle’s statements</w:t>
      </w:r>
      <w:r w:rsidR="00A15643">
        <w:rPr>
          <w:sz w:val="22"/>
          <w:szCs w:val="22"/>
        </w:rPr>
        <w:t>,</w:t>
      </w:r>
      <w:r w:rsidRPr="00F24D9E">
        <w:rPr>
          <w:sz w:val="22"/>
          <w:szCs w:val="22"/>
        </w:rPr>
        <w:t xml:space="preserve"> Kyles </w:t>
      </w:r>
      <w:r w:rsidRPr="00F24D9E">
        <w:rPr>
          <w:sz w:val="22"/>
          <w:szCs w:val="22"/>
        </w:rPr>
        <w:lastRenderedPageBreak/>
        <w:t>immediate situational problem is one of inability to accumulate sy</w:t>
      </w:r>
      <w:r w:rsidR="00671E26" w:rsidRPr="00F24D9E">
        <w:rPr>
          <w:sz w:val="22"/>
          <w:szCs w:val="22"/>
        </w:rPr>
        <w:t>mbolic capital (Bourdieu, 1986)</w:t>
      </w:r>
      <w:r w:rsidRPr="00F24D9E">
        <w:rPr>
          <w:sz w:val="22"/>
          <w:szCs w:val="22"/>
        </w:rPr>
        <w:t xml:space="preserve">. A capital that due to Kyle’s age and class position, is essential for his individual culturally specific rite of passage to be recognised </w:t>
      </w:r>
      <w:r w:rsidR="00671E26" w:rsidRPr="00F24D9E">
        <w:rPr>
          <w:sz w:val="22"/>
          <w:szCs w:val="22"/>
        </w:rPr>
        <w:t>by his peers.</w:t>
      </w:r>
      <w:r w:rsidRPr="00F24D9E">
        <w:rPr>
          <w:sz w:val="22"/>
          <w:szCs w:val="22"/>
        </w:rPr>
        <w:t xml:space="preserve"> Kyles ‘rite of passage’ is one detailed in the transition from an educational establishment and into the work sphere as to acquire the same financially dominated leisure capabilities as his friends and peers.</w:t>
      </w:r>
      <w:r w:rsidR="00671E26" w:rsidRPr="00F24D9E">
        <w:rPr>
          <w:sz w:val="22"/>
          <w:szCs w:val="22"/>
        </w:rPr>
        <w:t xml:space="preserve"> Lacking the ability to both produce and consume, Kyle is left alienated by society. To break</w:t>
      </w:r>
      <w:r w:rsidRPr="00F24D9E">
        <w:rPr>
          <w:sz w:val="22"/>
          <w:szCs w:val="22"/>
        </w:rPr>
        <w:t xml:space="preserve"> this, and </w:t>
      </w:r>
      <w:r w:rsidR="00671E26" w:rsidRPr="00F24D9E">
        <w:rPr>
          <w:sz w:val="22"/>
          <w:szCs w:val="22"/>
        </w:rPr>
        <w:t>facilitate a healthy</w:t>
      </w:r>
      <w:r w:rsidRPr="00F24D9E">
        <w:rPr>
          <w:sz w:val="22"/>
          <w:szCs w:val="22"/>
        </w:rPr>
        <w:t xml:space="preserve"> in</w:t>
      </w:r>
      <w:r w:rsidR="00671E26" w:rsidRPr="00F24D9E">
        <w:rPr>
          <w:sz w:val="22"/>
          <w:szCs w:val="22"/>
        </w:rPr>
        <w:t>clusion in</w:t>
      </w:r>
      <w:r w:rsidRPr="00F24D9E">
        <w:rPr>
          <w:sz w:val="22"/>
          <w:szCs w:val="22"/>
        </w:rPr>
        <w:t xml:space="preserve"> the social activities of his friends Kyle must overcome the liminal (van Genepp, 2004). He has moved through the pre</w:t>
      </w:r>
      <w:r w:rsidR="00893D50" w:rsidRPr="00F24D9E">
        <w:rPr>
          <w:sz w:val="22"/>
          <w:szCs w:val="22"/>
        </w:rPr>
        <w:t>-</w:t>
      </w:r>
      <w:r w:rsidRPr="00F24D9E">
        <w:rPr>
          <w:sz w:val="22"/>
          <w:szCs w:val="22"/>
        </w:rPr>
        <w:t xml:space="preserve">liminal as a natural action of progression through time, leading him into adulthood and into the ‘corridor’ of the liminal. It is in this corridor Kyle receives the social expectation of economic competency. The social narrative somewhat demands Kyle’s parents relinquish their duty as the arbiters of his financial competency and the liminal is now the new trial that will determine the efficacy of Kyles social capital and further social interactions. Prior to Kyle’s </w:t>
      </w:r>
      <w:r w:rsidR="00671E26" w:rsidRPr="00F24D9E">
        <w:rPr>
          <w:sz w:val="22"/>
          <w:szCs w:val="22"/>
        </w:rPr>
        <w:t>attainment of his</w:t>
      </w:r>
      <w:r w:rsidR="00A15643">
        <w:rPr>
          <w:sz w:val="22"/>
          <w:szCs w:val="22"/>
        </w:rPr>
        <w:t xml:space="preserve"> passage rite</w:t>
      </w:r>
      <w:r w:rsidRPr="00F24D9E">
        <w:rPr>
          <w:sz w:val="22"/>
          <w:szCs w:val="22"/>
        </w:rPr>
        <w:t xml:space="preserve"> which will determine the size of his ‘$wag bag’ that wi</w:t>
      </w:r>
      <w:r w:rsidR="00671E26" w:rsidRPr="00F24D9E">
        <w:rPr>
          <w:sz w:val="22"/>
          <w:szCs w:val="22"/>
        </w:rPr>
        <w:t>ll contain his symbolic capital</w:t>
      </w:r>
      <w:r w:rsidR="00A15643">
        <w:rPr>
          <w:sz w:val="22"/>
          <w:szCs w:val="22"/>
        </w:rPr>
        <w:t>,</w:t>
      </w:r>
      <w:r w:rsidRPr="00F24D9E">
        <w:rPr>
          <w:sz w:val="22"/>
          <w:szCs w:val="22"/>
        </w:rPr>
        <w:t xml:space="preserve"> and until the social narrative of expectancy is satiated</w:t>
      </w:r>
      <w:r w:rsidR="00A15643">
        <w:rPr>
          <w:sz w:val="22"/>
          <w:szCs w:val="22"/>
        </w:rPr>
        <w:t>,</w:t>
      </w:r>
      <w:r w:rsidRPr="00F24D9E">
        <w:rPr>
          <w:sz w:val="22"/>
          <w:szCs w:val="22"/>
        </w:rPr>
        <w:t xml:space="preserve"> Kyle will remain in the despondent pursuance of a ‘job’.</w:t>
      </w:r>
    </w:p>
    <w:p w:rsidR="00007AA7" w:rsidRDefault="00007AA7" w:rsidP="00007AA7">
      <w:pPr>
        <w:rPr>
          <w:sz w:val="22"/>
          <w:szCs w:val="22"/>
        </w:rPr>
      </w:pPr>
    </w:p>
    <w:p w:rsidR="00007AA7" w:rsidRDefault="00007AA7" w:rsidP="00007AA7">
      <w:pPr>
        <w:rPr>
          <w:sz w:val="22"/>
          <w:szCs w:val="22"/>
        </w:rPr>
      </w:pPr>
    </w:p>
    <w:p w:rsidR="00007AA7" w:rsidRPr="00F24D9E" w:rsidRDefault="00007AA7" w:rsidP="00007AA7">
      <w:pPr>
        <w:rPr>
          <w:rFonts w:ascii="Times New Roman" w:hAnsi="Times New Roman" w:cs="Times New Roman"/>
          <w:b/>
          <w:sz w:val="28"/>
          <w:szCs w:val="28"/>
          <w:u w:val="single"/>
        </w:rPr>
      </w:pPr>
      <w:r w:rsidRPr="00F24D9E">
        <w:rPr>
          <w:rFonts w:ascii="Times New Roman" w:hAnsi="Times New Roman" w:cs="Times New Roman"/>
          <w:b/>
          <w:sz w:val="28"/>
          <w:szCs w:val="28"/>
          <w:u w:val="single"/>
        </w:rPr>
        <w:t>Mali</w:t>
      </w:r>
    </w:p>
    <w:p w:rsidR="00007AA7" w:rsidRDefault="00007AA7" w:rsidP="00007AA7">
      <w:pPr>
        <w:rPr>
          <w:b/>
          <w:sz w:val="28"/>
          <w:szCs w:val="28"/>
          <w:u w:val="single"/>
        </w:rPr>
      </w:pPr>
    </w:p>
    <w:p w:rsidR="00007AA7" w:rsidRPr="00F24D9E" w:rsidRDefault="00007AA7" w:rsidP="00F24D9E">
      <w:pPr>
        <w:rPr>
          <w:sz w:val="22"/>
          <w:szCs w:val="22"/>
        </w:rPr>
      </w:pPr>
      <w:r>
        <w:t xml:space="preserve"> </w:t>
      </w:r>
      <w:r w:rsidRPr="00F24D9E">
        <w:rPr>
          <w:sz w:val="22"/>
          <w:szCs w:val="22"/>
        </w:rPr>
        <w:t>Mali is a twenty yea</w:t>
      </w:r>
      <w:r w:rsidR="00671E26" w:rsidRPr="00F24D9E">
        <w:rPr>
          <w:sz w:val="22"/>
          <w:szCs w:val="22"/>
        </w:rPr>
        <w:t>r old female living in Ashford in</w:t>
      </w:r>
      <w:r w:rsidRPr="00F24D9E">
        <w:rPr>
          <w:sz w:val="22"/>
          <w:szCs w:val="22"/>
        </w:rPr>
        <w:t xml:space="preserve"> Kent</w:t>
      </w:r>
      <w:r w:rsidR="00671E26" w:rsidRPr="00F24D9E">
        <w:rPr>
          <w:sz w:val="22"/>
          <w:szCs w:val="22"/>
        </w:rPr>
        <w:t>,</w:t>
      </w:r>
      <w:r w:rsidRPr="00F24D9E">
        <w:rPr>
          <w:sz w:val="22"/>
          <w:szCs w:val="22"/>
        </w:rPr>
        <w:t xml:space="preserve"> and a member of a number of groups within the community. I was approached by Mali after appealing in a post posted to DC9 for someone to talk about work, money and their social relationships for a paper I was working on. The post explained that I was writing a paper for the finality of a degree and was interested to talk to people about their experiences concerning the aforementioned factors. There were two comments before Mali</w:t>
      </w:r>
      <w:r w:rsidR="00671E26" w:rsidRPr="00F24D9E">
        <w:rPr>
          <w:sz w:val="22"/>
          <w:szCs w:val="22"/>
        </w:rPr>
        <w:t>’s</w:t>
      </w:r>
      <w:r w:rsidRPr="00F24D9E">
        <w:rPr>
          <w:sz w:val="22"/>
          <w:szCs w:val="22"/>
        </w:rPr>
        <w:t>; one was a post of a meme and the other a short</w:t>
      </w:r>
      <w:r w:rsidR="00671E26" w:rsidRPr="00F24D9E">
        <w:rPr>
          <w:sz w:val="22"/>
          <w:szCs w:val="22"/>
        </w:rPr>
        <w:t xml:space="preserve"> memetic</w:t>
      </w:r>
      <w:r w:rsidRPr="00F24D9E">
        <w:rPr>
          <w:sz w:val="22"/>
          <w:szCs w:val="22"/>
        </w:rPr>
        <w:t xml:space="preserve"> comment. The meme was a depiction of the popular red Muppet ‘Elmo’ sitting happily on the toilet</w:t>
      </w:r>
      <w:r w:rsidR="00671E26" w:rsidRPr="00F24D9E">
        <w:rPr>
          <w:sz w:val="22"/>
          <w:szCs w:val="22"/>
        </w:rPr>
        <w:t>,</w:t>
      </w:r>
      <w:r w:rsidRPr="00F24D9E">
        <w:rPr>
          <w:sz w:val="22"/>
          <w:szCs w:val="22"/>
        </w:rPr>
        <w:t xml:space="preserve"> headed with the caption “Boss makes a dollar; I make a dime, that’s why I po</w:t>
      </w:r>
      <w:r w:rsidR="00671E26" w:rsidRPr="00F24D9E">
        <w:rPr>
          <w:sz w:val="22"/>
          <w:szCs w:val="22"/>
        </w:rPr>
        <w:t>op on company time”. T</w:t>
      </w:r>
      <w:r w:rsidR="00A15643">
        <w:rPr>
          <w:sz w:val="22"/>
          <w:szCs w:val="22"/>
        </w:rPr>
        <w:t>his gave me a chuckle and was relevant,</w:t>
      </w:r>
      <w:r w:rsidRPr="00F24D9E">
        <w:rPr>
          <w:sz w:val="22"/>
          <w:szCs w:val="22"/>
        </w:rPr>
        <w:t xml:space="preserve"> so I saved the meme for ‘reference’ purposes, clicked ‘like’ and moved on to view the next comment. This comment was from someone named Max Stirner. An obvious alt-</w:t>
      </w:r>
      <w:r w:rsidRPr="00F24D9E">
        <w:rPr>
          <w:sz w:val="22"/>
          <w:szCs w:val="22"/>
        </w:rPr>
        <w:lastRenderedPageBreak/>
        <w:t>account, likely for trolling or just plainly being an anonymous nuisance ‘Max’ had the image of philosopher Max Stirner as a profile picture and put the comment “Money is a spook” on my post. In keeping true form to their larping (Live action role playing) ‘troll cha</w:t>
      </w:r>
      <w:r w:rsidR="00871167" w:rsidRPr="00F24D9E">
        <w:rPr>
          <w:sz w:val="22"/>
          <w:szCs w:val="22"/>
        </w:rPr>
        <w:t>racter’ the quote referred</w:t>
      </w:r>
      <w:r w:rsidRPr="00F24D9E">
        <w:rPr>
          <w:sz w:val="22"/>
          <w:szCs w:val="22"/>
        </w:rPr>
        <w:t xml:space="preserve"> to philosopher Max Stirners position that social conventions and institutions control behaviour and affiliation yet hold no intrinsic rationality and are constructs or ghosts of thought (Stirner, 1995). Stirner claimed society and state, politics and religion as ‘spooks’ of the mind (ibid). ‘Max’ left only that single short comment, but in understanding it against the backdrop of the thousands of other threads and posts shared daily amongst the community, it is indicative of a greater na</w:t>
      </w:r>
      <w:r w:rsidR="00871167" w:rsidRPr="00F24D9E">
        <w:rPr>
          <w:sz w:val="22"/>
          <w:szCs w:val="22"/>
        </w:rPr>
        <w:t>rrative within the community.</w:t>
      </w:r>
      <w:r w:rsidRPr="00F24D9E">
        <w:rPr>
          <w:sz w:val="22"/>
          <w:szCs w:val="22"/>
        </w:rPr>
        <w:t xml:space="preserve"> As earlier stated of the political nature of the groups the community frequent, the community is</w:t>
      </w:r>
      <w:r w:rsidR="007078EA">
        <w:rPr>
          <w:sz w:val="22"/>
          <w:szCs w:val="22"/>
        </w:rPr>
        <w:t xml:space="preserve"> arguably</w:t>
      </w:r>
      <w:r w:rsidRPr="00F24D9E">
        <w:rPr>
          <w:sz w:val="22"/>
          <w:szCs w:val="22"/>
        </w:rPr>
        <w:t xml:space="preserve"> one of the few theoretically informed communities outside of institutional academia</w:t>
      </w:r>
      <w:r w:rsidR="007078EA">
        <w:rPr>
          <w:sz w:val="22"/>
          <w:szCs w:val="22"/>
        </w:rPr>
        <w:t>,</w:t>
      </w:r>
      <w:r w:rsidRPr="00F24D9E">
        <w:rPr>
          <w:sz w:val="22"/>
          <w:szCs w:val="22"/>
        </w:rPr>
        <w:t xml:space="preserve"> so replies of this kind were known possibilities and ev</w:t>
      </w:r>
      <w:r w:rsidR="00871167" w:rsidRPr="00F24D9E">
        <w:rPr>
          <w:sz w:val="22"/>
          <w:szCs w:val="22"/>
        </w:rPr>
        <w:t xml:space="preserve">en wholly expected. </w:t>
      </w:r>
      <w:r w:rsidRPr="00F24D9E">
        <w:rPr>
          <w:sz w:val="22"/>
          <w:szCs w:val="22"/>
        </w:rPr>
        <w:t>Max’s approach of using Stirners picture and perhaps most famous ‘quip’ was an instance of a person ‘larping’ a memetic persona</w:t>
      </w:r>
      <w:r w:rsidR="00871167" w:rsidRPr="00F24D9E">
        <w:rPr>
          <w:sz w:val="22"/>
          <w:szCs w:val="22"/>
        </w:rPr>
        <w:t>. Amongst communities of people; cultural items and ideas,</w:t>
      </w:r>
      <w:r w:rsidRPr="00F24D9E">
        <w:rPr>
          <w:sz w:val="22"/>
          <w:szCs w:val="22"/>
        </w:rPr>
        <w:t xml:space="preserve"> celebrities, icons and figure heads have become memes. Their imagery, concepts, and factors of their personas are propagated through social space, somewhat reflecting a predominant theme currently within the</w:t>
      </w:r>
      <w:r w:rsidR="00871167" w:rsidRPr="00F24D9E">
        <w:rPr>
          <w:sz w:val="22"/>
          <w:szCs w:val="22"/>
        </w:rPr>
        <w:t xml:space="preserve"> communities cultural spotlight. ‘</w:t>
      </w:r>
      <w:r w:rsidRPr="00F24D9E">
        <w:rPr>
          <w:sz w:val="22"/>
          <w:szCs w:val="22"/>
        </w:rPr>
        <w:t>Max the meme</w:t>
      </w:r>
      <w:r w:rsidR="00871167" w:rsidRPr="00F24D9E">
        <w:rPr>
          <w:sz w:val="22"/>
          <w:szCs w:val="22"/>
        </w:rPr>
        <w:t>’</w:t>
      </w:r>
      <w:r w:rsidRPr="00F24D9E">
        <w:rPr>
          <w:sz w:val="22"/>
          <w:szCs w:val="22"/>
        </w:rPr>
        <w:t xml:space="preserve"> was tempting to pursue, but the purpose of question here was to inquire upon imminent lived experience, not entertain a memetic persona.      </w:t>
      </w:r>
      <w:r w:rsidRPr="00F24D9E">
        <w:rPr>
          <w:sz w:val="22"/>
          <w:szCs w:val="22"/>
        </w:rPr>
        <w:br/>
        <w:t xml:space="preserve"> </w:t>
      </w:r>
      <w:r w:rsidR="007078EA">
        <w:rPr>
          <w:sz w:val="22"/>
          <w:szCs w:val="22"/>
        </w:rPr>
        <w:t>To continue:</w:t>
      </w:r>
      <w:r w:rsidRPr="00F24D9E">
        <w:rPr>
          <w:sz w:val="22"/>
          <w:szCs w:val="22"/>
        </w:rPr>
        <w:t xml:space="preserve"> It transpired that Mali was due to finish state college the coming semester and would be looking for employment post-gra</w:t>
      </w:r>
      <w:r w:rsidR="00871167" w:rsidRPr="00F24D9E">
        <w:rPr>
          <w:sz w:val="22"/>
          <w:szCs w:val="22"/>
        </w:rPr>
        <w:t>duation in her town of Ashford. So,</w:t>
      </w:r>
      <w:r w:rsidRPr="00F24D9E">
        <w:rPr>
          <w:sz w:val="22"/>
          <w:szCs w:val="22"/>
        </w:rPr>
        <w:t xml:space="preserve"> following my conversation with Kyle and subsequently having the research trajectory established, Mali’s encroaching graduation and economic position was perfect positioning for an inquiry of capital and </w:t>
      </w:r>
      <w:r w:rsidR="00871167" w:rsidRPr="00F24D9E">
        <w:rPr>
          <w:sz w:val="22"/>
          <w:szCs w:val="22"/>
        </w:rPr>
        <w:t>subsequently rite</w:t>
      </w:r>
      <w:r w:rsidRPr="00F24D9E">
        <w:rPr>
          <w:sz w:val="22"/>
          <w:szCs w:val="22"/>
        </w:rPr>
        <w:t xml:space="preserve"> of passage. Mali answered my post with the comment; “About to finish college and have no money ama [sic]”. </w:t>
      </w:r>
      <w:r w:rsidRPr="00F24D9E">
        <w:rPr>
          <w:color w:val="FF0000"/>
          <w:sz w:val="22"/>
          <w:szCs w:val="22"/>
        </w:rPr>
        <w:t xml:space="preserve"> </w:t>
      </w:r>
      <w:r w:rsidRPr="00F24D9E">
        <w:rPr>
          <w:sz w:val="22"/>
          <w:szCs w:val="22"/>
        </w:rPr>
        <w:t>The ama is an acronym of Ask me anything, made popular by online question forums and message boards. I replied to Mali and asked if it was ok to private message her</w:t>
      </w:r>
      <w:r w:rsidR="00871167" w:rsidRPr="00F24D9E">
        <w:rPr>
          <w:sz w:val="22"/>
          <w:szCs w:val="22"/>
        </w:rPr>
        <w:t xml:space="preserve"> to talk</w:t>
      </w:r>
      <w:r w:rsidRPr="00F24D9E">
        <w:rPr>
          <w:sz w:val="22"/>
          <w:szCs w:val="22"/>
        </w:rPr>
        <w:t xml:space="preserve">. My opening statement to Mali was similar to Kyle, in that I explained what I was doing and the reasons for doing so, with which Mali expressed consent to further question. I asked Mali her location, age and what occupied her time, consciously avoiding ‘occupation’. Mali told me her time was spent between her college course of ‘Hair and media </w:t>
      </w:r>
      <w:r w:rsidRPr="00F24D9E">
        <w:rPr>
          <w:sz w:val="22"/>
          <w:szCs w:val="22"/>
        </w:rPr>
        <w:lastRenderedPageBreak/>
        <w:t>makeup’ and usually “around town” amongst her friends and family. Mali approached me with “…have no money” so I asked if she’d had a job alongs</w:t>
      </w:r>
      <w:r w:rsidR="00871167" w:rsidRPr="00F24D9E">
        <w:rPr>
          <w:sz w:val="22"/>
          <w:szCs w:val="22"/>
        </w:rPr>
        <w:t>ide college. She replied that she didn’t</w:t>
      </w:r>
      <w:r w:rsidRPr="00F24D9E">
        <w:rPr>
          <w:sz w:val="22"/>
          <w:szCs w:val="22"/>
        </w:rPr>
        <w:t>. I asked Mali if she felt a job was important to her when she finished her course, she said; “yeah, I’m sick of relying on my parents for cash”. Mali explained that she had received a bursary fund to help with her finances, but that after the “standard expenses” that it had not gone very far at all. I pressed at this slightly asking; “is the job important, or just the cash?” to which she replied “oh yeah ofc</w:t>
      </w:r>
      <w:r w:rsidR="00871167" w:rsidRPr="00F24D9E">
        <w:rPr>
          <w:sz w:val="22"/>
          <w:szCs w:val="22"/>
        </w:rPr>
        <w:t xml:space="preserve"> [sic]</w:t>
      </w:r>
      <w:r w:rsidRPr="00F24D9E">
        <w:rPr>
          <w:sz w:val="22"/>
          <w:szCs w:val="22"/>
        </w:rPr>
        <w:t xml:space="preserve">, I want purpose as well as money.” Mali explained that she wasn’t looking forward to leaving college </w:t>
      </w:r>
      <w:r w:rsidR="00871167" w:rsidRPr="00F24D9E">
        <w:rPr>
          <w:sz w:val="22"/>
          <w:szCs w:val="22"/>
        </w:rPr>
        <w:t>and essentially losing that one</w:t>
      </w:r>
      <w:r w:rsidRPr="00F24D9E">
        <w:rPr>
          <w:sz w:val="22"/>
          <w:szCs w:val="22"/>
        </w:rPr>
        <w:t xml:space="preserve"> free social space she has. Asked why, she answered; “Because I’m not going to have anything to do”, then proceeded to further explain her situation. Mali anticipates her social exclusion based upon her past experience of semester breaks. Only now, as Mali points out, her departure from college is this time indefinite as she graduates. Mali ends this sentence with an unhappy emoji. A little yellow symbolic indicator that informs us she’s </w:t>
      </w:r>
      <w:r w:rsidR="00871167" w:rsidRPr="00F24D9E">
        <w:rPr>
          <w:sz w:val="22"/>
          <w:szCs w:val="22"/>
        </w:rPr>
        <w:t>upset at this idea. Mali’s quote</w:t>
      </w:r>
      <w:r w:rsidRPr="00F24D9E">
        <w:rPr>
          <w:sz w:val="22"/>
          <w:szCs w:val="22"/>
        </w:rPr>
        <w:t xml:space="preserve"> read “I was bored last summer and this time I won’t be going back.” Without the placement of the emoji, Mali’s comment, aside from the negative connotations of ‘bored’, when taken out of context doesn’t hold much rhetoric indicative of sadness. But the simple placement of a little yellow circle depicting a crying face at the end of Mali’s sentence informs little better of the emotion attached to this comment. This also pointed to the notion that Mali’s sense of purposeful engagement; disseminated from the etymological polarity of ‘boredom’, was reliant upon her inclusion in socio cultural activities. I questioned Mali as to if this was the case, to which she replied “I guess. Like, outside of college I have no money to do things”. I pressed this and asked Mali how this made her feel and what affect it had on her </w:t>
      </w:r>
      <w:r w:rsidR="00871167" w:rsidRPr="00F24D9E">
        <w:rPr>
          <w:sz w:val="22"/>
          <w:szCs w:val="22"/>
        </w:rPr>
        <w:t>life.</w:t>
      </w:r>
      <w:r w:rsidRPr="00F24D9E">
        <w:rPr>
          <w:sz w:val="22"/>
          <w:szCs w:val="22"/>
        </w:rPr>
        <w:t xml:space="preserve"> she replied by stating it made her apprehensive to leave college, knowing that beyond the relative freedom of financial constraints in attending a free college with friends and peers, Mali knows that social inclusion outside of these conventions means having the capital to be included, and to have the capital to be included Mali and Kyle both recognise and express their grievance with being stuck in the liminal. Stuck at the threshold of liminality, passage; in a nation that entwines social principle with economic policy, becomes a journey of capital</w:t>
      </w:r>
      <w:r w:rsidR="00871167" w:rsidRPr="00F24D9E">
        <w:rPr>
          <w:sz w:val="22"/>
          <w:szCs w:val="22"/>
        </w:rPr>
        <w:t>.</w:t>
      </w:r>
      <w:r w:rsidR="009B0E02" w:rsidRPr="00F24D9E">
        <w:rPr>
          <w:sz w:val="22"/>
          <w:szCs w:val="22"/>
        </w:rPr>
        <w:t xml:space="preserve"> In later conversation</w:t>
      </w:r>
      <w:r w:rsidRPr="00F24D9E">
        <w:rPr>
          <w:sz w:val="22"/>
          <w:szCs w:val="22"/>
        </w:rPr>
        <w:t xml:space="preserve"> Mali explained that the equipment needed to leave college and autonomously progress </w:t>
      </w:r>
      <w:r w:rsidRPr="00F24D9E">
        <w:rPr>
          <w:sz w:val="22"/>
          <w:szCs w:val="22"/>
        </w:rPr>
        <w:lastRenderedPageBreak/>
        <w:t>in her field would cost thousands of pounds. Stating that neither she nor her parents could afford the basic equipment needed to get started. I asked Mali what she thought of her continued financial dependency on her parents, asking; “how does the prospect of continuing to live with and rely upon your parents financially for the foreseeable future make you feel?”, “Like a kid” she replied. “I have to ask for money to get the bus to town</w:t>
      </w:r>
      <w:r w:rsidR="009B0E02" w:rsidRPr="00F24D9E">
        <w:rPr>
          <w:sz w:val="22"/>
          <w:szCs w:val="22"/>
        </w:rPr>
        <w:t xml:space="preserve"> or to do anything really</w:t>
      </w:r>
      <w:r w:rsidRPr="00F24D9E">
        <w:rPr>
          <w:sz w:val="22"/>
          <w:szCs w:val="22"/>
        </w:rPr>
        <w:t>”. As the topic had been ignited by Kyle, I wanted to further press Mali on this feelin</w:t>
      </w:r>
      <w:r w:rsidR="009B0E02" w:rsidRPr="00F24D9E">
        <w:rPr>
          <w:sz w:val="22"/>
          <w:szCs w:val="22"/>
        </w:rPr>
        <w:t>g of “like a kid” so I asked Mali</w:t>
      </w:r>
      <w:r w:rsidRPr="00F24D9E">
        <w:rPr>
          <w:sz w:val="22"/>
          <w:szCs w:val="22"/>
        </w:rPr>
        <w:t xml:space="preserve"> what would make you feel “not like a</w:t>
      </w:r>
      <w:r w:rsidR="009B0E02" w:rsidRPr="00F24D9E">
        <w:rPr>
          <w:sz w:val="22"/>
          <w:szCs w:val="22"/>
        </w:rPr>
        <w:t xml:space="preserve"> kid?”, “independence” she said;</w:t>
      </w:r>
      <w:r w:rsidRPr="00F24D9E">
        <w:rPr>
          <w:sz w:val="22"/>
          <w:szCs w:val="22"/>
        </w:rPr>
        <w:t xml:space="preserve"> “and being able to buy my own things and finance my own lifestyle”. This notion of independence Mali put forth, I concluded wasn’t one of social autonomy even though it is explicitly tied to such, but was one of financial capability. Mali viewed her independence through a lens of economic capacity, a factor of now salient social significance that can be explicitly looped ba</w:t>
      </w:r>
      <w:r w:rsidR="009B0E02" w:rsidRPr="00F24D9E">
        <w:rPr>
          <w:sz w:val="22"/>
          <w:szCs w:val="22"/>
        </w:rPr>
        <w:t>ck to the adult/child dichotomy, through</w:t>
      </w:r>
      <w:r w:rsidRPr="00F24D9E">
        <w:rPr>
          <w:sz w:val="22"/>
          <w:szCs w:val="22"/>
        </w:rPr>
        <w:t xml:space="preserve"> schooling; as advanced by Bourdieu (1979), and a social narrative increasingly concerned with economic contribution.  If change is the premier ind</w:t>
      </w:r>
      <w:r w:rsidR="009B0E02" w:rsidRPr="00F24D9E">
        <w:rPr>
          <w:sz w:val="22"/>
          <w:szCs w:val="22"/>
        </w:rPr>
        <w:t>icator of being human (Holm, 1994)</w:t>
      </w:r>
      <w:r w:rsidRPr="00F24D9E">
        <w:rPr>
          <w:sz w:val="22"/>
          <w:szCs w:val="22"/>
        </w:rPr>
        <w:t xml:space="preserve"> and Mali though undoubtedly recognising the physiological changes to her body and mind through growth and age, did not feel like an adult. The social conventions that define her as such, getting a job, and “financing [ones]… own lifestyle” are conventions that require an established symbolic capital to participate</w:t>
      </w:r>
      <w:r w:rsidR="007078EA">
        <w:rPr>
          <w:sz w:val="22"/>
          <w:szCs w:val="22"/>
        </w:rPr>
        <w:t xml:space="preserve"> and transgress the liminal</w:t>
      </w:r>
      <w:r w:rsidRPr="00F24D9E">
        <w:rPr>
          <w:sz w:val="22"/>
          <w:szCs w:val="22"/>
        </w:rPr>
        <w:t>. As a trainee hair and beauty technician Mali holds a specific cultural capital relative to her vocational field of interest, a capital that through a culturally ascribed aesthetic appreciation would undoubtedly serve as advantageous. Mali is in the business of aesthetics, and people both like to look and look at aesthetic. However the theories of</w:t>
      </w:r>
      <w:r w:rsidR="009B0E02" w:rsidRPr="00F24D9E">
        <w:rPr>
          <w:sz w:val="22"/>
          <w:szCs w:val="22"/>
        </w:rPr>
        <w:t xml:space="preserve"> class dominance and means of production</w:t>
      </w:r>
      <w:r w:rsidRPr="00F24D9E">
        <w:rPr>
          <w:sz w:val="22"/>
          <w:szCs w:val="22"/>
        </w:rPr>
        <w:t xml:space="preserve"> ownership may be constituted, Mali’s imminent grievance is with the economic conventions that decide the overall efficacy of her capital</w:t>
      </w:r>
      <w:r w:rsidR="00125397">
        <w:rPr>
          <w:sz w:val="22"/>
          <w:szCs w:val="22"/>
        </w:rPr>
        <w:t xml:space="preserve"> in passage</w:t>
      </w:r>
      <w:r w:rsidRPr="00F24D9E">
        <w:rPr>
          <w:sz w:val="22"/>
          <w:szCs w:val="22"/>
        </w:rPr>
        <w:t xml:space="preserve">. Bourdieu </w:t>
      </w:r>
      <w:r w:rsidR="009B0E02" w:rsidRPr="00F24D9E">
        <w:rPr>
          <w:sz w:val="22"/>
          <w:szCs w:val="22"/>
        </w:rPr>
        <w:t xml:space="preserve">(Cited by; Nash, 1990) </w:t>
      </w:r>
      <w:r w:rsidRPr="00F24D9E">
        <w:rPr>
          <w:sz w:val="22"/>
          <w:szCs w:val="22"/>
        </w:rPr>
        <w:t xml:space="preserve">noted that school </w:t>
      </w:r>
      <w:r w:rsidR="009B0E02" w:rsidRPr="00F24D9E">
        <w:rPr>
          <w:sz w:val="22"/>
          <w:szCs w:val="22"/>
        </w:rPr>
        <w:t xml:space="preserve">sits as a “conservative force”.  </w:t>
      </w:r>
      <w:r w:rsidRPr="00F24D9E">
        <w:rPr>
          <w:sz w:val="22"/>
          <w:szCs w:val="22"/>
        </w:rPr>
        <w:t>School</w:t>
      </w:r>
      <w:r w:rsidR="009B0E02" w:rsidRPr="00F24D9E">
        <w:rPr>
          <w:sz w:val="22"/>
          <w:szCs w:val="22"/>
        </w:rPr>
        <w:t xml:space="preserve">, college and institutional education </w:t>
      </w:r>
      <w:r w:rsidR="00125397" w:rsidRPr="00F24D9E">
        <w:rPr>
          <w:sz w:val="22"/>
          <w:szCs w:val="22"/>
        </w:rPr>
        <w:t>prepare</w:t>
      </w:r>
      <w:r w:rsidRPr="00F24D9E">
        <w:rPr>
          <w:sz w:val="22"/>
          <w:szCs w:val="22"/>
        </w:rPr>
        <w:t xml:space="preserve"> youth to be economic contributors</w:t>
      </w:r>
      <w:r w:rsidR="00125397">
        <w:rPr>
          <w:sz w:val="22"/>
          <w:szCs w:val="22"/>
        </w:rPr>
        <w:t xml:space="preserve"> and favours</w:t>
      </w:r>
      <w:r w:rsidRPr="00F24D9E">
        <w:rPr>
          <w:sz w:val="22"/>
          <w:szCs w:val="22"/>
        </w:rPr>
        <w:t xml:space="preserve"> the core subjects </w:t>
      </w:r>
      <w:r w:rsidR="009B0E02" w:rsidRPr="00F24D9E">
        <w:rPr>
          <w:sz w:val="22"/>
          <w:szCs w:val="22"/>
        </w:rPr>
        <w:t>complimenting business-</w:t>
      </w:r>
      <w:r w:rsidRPr="00F24D9E">
        <w:rPr>
          <w:sz w:val="22"/>
          <w:szCs w:val="22"/>
        </w:rPr>
        <w:t>like vocations. The arts and social sciences are on a national decline in curriculum funding (</w:t>
      </w:r>
      <w:r w:rsidR="009B0E02" w:rsidRPr="00F24D9E">
        <w:rPr>
          <w:sz w:val="22"/>
          <w:szCs w:val="22"/>
        </w:rPr>
        <w:t>Jeffreys, 2018</w:t>
      </w:r>
      <w:r w:rsidRPr="00F24D9E">
        <w:rPr>
          <w:sz w:val="22"/>
          <w:szCs w:val="22"/>
        </w:rPr>
        <w:t>)</w:t>
      </w:r>
      <w:r w:rsidR="00874C03" w:rsidRPr="00F24D9E">
        <w:rPr>
          <w:sz w:val="22"/>
          <w:szCs w:val="22"/>
        </w:rPr>
        <w:t>,</w:t>
      </w:r>
      <w:r w:rsidRPr="00F24D9E">
        <w:rPr>
          <w:sz w:val="22"/>
          <w:szCs w:val="22"/>
        </w:rPr>
        <w:t xml:space="preserve"> and when accountancy, admin and the</w:t>
      </w:r>
      <w:r w:rsidR="00874C03" w:rsidRPr="00F24D9E">
        <w:rPr>
          <w:sz w:val="22"/>
          <w:szCs w:val="22"/>
        </w:rPr>
        <w:t xml:space="preserve"> financial</w:t>
      </w:r>
      <w:r w:rsidRPr="00F24D9E">
        <w:rPr>
          <w:sz w:val="22"/>
          <w:szCs w:val="22"/>
        </w:rPr>
        <w:t xml:space="preserve"> services sector in the UK are tout</w:t>
      </w:r>
      <w:r w:rsidR="00874C03" w:rsidRPr="00F24D9E">
        <w:rPr>
          <w:sz w:val="22"/>
          <w:szCs w:val="22"/>
        </w:rPr>
        <w:t>ed as the biggest</w:t>
      </w:r>
      <w:r w:rsidR="005E1BB3" w:rsidRPr="00F24D9E">
        <w:rPr>
          <w:sz w:val="22"/>
          <w:szCs w:val="22"/>
        </w:rPr>
        <w:t xml:space="preserve"> tax contributing</w:t>
      </w:r>
      <w:r w:rsidR="00874C03" w:rsidRPr="00F24D9E">
        <w:rPr>
          <w:sz w:val="22"/>
          <w:szCs w:val="22"/>
        </w:rPr>
        <w:t xml:space="preserve"> and most lucrative industries</w:t>
      </w:r>
      <w:r w:rsidRPr="00F24D9E">
        <w:rPr>
          <w:sz w:val="22"/>
          <w:szCs w:val="22"/>
        </w:rPr>
        <w:t xml:space="preserve"> (</w:t>
      </w:r>
      <w:r w:rsidR="005E1BB3" w:rsidRPr="00F24D9E">
        <w:rPr>
          <w:sz w:val="22"/>
          <w:szCs w:val="22"/>
        </w:rPr>
        <w:t>Turvill, 2017</w:t>
      </w:r>
      <w:r w:rsidRPr="00F24D9E">
        <w:rPr>
          <w:sz w:val="22"/>
          <w:szCs w:val="22"/>
        </w:rPr>
        <w:t xml:space="preserve">), it is not hard to surmise as to why the government place focus upon an economically contributory </w:t>
      </w:r>
      <w:r w:rsidRPr="00F24D9E">
        <w:rPr>
          <w:sz w:val="22"/>
          <w:szCs w:val="22"/>
        </w:rPr>
        <w:lastRenderedPageBreak/>
        <w:t>curriculum. Mali’s rite of passage that will facilitate the social nee</w:t>
      </w:r>
      <w:r w:rsidR="00125397">
        <w:rPr>
          <w:sz w:val="22"/>
          <w:szCs w:val="22"/>
        </w:rPr>
        <w:t>ds in direct proximity, as</w:t>
      </w:r>
      <w:r w:rsidR="005E1BB3" w:rsidRPr="00F24D9E">
        <w:rPr>
          <w:sz w:val="22"/>
          <w:szCs w:val="22"/>
        </w:rPr>
        <w:t xml:space="preserve"> Kyles</w:t>
      </w:r>
      <w:r w:rsidR="00125397">
        <w:rPr>
          <w:sz w:val="22"/>
          <w:szCs w:val="22"/>
        </w:rPr>
        <w:t xml:space="preserve"> alike,</w:t>
      </w:r>
      <w:r w:rsidR="005E1BB3" w:rsidRPr="00F24D9E">
        <w:rPr>
          <w:sz w:val="22"/>
          <w:szCs w:val="22"/>
        </w:rPr>
        <w:t xml:space="preserve"> </w:t>
      </w:r>
      <w:r w:rsidRPr="00F24D9E">
        <w:rPr>
          <w:sz w:val="22"/>
          <w:szCs w:val="22"/>
        </w:rPr>
        <w:t>is one reliant upon her ability to consolidate all capital from school and society and embark u</w:t>
      </w:r>
      <w:r w:rsidR="00125397">
        <w:rPr>
          <w:sz w:val="22"/>
          <w:szCs w:val="22"/>
        </w:rPr>
        <w:t>pon the great rite of passage</w:t>
      </w:r>
      <w:r w:rsidRPr="00F24D9E">
        <w:rPr>
          <w:sz w:val="22"/>
          <w:szCs w:val="22"/>
        </w:rPr>
        <w:t xml:space="preserve"> into ‘adult society</w:t>
      </w:r>
      <w:r w:rsidR="00125397">
        <w:rPr>
          <w:sz w:val="22"/>
          <w:szCs w:val="22"/>
        </w:rPr>
        <w:t>’, financial independence and</w:t>
      </w:r>
      <w:r w:rsidR="005E1BB3" w:rsidRPr="00F24D9E">
        <w:rPr>
          <w:sz w:val="22"/>
          <w:szCs w:val="22"/>
        </w:rPr>
        <w:t xml:space="preserve"> further social inclusion, or to put succinctly; g</w:t>
      </w:r>
      <w:r w:rsidRPr="00F24D9E">
        <w:rPr>
          <w:sz w:val="22"/>
          <w:szCs w:val="22"/>
        </w:rPr>
        <w:t xml:space="preserve">etting a job!                                    </w:t>
      </w:r>
    </w:p>
    <w:p w:rsidR="00AB3DE5" w:rsidRPr="00F24D9E" w:rsidRDefault="00AB3DE5">
      <w:pPr>
        <w:rPr>
          <w:sz w:val="22"/>
          <w:szCs w:val="22"/>
        </w:rPr>
      </w:pPr>
    </w:p>
    <w:p w:rsidR="003E53CF" w:rsidRDefault="003E53CF"/>
    <w:p w:rsidR="003E53CF" w:rsidRDefault="003E53CF" w:rsidP="003E53CF">
      <w:pPr>
        <w:jc w:val="center"/>
        <w:rPr>
          <w:b/>
          <w:i/>
          <w:sz w:val="32"/>
          <w:szCs w:val="32"/>
          <w:u w:val="single"/>
        </w:rPr>
      </w:pPr>
    </w:p>
    <w:p w:rsidR="003E53CF" w:rsidRDefault="003E53CF" w:rsidP="003E53CF">
      <w:pPr>
        <w:jc w:val="center"/>
        <w:rPr>
          <w:b/>
          <w:i/>
          <w:sz w:val="32"/>
          <w:szCs w:val="32"/>
          <w:u w:val="single"/>
        </w:rPr>
      </w:pPr>
    </w:p>
    <w:p w:rsidR="003E53CF" w:rsidRDefault="003E53CF" w:rsidP="003E53CF">
      <w:pPr>
        <w:jc w:val="center"/>
        <w:rPr>
          <w:b/>
          <w:i/>
          <w:sz w:val="32"/>
          <w:szCs w:val="32"/>
          <w:u w:val="single"/>
        </w:rPr>
      </w:pPr>
    </w:p>
    <w:p w:rsidR="0017305E" w:rsidRDefault="0017305E" w:rsidP="003E53CF">
      <w:pPr>
        <w:jc w:val="center"/>
        <w:rPr>
          <w:rFonts w:ascii="Times New Roman" w:hAnsi="Times New Roman" w:cs="Times New Roman"/>
          <w:b/>
          <w:i/>
          <w:sz w:val="32"/>
          <w:szCs w:val="32"/>
          <w:u w:val="single"/>
        </w:rPr>
      </w:pPr>
    </w:p>
    <w:p w:rsidR="0017305E" w:rsidRDefault="0017305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F24D9E" w:rsidRDefault="00F24D9E" w:rsidP="003E53CF">
      <w:pPr>
        <w:jc w:val="center"/>
        <w:rPr>
          <w:rFonts w:ascii="Times New Roman" w:hAnsi="Times New Roman" w:cs="Times New Roman"/>
          <w:b/>
          <w:i/>
          <w:sz w:val="32"/>
          <w:szCs w:val="32"/>
          <w:u w:val="single"/>
        </w:rPr>
      </w:pPr>
    </w:p>
    <w:p w:rsidR="003E53CF" w:rsidRPr="00A45CEB" w:rsidRDefault="003E53CF" w:rsidP="00FC036D">
      <w:pPr>
        <w:pStyle w:val="Heading1"/>
        <w:jc w:val="center"/>
        <w:rPr>
          <w:rFonts w:ascii="Times New Roman" w:hAnsi="Times New Roman" w:cs="Times New Roman"/>
          <w:color w:val="auto"/>
          <w:sz w:val="32"/>
          <w:szCs w:val="32"/>
          <w:u w:val="single"/>
        </w:rPr>
      </w:pPr>
      <w:bookmarkStart w:id="34" w:name="_Toc514406874"/>
      <w:r w:rsidRPr="00A45CEB">
        <w:rPr>
          <w:rFonts w:ascii="Times New Roman" w:hAnsi="Times New Roman" w:cs="Times New Roman"/>
          <w:color w:val="auto"/>
          <w:sz w:val="32"/>
          <w:szCs w:val="32"/>
          <w:u w:val="single"/>
        </w:rPr>
        <w:lastRenderedPageBreak/>
        <w:t>Memes</w:t>
      </w:r>
      <w:bookmarkEnd w:id="34"/>
    </w:p>
    <w:p w:rsidR="003E53CF" w:rsidRDefault="003E53CF" w:rsidP="003E53CF">
      <w:pPr>
        <w:rPr>
          <w:sz w:val="22"/>
          <w:szCs w:val="22"/>
        </w:rPr>
      </w:pPr>
    </w:p>
    <w:p w:rsidR="003E53CF" w:rsidRDefault="003E53CF" w:rsidP="003E53CF">
      <w:pPr>
        <w:rPr>
          <w:sz w:val="22"/>
          <w:szCs w:val="22"/>
        </w:rPr>
      </w:pPr>
      <w:r w:rsidRPr="00C53AD8">
        <w:rPr>
          <w:sz w:val="22"/>
          <w:szCs w:val="22"/>
        </w:rPr>
        <w:t xml:space="preserve">As major tools in navigating the virtual landscape, memes are becoming the predominant form of </w:t>
      </w:r>
      <w:r>
        <w:rPr>
          <w:sz w:val="22"/>
          <w:szCs w:val="22"/>
        </w:rPr>
        <w:t>socio-</w:t>
      </w:r>
      <w:r w:rsidRPr="00C53AD8">
        <w:rPr>
          <w:sz w:val="22"/>
          <w:szCs w:val="22"/>
        </w:rPr>
        <w:t>political</w:t>
      </w:r>
      <w:r>
        <w:rPr>
          <w:sz w:val="22"/>
          <w:szCs w:val="22"/>
        </w:rPr>
        <w:t>/cultural</w:t>
      </w:r>
      <w:r w:rsidRPr="00C53AD8">
        <w:rPr>
          <w:sz w:val="22"/>
          <w:szCs w:val="22"/>
        </w:rPr>
        <w:t xml:space="preserve"> expression online. Their accessibility and relatability as mediums of expression have </w:t>
      </w:r>
      <w:r>
        <w:rPr>
          <w:sz w:val="22"/>
          <w:szCs w:val="22"/>
        </w:rPr>
        <w:t xml:space="preserve">prompted their use </w:t>
      </w:r>
      <w:r w:rsidRPr="00C53AD8">
        <w:rPr>
          <w:sz w:val="22"/>
          <w:szCs w:val="22"/>
        </w:rPr>
        <w:t>upon the virtual stage</w:t>
      </w:r>
      <w:r>
        <w:rPr>
          <w:sz w:val="22"/>
          <w:szCs w:val="22"/>
        </w:rPr>
        <w:t xml:space="preserve"> as a communicative </w:t>
      </w:r>
      <w:r w:rsidRPr="00C53AD8">
        <w:rPr>
          <w:sz w:val="22"/>
          <w:szCs w:val="22"/>
        </w:rPr>
        <w:t>performance</w:t>
      </w:r>
      <w:r>
        <w:rPr>
          <w:sz w:val="22"/>
          <w:szCs w:val="22"/>
        </w:rPr>
        <w:t xml:space="preserve"> in a production</w:t>
      </w:r>
      <w:r w:rsidRPr="00C53AD8">
        <w:rPr>
          <w:sz w:val="22"/>
          <w:szCs w:val="22"/>
        </w:rPr>
        <w:t xml:space="preserve"> </w:t>
      </w:r>
      <w:r>
        <w:rPr>
          <w:sz w:val="22"/>
          <w:szCs w:val="22"/>
        </w:rPr>
        <w:t xml:space="preserve">where </w:t>
      </w:r>
      <w:r w:rsidR="009F796F">
        <w:rPr>
          <w:sz w:val="22"/>
          <w:szCs w:val="22"/>
        </w:rPr>
        <w:t>host</w:t>
      </w:r>
      <w:r>
        <w:rPr>
          <w:sz w:val="22"/>
          <w:szCs w:val="22"/>
        </w:rPr>
        <w:t xml:space="preserve"> and audience, normal internet users</w:t>
      </w:r>
      <w:r w:rsidR="009F796F">
        <w:rPr>
          <w:sz w:val="22"/>
          <w:szCs w:val="22"/>
        </w:rPr>
        <w:t xml:space="preserve"> and professionals alike</w:t>
      </w:r>
      <w:r>
        <w:rPr>
          <w:sz w:val="22"/>
          <w:szCs w:val="22"/>
        </w:rPr>
        <w:t xml:space="preserve"> can participate in the show as actors of agency in meme construction and propagation (Shifman 2014). Informed by cultural phenomena a</w:t>
      </w:r>
      <w:r w:rsidRPr="00135383">
        <w:rPr>
          <w:sz w:val="22"/>
          <w:szCs w:val="22"/>
        </w:rPr>
        <w:t xml:space="preserve"> meme is</w:t>
      </w:r>
      <w:r>
        <w:rPr>
          <w:sz w:val="22"/>
          <w:szCs w:val="22"/>
        </w:rPr>
        <w:t xml:space="preserve"> information, instruction, or narrative</w:t>
      </w:r>
      <w:r w:rsidRPr="00135383">
        <w:rPr>
          <w:sz w:val="22"/>
          <w:szCs w:val="22"/>
        </w:rPr>
        <w:t xml:space="preserve"> propagated throughout the social sphere, picking up, retaining</w:t>
      </w:r>
      <w:r>
        <w:rPr>
          <w:sz w:val="22"/>
          <w:szCs w:val="22"/>
        </w:rPr>
        <w:t>,</w:t>
      </w:r>
      <w:r w:rsidRPr="00135383">
        <w:rPr>
          <w:sz w:val="22"/>
          <w:szCs w:val="22"/>
        </w:rPr>
        <w:t xml:space="preserve"> and losing factors within its original message </w:t>
      </w:r>
      <w:r>
        <w:rPr>
          <w:sz w:val="22"/>
          <w:szCs w:val="22"/>
        </w:rPr>
        <w:t>(Dawkins, 1989). This is used by Dawkins to deliberate upon the effects cultural influence has in epigenetic processes of the body and gene expression (ibid). Taking</w:t>
      </w:r>
      <w:r w:rsidRPr="00135383">
        <w:rPr>
          <w:sz w:val="22"/>
          <w:szCs w:val="22"/>
        </w:rPr>
        <w:t xml:space="preserve"> culturally relative</w:t>
      </w:r>
      <w:r>
        <w:rPr>
          <w:sz w:val="22"/>
          <w:szCs w:val="22"/>
        </w:rPr>
        <w:t xml:space="preserve"> concepts,</w:t>
      </w:r>
      <w:r w:rsidRPr="00135383">
        <w:rPr>
          <w:sz w:val="22"/>
          <w:szCs w:val="22"/>
        </w:rPr>
        <w:t xml:space="preserve"> imager</w:t>
      </w:r>
      <w:r>
        <w:rPr>
          <w:sz w:val="22"/>
          <w:szCs w:val="22"/>
        </w:rPr>
        <w:t xml:space="preserve">y and text and situating them in virtual spaces to </w:t>
      </w:r>
      <w:r w:rsidRPr="00135383">
        <w:rPr>
          <w:sz w:val="22"/>
          <w:szCs w:val="22"/>
        </w:rPr>
        <w:t>project the manifestation of ideas and</w:t>
      </w:r>
      <w:r>
        <w:rPr>
          <w:sz w:val="22"/>
          <w:szCs w:val="22"/>
        </w:rPr>
        <w:t xml:space="preserve"> ideologies t</w:t>
      </w:r>
      <w:r w:rsidRPr="00135383">
        <w:rPr>
          <w:sz w:val="22"/>
          <w:szCs w:val="22"/>
        </w:rPr>
        <w:t>hey</w:t>
      </w:r>
      <w:r>
        <w:rPr>
          <w:sz w:val="22"/>
          <w:szCs w:val="22"/>
        </w:rPr>
        <w:t xml:space="preserve"> represent, memes as discussed in this format</w:t>
      </w:r>
      <w:r w:rsidRPr="00135383">
        <w:rPr>
          <w:sz w:val="22"/>
          <w:szCs w:val="22"/>
        </w:rPr>
        <w:t xml:space="preserve"> allow sometimes complex and intricate ideas, news, or cultural phenomena to be grasped and disseminated. Transformed and reshaped by those that interact with the material, memes self-replicate throughout the virtual nervous system</w:t>
      </w:r>
      <w:r w:rsidR="00872C70">
        <w:rPr>
          <w:sz w:val="22"/>
          <w:szCs w:val="22"/>
        </w:rPr>
        <w:t xml:space="preserve"> (ibid)</w:t>
      </w:r>
      <w:r w:rsidRPr="00135383">
        <w:rPr>
          <w:sz w:val="22"/>
          <w:szCs w:val="22"/>
        </w:rPr>
        <w:t xml:space="preserve">, mutating and manifesting in new </w:t>
      </w:r>
      <w:r>
        <w:rPr>
          <w:sz w:val="22"/>
          <w:szCs w:val="22"/>
        </w:rPr>
        <w:t>ways relative to the ontological</w:t>
      </w:r>
      <w:r w:rsidRPr="00135383">
        <w:rPr>
          <w:sz w:val="22"/>
          <w:szCs w:val="22"/>
        </w:rPr>
        <w:t xml:space="preserve"> position of those engaging with its dynamics</w:t>
      </w:r>
      <w:r>
        <w:rPr>
          <w:sz w:val="22"/>
          <w:szCs w:val="22"/>
        </w:rPr>
        <w:t xml:space="preserve">. Memes can reaffirm or </w:t>
      </w:r>
      <w:r w:rsidR="00872C70">
        <w:rPr>
          <w:sz w:val="22"/>
          <w:szCs w:val="22"/>
        </w:rPr>
        <w:t>t</w:t>
      </w:r>
      <w:r>
        <w:rPr>
          <w:sz w:val="22"/>
          <w:szCs w:val="22"/>
        </w:rPr>
        <w:t>ransforming</w:t>
      </w:r>
      <w:r w:rsidRPr="00135383">
        <w:rPr>
          <w:sz w:val="22"/>
          <w:szCs w:val="22"/>
        </w:rPr>
        <w:t xml:space="preserve"> discourse into easily comprehensible</w:t>
      </w:r>
      <w:r>
        <w:rPr>
          <w:sz w:val="22"/>
          <w:szCs w:val="22"/>
        </w:rPr>
        <w:t xml:space="preserve"> and bitesize chunks of</w:t>
      </w:r>
      <w:r w:rsidRPr="00135383">
        <w:rPr>
          <w:sz w:val="22"/>
          <w:szCs w:val="22"/>
        </w:rPr>
        <w:t xml:space="preserve"> information</w:t>
      </w:r>
      <w:r>
        <w:rPr>
          <w:sz w:val="22"/>
          <w:szCs w:val="22"/>
        </w:rPr>
        <w:t>, or conversely; into intricate conceptualisations of ideas and phenomena that require a thousand kids at Christmas to unpack</w:t>
      </w:r>
      <w:r w:rsidRPr="00135383">
        <w:rPr>
          <w:sz w:val="22"/>
          <w:szCs w:val="22"/>
        </w:rPr>
        <w:t>. In the digital format memes are predominantly found as culturally significant imagery that u</w:t>
      </w:r>
      <w:r w:rsidR="00872C70">
        <w:rPr>
          <w:sz w:val="22"/>
          <w:szCs w:val="22"/>
        </w:rPr>
        <w:t>tilise</w:t>
      </w:r>
      <w:r w:rsidRPr="00135383">
        <w:rPr>
          <w:sz w:val="22"/>
          <w:szCs w:val="22"/>
        </w:rPr>
        <w:t xml:space="preserve"> th</w:t>
      </w:r>
      <w:r>
        <w:rPr>
          <w:sz w:val="22"/>
          <w:szCs w:val="22"/>
        </w:rPr>
        <w:t>e conveyance of cultural</w:t>
      </w:r>
      <w:r w:rsidRPr="00135383">
        <w:rPr>
          <w:sz w:val="22"/>
          <w:szCs w:val="22"/>
        </w:rPr>
        <w:t xml:space="preserve"> symbolisms, relevanci</w:t>
      </w:r>
      <w:r>
        <w:rPr>
          <w:sz w:val="22"/>
          <w:szCs w:val="22"/>
        </w:rPr>
        <w:t>es and sentiments to; create,</w:t>
      </w:r>
      <w:r w:rsidRPr="00135383">
        <w:rPr>
          <w:sz w:val="22"/>
          <w:szCs w:val="22"/>
        </w:rPr>
        <w:t xml:space="preserve"> inform and distort socio-political boundaries. As modes of information conveyance, memes; much like the other forms of media projections, are powerful vehicles of politic</w:t>
      </w:r>
      <w:r>
        <w:rPr>
          <w:sz w:val="22"/>
          <w:szCs w:val="22"/>
        </w:rPr>
        <w:t>al propaganda and conjecture and are increasingly being</w:t>
      </w:r>
      <w:r w:rsidR="00872C70">
        <w:rPr>
          <w:sz w:val="22"/>
          <w:szCs w:val="22"/>
        </w:rPr>
        <w:t xml:space="preserve"> used as an apparatus of state. </w:t>
      </w:r>
      <w:r>
        <w:rPr>
          <w:sz w:val="22"/>
          <w:szCs w:val="22"/>
        </w:rPr>
        <w:t xml:space="preserve">Substantiating this are the recent assertions of Russian state interference in democratic processes of other nations through the propagation of memetic material (Hoffman, 2017). Further substantiation lay in the institutional recognition of the subversive capacities of memes by NATO culminating in the funding of a memetic warfare project by American national security technocrats </w:t>
      </w:r>
      <w:r>
        <w:rPr>
          <w:sz w:val="22"/>
          <w:szCs w:val="22"/>
        </w:rPr>
        <w:lastRenderedPageBreak/>
        <w:t>DARPA, and the ongoing and historic rhetoric in political discourse surrounding their use as weapons of ‘neuro cognitive warfare’ (Gramer, 2017)</w:t>
      </w:r>
      <w:r w:rsidRPr="00135383">
        <w:rPr>
          <w:sz w:val="22"/>
          <w:szCs w:val="22"/>
        </w:rPr>
        <w:t>.</w:t>
      </w:r>
      <w:r>
        <w:rPr>
          <w:sz w:val="22"/>
          <w:szCs w:val="22"/>
        </w:rPr>
        <w:t xml:space="preserve"> </w:t>
      </w:r>
    </w:p>
    <w:p w:rsidR="00872C70" w:rsidRDefault="003E53CF" w:rsidP="003E53CF">
      <w:pPr>
        <w:rPr>
          <w:sz w:val="22"/>
          <w:szCs w:val="22"/>
        </w:rPr>
      </w:pPr>
      <w:r w:rsidRPr="00C53AD8">
        <w:rPr>
          <w:sz w:val="22"/>
          <w:szCs w:val="22"/>
        </w:rPr>
        <w:t>Analogous to the spread of a virus or cell replication and division, the meme</w:t>
      </w:r>
      <w:r>
        <w:rPr>
          <w:sz w:val="22"/>
          <w:szCs w:val="22"/>
        </w:rPr>
        <w:t>s “p</w:t>
      </w:r>
      <w:r w:rsidRPr="00C53AD8">
        <w:rPr>
          <w:sz w:val="22"/>
          <w:szCs w:val="22"/>
        </w:rPr>
        <w:t>ropagate themselves in the meme pool by leaping from brain to brain in a process that in the broad sense can be called imitation” (</w:t>
      </w:r>
      <w:r>
        <w:rPr>
          <w:sz w:val="22"/>
          <w:szCs w:val="22"/>
        </w:rPr>
        <w:t>Dawkins, 1989. p.</w:t>
      </w:r>
      <w:r w:rsidRPr="00C53AD8">
        <w:rPr>
          <w:sz w:val="22"/>
          <w:szCs w:val="22"/>
        </w:rPr>
        <w:t xml:space="preserve">192). </w:t>
      </w:r>
      <w:r>
        <w:rPr>
          <w:sz w:val="22"/>
          <w:szCs w:val="22"/>
        </w:rPr>
        <w:t>This quote by Dawkins describes the reproductive spread of information through th</w:t>
      </w:r>
      <w:r w:rsidR="00872C70">
        <w:rPr>
          <w:sz w:val="22"/>
          <w:szCs w:val="22"/>
        </w:rPr>
        <w:t>e cultural sphere and posits</w:t>
      </w:r>
      <w:r>
        <w:rPr>
          <w:sz w:val="22"/>
          <w:szCs w:val="22"/>
        </w:rPr>
        <w:t xml:space="preserve"> a cultural transmission of data from person to person using language, signs, symbols and instructions. Imitation refers to the aspect of propagation of a meme, (or ‘sharing’ if on a social platform) in that; when new actors observe the meme, the new observation, absorption and subsequent propagation of the meme isn’t an exact replica of its precedent but instead an imitation of style now imbued with the aggregate of experience and understanding of the new actor.</w:t>
      </w:r>
      <w:r w:rsidR="00872C70">
        <w:rPr>
          <w:sz w:val="22"/>
          <w:szCs w:val="22"/>
        </w:rPr>
        <w:t xml:space="preserve"> Memes are culture, and culture is a meme.</w:t>
      </w:r>
      <w:r>
        <w:rPr>
          <w:sz w:val="22"/>
          <w:szCs w:val="22"/>
        </w:rPr>
        <w:t xml:space="preserve"> </w:t>
      </w:r>
    </w:p>
    <w:p w:rsidR="003E53CF" w:rsidRDefault="003E53CF" w:rsidP="003E53CF">
      <w:pPr>
        <w:rPr>
          <w:sz w:val="22"/>
          <w:szCs w:val="22"/>
        </w:rPr>
      </w:pPr>
      <w:r>
        <w:rPr>
          <w:sz w:val="22"/>
          <w:szCs w:val="22"/>
        </w:rPr>
        <w:t xml:space="preserve">Following this introduction is </w:t>
      </w:r>
      <w:r w:rsidR="00FC036D">
        <w:rPr>
          <w:sz w:val="22"/>
          <w:szCs w:val="22"/>
        </w:rPr>
        <w:t>a philosophical overview of the ‘</w:t>
      </w:r>
      <w:r>
        <w:rPr>
          <w:sz w:val="22"/>
          <w:szCs w:val="22"/>
        </w:rPr>
        <w:t>meme’ complemented by a historical evaluation of its function throughout early human culture. Within these sections an argument is advanced that places memes as the imitative tangible of thought and consciousness</w:t>
      </w:r>
      <w:r w:rsidR="00FC036D">
        <w:rPr>
          <w:sz w:val="22"/>
          <w:szCs w:val="22"/>
        </w:rPr>
        <w:t>,</w:t>
      </w:r>
      <w:r>
        <w:rPr>
          <w:sz w:val="22"/>
          <w:szCs w:val="22"/>
        </w:rPr>
        <w:t xml:space="preserve"> relaying that; if semiotics is the science of understanding signs and symbols as to form the theoretical structure of thought processes, digital memes are the structures of those thought processes imagined.   </w:t>
      </w:r>
    </w:p>
    <w:p w:rsidR="00872C70" w:rsidRDefault="00872C70" w:rsidP="003E53CF">
      <w:pPr>
        <w:rPr>
          <w:sz w:val="22"/>
          <w:szCs w:val="22"/>
        </w:rPr>
      </w:pPr>
    </w:p>
    <w:p w:rsidR="003E53CF" w:rsidRPr="00A45CEB" w:rsidRDefault="003E53CF" w:rsidP="00FC036D">
      <w:pPr>
        <w:pStyle w:val="Heading2"/>
        <w:rPr>
          <w:rFonts w:ascii="Times New Roman" w:hAnsi="Times New Roman" w:cs="Times New Roman"/>
          <w:b w:val="0"/>
          <w:color w:val="auto"/>
          <w:sz w:val="28"/>
          <w:szCs w:val="28"/>
          <w:u w:val="single"/>
        </w:rPr>
      </w:pPr>
      <w:r>
        <w:rPr>
          <w:sz w:val="22"/>
          <w:szCs w:val="22"/>
        </w:rPr>
        <w:br/>
      </w:r>
      <w:bookmarkStart w:id="35" w:name="_Toc514406875"/>
      <w:r w:rsidRPr="00A45CEB">
        <w:rPr>
          <w:rFonts w:ascii="Times New Roman" w:hAnsi="Times New Roman" w:cs="Times New Roman"/>
          <w:b w:val="0"/>
          <w:color w:val="auto"/>
          <w:sz w:val="28"/>
          <w:szCs w:val="28"/>
          <w:u w:val="single"/>
        </w:rPr>
        <w:t>More Semiotics and Symbolism: A Philosophy of the Meme</w:t>
      </w:r>
      <w:bookmarkEnd w:id="35"/>
    </w:p>
    <w:p w:rsidR="00872C70" w:rsidRPr="00872C70" w:rsidRDefault="00872C70" w:rsidP="003E53CF">
      <w:pPr>
        <w:rPr>
          <w:b/>
          <w:sz w:val="22"/>
          <w:szCs w:val="22"/>
          <w:u w:val="single"/>
        </w:rPr>
      </w:pPr>
    </w:p>
    <w:p w:rsidR="00FC036D" w:rsidRDefault="003E53CF" w:rsidP="003E53CF">
      <w:pPr>
        <w:rPr>
          <w:sz w:val="22"/>
          <w:szCs w:val="22"/>
        </w:rPr>
      </w:pPr>
      <w:r>
        <w:rPr>
          <w:sz w:val="22"/>
          <w:szCs w:val="22"/>
        </w:rPr>
        <w:t xml:space="preserve"> In turning the process of thought inward, Malafouris (2013) surmises that t</w:t>
      </w:r>
      <w:r w:rsidRPr="00F21039">
        <w:rPr>
          <w:sz w:val="22"/>
          <w:szCs w:val="22"/>
        </w:rPr>
        <w:t xml:space="preserve">he introspective projection of symbolism is the expansion of “cognitive ecology” through “thought and communication” that facilitates liberation of experiential constraints from the confines of time and space (Malafouris, 2013. p.234). This factor is reiterated by structural academics across the field concluding with the notion that humans are symbolic </w:t>
      </w:r>
      <w:r>
        <w:rPr>
          <w:sz w:val="22"/>
          <w:szCs w:val="22"/>
        </w:rPr>
        <w:t xml:space="preserve">(Deacon, 1997) </w:t>
      </w:r>
      <w:r w:rsidRPr="00F21039">
        <w:rPr>
          <w:sz w:val="22"/>
          <w:szCs w:val="22"/>
        </w:rPr>
        <w:t>and actively use symbolic representation to construct and navigate their reality (</w:t>
      </w:r>
      <w:r>
        <w:rPr>
          <w:sz w:val="22"/>
          <w:szCs w:val="22"/>
        </w:rPr>
        <w:t>ibid</w:t>
      </w:r>
      <w:r w:rsidRPr="00F21039">
        <w:rPr>
          <w:sz w:val="22"/>
          <w:szCs w:val="22"/>
        </w:rPr>
        <w:t xml:space="preserve">). The aspect of freedom from experiential constraints refers to the human cognitive ability to use signs and symbols as to formulate an idea, image or concept in thought relative to time and space, utilising all semiotic networks of relations to project an abstract </w:t>
      </w:r>
      <w:r w:rsidRPr="00F21039">
        <w:rPr>
          <w:sz w:val="22"/>
          <w:szCs w:val="22"/>
        </w:rPr>
        <w:lastRenderedPageBreak/>
        <w:t>concept of an experience without having to corporeally experience the tangibles attached. I posit that a digital meme; the construction of image and</w:t>
      </w:r>
      <w:r>
        <w:rPr>
          <w:sz w:val="22"/>
          <w:szCs w:val="22"/>
        </w:rPr>
        <w:t xml:space="preserve"> or</w:t>
      </w:r>
      <w:r w:rsidRPr="00F21039">
        <w:rPr>
          <w:sz w:val="22"/>
          <w:szCs w:val="22"/>
        </w:rPr>
        <w:t xml:space="preserve"> text</w:t>
      </w:r>
      <w:r>
        <w:rPr>
          <w:sz w:val="22"/>
          <w:szCs w:val="22"/>
        </w:rPr>
        <w:t xml:space="preserve"> to present</w:t>
      </w:r>
      <w:r w:rsidRPr="00F21039">
        <w:rPr>
          <w:sz w:val="22"/>
          <w:szCs w:val="22"/>
        </w:rPr>
        <w:t xml:space="preserve"> a concept, is a t</w:t>
      </w:r>
      <w:r>
        <w:rPr>
          <w:sz w:val="22"/>
          <w:szCs w:val="22"/>
        </w:rPr>
        <w:t>angible replication of the cognitive</w:t>
      </w:r>
      <w:r w:rsidRPr="00F21039">
        <w:rPr>
          <w:sz w:val="22"/>
          <w:szCs w:val="22"/>
        </w:rPr>
        <w:t xml:space="preserve"> processes that allow us to navigate our world. As d</w:t>
      </w:r>
      <w:r w:rsidR="00872C70">
        <w:rPr>
          <w:sz w:val="22"/>
          <w:szCs w:val="22"/>
        </w:rPr>
        <w:t>iscussed in the theory outline</w:t>
      </w:r>
      <w:r w:rsidRPr="00F21039">
        <w:rPr>
          <w:sz w:val="22"/>
          <w:szCs w:val="22"/>
        </w:rPr>
        <w:t xml:space="preserve"> of this piece, human beings communicate using a myriad of structured signs and meanings, influenced by the individual and on large arbitrary semiotic associations relative to culture and socialisation (Chandler, 2002). To conceptualise this we can </w:t>
      </w:r>
      <w:r>
        <w:rPr>
          <w:sz w:val="22"/>
          <w:szCs w:val="22"/>
        </w:rPr>
        <w:t>look upon semiology</w:t>
      </w:r>
      <w:r w:rsidRPr="00F21039">
        <w:rPr>
          <w:sz w:val="22"/>
          <w:szCs w:val="22"/>
        </w:rPr>
        <w:t xml:space="preserve"> as the structure of thought human beings adhere to in trying to negotiate their world. Memes successfully navigate virtual spaces by imitating the schematic the brain employs to disseminate information. As explained in semiotics; when we think, we use language and all associated signs and referents to build a conceptual aggregate of constituents</w:t>
      </w:r>
      <w:r w:rsidR="00FC036D">
        <w:rPr>
          <w:sz w:val="22"/>
          <w:szCs w:val="22"/>
        </w:rPr>
        <w:t xml:space="preserve"> (Saussure, 1959)</w:t>
      </w:r>
      <w:r w:rsidRPr="00F21039">
        <w:rPr>
          <w:sz w:val="22"/>
          <w:szCs w:val="22"/>
        </w:rPr>
        <w:t>. This process is exemplified within a meme. Like language and subsequently thought, memes are constructed with semiotic associations relative to culture, identity, socialisation and all other meta-archetypal components of what it means to be human.</w:t>
      </w:r>
      <w:r>
        <w:rPr>
          <w:sz w:val="22"/>
          <w:szCs w:val="22"/>
        </w:rPr>
        <w:t xml:space="preserve"> </w:t>
      </w:r>
      <w:r>
        <w:rPr>
          <w:sz w:val="22"/>
          <w:szCs w:val="22"/>
        </w:rPr>
        <w:br/>
        <w:t>In the</w:t>
      </w:r>
      <w:r w:rsidRPr="00F21039">
        <w:rPr>
          <w:sz w:val="22"/>
          <w:szCs w:val="22"/>
        </w:rPr>
        <w:t xml:space="preserve"> case of Kyle, though he did not make the meme that prompted the inquiry into his story, the meme has components reflective of what Kyle understands to be socially and culturally salient. The meme in question is representative of a sentiment much larger than the words used to denote it, and greater still than the picture upon which it is based. A negation of either text or image would still constitute a meme, in that it is still culturally relevant and is being propelled through a cultural environment, but in removing either variable a void of semiotic associations denies a compounded assessment</w:t>
      </w:r>
      <w:r>
        <w:rPr>
          <w:sz w:val="22"/>
          <w:szCs w:val="22"/>
        </w:rPr>
        <w:t>. This</w:t>
      </w:r>
      <w:r w:rsidRPr="00F21039">
        <w:rPr>
          <w:sz w:val="22"/>
          <w:szCs w:val="22"/>
        </w:rPr>
        <w:t xml:space="preserve"> expands the possible entry point for other interpretations being formulated using other sociocultural networks of signs and meaning.</w:t>
      </w:r>
      <w:r w:rsidR="0017305E">
        <w:rPr>
          <w:sz w:val="22"/>
          <w:szCs w:val="22"/>
        </w:rPr>
        <w:t xml:space="preserve"> I</w:t>
      </w:r>
      <w:r w:rsidRPr="00F21039">
        <w:rPr>
          <w:sz w:val="22"/>
          <w:szCs w:val="22"/>
        </w:rPr>
        <w:t>n removing components of the meme, a threshold of cultural relativity is exposed</w:t>
      </w:r>
      <w:r>
        <w:rPr>
          <w:sz w:val="22"/>
          <w:szCs w:val="22"/>
        </w:rPr>
        <w:t xml:space="preserve"> and a</w:t>
      </w:r>
      <w:r w:rsidRPr="00F21039">
        <w:rPr>
          <w:sz w:val="22"/>
          <w:szCs w:val="22"/>
        </w:rPr>
        <w:t xml:space="preserve"> new actor can bring with them their interpretation of the meme instilling it with their own sociocultural essence, yet the meme still retains components of cultural relativity imbued by the past actor, blending the boundaries of cultural expression. In contemplation of this Pink and Abram (2015) conduct an inquiry into image creation through their studies of media and public engagements. They surmise that new emerging medias, like the use of memes and imagery In community engagements, facilitate the narrowing of cultural and social divides by providing a medium of relevant identification that is not a static or fixed representation and can be manipulated in a way that makes</w:t>
      </w:r>
      <w:r w:rsidR="0017305E">
        <w:rPr>
          <w:sz w:val="22"/>
          <w:szCs w:val="22"/>
        </w:rPr>
        <w:t xml:space="preserve"> </w:t>
      </w:r>
      <w:r w:rsidRPr="00F21039">
        <w:rPr>
          <w:sz w:val="22"/>
          <w:szCs w:val="22"/>
        </w:rPr>
        <w:lastRenderedPageBreak/>
        <w:t>them culturally relevant yet still contextually situated.</w:t>
      </w:r>
      <w:r w:rsidR="00FC036D">
        <w:rPr>
          <w:sz w:val="22"/>
          <w:szCs w:val="22"/>
        </w:rPr>
        <w:t xml:space="preserve"> </w:t>
      </w:r>
      <w:r w:rsidR="00FC036D">
        <w:rPr>
          <w:sz w:val="22"/>
          <w:szCs w:val="22"/>
        </w:rPr>
        <w:br/>
      </w:r>
    </w:p>
    <w:p w:rsidR="00FC036D" w:rsidRDefault="00FC036D" w:rsidP="003E53CF">
      <w:pPr>
        <w:rPr>
          <w:sz w:val="22"/>
          <w:szCs w:val="22"/>
        </w:rPr>
      </w:pPr>
    </w:p>
    <w:p w:rsidR="003E53CF" w:rsidRPr="00A45CEB" w:rsidRDefault="003E53CF" w:rsidP="00FC036D">
      <w:pPr>
        <w:pStyle w:val="Heading2"/>
        <w:rPr>
          <w:rFonts w:ascii="Times New Roman" w:hAnsi="Times New Roman" w:cs="Times New Roman"/>
          <w:b w:val="0"/>
          <w:color w:val="auto"/>
          <w:sz w:val="28"/>
          <w:szCs w:val="28"/>
          <w:u w:val="single"/>
        </w:rPr>
      </w:pPr>
      <w:bookmarkStart w:id="36" w:name="_Toc514406876"/>
      <w:r w:rsidRPr="00A45CEB">
        <w:rPr>
          <w:rFonts w:ascii="Times New Roman" w:hAnsi="Times New Roman" w:cs="Times New Roman"/>
          <w:b w:val="0"/>
          <w:color w:val="auto"/>
          <w:sz w:val="28"/>
          <w:szCs w:val="28"/>
          <w:u w:val="single"/>
        </w:rPr>
        <w:t>Humans Create Memes that Design Humans’ that Create Memes</w:t>
      </w:r>
      <w:bookmarkEnd w:id="36"/>
      <w:r w:rsidRPr="00A45CEB">
        <w:rPr>
          <w:rFonts w:ascii="Times New Roman" w:hAnsi="Times New Roman" w:cs="Times New Roman"/>
          <w:b w:val="0"/>
          <w:color w:val="auto"/>
          <w:sz w:val="28"/>
          <w:szCs w:val="28"/>
          <w:u w:val="single"/>
        </w:rPr>
        <w:t xml:space="preserve">   </w:t>
      </w:r>
    </w:p>
    <w:p w:rsidR="003E53CF" w:rsidRPr="00F21039" w:rsidRDefault="003E53CF" w:rsidP="003E53CF">
      <w:pPr>
        <w:rPr>
          <w:b/>
          <w:sz w:val="22"/>
          <w:szCs w:val="22"/>
          <w:u w:val="single"/>
        </w:rPr>
      </w:pPr>
    </w:p>
    <w:p w:rsidR="003E53CF" w:rsidRPr="00360501" w:rsidRDefault="003E53CF" w:rsidP="003E53CF">
      <w:pPr>
        <w:rPr>
          <w:sz w:val="22"/>
          <w:szCs w:val="22"/>
        </w:rPr>
      </w:pPr>
      <w:r>
        <w:rPr>
          <w:sz w:val="22"/>
          <w:szCs w:val="22"/>
        </w:rPr>
        <w:t>The fundamental theme underpinning anthropology is an investigation</w:t>
      </w:r>
      <w:r w:rsidRPr="00F21039">
        <w:rPr>
          <w:sz w:val="22"/>
          <w:szCs w:val="22"/>
        </w:rPr>
        <w:t xml:space="preserve"> into what makes us human. The inquiry of archa</w:t>
      </w:r>
      <w:r>
        <w:rPr>
          <w:sz w:val="22"/>
          <w:szCs w:val="22"/>
        </w:rPr>
        <w:t>eology and anthropology</w:t>
      </w:r>
      <w:r w:rsidRPr="00F21039">
        <w:rPr>
          <w:sz w:val="22"/>
          <w:szCs w:val="22"/>
        </w:rPr>
        <w:t xml:space="preserve"> prescribes that human beings are the only species that can be partially defined by their historical experience and relationship with tools and material culture (</w:t>
      </w:r>
      <w:r>
        <w:rPr>
          <w:sz w:val="22"/>
          <w:szCs w:val="22"/>
        </w:rPr>
        <w:t>Malafouris, 2013). T</w:t>
      </w:r>
      <w:r w:rsidRPr="00F21039">
        <w:rPr>
          <w:sz w:val="22"/>
          <w:szCs w:val="22"/>
        </w:rPr>
        <w:t xml:space="preserve">his prescription is summarised in a term coined </w:t>
      </w:r>
      <w:r w:rsidRPr="00F21039">
        <w:rPr>
          <w:i/>
          <w:sz w:val="22"/>
          <w:szCs w:val="22"/>
        </w:rPr>
        <w:t xml:space="preserve">Homo Faber. </w:t>
      </w:r>
      <w:r w:rsidRPr="00F21039">
        <w:rPr>
          <w:sz w:val="22"/>
          <w:szCs w:val="22"/>
        </w:rPr>
        <w:t xml:space="preserve">As a term of early humanist and renaissance origin ‘Homo Faber’ was </w:t>
      </w:r>
      <w:r>
        <w:rPr>
          <w:sz w:val="22"/>
          <w:szCs w:val="22"/>
        </w:rPr>
        <w:t xml:space="preserve">used by scholar Arendt (1958) </w:t>
      </w:r>
      <w:r w:rsidRPr="00F21039">
        <w:rPr>
          <w:sz w:val="22"/>
          <w:szCs w:val="22"/>
        </w:rPr>
        <w:t xml:space="preserve">  </w:t>
      </w:r>
      <w:r>
        <w:rPr>
          <w:sz w:val="22"/>
          <w:szCs w:val="22"/>
        </w:rPr>
        <w:t xml:space="preserve">to define humankind succinctly </w:t>
      </w:r>
      <w:r w:rsidRPr="00F21039">
        <w:rPr>
          <w:sz w:val="22"/>
          <w:szCs w:val="22"/>
        </w:rPr>
        <w:t>as ‘tool maker’. I do not make use of this term as a definitive or all-encompassing one-word delineation of human being-ness</w:t>
      </w:r>
      <w:r>
        <w:rPr>
          <w:sz w:val="22"/>
          <w:szCs w:val="22"/>
        </w:rPr>
        <w:t>, as there are many components to what make us human. Its use here is an acknowledgement of its definition</w:t>
      </w:r>
      <w:r w:rsidRPr="00F21039">
        <w:rPr>
          <w:sz w:val="22"/>
          <w:szCs w:val="22"/>
        </w:rPr>
        <w:t xml:space="preserve"> as an intrinsic component of the metaconditions pertaining to being human.</w:t>
      </w:r>
      <w:r>
        <w:rPr>
          <w:sz w:val="22"/>
          <w:szCs w:val="22"/>
        </w:rPr>
        <w:t xml:space="preserve"> </w:t>
      </w:r>
      <w:r w:rsidRPr="00F21039">
        <w:rPr>
          <w:sz w:val="22"/>
          <w:szCs w:val="22"/>
        </w:rPr>
        <w:t xml:space="preserve"> The term </w:t>
      </w:r>
      <w:r>
        <w:rPr>
          <w:sz w:val="22"/>
          <w:szCs w:val="22"/>
        </w:rPr>
        <w:t>sits antecedent</w:t>
      </w:r>
      <w:r w:rsidRPr="00F21039">
        <w:rPr>
          <w:sz w:val="22"/>
          <w:szCs w:val="22"/>
        </w:rPr>
        <w:t xml:space="preserve"> to the Marxist conception of human beings as ‘producers’</w:t>
      </w:r>
      <w:r w:rsidR="00F5372C">
        <w:rPr>
          <w:sz w:val="22"/>
          <w:szCs w:val="22"/>
        </w:rPr>
        <w:t xml:space="preserve"> (Marx, 1888</w:t>
      </w:r>
      <w:r>
        <w:rPr>
          <w:sz w:val="22"/>
          <w:szCs w:val="22"/>
        </w:rPr>
        <w:t>)</w:t>
      </w:r>
      <w:r w:rsidRPr="00F21039">
        <w:rPr>
          <w:sz w:val="22"/>
          <w:szCs w:val="22"/>
        </w:rPr>
        <w:t xml:space="preserve"> which is a central tenet to the Marxian notion o</w:t>
      </w:r>
      <w:r>
        <w:rPr>
          <w:sz w:val="22"/>
          <w:szCs w:val="22"/>
        </w:rPr>
        <w:t>f species being. Species being</w:t>
      </w:r>
      <w:r w:rsidRPr="00F21039">
        <w:rPr>
          <w:sz w:val="22"/>
          <w:szCs w:val="22"/>
        </w:rPr>
        <w:t xml:space="preserve"> can be summarised as the creative and productive capacity that is both intrinsic and essential to the advancement of human activity through time (Santilli, 1973). This then provides a base for situating Marxist ‘alienation’ in response to the negation of the aforementioned conditions of species being, and concludes with positing that it is meaningful human interaction with their environment that in turn facilitate a social connectivity of wholesome relations (ibid). Human beings are “shifting coalitions of tools” (Clark, 2003) who</w:t>
      </w:r>
      <w:r>
        <w:rPr>
          <w:sz w:val="22"/>
          <w:szCs w:val="22"/>
        </w:rPr>
        <w:t xml:space="preserve"> engage their tools in a process of</w:t>
      </w:r>
      <w:r w:rsidRPr="00F21039">
        <w:rPr>
          <w:sz w:val="22"/>
          <w:szCs w:val="22"/>
        </w:rPr>
        <w:t xml:space="preserve"> ont</w:t>
      </w:r>
      <w:r>
        <w:rPr>
          <w:sz w:val="22"/>
          <w:szCs w:val="22"/>
        </w:rPr>
        <w:t>ological reciprocity. Conceptual tools of understanding and navigation</w:t>
      </w:r>
      <w:r w:rsidR="00A45CEB">
        <w:rPr>
          <w:sz w:val="22"/>
          <w:szCs w:val="22"/>
        </w:rPr>
        <w:t>,</w:t>
      </w:r>
      <w:r>
        <w:rPr>
          <w:sz w:val="22"/>
          <w:szCs w:val="22"/>
        </w:rPr>
        <w:t xml:space="preserve"> </w:t>
      </w:r>
      <w:r w:rsidR="00A820E8">
        <w:rPr>
          <w:sz w:val="22"/>
          <w:szCs w:val="22"/>
        </w:rPr>
        <w:t>like memes</w:t>
      </w:r>
      <w:r w:rsidR="00A45CEB">
        <w:rPr>
          <w:sz w:val="22"/>
          <w:szCs w:val="22"/>
        </w:rPr>
        <w:t>,</w:t>
      </w:r>
      <w:r w:rsidR="00A820E8">
        <w:rPr>
          <w:sz w:val="22"/>
          <w:szCs w:val="22"/>
        </w:rPr>
        <w:t xml:space="preserve"> </w:t>
      </w:r>
      <w:r>
        <w:rPr>
          <w:sz w:val="22"/>
          <w:szCs w:val="22"/>
        </w:rPr>
        <w:t>build</w:t>
      </w:r>
      <w:r w:rsidRPr="00F21039">
        <w:rPr>
          <w:sz w:val="22"/>
          <w:szCs w:val="22"/>
        </w:rPr>
        <w:t xml:space="preserve"> a cognitive s</w:t>
      </w:r>
      <w:r>
        <w:rPr>
          <w:sz w:val="22"/>
          <w:szCs w:val="22"/>
        </w:rPr>
        <w:t>chematic of</w:t>
      </w:r>
      <w:r w:rsidRPr="00F21039">
        <w:rPr>
          <w:sz w:val="22"/>
          <w:szCs w:val="22"/>
        </w:rPr>
        <w:t xml:space="preserve"> material</w:t>
      </w:r>
      <w:r>
        <w:rPr>
          <w:sz w:val="22"/>
          <w:szCs w:val="22"/>
        </w:rPr>
        <w:t xml:space="preserve"> world, acting and behaving in accordance with its semblance. I</w:t>
      </w:r>
      <w:r w:rsidRPr="00F21039">
        <w:rPr>
          <w:sz w:val="22"/>
          <w:szCs w:val="22"/>
        </w:rPr>
        <w:t xml:space="preserve">nfluenced by the </w:t>
      </w:r>
      <w:r>
        <w:rPr>
          <w:sz w:val="22"/>
          <w:szCs w:val="22"/>
        </w:rPr>
        <w:t>manifestation of this schematic we</w:t>
      </w:r>
      <w:r w:rsidRPr="00F21039">
        <w:rPr>
          <w:sz w:val="22"/>
          <w:szCs w:val="22"/>
        </w:rPr>
        <w:t xml:space="preserve"> ultimately</w:t>
      </w:r>
      <w:r>
        <w:rPr>
          <w:sz w:val="22"/>
          <w:szCs w:val="22"/>
        </w:rPr>
        <w:t xml:space="preserve"> redesign ourselves and our tools. And so the process repeats.  Human beings are producers on a monolithic scale. The existential divide between human and non-human animal is seen on no greater scale than that of </w:t>
      </w:r>
      <w:r w:rsidRPr="00F21039">
        <w:rPr>
          <w:sz w:val="22"/>
          <w:szCs w:val="22"/>
        </w:rPr>
        <w:t>degree we employ the use of ‘tools’ to manipulate our environment.</w:t>
      </w:r>
      <w:r>
        <w:rPr>
          <w:sz w:val="22"/>
          <w:szCs w:val="22"/>
        </w:rPr>
        <w:t xml:space="preserve"> We are a species in possession of both world ending and world conceiving tools with a historically minor</w:t>
      </w:r>
      <w:r w:rsidR="00A820E8">
        <w:rPr>
          <w:sz w:val="22"/>
          <w:szCs w:val="22"/>
        </w:rPr>
        <w:t xml:space="preserve"> reservation for</w:t>
      </w:r>
      <w:r>
        <w:rPr>
          <w:sz w:val="22"/>
          <w:szCs w:val="22"/>
        </w:rPr>
        <w:t xml:space="preserve"> their use. I use the term tools to not just encompass</w:t>
      </w:r>
      <w:r w:rsidRPr="00F21039">
        <w:rPr>
          <w:sz w:val="22"/>
          <w:szCs w:val="22"/>
        </w:rPr>
        <w:t xml:space="preserve"> the </w:t>
      </w:r>
      <w:r w:rsidRPr="00F21039">
        <w:rPr>
          <w:sz w:val="22"/>
          <w:szCs w:val="22"/>
        </w:rPr>
        <w:lastRenderedPageBreak/>
        <w:t>physical agitators we employ as instruments to shape our world, but the metaphysical and ideological tools in our repertoire also. The tools responsible for our semiotic associations, structure of thought and methods of inquiry. We are architects of tools both physical and metaphysical, which both create and deconstruct our realities.</w:t>
      </w:r>
      <w:r w:rsidR="00360501">
        <w:rPr>
          <w:sz w:val="22"/>
          <w:szCs w:val="22"/>
        </w:rPr>
        <w:t xml:space="preserve">       </w:t>
      </w:r>
      <w:r w:rsidR="00360501">
        <w:rPr>
          <w:sz w:val="22"/>
          <w:szCs w:val="22"/>
        </w:rPr>
        <w:br/>
      </w:r>
    </w:p>
    <w:p w:rsidR="003E53CF" w:rsidRDefault="003E53CF" w:rsidP="003E53CF"/>
    <w:p w:rsidR="003E53CF" w:rsidRPr="00A45CEB" w:rsidRDefault="003E53CF" w:rsidP="00A45CEB">
      <w:pPr>
        <w:pStyle w:val="Heading2"/>
        <w:rPr>
          <w:b w:val="0"/>
          <w:color w:val="auto"/>
          <w:sz w:val="28"/>
          <w:szCs w:val="28"/>
          <w:u w:val="single"/>
        </w:rPr>
      </w:pPr>
      <w:bookmarkStart w:id="37" w:name="_Toc514406877"/>
      <w:r w:rsidRPr="00A45CEB">
        <w:rPr>
          <w:b w:val="0"/>
          <w:color w:val="auto"/>
          <w:sz w:val="28"/>
          <w:szCs w:val="28"/>
          <w:u w:val="single"/>
        </w:rPr>
        <w:t>Memes as a Historical Extension of Mind</w:t>
      </w:r>
      <w:bookmarkEnd w:id="37"/>
    </w:p>
    <w:p w:rsidR="003E53CF" w:rsidRDefault="003E53CF" w:rsidP="003E53CF"/>
    <w:p w:rsidR="003E53CF" w:rsidRPr="00F21039" w:rsidRDefault="003E53CF" w:rsidP="003E53CF">
      <w:pPr>
        <w:rPr>
          <w:sz w:val="22"/>
          <w:szCs w:val="22"/>
        </w:rPr>
      </w:pPr>
      <w:r w:rsidRPr="00F21039">
        <w:rPr>
          <w:sz w:val="22"/>
          <w:szCs w:val="22"/>
        </w:rPr>
        <w:t>The Palaeolithic is characterised in prehistory as the</w:t>
      </w:r>
      <w:r w:rsidR="009600FD">
        <w:rPr>
          <w:sz w:val="22"/>
          <w:szCs w:val="22"/>
        </w:rPr>
        <w:t xml:space="preserve"> period defining the instance</w:t>
      </w:r>
      <w:r w:rsidRPr="00F21039">
        <w:rPr>
          <w:sz w:val="22"/>
          <w:szCs w:val="22"/>
        </w:rPr>
        <w:t xml:space="preserve"> of hominid tool use. Exemplified by stone tools and material conclusions of their use, the period is accompanied by an explosion in imagery and symbolism found across a multitude of Palaeolithic infrastructure and material items. The Chauvet cave is one such instance of Palaeolithic infrastructure that has seen hundreds of instances of tool use and imagery creation imbued within the hard canvas of its walls. Palaeolithic imagery and symbolism varies in style, genre and purpose, but that which is contained within the Chauvet cave</w:t>
      </w:r>
      <w:r>
        <w:rPr>
          <w:sz w:val="22"/>
          <w:szCs w:val="22"/>
        </w:rPr>
        <w:t xml:space="preserve"> is</w:t>
      </w:r>
      <w:r w:rsidRPr="00F21039">
        <w:rPr>
          <w:sz w:val="22"/>
          <w:szCs w:val="22"/>
        </w:rPr>
        <w:t xml:space="preserve"> </w:t>
      </w:r>
      <w:r>
        <w:rPr>
          <w:sz w:val="22"/>
          <w:szCs w:val="22"/>
        </w:rPr>
        <w:t xml:space="preserve">mostly </w:t>
      </w:r>
      <w:r w:rsidRPr="00F21039">
        <w:rPr>
          <w:sz w:val="22"/>
          <w:szCs w:val="22"/>
        </w:rPr>
        <w:t>concerned with the depiction of animals in varying degrees of action and form. Breaking rank from the conventional representations of Palaeolithic imagery, which largely depicted the animals’ representative of the ‘Palaeolithic menu’ (Bahn, 1996), The Chauvet cave differs in that the depictions consist of a dominant percenta</w:t>
      </w:r>
      <w:r w:rsidR="009600FD">
        <w:rPr>
          <w:sz w:val="22"/>
          <w:szCs w:val="22"/>
        </w:rPr>
        <w:t>ge of animals that likely</w:t>
      </w:r>
      <w:r w:rsidRPr="00F21039">
        <w:rPr>
          <w:sz w:val="22"/>
          <w:szCs w:val="22"/>
        </w:rPr>
        <w:t xml:space="preserve"> posed a danger to those who interacted with them</w:t>
      </w:r>
      <w:r w:rsidR="009600FD">
        <w:rPr>
          <w:sz w:val="22"/>
          <w:szCs w:val="22"/>
        </w:rPr>
        <w:t>, with danger and threat appearing to be a dominant theme</w:t>
      </w:r>
      <w:r w:rsidRPr="00F21039">
        <w:rPr>
          <w:sz w:val="22"/>
          <w:szCs w:val="22"/>
        </w:rPr>
        <w:t xml:space="preserve"> (</w:t>
      </w:r>
      <w:r w:rsidR="009600FD">
        <w:rPr>
          <w:sz w:val="22"/>
          <w:szCs w:val="22"/>
        </w:rPr>
        <w:t>ibid)</w:t>
      </w:r>
      <w:r w:rsidRPr="00F21039">
        <w:rPr>
          <w:sz w:val="22"/>
          <w:szCs w:val="22"/>
        </w:rPr>
        <w:t>. In a past work</w:t>
      </w:r>
      <w:r w:rsidR="002C083F">
        <w:rPr>
          <w:sz w:val="22"/>
          <w:szCs w:val="22"/>
        </w:rPr>
        <w:t xml:space="preserve"> Roberts, 2017)</w:t>
      </w:r>
      <w:r w:rsidRPr="00F21039">
        <w:rPr>
          <w:sz w:val="22"/>
          <w:szCs w:val="22"/>
        </w:rPr>
        <w:t xml:space="preserve"> I have surmised a premise for the occurren</w:t>
      </w:r>
      <w:r w:rsidR="002C083F">
        <w:rPr>
          <w:sz w:val="22"/>
          <w:szCs w:val="22"/>
        </w:rPr>
        <w:t>ces of such imagery</w:t>
      </w:r>
      <w:r w:rsidRPr="00F21039">
        <w:rPr>
          <w:sz w:val="22"/>
          <w:szCs w:val="22"/>
        </w:rPr>
        <w:t xml:space="preserve"> using the neologism ‘proto-domestication’</w:t>
      </w:r>
      <w:r w:rsidR="002C083F">
        <w:rPr>
          <w:sz w:val="22"/>
          <w:szCs w:val="22"/>
        </w:rPr>
        <w:t>. P</w:t>
      </w:r>
      <w:r w:rsidRPr="00F21039">
        <w:rPr>
          <w:sz w:val="22"/>
          <w:szCs w:val="22"/>
        </w:rPr>
        <w:t>resented</w:t>
      </w:r>
      <w:r w:rsidR="002C083F">
        <w:rPr>
          <w:sz w:val="22"/>
          <w:szCs w:val="22"/>
        </w:rPr>
        <w:t xml:space="preserve"> was</w:t>
      </w:r>
      <w:r w:rsidRPr="00F21039">
        <w:rPr>
          <w:sz w:val="22"/>
          <w:szCs w:val="22"/>
        </w:rPr>
        <w:t xml:space="preserve"> a theoretical position compiling the factors of human/non-human interaction and the depictions of animals situated</w:t>
      </w:r>
      <w:r>
        <w:rPr>
          <w:sz w:val="22"/>
          <w:szCs w:val="22"/>
        </w:rPr>
        <w:t xml:space="preserve"> </w:t>
      </w:r>
      <w:r w:rsidRPr="00F21039">
        <w:rPr>
          <w:sz w:val="22"/>
          <w:szCs w:val="22"/>
        </w:rPr>
        <w:t>within the Chauvet cave, the wider Palaeolithic context, and the implications and instances of such thought at present</w:t>
      </w:r>
      <w:r>
        <w:rPr>
          <w:sz w:val="22"/>
          <w:szCs w:val="22"/>
        </w:rPr>
        <w:t xml:space="preserve"> (Roberts, 2017)</w:t>
      </w:r>
      <w:r w:rsidRPr="00F21039">
        <w:rPr>
          <w:sz w:val="22"/>
          <w:szCs w:val="22"/>
        </w:rPr>
        <w:t>. The term</w:t>
      </w:r>
      <w:r>
        <w:rPr>
          <w:sz w:val="22"/>
          <w:szCs w:val="22"/>
        </w:rPr>
        <w:t xml:space="preserve">, its application to Palaeolithic imagery and relevance to the inquiry of digital memes </w:t>
      </w:r>
      <w:r w:rsidRPr="00F21039">
        <w:rPr>
          <w:sz w:val="22"/>
          <w:szCs w:val="22"/>
        </w:rPr>
        <w:t>will be discussed in t</w:t>
      </w:r>
      <w:r>
        <w:rPr>
          <w:sz w:val="22"/>
          <w:szCs w:val="22"/>
        </w:rPr>
        <w:t>he following section,</w:t>
      </w:r>
      <w:r w:rsidRPr="00F21039">
        <w:rPr>
          <w:sz w:val="22"/>
          <w:szCs w:val="22"/>
        </w:rPr>
        <w:t xml:space="preserve"> accompanied by discourse exploring memes a</w:t>
      </w:r>
      <w:r>
        <w:rPr>
          <w:sz w:val="22"/>
          <w:szCs w:val="22"/>
        </w:rPr>
        <w:t>s a fundamental medium of understanding and survival</w:t>
      </w:r>
      <w:r w:rsidRPr="00F21039">
        <w:rPr>
          <w:sz w:val="22"/>
          <w:szCs w:val="22"/>
        </w:rPr>
        <w:t>.</w:t>
      </w:r>
    </w:p>
    <w:p w:rsidR="003E53CF" w:rsidRDefault="003E53CF" w:rsidP="003E53CF"/>
    <w:p w:rsidR="002C083F" w:rsidRDefault="002C083F" w:rsidP="003E53CF"/>
    <w:p w:rsidR="003E53CF" w:rsidRPr="00A45CEB" w:rsidRDefault="003E53CF" w:rsidP="00A45CEB">
      <w:pPr>
        <w:pStyle w:val="Heading2"/>
        <w:rPr>
          <w:rFonts w:ascii="Times New Roman" w:hAnsi="Times New Roman" w:cs="Times New Roman"/>
          <w:b w:val="0"/>
          <w:color w:val="auto"/>
          <w:sz w:val="28"/>
          <w:szCs w:val="28"/>
          <w:u w:val="single"/>
        </w:rPr>
      </w:pPr>
      <w:bookmarkStart w:id="38" w:name="_Toc514406878"/>
      <w:r w:rsidRPr="00A45CEB">
        <w:rPr>
          <w:rFonts w:ascii="Times New Roman" w:hAnsi="Times New Roman" w:cs="Times New Roman"/>
          <w:b w:val="0"/>
          <w:color w:val="auto"/>
          <w:sz w:val="28"/>
          <w:szCs w:val="28"/>
          <w:u w:val="single"/>
        </w:rPr>
        <w:lastRenderedPageBreak/>
        <w:t>Proto-domestication</w:t>
      </w:r>
      <w:bookmarkEnd w:id="38"/>
    </w:p>
    <w:p w:rsidR="002C083F" w:rsidRPr="002C083F" w:rsidRDefault="002C083F" w:rsidP="003E53CF">
      <w:pPr>
        <w:rPr>
          <w:b/>
          <w:sz w:val="22"/>
          <w:szCs w:val="22"/>
          <w:u w:val="single"/>
        </w:rPr>
      </w:pPr>
    </w:p>
    <w:p w:rsidR="00360501" w:rsidRDefault="003E53CF" w:rsidP="003E53CF">
      <w:pPr>
        <w:rPr>
          <w:sz w:val="22"/>
          <w:szCs w:val="22"/>
        </w:rPr>
      </w:pPr>
      <w:r>
        <w:rPr>
          <w:sz w:val="22"/>
          <w:szCs w:val="22"/>
        </w:rPr>
        <w:t>The Chauvet cave is comprised of some 300-400 metres of tunnels, chambers and intersections, all of which are hosts to imagery and symbolisms comprising of some thirteen different species of animal (Bahn, 2010). The cave is renowned for its impeccable preservation of the works contained within.  One such instance of these works labelled ‘The panel of horses’</w:t>
      </w:r>
      <w:r>
        <w:rPr>
          <w:color w:val="1F497D" w:themeColor="text2"/>
          <w:sz w:val="22"/>
          <w:szCs w:val="22"/>
        </w:rPr>
        <w:t xml:space="preserve"> </w:t>
      </w:r>
      <w:r>
        <w:rPr>
          <w:sz w:val="22"/>
          <w:szCs w:val="22"/>
        </w:rPr>
        <w:t xml:space="preserve">depicts numerous horses in place above what is thought to be two rhinoceroses butting heads. The panel shows an acute attention to scale and dimension and exemplifies a creative awareness of three dimensional forms, showing an overlap and amalgamation of imagery to create depth and scope (ibid). Common to the composition of imagery within the cave the panel of horses is drawn using a charcoal liquid mix and administered using the fingers of the creator as an applicator (ibid). This charcoal process, coupled with the blowing of pigment around the hand or stencil to leave an imprint, are consistent with the other works as the main form of applicatory techniques found in the cave (ibid). Everything detailed up to this point of description is on a surface glance far apart from the digital meme, but under the surface of specific imagery, art, aesthetic and creation is the meta-narrative, the archetypal blueprint that human cognition adheres to in the construction of reality. A reality constructed through associations, relationships and networks of signs, symbols and images (Chandler, 2002). Proto domestication, I argue is a consequence of this process of dissemination. As with digital memes propagated through virtual communities, the works in the Chauvet cave inform, elicit and transform knowledge and information that is contained within a cultural sphere. The physical act of depicting the panel of horses and the two rhinoceroses underneath that are poised to do battle with one another is a symbolic act in itself even disregarding the reason or purpose of its eventuation. The lives involved in the process of both creating and observing these works would relay, receive and embody the information of the image and further propagate its essence through cultural spheres as Dawkins (1989) describes. In accordance with criteria of meme thought, the panel is surmised to be an amalgamation of the works of a number of individuals in the community (Bahn, 2010) and shows evidences of individual style and form in the composition of images found throughout the cave (ibid). As with digital memes, accentuations like colour, lighting, texture and form were used in </w:t>
      </w:r>
      <w:r>
        <w:rPr>
          <w:sz w:val="22"/>
          <w:szCs w:val="22"/>
        </w:rPr>
        <w:lastRenderedPageBreak/>
        <w:t>the caves to produce greater dynamics, with some images having an etched outline as to contrast their presence better upon the hard canvas of the cave walls (ibid). The textures found on the walls of the cave themselves would have been difficult material to work upon but would give a whole new dimension to the imagery when one factors in the jarring and rutted stone that the walls present as canvas. The topography of the cave and the fact of its sheer depth and scope would have meant that early peoples who frequented the cave would have had to have formed their imagery by light of flame. This would have made the images appear as if they were moving and animated. Dancing to the flicker of flame, the imagery would have come alive to those in interaction, further informing engagements with the signs imagery represented (Roberts, 2017). These images are arguably the first instance or equivalence of GIFs. Moving images and signs that although</w:t>
      </w:r>
      <w:r w:rsidR="00077057">
        <w:rPr>
          <w:sz w:val="22"/>
          <w:szCs w:val="22"/>
        </w:rPr>
        <w:t xml:space="preserve"> may hold an arbitrary context;</w:t>
      </w:r>
      <w:r>
        <w:rPr>
          <w:sz w:val="22"/>
          <w:szCs w:val="22"/>
        </w:rPr>
        <w:t xml:space="preserve"> serve as to inform of a wider ontological structure of sociocultural understanding and</w:t>
      </w:r>
      <w:r w:rsidR="00077057">
        <w:rPr>
          <w:sz w:val="22"/>
          <w:szCs w:val="22"/>
        </w:rPr>
        <w:t xml:space="preserve"> shared</w:t>
      </w:r>
      <w:r>
        <w:rPr>
          <w:sz w:val="22"/>
          <w:szCs w:val="22"/>
        </w:rPr>
        <w:t xml:space="preserve"> construction of reality.</w:t>
      </w:r>
      <w:r w:rsidR="00077057">
        <w:rPr>
          <w:sz w:val="22"/>
          <w:szCs w:val="22"/>
        </w:rPr>
        <w:t xml:space="preserve"> The memes shared amongst digital communities serve the same purpose.</w:t>
      </w:r>
      <w:r>
        <w:rPr>
          <w:sz w:val="22"/>
          <w:szCs w:val="22"/>
        </w:rPr>
        <w:t xml:space="preserve"> Proto-domestication occurs when the conscious actor experiences the works and ‘tames’ the concept of meme in mind through a building of familiarity with sign and signifier (ibid). To extrapolate the concept of domestication away from the animal sphere and into one of ideas and information, the provision of memetic resources by informed actors in building a familiarity of the unknown or awe inspiring is a major factor of a socially facilitated evolutionary propellant. The ability to project information to others in a documented form sharing meaning and understanding upon a canvas that as surmised by Bahn (2010) held collaborative communal works</w:t>
      </w:r>
      <w:r w:rsidR="00077057">
        <w:rPr>
          <w:sz w:val="22"/>
          <w:szCs w:val="22"/>
        </w:rPr>
        <w:t xml:space="preserve"> of groups and individuals</w:t>
      </w:r>
      <w:r>
        <w:rPr>
          <w:sz w:val="22"/>
          <w:szCs w:val="22"/>
        </w:rPr>
        <w:t>, substantively shifts communicative capacity into a new realm, trailing behind it the basic corporeal utterances and visceral emotive displays</w:t>
      </w:r>
      <w:r w:rsidR="00077057">
        <w:rPr>
          <w:sz w:val="22"/>
          <w:szCs w:val="22"/>
        </w:rPr>
        <w:t xml:space="preserve"> thought of Palaeolithic communications</w:t>
      </w:r>
      <w:r>
        <w:rPr>
          <w:sz w:val="22"/>
          <w:szCs w:val="22"/>
        </w:rPr>
        <w:t xml:space="preserve">. If observed </w:t>
      </w:r>
      <w:r w:rsidR="00077057">
        <w:rPr>
          <w:sz w:val="22"/>
          <w:szCs w:val="22"/>
        </w:rPr>
        <w:t>by a child or uninformed party</w:t>
      </w:r>
      <w:r>
        <w:rPr>
          <w:sz w:val="22"/>
          <w:szCs w:val="22"/>
        </w:rPr>
        <w:t xml:space="preserve"> there is a power contained in the depiction of the rhinoceroses poised to fight to produce signs as to inform an observer of potential dangers or threats. Signs</w:t>
      </w:r>
      <w:r w:rsidR="00077057">
        <w:rPr>
          <w:sz w:val="22"/>
          <w:szCs w:val="22"/>
        </w:rPr>
        <w:t>,</w:t>
      </w:r>
      <w:r>
        <w:rPr>
          <w:sz w:val="22"/>
          <w:szCs w:val="22"/>
        </w:rPr>
        <w:t xml:space="preserve"> that will manifest in the sociocultural engagements of the community and ultimately become imbued in </w:t>
      </w:r>
      <w:r w:rsidR="00077057">
        <w:rPr>
          <w:sz w:val="22"/>
          <w:szCs w:val="22"/>
        </w:rPr>
        <w:t>behaviours and interactions</w:t>
      </w:r>
      <w:r>
        <w:rPr>
          <w:sz w:val="22"/>
          <w:szCs w:val="22"/>
        </w:rPr>
        <w:t>. The rhinoceroses are depicted in a state of contention and as large foreboding animals. The danger of their horns demonstrated by the sharp skyward reaching points depicted, a pointed tip used a</w:t>
      </w:r>
      <w:r w:rsidR="00077057">
        <w:rPr>
          <w:sz w:val="22"/>
          <w:szCs w:val="22"/>
        </w:rPr>
        <w:t>s a</w:t>
      </w:r>
      <w:r>
        <w:rPr>
          <w:sz w:val="22"/>
          <w:szCs w:val="22"/>
        </w:rPr>
        <w:t xml:space="preserve"> sign that can be experienced in every-day life that would inform of the </w:t>
      </w:r>
      <w:r>
        <w:rPr>
          <w:sz w:val="22"/>
          <w:szCs w:val="22"/>
        </w:rPr>
        <w:lastRenderedPageBreak/>
        <w:t xml:space="preserve">dangers of the horn. The dimensions of the rhinoceroses drawn against the backdrop of horses and perhaps more familiar animals in analysis of head size to body ratio would inform of size and scale and subsequently threat. The state of engagement they are in, differing from that of the horses and big cats drawn in the vicinity would be indicative of a behaviour that perhaps isolates them as animals with which to employ greater apprehension towards. The associations and relations of meaning and understanding contained within the imagery are boundless. </w:t>
      </w:r>
    </w:p>
    <w:p w:rsidR="003E53CF" w:rsidRDefault="003E53CF" w:rsidP="003E53CF">
      <w:pPr>
        <w:rPr>
          <w:sz w:val="22"/>
          <w:szCs w:val="22"/>
        </w:rPr>
      </w:pPr>
      <w:r>
        <w:rPr>
          <w:sz w:val="22"/>
          <w:szCs w:val="22"/>
        </w:rPr>
        <w:t xml:space="preserve"> In the case of the Palaeolithic creators of the Chauvet cave drawings, the familiarisation with concepts of their world helped them construct their reality and provide a metaphysical vehicle to facilitate</w:t>
      </w:r>
      <w:r w:rsidR="00077057">
        <w:rPr>
          <w:sz w:val="22"/>
          <w:szCs w:val="22"/>
        </w:rPr>
        <w:t xml:space="preserve"> the</w:t>
      </w:r>
      <w:r>
        <w:rPr>
          <w:sz w:val="22"/>
          <w:szCs w:val="22"/>
        </w:rPr>
        <w:t xml:space="preserve"> pass</w:t>
      </w:r>
      <w:r w:rsidR="00077057">
        <w:rPr>
          <w:sz w:val="22"/>
          <w:szCs w:val="22"/>
        </w:rPr>
        <w:t>age through space and time of an</w:t>
      </w:r>
      <w:r>
        <w:rPr>
          <w:sz w:val="22"/>
          <w:szCs w:val="22"/>
        </w:rPr>
        <w:t xml:space="preserve"> early people capable of historic conscious projection. The memes used in the community in this paper serve the same principles as mediums of meaning making, understanding, communication and expression. Though as earlier stated the networks of associations and information are different, the same semiotic schematic exemplifying their relationship can be observed. Memes allow a community means to navigate their world and disseminate any threats or advantages from their environment. Through memes the assimilation of sociocultural data is taken into consciousness and stored to be used in later process of ontological design. In the case of the Chauvet cave ea</w:t>
      </w:r>
      <w:r w:rsidR="00077057">
        <w:rPr>
          <w:sz w:val="22"/>
          <w:szCs w:val="22"/>
        </w:rPr>
        <w:t>ch depiction and piece of work is assimilated</w:t>
      </w:r>
      <w:r w:rsidRPr="00DB0A7C">
        <w:rPr>
          <w:sz w:val="22"/>
          <w:szCs w:val="22"/>
        </w:rPr>
        <w:t xml:space="preserve"> into the consciousness of the observer as to form a pictorial </w:t>
      </w:r>
      <w:r w:rsidR="00077057">
        <w:rPr>
          <w:sz w:val="22"/>
          <w:szCs w:val="22"/>
        </w:rPr>
        <w:t xml:space="preserve">recognition and affirmation … </w:t>
      </w:r>
      <w:r w:rsidRPr="00DB0A7C">
        <w:rPr>
          <w:sz w:val="22"/>
          <w:szCs w:val="22"/>
        </w:rPr>
        <w:t>to consciously domesticate these non-human animals, bringing them closer and more intimately into the domestic sphere</w:t>
      </w:r>
      <w:r>
        <w:rPr>
          <w:sz w:val="22"/>
          <w:szCs w:val="22"/>
        </w:rPr>
        <w:t>” (Roberts, 2017). The ‘taming’ of image or concept in the mind provides a frame of reference as to build a familiarit</w:t>
      </w:r>
      <w:r w:rsidR="00077057">
        <w:rPr>
          <w:sz w:val="22"/>
          <w:szCs w:val="22"/>
        </w:rPr>
        <w:t>y with the non-familiar (ibid</w:t>
      </w:r>
      <w:r>
        <w:rPr>
          <w:sz w:val="22"/>
          <w:szCs w:val="22"/>
        </w:rPr>
        <w:t>). In this way reality and the social engagements of a community is constructed through</w:t>
      </w:r>
      <w:r w:rsidR="00077057">
        <w:rPr>
          <w:sz w:val="22"/>
          <w:szCs w:val="22"/>
        </w:rPr>
        <w:t xml:space="preserve"> memetically</w:t>
      </w:r>
      <w:r>
        <w:rPr>
          <w:sz w:val="22"/>
          <w:szCs w:val="22"/>
        </w:rPr>
        <w:t xml:space="preserve"> building the bricks of sign, signifier and signified. A construction that</w:t>
      </w:r>
      <w:r w:rsidR="00C1460B">
        <w:rPr>
          <w:sz w:val="22"/>
          <w:szCs w:val="22"/>
        </w:rPr>
        <w:t xml:space="preserve"> holds such an efficacy it</w:t>
      </w:r>
      <w:r>
        <w:rPr>
          <w:sz w:val="22"/>
          <w:szCs w:val="22"/>
        </w:rPr>
        <w:t xml:space="preserve"> sees memetic princip</w:t>
      </w:r>
      <w:r w:rsidR="00C1460B">
        <w:rPr>
          <w:sz w:val="22"/>
          <w:szCs w:val="22"/>
        </w:rPr>
        <w:t>les used in five million dollar</w:t>
      </w:r>
      <w:r>
        <w:rPr>
          <w:sz w:val="22"/>
          <w:szCs w:val="22"/>
        </w:rPr>
        <w:t xml:space="preserve"> one minute Superbowl ads and touted as a potential strategy of war and conflict.    </w:t>
      </w:r>
    </w:p>
    <w:p w:rsidR="003E53CF" w:rsidRDefault="003E53CF"/>
    <w:p w:rsidR="00CE4EFF" w:rsidRDefault="00CE4EFF"/>
    <w:p w:rsidR="0021521F" w:rsidRDefault="0021521F" w:rsidP="0021521F"/>
    <w:p w:rsidR="00CE4EFF" w:rsidRPr="0006072C" w:rsidRDefault="00A57559" w:rsidP="0006072C">
      <w:pPr>
        <w:pStyle w:val="Heading1"/>
        <w:jc w:val="center"/>
        <w:rPr>
          <w:rFonts w:ascii="Times New Roman" w:hAnsi="Times New Roman" w:cs="Times New Roman"/>
          <w:color w:val="auto"/>
          <w:sz w:val="32"/>
          <w:szCs w:val="32"/>
          <w:u w:val="single"/>
        </w:rPr>
      </w:pPr>
      <w:bookmarkStart w:id="39" w:name="_Toc514406879"/>
      <w:r w:rsidRPr="0006072C">
        <w:rPr>
          <w:rFonts w:ascii="Times New Roman" w:hAnsi="Times New Roman" w:cs="Times New Roman"/>
          <w:color w:val="auto"/>
          <w:sz w:val="32"/>
          <w:szCs w:val="32"/>
          <w:u w:val="single"/>
        </w:rPr>
        <w:lastRenderedPageBreak/>
        <w:t>Concluding Reflexively</w:t>
      </w:r>
      <w:bookmarkEnd w:id="39"/>
    </w:p>
    <w:p w:rsidR="00A57559" w:rsidRDefault="00A57559" w:rsidP="00A45CEB">
      <w:pPr>
        <w:jc w:val="center"/>
        <w:rPr>
          <w:rFonts w:ascii="Times New Roman" w:hAnsi="Times New Roman" w:cs="Times New Roman"/>
          <w:b/>
          <w:sz w:val="32"/>
          <w:szCs w:val="32"/>
          <w:u w:val="single"/>
        </w:rPr>
      </w:pPr>
    </w:p>
    <w:p w:rsidR="00A57559" w:rsidRPr="00A57559" w:rsidRDefault="008F6D80" w:rsidP="00A57559">
      <w:pPr>
        <w:rPr>
          <w:rFonts w:cs="Times New Roman"/>
          <w:sz w:val="22"/>
          <w:szCs w:val="22"/>
        </w:rPr>
      </w:pPr>
      <w:r>
        <w:rPr>
          <w:rFonts w:cs="Times New Roman"/>
          <w:sz w:val="22"/>
          <w:szCs w:val="22"/>
        </w:rPr>
        <w:t xml:space="preserve">The work contained in this piece is an interpretation of community, communication, capital, and passage. </w:t>
      </w:r>
      <w:r w:rsidR="000C0944">
        <w:rPr>
          <w:rFonts w:cs="Times New Roman"/>
          <w:sz w:val="22"/>
          <w:szCs w:val="22"/>
        </w:rPr>
        <w:t>Though the initial plan was to form a project around education and convention, t</w:t>
      </w:r>
      <w:r>
        <w:rPr>
          <w:rFonts w:cs="Times New Roman"/>
          <w:sz w:val="22"/>
          <w:szCs w:val="22"/>
        </w:rPr>
        <w:t>he data provided by the community though seemingly scattered, is representative of the themes presented in the research window and of a wider sociocultural sentiment.</w:t>
      </w:r>
      <w:r w:rsidR="000C0944">
        <w:rPr>
          <w:rFonts w:cs="Times New Roman"/>
          <w:sz w:val="22"/>
          <w:szCs w:val="22"/>
        </w:rPr>
        <w:t xml:space="preserve"> In situating a community online and detailing its conduct and composition; emerging modes of communication, new means of understanding and community-wide neologisms were explored.</w:t>
      </w:r>
      <w:r>
        <w:rPr>
          <w:rFonts w:cs="Times New Roman"/>
          <w:sz w:val="22"/>
          <w:szCs w:val="22"/>
        </w:rPr>
        <w:t xml:space="preserve"> </w:t>
      </w:r>
      <w:r w:rsidR="000C0944">
        <w:rPr>
          <w:rFonts w:cs="Times New Roman"/>
          <w:sz w:val="22"/>
          <w:szCs w:val="22"/>
        </w:rPr>
        <w:br/>
      </w:r>
      <w:r>
        <w:rPr>
          <w:rFonts w:cs="Times New Roman"/>
          <w:sz w:val="22"/>
          <w:szCs w:val="22"/>
        </w:rPr>
        <w:t>The research showed y</w:t>
      </w:r>
      <w:r w:rsidR="000C0944">
        <w:rPr>
          <w:rFonts w:cs="Times New Roman"/>
          <w:sz w:val="22"/>
          <w:szCs w:val="22"/>
        </w:rPr>
        <w:t>oung people emerging into a capitalist</w:t>
      </w:r>
      <w:r>
        <w:rPr>
          <w:rFonts w:cs="Times New Roman"/>
          <w:sz w:val="22"/>
          <w:szCs w:val="22"/>
        </w:rPr>
        <w:t xml:space="preserve"> ‘adult world’ hold numerous anxieties and grievances with a passage to a </w:t>
      </w:r>
      <w:r w:rsidR="009D3587">
        <w:rPr>
          <w:rFonts w:cs="Times New Roman"/>
          <w:sz w:val="22"/>
          <w:szCs w:val="22"/>
        </w:rPr>
        <w:t xml:space="preserve">social </w:t>
      </w:r>
      <w:r>
        <w:rPr>
          <w:rFonts w:cs="Times New Roman"/>
          <w:sz w:val="22"/>
          <w:szCs w:val="22"/>
        </w:rPr>
        <w:t>reality underpinned by economic</w:t>
      </w:r>
      <w:r w:rsidR="009D3587">
        <w:rPr>
          <w:rFonts w:cs="Times New Roman"/>
          <w:sz w:val="22"/>
          <w:szCs w:val="22"/>
        </w:rPr>
        <w:t xml:space="preserve"> convention. The economic principles that have been imbued within the social realm decree the navigation of a new rite of passage, one that is determinate on capital and its advancement through convention to social inclusion.</w:t>
      </w:r>
      <w:r w:rsidR="00756ABC">
        <w:rPr>
          <w:rFonts w:cs="Times New Roman"/>
          <w:sz w:val="22"/>
          <w:szCs w:val="22"/>
        </w:rPr>
        <w:t xml:space="preserve"> Memes were the dominant modes of communication explored and the research surrounding them elucidated a narrative of meaning making, navigation and shared understanding. In situating the schematic of memes in prehistory, research pointed to a fundamental form of information conveyance, I argue,</w:t>
      </w:r>
      <w:r w:rsidR="0009173F">
        <w:rPr>
          <w:rFonts w:cs="Times New Roman"/>
          <w:sz w:val="22"/>
          <w:szCs w:val="22"/>
        </w:rPr>
        <w:t xml:space="preserve"> is</w:t>
      </w:r>
      <w:r w:rsidR="00756ABC">
        <w:rPr>
          <w:rFonts w:cs="Times New Roman"/>
          <w:sz w:val="22"/>
          <w:szCs w:val="22"/>
        </w:rPr>
        <w:t xml:space="preserve"> partially neglected within the communicative disciplines. Memes serve as replicas of the brains dissemination process</w:t>
      </w:r>
      <w:r w:rsidR="0009173F">
        <w:rPr>
          <w:rFonts w:cs="Times New Roman"/>
          <w:sz w:val="22"/>
          <w:szCs w:val="22"/>
        </w:rPr>
        <w:t>; using semiotic principles in their design and propagation they are multi-faceted metaphysical tools</w:t>
      </w:r>
      <w:r w:rsidR="00756ABC">
        <w:rPr>
          <w:rFonts w:cs="Times New Roman"/>
          <w:sz w:val="22"/>
          <w:szCs w:val="22"/>
        </w:rPr>
        <w:t xml:space="preserve">. Imagery, text and subsequently symbolic signs are shared throughout communities and into wider society as modes of meaning making, sharing and understanding. </w:t>
      </w:r>
      <w:r w:rsidR="0009173F">
        <w:rPr>
          <w:rFonts w:cs="Times New Roman"/>
          <w:sz w:val="22"/>
          <w:szCs w:val="22"/>
        </w:rPr>
        <w:t>They tame concepts and ideals in the mind through building familiarity and sharing symbolic expressions throughout community that provide a vehicle for navigation of the world and inform conduct and orientation in reality.</w:t>
      </w:r>
      <w:r w:rsidR="00277164">
        <w:rPr>
          <w:rFonts w:cs="Times New Roman"/>
          <w:sz w:val="22"/>
          <w:szCs w:val="22"/>
        </w:rPr>
        <w:br/>
        <w:t>In concluding this piece there is a realisation that human life is</w:t>
      </w:r>
      <w:r w:rsidR="0021521F">
        <w:rPr>
          <w:rFonts w:cs="Times New Roman"/>
          <w:sz w:val="22"/>
          <w:szCs w:val="22"/>
        </w:rPr>
        <w:t xml:space="preserve"> increasingly</w:t>
      </w:r>
      <w:r w:rsidR="00277164">
        <w:rPr>
          <w:rFonts w:cs="Times New Roman"/>
          <w:sz w:val="22"/>
          <w:szCs w:val="22"/>
        </w:rPr>
        <w:t xml:space="preserve"> being conducted and expressed online in political communities</w:t>
      </w:r>
      <w:r w:rsidR="0021521F">
        <w:rPr>
          <w:rFonts w:cs="Times New Roman"/>
          <w:sz w:val="22"/>
          <w:szCs w:val="22"/>
        </w:rPr>
        <w:t>, and</w:t>
      </w:r>
      <w:r w:rsidR="00277164">
        <w:rPr>
          <w:rFonts w:cs="Times New Roman"/>
          <w:sz w:val="22"/>
          <w:szCs w:val="22"/>
        </w:rPr>
        <w:t xml:space="preserve"> as somewhat of a reaction to the material conditions of society. People are actively seeking community and identity within the digital realm and </w:t>
      </w:r>
      <w:r w:rsidR="0021521F">
        <w:rPr>
          <w:rFonts w:cs="Times New Roman"/>
          <w:sz w:val="22"/>
          <w:szCs w:val="22"/>
        </w:rPr>
        <w:t>utilise its advantages to alleviate pressures forced by sociocultural narratives.  As a partial reflexive exercise in propounding the notion of definitive researcher subjectivity, I hope to have contributed to a change of precedent that is forced to admit that within anthropology there is no boundary between subject and object. Th</w:t>
      </w:r>
      <w:r w:rsidR="002456FA">
        <w:rPr>
          <w:rFonts w:cs="Times New Roman"/>
          <w:sz w:val="22"/>
          <w:szCs w:val="22"/>
        </w:rPr>
        <w:t xml:space="preserve">at which is the </w:t>
      </w:r>
      <w:r w:rsidR="002456FA">
        <w:rPr>
          <w:rFonts w:cs="Times New Roman"/>
          <w:sz w:val="22"/>
          <w:szCs w:val="22"/>
        </w:rPr>
        <w:lastRenderedPageBreak/>
        <w:t>object of study is as much of a part of the researcher as it is its field. There are no lines or boundaries, no removal from ideology or influence.</w:t>
      </w:r>
      <w:r w:rsidR="00337585">
        <w:rPr>
          <w:rFonts w:cs="Times New Roman"/>
          <w:sz w:val="22"/>
          <w:szCs w:val="22"/>
        </w:rPr>
        <w:t xml:space="preserve"> I am sure that had this piece been conducted by another, even when presented with the exact data, the process of interpretation and subsequent conclusions would be different.</w:t>
      </w:r>
      <w:r w:rsidR="008777F1">
        <w:rPr>
          <w:rFonts w:cs="Times New Roman"/>
          <w:sz w:val="22"/>
          <w:szCs w:val="22"/>
        </w:rPr>
        <w:t xml:space="preserve"> Information has been omitted, word choices like ‘proletariat’ and ‘bourgeoisie’ consciously avoided, and data undoubtedly picked and favoured, but this is the game.  </w:t>
      </w:r>
      <w:r w:rsidR="00337585">
        <w:rPr>
          <w:rFonts w:cs="Times New Roman"/>
          <w:sz w:val="22"/>
          <w:szCs w:val="22"/>
        </w:rPr>
        <w:t xml:space="preserve">Our word choices, structure of understanding, thought processes and ideologies are all authentic and unique when detailing our perspectives. </w:t>
      </w:r>
      <w:r w:rsidR="002456FA">
        <w:rPr>
          <w:rFonts w:cs="Times New Roman"/>
          <w:sz w:val="22"/>
          <w:szCs w:val="22"/>
        </w:rPr>
        <w:t>Within anthropology</w:t>
      </w:r>
      <w:r w:rsidR="00337585">
        <w:rPr>
          <w:rFonts w:cs="Times New Roman"/>
          <w:sz w:val="22"/>
          <w:szCs w:val="22"/>
        </w:rPr>
        <w:t xml:space="preserve"> these perspectives culminate as stories. We are story tellers</w:t>
      </w:r>
      <w:r w:rsidR="00655640">
        <w:rPr>
          <w:rFonts w:cs="Times New Roman"/>
          <w:sz w:val="22"/>
          <w:szCs w:val="22"/>
        </w:rPr>
        <w:t xml:space="preserve"> (Webster</w:t>
      </w:r>
      <w:r w:rsidR="00337585">
        <w:rPr>
          <w:rFonts w:cs="Times New Roman"/>
          <w:sz w:val="22"/>
          <w:szCs w:val="22"/>
        </w:rPr>
        <w:t>,</w:t>
      </w:r>
      <w:r w:rsidR="008777F1">
        <w:rPr>
          <w:rFonts w:cs="Times New Roman"/>
          <w:sz w:val="22"/>
          <w:szCs w:val="22"/>
        </w:rPr>
        <w:t xml:space="preserve"> 1983)</w:t>
      </w:r>
      <w:r w:rsidR="002456FA">
        <w:rPr>
          <w:rFonts w:cs="Times New Roman"/>
          <w:sz w:val="22"/>
          <w:szCs w:val="22"/>
        </w:rPr>
        <w:t xml:space="preserve"> narrators of the heterogeneity of human life and in this vast multiplicity of</w:t>
      </w:r>
      <w:r w:rsidR="008777F1">
        <w:rPr>
          <w:rFonts w:cs="Times New Roman"/>
          <w:sz w:val="22"/>
          <w:szCs w:val="22"/>
        </w:rPr>
        <w:t xml:space="preserve"> ontologies,</w:t>
      </w:r>
      <w:r w:rsidR="002456FA">
        <w:rPr>
          <w:rFonts w:cs="Times New Roman"/>
          <w:sz w:val="22"/>
          <w:szCs w:val="22"/>
        </w:rPr>
        <w:t xml:space="preserve"> realities and </w:t>
      </w:r>
      <w:r w:rsidR="00965451">
        <w:rPr>
          <w:rFonts w:cs="Times New Roman"/>
          <w:sz w:val="22"/>
          <w:szCs w:val="22"/>
        </w:rPr>
        <w:t>worlds;</w:t>
      </w:r>
      <w:r w:rsidR="0021521F">
        <w:rPr>
          <w:rFonts w:cs="Times New Roman"/>
          <w:sz w:val="22"/>
          <w:szCs w:val="22"/>
        </w:rPr>
        <w:t xml:space="preserve"> the only objective truth is that the truth is</w:t>
      </w:r>
      <w:r w:rsidR="002456FA">
        <w:rPr>
          <w:rFonts w:cs="Times New Roman"/>
          <w:sz w:val="22"/>
          <w:szCs w:val="22"/>
        </w:rPr>
        <w:t xml:space="preserve"> truly</w:t>
      </w:r>
      <w:r w:rsidR="0021521F">
        <w:rPr>
          <w:rFonts w:cs="Times New Roman"/>
          <w:sz w:val="22"/>
          <w:szCs w:val="22"/>
        </w:rPr>
        <w:t xml:space="preserve"> subjective.      </w:t>
      </w:r>
      <w:r w:rsidR="00756ABC">
        <w:rPr>
          <w:rFonts w:cs="Times New Roman"/>
          <w:sz w:val="22"/>
          <w:szCs w:val="22"/>
        </w:rPr>
        <w:t xml:space="preserve">       </w:t>
      </w:r>
      <w:r w:rsidR="000C0944">
        <w:rPr>
          <w:rFonts w:cs="Times New Roman"/>
          <w:sz w:val="22"/>
          <w:szCs w:val="22"/>
        </w:rPr>
        <w:t xml:space="preserve">   </w:t>
      </w:r>
      <w:r w:rsidR="009D3587">
        <w:rPr>
          <w:rFonts w:cs="Times New Roman"/>
          <w:sz w:val="22"/>
          <w:szCs w:val="22"/>
        </w:rPr>
        <w:t xml:space="preserve">  </w:t>
      </w:r>
      <w:r>
        <w:rPr>
          <w:rFonts w:cs="Times New Roman"/>
          <w:sz w:val="22"/>
          <w:szCs w:val="22"/>
        </w:rPr>
        <w:t xml:space="preserve">    </w:t>
      </w:r>
    </w:p>
    <w:p w:rsidR="00A45CEB" w:rsidRDefault="00A45CEB" w:rsidP="00A45CEB">
      <w:pPr>
        <w:jc w:val="center"/>
        <w:rPr>
          <w:rFonts w:ascii="Times New Roman" w:hAnsi="Times New Roman" w:cs="Times New Roman"/>
          <w:b/>
          <w:sz w:val="32"/>
          <w:szCs w:val="32"/>
          <w:u w:val="single"/>
        </w:rPr>
      </w:pPr>
    </w:p>
    <w:p w:rsidR="00A45CEB" w:rsidRPr="00A45CEB" w:rsidRDefault="00A45CEB" w:rsidP="00A45CEB">
      <w:pPr>
        <w:rPr>
          <w:rFonts w:cs="Times New Roman"/>
          <w:sz w:val="22"/>
          <w:szCs w:val="22"/>
        </w:rPr>
      </w:pPr>
    </w:p>
    <w:p w:rsidR="00A45CEB" w:rsidRDefault="00A45CEB" w:rsidP="00A45CEB">
      <w:pPr>
        <w:jc w:val="center"/>
        <w:rPr>
          <w:rFonts w:ascii="Times New Roman" w:hAnsi="Times New Roman" w:cs="Times New Roman"/>
          <w:b/>
          <w:sz w:val="32"/>
          <w:szCs w:val="32"/>
          <w:u w:val="single"/>
        </w:rPr>
      </w:pPr>
    </w:p>
    <w:p w:rsidR="00A45CEB" w:rsidRDefault="00A45CEB" w:rsidP="00A45CEB">
      <w:pPr>
        <w:jc w:val="center"/>
        <w:rPr>
          <w:rFonts w:ascii="Times New Roman" w:hAnsi="Times New Roman" w:cs="Times New Roman"/>
          <w:b/>
          <w:sz w:val="32"/>
          <w:szCs w:val="32"/>
          <w:u w:val="single"/>
        </w:rPr>
      </w:pPr>
    </w:p>
    <w:p w:rsidR="00A45CEB" w:rsidRDefault="00A45CEB" w:rsidP="00A45CEB">
      <w:pPr>
        <w:jc w:val="center"/>
        <w:rPr>
          <w:rFonts w:ascii="Times New Roman" w:hAnsi="Times New Roman" w:cs="Times New Roman"/>
          <w:b/>
          <w:sz w:val="32"/>
          <w:szCs w:val="32"/>
          <w:u w:val="single"/>
        </w:rPr>
      </w:pPr>
    </w:p>
    <w:p w:rsidR="00A45CEB" w:rsidRDefault="00A45CEB" w:rsidP="00A45CEB">
      <w:pPr>
        <w:jc w:val="center"/>
        <w:rPr>
          <w:rFonts w:ascii="Times New Roman" w:hAnsi="Times New Roman" w:cs="Times New Roman"/>
          <w:b/>
          <w:sz w:val="32"/>
          <w:szCs w:val="32"/>
          <w:u w:val="single"/>
        </w:rPr>
      </w:pPr>
    </w:p>
    <w:p w:rsidR="00A45CEB" w:rsidRDefault="00A45CEB" w:rsidP="00A45CEB">
      <w:pPr>
        <w:jc w:val="center"/>
        <w:rPr>
          <w:rFonts w:ascii="Times New Roman" w:hAnsi="Times New Roman" w:cs="Times New Roman"/>
          <w:b/>
          <w:sz w:val="32"/>
          <w:szCs w:val="32"/>
          <w:u w:val="single"/>
        </w:rPr>
      </w:pPr>
    </w:p>
    <w:p w:rsidR="00A45CEB" w:rsidRDefault="00A45CEB" w:rsidP="00A45CEB">
      <w:pPr>
        <w:jc w:val="center"/>
        <w:rPr>
          <w:rFonts w:ascii="Times New Roman" w:hAnsi="Times New Roman" w:cs="Times New Roman"/>
          <w:b/>
          <w:sz w:val="32"/>
          <w:szCs w:val="32"/>
          <w:u w:val="single"/>
        </w:rPr>
      </w:pPr>
    </w:p>
    <w:p w:rsidR="00A45CEB" w:rsidRPr="00A45CEB" w:rsidRDefault="00A45CEB" w:rsidP="00A45CEB">
      <w:pPr>
        <w:jc w:val="center"/>
        <w:rPr>
          <w:rFonts w:ascii="Times New Roman" w:hAnsi="Times New Roman" w:cs="Times New Roman"/>
          <w:b/>
          <w:sz w:val="32"/>
          <w:szCs w:val="32"/>
          <w:u w:val="single"/>
        </w:rPr>
      </w:pPr>
    </w:p>
    <w:p w:rsidR="00C1460B" w:rsidRDefault="00C1460B" w:rsidP="00CE4EFF">
      <w:pPr>
        <w:jc w:val="center"/>
        <w:rPr>
          <w:rFonts w:ascii="Times New Roman" w:hAnsi="Times New Roman" w:cs="Times New Roman"/>
          <w:b/>
          <w:sz w:val="32"/>
          <w:szCs w:val="32"/>
          <w:u w:val="single"/>
        </w:rPr>
      </w:pPr>
    </w:p>
    <w:p w:rsidR="00C1460B" w:rsidRDefault="00C1460B" w:rsidP="00CE4EFF">
      <w:pPr>
        <w:jc w:val="center"/>
        <w:rPr>
          <w:rFonts w:ascii="Times New Roman" w:hAnsi="Times New Roman" w:cs="Times New Roman"/>
          <w:b/>
          <w:sz w:val="32"/>
          <w:szCs w:val="32"/>
          <w:u w:val="single"/>
        </w:rPr>
      </w:pPr>
    </w:p>
    <w:p w:rsidR="00C1460B" w:rsidRDefault="00C1460B" w:rsidP="00CE4EFF">
      <w:pPr>
        <w:jc w:val="center"/>
        <w:rPr>
          <w:rFonts w:ascii="Times New Roman" w:hAnsi="Times New Roman" w:cs="Times New Roman"/>
          <w:b/>
          <w:sz w:val="32"/>
          <w:szCs w:val="32"/>
          <w:u w:val="single"/>
        </w:rPr>
      </w:pPr>
    </w:p>
    <w:p w:rsidR="00C1460B" w:rsidRDefault="00C1460B" w:rsidP="00CE4EFF">
      <w:pPr>
        <w:jc w:val="center"/>
        <w:rPr>
          <w:rFonts w:ascii="Times New Roman" w:hAnsi="Times New Roman" w:cs="Times New Roman"/>
          <w:b/>
          <w:sz w:val="32"/>
          <w:szCs w:val="32"/>
          <w:u w:val="single"/>
        </w:rPr>
      </w:pPr>
    </w:p>
    <w:p w:rsidR="00A45CEB" w:rsidRDefault="00A45CEB" w:rsidP="00CE4EFF">
      <w:pPr>
        <w:jc w:val="center"/>
        <w:rPr>
          <w:rFonts w:ascii="Times New Roman" w:hAnsi="Times New Roman" w:cs="Times New Roman"/>
          <w:b/>
          <w:sz w:val="32"/>
          <w:szCs w:val="32"/>
          <w:u w:val="single"/>
        </w:rPr>
      </w:pPr>
    </w:p>
    <w:p w:rsidR="00A45CEB" w:rsidRDefault="00A45CEB" w:rsidP="00CE4EFF">
      <w:pPr>
        <w:jc w:val="center"/>
        <w:rPr>
          <w:rFonts w:ascii="Times New Roman" w:hAnsi="Times New Roman" w:cs="Times New Roman"/>
          <w:b/>
          <w:sz w:val="32"/>
          <w:szCs w:val="32"/>
          <w:u w:val="single"/>
        </w:rPr>
      </w:pPr>
    </w:p>
    <w:p w:rsidR="00A45CEB" w:rsidRDefault="00A45CEB" w:rsidP="00CE4EFF">
      <w:pPr>
        <w:jc w:val="center"/>
        <w:rPr>
          <w:rFonts w:ascii="Times New Roman" w:hAnsi="Times New Roman" w:cs="Times New Roman"/>
          <w:b/>
          <w:sz w:val="32"/>
          <w:szCs w:val="32"/>
          <w:u w:val="single"/>
        </w:rPr>
      </w:pPr>
    </w:p>
    <w:p w:rsidR="00A45CEB" w:rsidRDefault="00A45CEB" w:rsidP="00CE4EFF">
      <w:pPr>
        <w:jc w:val="center"/>
        <w:rPr>
          <w:rFonts w:ascii="Times New Roman" w:hAnsi="Times New Roman" w:cs="Times New Roman"/>
          <w:b/>
          <w:sz w:val="32"/>
          <w:szCs w:val="32"/>
          <w:u w:val="single"/>
        </w:rPr>
      </w:pPr>
    </w:p>
    <w:p w:rsidR="00A45CEB" w:rsidRDefault="00A45CEB" w:rsidP="00360501">
      <w:pPr>
        <w:rPr>
          <w:rFonts w:ascii="Times New Roman" w:hAnsi="Times New Roman" w:cs="Times New Roman"/>
          <w:b/>
          <w:sz w:val="32"/>
          <w:szCs w:val="32"/>
          <w:u w:val="single"/>
        </w:rPr>
      </w:pPr>
    </w:p>
    <w:p w:rsidR="00A45CEB" w:rsidRDefault="00A45CEB" w:rsidP="00CE4EFF">
      <w:pPr>
        <w:jc w:val="center"/>
        <w:rPr>
          <w:rFonts w:ascii="Times New Roman" w:hAnsi="Times New Roman" w:cs="Times New Roman"/>
          <w:b/>
          <w:sz w:val="32"/>
          <w:szCs w:val="32"/>
          <w:u w:val="single"/>
        </w:rPr>
      </w:pPr>
    </w:p>
    <w:p w:rsidR="00CE4EFF" w:rsidRPr="00360501" w:rsidRDefault="00CE4EFF" w:rsidP="00360501">
      <w:pPr>
        <w:pStyle w:val="Heading1"/>
        <w:jc w:val="center"/>
        <w:rPr>
          <w:color w:val="auto"/>
          <w:sz w:val="32"/>
          <w:szCs w:val="32"/>
          <w:u w:val="single"/>
        </w:rPr>
      </w:pPr>
      <w:bookmarkStart w:id="40" w:name="_Toc514406880"/>
      <w:r w:rsidRPr="00360501">
        <w:rPr>
          <w:color w:val="auto"/>
          <w:sz w:val="32"/>
          <w:szCs w:val="32"/>
          <w:u w:val="single"/>
        </w:rPr>
        <w:t>Bibliography</w:t>
      </w:r>
      <w:bookmarkEnd w:id="40"/>
    </w:p>
    <w:p w:rsidR="00CE4EFF" w:rsidRDefault="00CE4EFF" w:rsidP="00CE4EFF">
      <w:pPr>
        <w:rPr>
          <w:sz w:val="22"/>
          <w:szCs w:val="22"/>
        </w:rPr>
      </w:pPr>
      <w:r>
        <w:br/>
      </w:r>
      <w:r w:rsidRPr="00BC7068">
        <w:rPr>
          <w:sz w:val="22"/>
          <w:szCs w:val="22"/>
        </w:rPr>
        <w:t xml:space="preserve">Arendt, H. 1958. </w:t>
      </w:r>
      <w:r w:rsidRPr="00B82E06">
        <w:rPr>
          <w:i/>
          <w:sz w:val="22"/>
          <w:szCs w:val="22"/>
        </w:rPr>
        <w:t>The Human Condition</w:t>
      </w:r>
      <w:r w:rsidRPr="00BC7068">
        <w:rPr>
          <w:sz w:val="22"/>
          <w:szCs w:val="22"/>
        </w:rPr>
        <w:t>. University of Chicago Press. Chicago. U.S.</w:t>
      </w:r>
    </w:p>
    <w:p w:rsidR="00CE4EFF" w:rsidRDefault="00CE4EFF" w:rsidP="00CE4EFF">
      <w:pPr>
        <w:rPr>
          <w:sz w:val="22"/>
          <w:szCs w:val="22"/>
        </w:rPr>
      </w:pPr>
      <w:r w:rsidRPr="00BC7068">
        <w:rPr>
          <w:sz w:val="22"/>
          <w:szCs w:val="22"/>
        </w:rPr>
        <w:t xml:space="preserve"> </w:t>
      </w:r>
      <w:r w:rsidRPr="00BC7068">
        <w:rPr>
          <w:sz w:val="22"/>
          <w:szCs w:val="22"/>
        </w:rPr>
        <w:br/>
        <w:t xml:space="preserve">Berger, P. Luckman, T. 1967. </w:t>
      </w:r>
      <w:r w:rsidRPr="00B82E06">
        <w:rPr>
          <w:i/>
          <w:sz w:val="22"/>
          <w:szCs w:val="22"/>
        </w:rPr>
        <w:t>Social Construction of Reality: A Treatise in the Sociology of Knowledge</w:t>
      </w:r>
      <w:r w:rsidRPr="00BC7068">
        <w:rPr>
          <w:sz w:val="22"/>
          <w:szCs w:val="22"/>
        </w:rPr>
        <w:t xml:space="preserve">. Penguin Group. London. UK. </w:t>
      </w:r>
    </w:p>
    <w:p w:rsidR="00CE4EFF" w:rsidRDefault="00CE4EFF" w:rsidP="00CE4EFF">
      <w:pPr>
        <w:rPr>
          <w:sz w:val="22"/>
          <w:szCs w:val="22"/>
        </w:rPr>
      </w:pPr>
      <w:r w:rsidRPr="00BC7068">
        <w:rPr>
          <w:sz w:val="22"/>
          <w:szCs w:val="22"/>
        </w:rPr>
        <w:t xml:space="preserve"> </w:t>
      </w:r>
      <w:r w:rsidRPr="00BC7068">
        <w:rPr>
          <w:sz w:val="22"/>
          <w:szCs w:val="22"/>
        </w:rPr>
        <w:br/>
        <w:t>Bourdieu, P. 1977.</w:t>
      </w:r>
      <w:r>
        <w:rPr>
          <w:sz w:val="22"/>
          <w:szCs w:val="22"/>
        </w:rPr>
        <w:t xml:space="preserve"> </w:t>
      </w:r>
      <w:r w:rsidRPr="00B82E06">
        <w:rPr>
          <w:i/>
          <w:sz w:val="22"/>
          <w:szCs w:val="22"/>
        </w:rPr>
        <w:t>Outline of a Theory of Practice</w:t>
      </w:r>
      <w:r w:rsidRPr="00BC7068">
        <w:rPr>
          <w:sz w:val="22"/>
          <w:szCs w:val="22"/>
        </w:rPr>
        <w:t>. Cambridge University Press. Cambridge. UK.</w:t>
      </w:r>
    </w:p>
    <w:p w:rsidR="00CE4EFF" w:rsidRPr="00BC7068" w:rsidRDefault="00CE4EFF" w:rsidP="00CE4EFF">
      <w:pPr>
        <w:rPr>
          <w:sz w:val="22"/>
          <w:szCs w:val="22"/>
        </w:rPr>
      </w:pPr>
    </w:p>
    <w:p w:rsidR="00CE4EFF" w:rsidRDefault="00CE4EFF" w:rsidP="00CE4EFF">
      <w:pPr>
        <w:rPr>
          <w:sz w:val="22"/>
          <w:szCs w:val="22"/>
        </w:rPr>
      </w:pPr>
      <w:r w:rsidRPr="00BC7068">
        <w:rPr>
          <w:sz w:val="22"/>
          <w:szCs w:val="22"/>
        </w:rPr>
        <w:t>Bourdieu, P. 1984</w:t>
      </w:r>
      <w:r w:rsidRPr="00B82E06">
        <w:rPr>
          <w:i/>
          <w:sz w:val="22"/>
          <w:szCs w:val="22"/>
        </w:rPr>
        <w:t>. Distinction: A social Critique of the Judgement of Taste.</w:t>
      </w:r>
      <w:r w:rsidRPr="00BC7068">
        <w:rPr>
          <w:sz w:val="22"/>
          <w:szCs w:val="22"/>
        </w:rPr>
        <w:t xml:space="preserve"> </w:t>
      </w:r>
      <w:r>
        <w:rPr>
          <w:sz w:val="22"/>
          <w:szCs w:val="22"/>
        </w:rPr>
        <w:t>Routledge. U.S.</w:t>
      </w:r>
    </w:p>
    <w:p w:rsidR="00CE4EFF" w:rsidRDefault="00CE4EFF" w:rsidP="00CE4EFF">
      <w:pPr>
        <w:rPr>
          <w:sz w:val="22"/>
          <w:szCs w:val="22"/>
        </w:rPr>
      </w:pPr>
      <w:r>
        <w:rPr>
          <w:sz w:val="22"/>
          <w:szCs w:val="22"/>
        </w:rPr>
        <w:t xml:space="preserve"> </w:t>
      </w:r>
    </w:p>
    <w:p w:rsidR="00CE4EFF" w:rsidRDefault="00CE4EFF" w:rsidP="00CE4EFF">
      <w:pPr>
        <w:rPr>
          <w:sz w:val="22"/>
          <w:szCs w:val="22"/>
        </w:rPr>
      </w:pPr>
      <w:r w:rsidRPr="00BC7068">
        <w:rPr>
          <w:sz w:val="22"/>
          <w:szCs w:val="22"/>
        </w:rPr>
        <w:t>Bourdieu, P.</w:t>
      </w:r>
      <w:r>
        <w:rPr>
          <w:sz w:val="22"/>
          <w:szCs w:val="22"/>
        </w:rPr>
        <w:t xml:space="preserve"> 1986. pp241-258. </w:t>
      </w:r>
      <w:r w:rsidRPr="00B82E06">
        <w:rPr>
          <w:i/>
          <w:sz w:val="22"/>
          <w:szCs w:val="22"/>
        </w:rPr>
        <w:t>Forms of Capital: Handbook of Theory and Research for the Sociology of Education</w:t>
      </w:r>
      <w:r w:rsidRPr="00BC7068">
        <w:rPr>
          <w:sz w:val="22"/>
          <w:szCs w:val="22"/>
        </w:rPr>
        <w:t>. Available from</w:t>
      </w:r>
      <w:r>
        <w:rPr>
          <w:sz w:val="22"/>
          <w:szCs w:val="22"/>
        </w:rPr>
        <w:t>:</w:t>
      </w:r>
      <w:r w:rsidRPr="00FA0560">
        <w:t xml:space="preserve"> </w:t>
      </w:r>
      <w:r w:rsidRPr="00F77DDC">
        <w:rPr>
          <w:i/>
          <w:sz w:val="22"/>
          <w:szCs w:val="22"/>
        </w:rPr>
        <w:t>home.iitk.ac.in/~amman/soc748/bourdieu_forms_of_capital.pdf</w:t>
      </w:r>
      <w:r>
        <w:rPr>
          <w:sz w:val="22"/>
          <w:szCs w:val="22"/>
        </w:rPr>
        <w:t xml:space="preserve">. Accessed [30/03/18]. </w:t>
      </w:r>
    </w:p>
    <w:p w:rsidR="00CE4EFF" w:rsidRPr="00BC7068" w:rsidRDefault="00CE4EFF" w:rsidP="00CE4EFF">
      <w:pPr>
        <w:rPr>
          <w:sz w:val="22"/>
          <w:szCs w:val="22"/>
        </w:rPr>
      </w:pPr>
    </w:p>
    <w:p w:rsidR="00CE4EFF" w:rsidRDefault="00CE4EFF" w:rsidP="00CE4EFF">
      <w:pPr>
        <w:rPr>
          <w:sz w:val="22"/>
          <w:szCs w:val="22"/>
        </w:rPr>
      </w:pPr>
      <w:r>
        <w:rPr>
          <w:sz w:val="22"/>
          <w:szCs w:val="22"/>
        </w:rPr>
        <w:t>Bourdieu, P. Wacquant, L.1992.</w:t>
      </w:r>
      <w:r w:rsidRPr="00BC7068">
        <w:rPr>
          <w:sz w:val="22"/>
          <w:szCs w:val="22"/>
        </w:rPr>
        <w:t xml:space="preserve"> </w:t>
      </w:r>
      <w:r w:rsidRPr="00B82E06">
        <w:rPr>
          <w:i/>
          <w:sz w:val="22"/>
          <w:szCs w:val="22"/>
        </w:rPr>
        <w:t>Invitation to a Reflexive Sociology</w:t>
      </w:r>
      <w:r>
        <w:rPr>
          <w:sz w:val="22"/>
          <w:szCs w:val="22"/>
        </w:rPr>
        <w:t xml:space="preserve">. University of </w:t>
      </w:r>
      <w:r w:rsidRPr="00BC7068">
        <w:rPr>
          <w:sz w:val="22"/>
          <w:szCs w:val="22"/>
        </w:rPr>
        <w:t>Chicago Press</w:t>
      </w:r>
      <w:r>
        <w:rPr>
          <w:sz w:val="22"/>
          <w:szCs w:val="22"/>
        </w:rPr>
        <w:t>. Chicago. U.S.</w:t>
      </w:r>
    </w:p>
    <w:p w:rsidR="00CE4EFF" w:rsidRPr="00BC7068" w:rsidRDefault="00CE4EFF" w:rsidP="00CE4EFF">
      <w:pPr>
        <w:rPr>
          <w:sz w:val="22"/>
          <w:szCs w:val="22"/>
        </w:rPr>
      </w:pPr>
    </w:p>
    <w:p w:rsidR="00CE4EFF" w:rsidRDefault="00CE4EFF" w:rsidP="00CE4EFF">
      <w:pPr>
        <w:rPr>
          <w:sz w:val="22"/>
          <w:szCs w:val="22"/>
        </w:rPr>
      </w:pPr>
      <w:r w:rsidRPr="00BC7068">
        <w:rPr>
          <w:sz w:val="22"/>
          <w:szCs w:val="22"/>
        </w:rPr>
        <w:t xml:space="preserve">Bahn, P. 1996. </w:t>
      </w:r>
      <w:r w:rsidRPr="00B82E06">
        <w:rPr>
          <w:i/>
          <w:sz w:val="22"/>
          <w:szCs w:val="22"/>
        </w:rPr>
        <w:t>Chauvet Cave: Discovery of the World’s Oldest Paintings</w:t>
      </w:r>
      <w:r w:rsidRPr="00BC7068">
        <w:rPr>
          <w:sz w:val="22"/>
          <w:szCs w:val="22"/>
        </w:rPr>
        <w:t>. Thames and Hudson. London. UK.</w:t>
      </w:r>
    </w:p>
    <w:p w:rsidR="00CE4EFF" w:rsidRDefault="00CE4EFF" w:rsidP="00CE4EFF">
      <w:pPr>
        <w:rPr>
          <w:sz w:val="22"/>
          <w:szCs w:val="22"/>
        </w:rPr>
      </w:pPr>
      <w:r w:rsidRPr="00BC7068">
        <w:rPr>
          <w:sz w:val="22"/>
          <w:szCs w:val="22"/>
        </w:rPr>
        <w:br/>
        <w:t>Chapman, A. 2010.</w:t>
      </w:r>
      <w:r>
        <w:rPr>
          <w:sz w:val="22"/>
          <w:szCs w:val="22"/>
        </w:rPr>
        <w:t xml:space="preserve"> </w:t>
      </w:r>
      <w:r w:rsidRPr="00B82E06">
        <w:rPr>
          <w:i/>
          <w:sz w:val="22"/>
          <w:szCs w:val="22"/>
        </w:rPr>
        <w:t>European Encounters with the Yamana</w:t>
      </w:r>
      <w:r>
        <w:rPr>
          <w:sz w:val="22"/>
          <w:szCs w:val="22"/>
        </w:rPr>
        <w:t>. Cambridge University Press. UK.</w:t>
      </w:r>
    </w:p>
    <w:p w:rsidR="00CE4EFF" w:rsidRPr="00BC7068" w:rsidRDefault="00CE4EFF" w:rsidP="00CE4EFF">
      <w:pPr>
        <w:rPr>
          <w:sz w:val="22"/>
          <w:szCs w:val="22"/>
        </w:rPr>
      </w:pPr>
      <w:r>
        <w:rPr>
          <w:sz w:val="22"/>
          <w:szCs w:val="22"/>
        </w:rPr>
        <w:t xml:space="preserve"> </w:t>
      </w:r>
    </w:p>
    <w:p w:rsidR="00CE4EFF" w:rsidRDefault="00CE4EFF" w:rsidP="00CE4EFF">
      <w:pPr>
        <w:rPr>
          <w:sz w:val="22"/>
          <w:szCs w:val="22"/>
        </w:rPr>
      </w:pPr>
      <w:r w:rsidRPr="00BC7068">
        <w:rPr>
          <w:sz w:val="22"/>
          <w:szCs w:val="22"/>
        </w:rPr>
        <w:t>Chandler,</w:t>
      </w:r>
      <w:r>
        <w:rPr>
          <w:sz w:val="22"/>
          <w:szCs w:val="22"/>
        </w:rPr>
        <w:t xml:space="preserve"> D. 2002. </w:t>
      </w:r>
      <w:r w:rsidRPr="00360501">
        <w:rPr>
          <w:i/>
          <w:sz w:val="22"/>
          <w:szCs w:val="22"/>
        </w:rPr>
        <w:t>Semiotics: The Basics</w:t>
      </w:r>
      <w:r>
        <w:rPr>
          <w:sz w:val="22"/>
          <w:szCs w:val="22"/>
        </w:rPr>
        <w:t xml:space="preserve">. Routledge. London. UK. </w:t>
      </w:r>
    </w:p>
    <w:p w:rsidR="00CE4EFF" w:rsidRPr="00BC7068" w:rsidRDefault="00CE4EFF" w:rsidP="00CE4EFF">
      <w:pPr>
        <w:rPr>
          <w:sz w:val="22"/>
          <w:szCs w:val="22"/>
        </w:rPr>
      </w:pPr>
      <w:r w:rsidRPr="00BC7068">
        <w:rPr>
          <w:sz w:val="22"/>
          <w:szCs w:val="22"/>
        </w:rPr>
        <w:t xml:space="preserve"> </w:t>
      </w:r>
    </w:p>
    <w:p w:rsidR="00CE4EFF" w:rsidRDefault="00CE4EFF" w:rsidP="00CE4EFF">
      <w:pPr>
        <w:rPr>
          <w:sz w:val="22"/>
          <w:szCs w:val="22"/>
        </w:rPr>
      </w:pPr>
      <w:r>
        <w:rPr>
          <w:sz w:val="22"/>
          <w:szCs w:val="22"/>
        </w:rPr>
        <w:lastRenderedPageBreak/>
        <w:t>Chomsky, Noam. 1965</w:t>
      </w:r>
      <w:r w:rsidRPr="00BC7068">
        <w:rPr>
          <w:sz w:val="22"/>
          <w:szCs w:val="22"/>
        </w:rPr>
        <w:t xml:space="preserve">. </w:t>
      </w:r>
      <w:r w:rsidRPr="00ED59B6">
        <w:rPr>
          <w:i/>
          <w:sz w:val="22"/>
          <w:szCs w:val="22"/>
        </w:rPr>
        <w:t>Aspects of the Theory of Syntax</w:t>
      </w:r>
      <w:r w:rsidRPr="00BC7068">
        <w:rPr>
          <w:sz w:val="22"/>
          <w:szCs w:val="22"/>
        </w:rPr>
        <w:t>. MIT Press.</w:t>
      </w:r>
      <w:r w:rsidRPr="00B82E06">
        <w:t xml:space="preserve"> </w:t>
      </w:r>
      <w:r>
        <w:rPr>
          <w:sz w:val="22"/>
          <w:szCs w:val="22"/>
        </w:rPr>
        <w:t>Cambridge, MA. U.S.</w:t>
      </w:r>
    </w:p>
    <w:p w:rsidR="00360501" w:rsidRPr="00BC7068" w:rsidRDefault="00360501" w:rsidP="00CE4EFF">
      <w:pPr>
        <w:rPr>
          <w:sz w:val="22"/>
          <w:szCs w:val="22"/>
        </w:rPr>
      </w:pPr>
    </w:p>
    <w:p w:rsidR="00CE4EFF" w:rsidRDefault="00CE4EFF" w:rsidP="00CE4EFF">
      <w:pPr>
        <w:rPr>
          <w:sz w:val="22"/>
          <w:szCs w:val="22"/>
        </w:rPr>
      </w:pPr>
      <w:r w:rsidRPr="00BC7068">
        <w:rPr>
          <w:sz w:val="22"/>
          <w:szCs w:val="22"/>
        </w:rPr>
        <w:t>Clark, A. 2003</w:t>
      </w:r>
      <w:r>
        <w:rPr>
          <w:sz w:val="22"/>
          <w:szCs w:val="22"/>
        </w:rPr>
        <w:t xml:space="preserve">. </w:t>
      </w:r>
      <w:r w:rsidRPr="00ED59B6">
        <w:rPr>
          <w:i/>
          <w:sz w:val="22"/>
          <w:szCs w:val="22"/>
        </w:rPr>
        <w:t>Natural Born Cyborgs</w:t>
      </w:r>
      <w:r>
        <w:rPr>
          <w:sz w:val="22"/>
          <w:szCs w:val="22"/>
        </w:rPr>
        <w:t>. Oxford University Press. UK.</w:t>
      </w:r>
    </w:p>
    <w:p w:rsidR="00CE4EFF" w:rsidRDefault="00CE4EFF" w:rsidP="00CE4EFF">
      <w:pPr>
        <w:rPr>
          <w:sz w:val="22"/>
          <w:szCs w:val="22"/>
        </w:rPr>
      </w:pPr>
    </w:p>
    <w:p w:rsidR="00CE4EFF" w:rsidRDefault="00CE4EFF" w:rsidP="00CE4EFF">
      <w:pPr>
        <w:rPr>
          <w:sz w:val="22"/>
          <w:szCs w:val="22"/>
        </w:rPr>
      </w:pPr>
      <w:r w:rsidRPr="00ED59B6">
        <w:rPr>
          <w:sz w:val="22"/>
          <w:szCs w:val="22"/>
        </w:rPr>
        <w:t>Davies, C. 1999</w:t>
      </w:r>
      <w:r w:rsidRPr="00360501">
        <w:rPr>
          <w:i/>
          <w:sz w:val="22"/>
          <w:szCs w:val="22"/>
        </w:rPr>
        <w:t>. Reflexive Ethnography: A Guide to Researching Selves and Others</w:t>
      </w:r>
      <w:r w:rsidRPr="00ED59B6">
        <w:rPr>
          <w:sz w:val="22"/>
          <w:szCs w:val="22"/>
        </w:rPr>
        <w:t>. Routledge. Oxen. UK.</w:t>
      </w:r>
    </w:p>
    <w:p w:rsidR="00CE4EFF" w:rsidRDefault="00CE4EFF" w:rsidP="00CE4EFF">
      <w:pPr>
        <w:rPr>
          <w:sz w:val="22"/>
          <w:szCs w:val="22"/>
        </w:rPr>
      </w:pPr>
    </w:p>
    <w:p w:rsidR="00CE4EFF" w:rsidRDefault="00CE4EFF" w:rsidP="00CE4EFF">
      <w:pPr>
        <w:rPr>
          <w:sz w:val="22"/>
          <w:szCs w:val="22"/>
        </w:rPr>
      </w:pPr>
      <w:r w:rsidRPr="00ED59B6">
        <w:rPr>
          <w:sz w:val="22"/>
          <w:szCs w:val="22"/>
        </w:rPr>
        <w:t xml:space="preserve">Dawkins, R. 1989. </w:t>
      </w:r>
      <w:r w:rsidRPr="00360501">
        <w:rPr>
          <w:i/>
          <w:sz w:val="22"/>
          <w:szCs w:val="22"/>
        </w:rPr>
        <w:t>The Selfish Gene</w:t>
      </w:r>
      <w:r w:rsidRPr="00ED59B6">
        <w:rPr>
          <w:sz w:val="22"/>
          <w:szCs w:val="22"/>
        </w:rPr>
        <w:t>. Oxford University Press. UK.</w:t>
      </w:r>
    </w:p>
    <w:p w:rsidR="00CE4EFF" w:rsidRPr="00BC7068" w:rsidRDefault="00CE4EFF" w:rsidP="00CE4EFF">
      <w:pPr>
        <w:rPr>
          <w:sz w:val="22"/>
          <w:szCs w:val="22"/>
        </w:rPr>
      </w:pPr>
    </w:p>
    <w:p w:rsidR="00CE4EFF" w:rsidRDefault="00CE4EFF" w:rsidP="00CE4EFF">
      <w:pPr>
        <w:rPr>
          <w:sz w:val="22"/>
          <w:szCs w:val="22"/>
        </w:rPr>
      </w:pPr>
      <w:r w:rsidRPr="00BC7068">
        <w:rPr>
          <w:sz w:val="22"/>
          <w:szCs w:val="22"/>
        </w:rPr>
        <w:t>Dawkins, R. 2015.</w:t>
      </w:r>
      <w:r>
        <w:rPr>
          <w:sz w:val="22"/>
          <w:szCs w:val="22"/>
        </w:rPr>
        <w:t xml:space="preserve"> </w:t>
      </w:r>
      <w:r w:rsidRPr="00C40C54">
        <w:rPr>
          <w:i/>
          <w:sz w:val="22"/>
          <w:szCs w:val="22"/>
        </w:rPr>
        <w:t>The Blind Watchmaker: Why the Evidence of Evolution Reveals a Universe Without Design</w:t>
      </w:r>
      <w:r>
        <w:rPr>
          <w:sz w:val="22"/>
          <w:szCs w:val="22"/>
        </w:rPr>
        <w:t>. Norton and Company ltd. London. UK.</w:t>
      </w:r>
    </w:p>
    <w:p w:rsidR="00CE4EFF" w:rsidRPr="00BC7068" w:rsidRDefault="00CE4EFF" w:rsidP="00CE4EFF">
      <w:pPr>
        <w:rPr>
          <w:sz w:val="22"/>
          <w:szCs w:val="22"/>
        </w:rPr>
      </w:pPr>
    </w:p>
    <w:p w:rsidR="00CE4EFF" w:rsidRDefault="00CE4EFF" w:rsidP="00CE4EFF">
      <w:pPr>
        <w:rPr>
          <w:sz w:val="22"/>
          <w:szCs w:val="22"/>
        </w:rPr>
      </w:pPr>
      <w:r w:rsidRPr="00BC7068">
        <w:rPr>
          <w:sz w:val="22"/>
          <w:szCs w:val="22"/>
        </w:rPr>
        <w:t>Deacon</w:t>
      </w:r>
      <w:r>
        <w:rPr>
          <w:sz w:val="22"/>
          <w:szCs w:val="22"/>
        </w:rPr>
        <w:t>, T.</w:t>
      </w:r>
      <w:r w:rsidRPr="00BC7068">
        <w:rPr>
          <w:sz w:val="22"/>
          <w:szCs w:val="22"/>
        </w:rPr>
        <w:t xml:space="preserve"> 1997</w:t>
      </w:r>
      <w:r>
        <w:rPr>
          <w:sz w:val="22"/>
          <w:szCs w:val="22"/>
        </w:rPr>
        <w:t xml:space="preserve">. </w:t>
      </w:r>
      <w:r w:rsidRPr="000115CF">
        <w:rPr>
          <w:i/>
          <w:sz w:val="22"/>
          <w:szCs w:val="22"/>
        </w:rPr>
        <w:t>The Symbolic species: The Co-Evolution of Language and the Brain</w:t>
      </w:r>
      <w:r>
        <w:rPr>
          <w:sz w:val="22"/>
          <w:szCs w:val="22"/>
        </w:rPr>
        <w:t xml:space="preserve">. Norton Paperback. New York. U.S. </w:t>
      </w:r>
    </w:p>
    <w:p w:rsidR="00BC4925" w:rsidRDefault="00BC4925" w:rsidP="00CE4EFF">
      <w:pPr>
        <w:rPr>
          <w:sz w:val="22"/>
          <w:szCs w:val="22"/>
        </w:rPr>
      </w:pPr>
    </w:p>
    <w:p w:rsidR="00BC4925" w:rsidRDefault="00BC4925" w:rsidP="00CE4EFF">
      <w:pPr>
        <w:rPr>
          <w:sz w:val="22"/>
          <w:szCs w:val="22"/>
        </w:rPr>
      </w:pPr>
      <w:r>
        <w:rPr>
          <w:sz w:val="22"/>
          <w:szCs w:val="22"/>
        </w:rPr>
        <w:t xml:space="preserve">Derrida, J. Rolfe, G.  1988. </w:t>
      </w:r>
      <w:r w:rsidRPr="00360501">
        <w:rPr>
          <w:i/>
          <w:sz w:val="22"/>
          <w:szCs w:val="22"/>
        </w:rPr>
        <w:t>Deconstruction in a nutshell</w:t>
      </w:r>
      <w:r>
        <w:rPr>
          <w:sz w:val="22"/>
          <w:szCs w:val="22"/>
        </w:rPr>
        <w:t xml:space="preserve">. Available From: </w:t>
      </w:r>
      <w:r w:rsidRPr="00360501">
        <w:rPr>
          <w:i/>
          <w:sz w:val="22"/>
          <w:szCs w:val="22"/>
        </w:rPr>
        <w:t>garyrolfe.net/documents/deconstructioninanutshell.pdf</w:t>
      </w:r>
      <w:r>
        <w:rPr>
          <w:sz w:val="22"/>
          <w:szCs w:val="22"/>
        </w:rPr>
        <w:t>. Accessed [20/04/2018]</w:t>
      </w:r>
    </w:p>
    <w:p w:rsidR="00CE4EFF" w:rsidRPr="00BC7068" w:rsidRDefault="00CE4EFF" w:rsidP="00CE4EFF">
      <w:pPr>
        <w:rPr>
          <w:sz w:val="22"/>
          <w:szCs w:val="22"/>
        </w:rPr>
      </w:pPr>
    </w:p>
    <w:p w:rsidR="00CE4EFF" w:rsidRDefault="00CE4EFF" w:rsidP="00CE4EFF">
      <w:pPr>
        <w:rPr>
          <w:sz w:val="22"/>
          <w:szCs w:val="22"/>
        </w:rPr>
      </w:pPr>
      <w:r>
        <w:rPr>
          <w:sz w:val="22"/>
          <w:szCs w:val="22"/>
        </w:rPr>
        <w:t xml:space="preserve">Dunbar, R. 2011. </w:t>
      </w:r>
      <w:r w:rsidRPr="00E566AD">
        <w:rPr>
          <w:i/>
          <w:sz w:val="22"/>
          <w:szCs w:val="22"/>
        </w:rPr>
        <w:t>How many Friends Does One Person Need</w:t>
      </w:r>
      <w:r w:rsidRPr="00BC7068">
        <w:rPr>
          <w:sz w:val="22"/>
          <w:szCs w:val="22"/>
        </w:rPr>
        <w:t>.</w:t>
      </w:r>
      <w:r>
        <w:rPr>
          <w:sz w:val="22"/>
          <w:szCs w:val="22"/>
        </w:rPr>
        <w:t xml:space="preserve"> Faber and Faber Ltd. UK.</w:t>
      </w:r>
      <w:r w:rsidRPr="00BC7068">
        <w:rPr>
          <w:sz w:val="22"/>
          <w:szCs w:val="22"/>
        </w:rPr>
        <w:t xml:space="preserve"> </w:t>
      </w:r>
    </w:p>
    <w:p w:rsidR="00CE4EFF" w:rsidRPr="00BC7068" w:rsidRDefault="00CE4EFF" w:rsidP="00CE4EFF">
      <w:pPr>
        <w:rPr>
          <w:sz w:val="22"/>
          <w:szCs w:val="22"/>
        </w:rPr>
      </w:pPr>
      <w:r w:rsidRPr="00BC7068">
        <w:rPr>
          <w:sz w:val="22"/>
          <w:szCs w:val="22"/>
        </w:rPr>
        <w:t xml:space="preserve"> </w:t>
      </w:r>
    </w:p>
    <w:p w:rsidR="00CE4EFF" w:rsidRDefault="00CE4EFF" w:rsidP="00CE4EFF">
      <w:pPr>
        <w:rPr>
          <w:sz w:val="22"/>
          <w:szCs w:val="22"/>
        </w:rPr>
      </w:pPr>
      <w:r w:rsidRPr="00BC7068">
        <w:rPr>
          <w:sz w:val="22"/>
          <w:szCs w:val="22"/>
        </w:rPr>
        <w:t xml:space="preserve">Eco, U. 1976. A </w:t>
      </w:r>
      <w:r>
        <w:rPr>
          <w:i/>
          <w:sz w:val="22"/>
          <w:szCs w:val="22"/>
        </w:rPr>
        <w:t>T</w:t>
      </w:r>
      <w:r w:rsidRPr="009C67A5">
        <w:rPr>
          <w:i/>
          <w:sz w:val="22"/>
          <w:szCs w:val="22"/>
        </w:rPr>
        <w:t>heory of Semiotics</w:t>
      </w:r>
      <w:r>
        <w:rPr>
          <w:sz w:val="22"/>
          <w:szCs w:val="22"/>
        </w:rPr>
        <w:t>. Indiana University Press. U.S.</w:t>
      </w:r>
    </w:p>
    <w:p w:rsidR="00CE4EFF" w:rsidRPr="00BC7068" w:rsidRDefault="00CE4EFF" w:rsidP="00CE4EFF">
      <w:pPr>
        <w:rPr>
          <w:sz w:val="22"/>
          <w:szCs w:val="22"/>
        </w:rPr>
      </w:pPr>
      <w:r w:rsidRPr="00BC7068">
        <w:rPr>
          <w:sz w:val="22"/>
          <w:szCs w:val="22"/>
        </w:rPr>
        <w:t xml:space="preserve"> </w:t>
      </w:r>
    </w:p>
    <w:p w:rsidR="00CE4EFF" w:rsidRDefault="00CE4EFF" w:rsidP="00CE4EFF">
      <w:pPr>
        <w:rPr>
          <w:sz w:val="22"/>
          <w:szCs w:val="22"/>
        </w:rPr>
      </w:pPr>
      <w:r>
        <w:rPr>
          <w:sz w:val="22"/>
          <w:szCs w:val="22"/>
        </w:rPr>
        <w:t>Foucault, M. 2005</w:t>
      </w:r>
      <w:r w:rsidRPr="00BC7068">
        <w:rPr>
          <w:sz w:val="22"/>
          <w:szCs w:val="22"/>
        </w:rPr>
        <w:t xml:space="preserve">. </w:t>
      </w:r>
      <w:r w:rsidRPr="009C67A5">
        <w:rPr>
          <w:i/>
          <w:sz w:val="22"/>
          <w:szCs w:val="22"/>
        </w:rPr>
        <w:t>The Order of Things</w:t>
      </w:r>
      <w:r>
        <w:rPr>
          <w:sz w:val="22"/>
          <w:szCs w:val="22"/>
        </w:rPr>
        <w:t>. Routledge. London. U.K</w:t>
      </w:r>
    </w:p>
    <w:p w:rsidR="00CE4EFF" w:rsidRDefault="00CE4EFF" w:rsidP="00CE4EFF">
      <w:pPr>
        <w:rPr>
          <w:sz w:val="22"/>
          <w:szCs w:val="22"/>
        </w:rPr>
      </w:pPr>
    </w:p>
    <w:p w:rsidR="00CE4EFF" w:rsidRDefault="00CE4EFF" w:rsidP="00CE4EFF">
      <w:pPr>
        <w:rPr>
          <w:sz w:val="22"/>
          <w:szCs w:val="22"/>
        </w:rPr>
      </w:pPr>
      <w:r>
        <w:rPr>
          <w:sz w:val="22"/>
          <w:szCs w:val="22"/>
        </w:rPr>
        <w:t xml:space="preserve">Gellner, E. 2006. Nations and Nationalism. Cornell University Press. Published by arrangement with: Blackwell Publishing. New York. U.S.   </w:t>
      </w:r>
    </w:p>
    <w:p w:rsidR="00CE4EFF" w:rsidRDefault="00CE4EFF" w:rsidP="00CE4EFF">
      <w:pPr>
        <w:rPr>
          <w:sz w:val="22"/>
          <w:szCs w:val="22"/>
        </w:rPr>
      </w:pPr>
      <w:r w:rsidRPr="00BC7068">
        <w:rPr>
          <w:sz w:val="22"/>
          <w:szCs w:val="22"/>
        </w:rPr>
        <w:br/>
        <w:t xml:space="preserve">Genepp, V. 2004. </w:t>
      </w:r>
      <w:r w:rsidRPr="009C67A5">
        <w:rPr>
          <w:i/>
          <w:sz w:val="22"/>
          <w:szCs w:val="22"/>
        </w:rPr>
        <w:t>Rites of Passage</w:t>
      </w:r>
      <w:r w:rsidRPr="00BC7068">
        <w:rPr>
          <w:sz w:val="22"/>
          <w:szCs w:val="22"/>
        </w:rPr>
        <w:t xml:space="preserve">. </w:t>
      </w:r>
      <w:r>
        <w:rPr>
          <w:sz w:val="22"/>
          <w:szCs w:val="22"/>
        </w:rPr>
        <w:t>University of Chicago press. U.S.</w:t>
      </w:r>
    </w:p>
    <w:p w:rsidR="00CE4EFF" w:rsidRPr="00BC7068" w:rsidRDefault="00CE4EFF" w:rsidP="00CE4EFF">
      <w:pPr>
        <w:rPr>
          <w:sz w:val="22"/>
          <w:szCs w:val="22"/>
        </w:rPr>
      </w:pPr>
    </w:p>
    <w:p w:rsidR="00CE4EFF" w:rsidRDefault="00CE4EFF" w:rsidP="00CE4EFF">
      <w:pPr>
        <w:rPr>
          <w:sz w:val="22"/>
          <w:szCs w:val="22"/>
        </w:rPr>
      </w:pPr>
      <w:r w:rsidRPr="00BC7068">
        <w:rPr>
          <w:sz w:val="22"/>
          <w:szCs w:val="22"/>
        </w:rPr>
        <w:t xml:space="preserve">Google dictionary. 2018. </w:t>
      </w:r>
      <w:r w:rsidRPr="009C67A5">
        <w:rPr>
          <w:i/>
          <w:sz w:val="22"/>
          <w:szCs w:val="22"/>
        </w:rPr>
        <w:t>Emerge</w:t>
      </w:r>
      <w:r w:rsidRPr="00BC7068">
        <w:rPr>
          <w:sz w:val="22"/>
          <w:szCs w:val="22"/>
        </w:rPr>
        <w:t xml:space="preserve">. </w:t>
      </w:r>
    </w:p>
    <w:p w:rsidR="00CE4EFF" w:rsidRDefault="00CE4EFF" w:rsidP="00CE4EFF">
      <w:pPr>
        <w:rPr>
          <w:sz w:val="22"/>
          <w:szCs w:val="22"/>
        </w:rPr>
      </w:pPr>
    </w:p>
    <w:p w:rsidR="00CE4EFF" w:rsidRDefault="00CE4EFF" w:rsidP="00CE4EFF">
      <w:pPr>
        <w:rPr>
          <w:sz w:val="22"/>
          <w:szCs w:val="22"/>
        </w:rPr>
      </w:pPr>
      <w:r>
        <w:rPr>
          <w:sz w:val="22"/>
          <w:szCs w:val="22"/>
        </w:rPr>
        <w:lastRenderedPageBreak/>
        <w:t xml:space="preserve">Gov.UK. 2018. </w:t>
      </w:r>
      <w:r w:rsidRPr="00F77DDC">
        <w:rPr>
          <w:i/>
          <w:sz w:val="22"/>
          <w:szCs w:val="22"/>
        </w:rPr>
        <w:t>UK Age of Criminal Accountability</w:t>
      </w:r>
      <w:r>
        <w:rPr>
          <w:sz w:val="22"/>
          <w:szCs w:val="22"/>
        </w:rPr>
        <w:t xml:space="preserve">. Available from: </w:t>
      </w:r>
      <w:r w:rsidRPr="00F77DDC">
        <w:rPr>
          <w:sz w:val="22"/>
          <w:szCs w:val="22"/>
        </w:rPr>
        <w:t>https://www.gov.uk/age-of-criminal-responsibility</w:t>
      </w:r>
      <w:r>
        <w:rPr>
          <w:sz w:val="22"/>
          <w:szCs w:val="22"/>
        </w:rPr>
        <w:t>. Accessed [01/05/2018]</w:t>
      </w:r>
    </w:p>
    <w:p w:rsidR="00CE4EFF" w:rsidRPr="00BC7068" w:rsidRDefault="00CE4EFF" w:rsidP="00CE4EFF">
      <w:pPr>
        <w:rPr>
          <w:sz w:val="22"/>
          <w:szCs w:val="22"/>
        </w:rPr>
      </w:pPr>
      <w:r>
        <w:rPr>
          <w:sz w:val="22"/>
          <w:szCs w:val="22"/>
        </w:rPr>
        <w:t xml:space="preserve"> </w:t>
      </w:r>
    </w:p>
    <w:p w:rsidR="00CE4EFF" w:rsidRDefault="00CE4EFF" w:rsidP="00CE4EFF">
      <w:pPr>
        <w:rPr>
          <w:sz w:val="22"/>
          <w:szCs w:val="22"/>
        </w:rPr>
      </w:pPr>
      <w:r w:rsidRPr="00BC7068">
        <w:rPr>
          <w:sz w:val="22"/>
          <w:szCs w:val="22"/>
        </w:rPr>
        <w:t>Gramer, R. 2017.</w:t>
      </w:r>
      <w:r w:rsidR="00360501">
        <w:rPr>
          <w:sz w:val="22"/>
          <w:szCs w:val="22"/>
        </w:rPr>
        <w:t xml:space="preserve"> </w:t>
      </w:r>
      <w:r>
        <w:rPr>
          <w:sz w:val="22"/>
          <w:szCs w:val="22"/>
        </w:rPr>
        <w:t>Foreign Policy.</w:t>
      </w:r>
      <w:r w:rsidRPr="00BC7068">
        <w:rPr>
          <w:sz w:val="22"/>
          <w:szCs w:val="22"/>
        </w:rPr>
        <w:t xml:space="preserve"> </w:t>
      </w:r>
      <w:r w:rsidRPr="00360501">
        <w:rPr>
          <w:i/>
          <w:sz w:val="22"/>
          <w:szCs w:val="22"/>
        </w:rPr>
        <w:t>Can NATO Weaponise Memes</w:t>
      </w:r>
      <w:r>
        <w:rPr>
          <w:sz w:val="22"/>
          <w:szCs w:val="22"/>
        </w:rPr>
        <w:t>? Available from:</w:t>
      </w:r>
      <w:r w:rsidRPr="00BC7068">
        <w:rPr>
          <w:sz w:val="22"/>
          <w:szCs w:val="22"/>
        </w:rPr>
        <w:t xml:space="preserve"> </w:t>
      </w:r>
      <w:r w:rsidRPr="00360501">
        <w:rPr>
          <w:i/>
          <w:sz w:val="22"/>
          <w:szCs w:val="22"/>
        </w:rPr>
        <w:t>http://foreignpolicy.com/2017/04/13/nato-cyber-information-warfare-battle-of-ideas-memes-internet-culture/.</w:t>
      </w:r>
      <w:r>
        <w:rPr>
          <w:sz w:val="22"/>
          <w:szCs w:val="22"/>
        </w:rPr>
        <w:t xml:space="preserve"> Accessed [05/05/2018]</w:t>
      </w:r>
    </w:p>
    <w:p w:rsidR="00CE4EFF" w:rsidRPr="00BC7068" w:rsidRDefault="00CE4EFF" w:rsidP="00CE4EFF">
      <w:pPr>
        <w:rPr>
          <w:sz w:val="22"/>
          <w:szCs w:val="22"/>
        </w:rPr>
      </w:pPr>
    </w:p>
    <w:p w:rsidR="00CE4EFF" w:rsidRDefault="00CE4EFF" w:rsidP="00CE4EFF">
      <w:pPr>
        <w:rPr>
          <w:sz w:val="22"/>
          <w:szCs w:val="22"/>
        </w:rPr>
      </w:pPr>
      <w:r>
        <w:rPr>
          <w:sz w:val="22"/>
          <w:szCs w:val="22"/>
        </w:rPr>
        <w:t>Hakken, D.</w:t>
      </w:r>
      <w:r w:rsidRPr="00BC7068">
        <w:rPr>
          <w:sz w:val="22"/>
          <w:szCs w:val="22"/>
        </w:rPr>
        <w:t xml:space="preserve"> 1999. </w:t>
      </w:r>
      <w:r w:rsidRPr="00360501">
        <w:rPr>
          <w:i/>
          <w:sz w:val="22"/>
          <w:szCs w:val="22"/>
        </w:rPr>
        <w:t>Cyborgs and Cyber Space: An Ethnographer Looks at the Future.</w:t>
      </w:r>
      <w:r>
        <w:rPr>
          <w:sz w:val="22"/>
          <w:szCs w:val="22"/>
        </w:rPr>
        <w:t xml:space="preserve"> Routledge. London. U.K.</w:t>
      </w:r>
    </w:p>
    <w:p w:rsidR="00CE4EFF" w:rsidRDefault="00CE4EFF" w:rsidP="00CE4EFF">
      <w:pPr>
        <w:rPr>
          <w:sz w:val="22"/>
          <w:szCs w:val="22"/>
        </w:rPr>
      </w:pPr>
    </w:p>
    <w:p w:rsidR="00CE4EFF" w:rsidRDefault="00CE4EFF" w:rsidP="00CE4EFF">
      <w:pPr>
        <w:rPr>
          <w:sz w:val="22"/>
          <w:szCs w:val="22"/>
        </w:rPr>
      </w:pPr>
      <w:r>
        <w:rPr>
          <w:sz w:val="22"/>
          <w:szCs w:val="22"/>
        </w:rPr>
        <w:t xml:space="preserve">Hine, C. 2000. </w:t>
      </w:r>
      <w:r w:rsidRPr="00360501">
        <w:rPr>
          <w:i/>
          <w:sz w:val="22"/>
          <w:szCs w:val="22"/>
        </w:rPr>
        <w:t>Virtual Ethnography</w:t>
      </w:r>
      <w:r>
        <w:rPr>
          <w:sz w:val="22"/>
          <w:szCs w:val="22"/>
        </w:rPr>
        <w:t xml:space="preserve">. Sage Publications. UK. </w:t>
      </w:r>
    </w:p>
    <w:p w:rsidR="00CE4EFF" w:rsidRPr="00BC7068" w:rsidRDefault="00CE4EFF" w:rsidP="00CE4EFF">
      <w:pPr>
        <w:rPr>
          <w:sz w:val="22"/>
          <w:szCs w:val="22"/>
        </w:rPr>
      </w:pPr>
    </w:p>
    <w:p w:rsidR="00CE4EFF" w:rsidRDefault="00CE4EFF" w:rsidP="00CE4EFF">
      <w:pPr>
        <w:rPr>
          <w:sz w:val="22"/>
          <w:szCs w:val="22"/>
        </w:rPr>
      </w:pPr>
      <w:r w:rsidRPr="00BC7068">
        <w:rPr>
          <w:sz w:val="22"/>
          <w:szCs w:val="22"/>
        </w:rPr>
        <w:t>Hoffman, A. 2017. Time</w:t>
      </w:r>
      <w:r w:rsidRPr="00F77DDC">
        <w:rPr>
          <w:i/>
          <w:sz w:val="22"/>
          <w:szCs w:val="22"/>
        </w:rPr>
        <w:t>. Here Are the Memes that Russian Operatives Shared to Influence 2016</w:t>
      </w:r>
      <w:r>
        <w:rPr>
          <w:sz w:val="22"/>
          <w:szCs w:val="22"/>
        </w:rPr>
        <w:t>. Available from</w:t>
      </w:r>
      <w:r w:rsidRPr="00F77DDC">
        <w:rPr>
          <w:i/>
          <w:sz w:val="22"/>
          <w:szCs w:val="22"/>
        </w:rPr>
        <w:t>:</w:t>
      </w:r>
      <w:r w:rsidRPr="00F77DDC">
        <w:rPr>
          <w:i/>
        </w:rPr>
        <w:t xml:space="preserve"> </w:t>
      </w:r>
      <w:r w:rsidRPr="00F77DDC">
        <w:rPr>
          <w:i/>
          <w:sz w:val="22"/>
          <w:szCs w:val="22"/>
        </w:rPr>
        <w:t>http://time.com/5006056/russia-election-2016-memes/</w:t>
      </w:r>
      <w:r>
        <w:rPr>
          <w:sz w:val="22"/>
          <w:szCs w:val="22"/>
        </w:rPr>
        <w:t>. Accessed [05/05/2018]</w:t>
      </w:r>
    </w:p>
    <w:p w:rsidR="00CE4EFF" w:rsidRPr="00BC7068" w:rsidRDefault="00CE4EFF" w:rsidP="00CE4EFF">
      <w:pPr>
        <w:rPr>
          <w:sz w:val="22"/>
          <w:szCs w:val="22"/>
        </w:rPr>
      </w:pPr>
    </w:p>
    <w:p w:rsidR="00CE4EFF" w:rsidRDefault="00CE4EFF" w:rsidP="00CE4EFF">
      <w:pPr>
        <w:rPr>
          <w:sz w:val="22"/>
          <w:szCs w:val="22"/>
        </w:rPr>
      </w:pPr>
      <w:r w:rsidRPr="00BC7068">
        <w:rPr>
          <w:sz w:val="22"/>
          <w:szCs w:val="22"/>
        </w:rPr>
        <w:t>Holm, J.</w:t>
      </w:r>
      <w:r>
        <w:rPr>
          <w:sz w:val="22"/>
          <w:szCs w:val="22"/>
        </w:rPr>
        <w:t xml:space="preserve"> Bowker, J.</w:t>
      </w:r>
      <w:r w:rsidRPr="00BC7068">
        <w:rPr>
          <w:sz w:val="22"/>
          <w:szCs w:val="22"/>
        </w:rPr>
        <w:t xml:space="preserve"> 1994</w:t>
      </w:r>
      <w:r>
        <w:rPr>
          <w:sz w:val="22"/>
          <w:szCs w:val="22"/>
        </w:rPr>
        <w:t xml:space="preserve">. </w:t>
      </w:r>
      <w:r w:rsidRPr="00360501">
        <w:rPr>
          <w:i/>
          <w:sz w:val="22"/>
          <w:szCs w:val="22"/>
        </w:rPr>
        <w:t>Rites of Passage</w:t>
      </w:r>
      <w:r>
        <w:rPr>
          <w:sz w:val="22"/>
          <w:szCs w:val="22"/>
        </w:rPr>
        <w:t>. Pinter Publishers Ltd.</w:t>
      </w:r>
      <w:r w:rsidR="00360501">
        <w:rPr>
          <w:sz w:val="22"/>
          <w:szCs w:val="22"/>
        </w:rPr>
        <w:t xml:space="preserve"> London. UK.</w:t>
      </w:r>
    </w:p>
    <w:p w:rsidR="00BC4288" w:rsidRDefault="00BC4288" w:rsidP="00CE4EFF">
      <w:pPr>
        <w:rPr>
          <w:sz w:val="22"/>
          <w:szCs w:val="22"/>
        </w:rPr>
      </w:pPr>
    </w:p>
    <w:p w:rsidR="00BC4288" w:rsidRDefault="00BC4288" w:rsidP="00CE4EFF">
      <w:pPr>
        <w:rPr>
          <w:sz w:val="22"/>
          <w:szCs w:val="22"/>
        </w:rPr>
      </w:pPr>
      <w:r>
        <w:rPr>
          <w:sz w:val="22"/>
          <w:szCs w:val="22"/>
        </w:rPr>
        <w:t>Ingold, T.</w:t>
      </w:r>
      <w:r w:rsidR="007E6955">
        <w:rPr>
          <w:sz w:val="22"/>
          <w:szCs w:val="22"/>
        </w:rPr>
        <w:t xml:space="preserve"> 2017. </w:t>
      </w:r>
      <w:r w:rsidR="007E6955" w:rsidRPr="00360501">
        <w:rPr>
          <w:i/>
          <w:sz w:val="22"/>
          <w:szCs w:val="22"/>
        </w:rPr>
        <w:t>Anthropology C</w:t>
      </w:r>
      <w:r w:rsidRPr="00360501">
        <w:rPr>
          <w:i/>
          <w:sz w:val="22"/>
          <w:szCs w:val="22"/>
        </w:rPr>
        <w:t>ontra Ethnography.</w:t>
      </w:r>
      <w:r>
        <w:rPr>
          <w:sz w:val="22"/>
          <w:szCs w:val="22"/>
        </w:rPr>
        <w:t xml:space="preserve"> Available from: </w:t>
      </w:r>
      <w:r w:rsidRPr="00360501">
        <w:rPr>
          <w:i/>
          <w:sz w:val="22"/>
          <w:szCs w:val="22"/>
        </w:rPr>
        <w:t>http://www.journals.uchicago.edu/doi/pdfplus/10.14318/hau7.1.005</w:t>
      </w:r>
      <w:r>
        <w:rPr>
          <w:sz w:val="22"/>
          <w:szCs w:val="22"/>
        </w:rPr>
        <w:t>. Accessed [05/05/2018]</w:t>
      </w:r>
    </w:p>
    <w:p w:rsidR="00CE4EFF" w:rsidRDefault="00CE4EFF" w:rsidP="00CE4EFF">
      <w:pPr>
        <w:rPr>
          <w:sz w:val="22"/>
          <w:szCs w:val="22"/>
        </w:rPr>
      </w:pPr>
    </w:p>
    <w:p w:rsidR="00CE4EFF" w:rsidRDefault="00CE4EFF" w:rsidP="00CE4EFF">
      <w:pPr>
        <w:rPr>
          <w:sz w:val="22"/>
          <w:szCs w:val="22"/>
        </w:rPr>
      </w:pPr>
      <w:r>
        <w:rPr>
          <w:sz w:val="22"/>
          <w:szCs w:val="22"/>
        </w:rPr>
        <w:t xml:space="preserve">Jeffreys, B. 2018. BBC. </w:t>
      </w:r>
      <w:r w:rsidRPr="00360501">
        <w:rPr>
          <w:i/>
          <w:sz w:val="22"/>
          <w:szCs w:val="22"/>
        </w:rPr>
        <w:t>Creative subjects being squeezed, schools tell BBC</w:t>
      </w:r>
      <w:r>
        <w:rPr>
          <w:sz w:val="22"/>
          <w:szCs w:val="22"/>
        </w:rPr>
        <w:t xml:space="preserve">. Available from: </w:t>
      </w:r>
      <w:r w:rsidRPr="00360501">
        <w:rPr>
          <w:i/>
          <w:sz w:val="22"/>
          <w:szCs w:val="22"/>
        </w:rPr>
        <w:t>http://www.bbc.co.uk/news/education-42862996</w:t>
      </w:r>
      <w:r>
        <w:rPr>
          <w:sz w:val="22"/>
          <w:szCs w:val="22"/>
        </w:rPr>
        <w:t>. Accessed [01/05/2018]</w:t>
      </w:r>
    </w:p>
    <w:p w:rsidR="00CE4EFF" w:rsidRDefault="00CE4EFF" w:rsidP="00CE4EFF">
      <w:pPr>
        <w:rPr>
          <w:sz w:val="22"/>
          <w:szCs w:val="22"/>
        </w:rPr>
      </w:pPr>
      <w:r w:rsidRPr="00BC7068">
        <w:rPr>
          <w:sz w:val="22"/>
          <w:szCs w:val="22"/>
        </w:rPr>
        <w:br/>
        <w:t>Kaposy,</w:t>
      </w:r>
      <w:r>
        <w:rPr>
          <w:sz w:val="22"/>
          <w:szCs w:val="22"/>
        </w:rPr>
        <w:t xml:space="preserve"> T.</w:t>
      </w:r>
      <w:r w:rsidRPr="00BC7068">
        <w:rPr>
          <w:sz w:val="22"/>
          <w:szCs w:val="22"/>
        </w:rPr>
        <w:t xml:space="preserve"> 2011.</w:t>
      </w:r>
      <w:r>
        <w:rPr>
          <w:sz w:val="22"/>
          <w:szCs w:val="22"/>
        </w:rPr>
        <w:t xml:space="preserve"> </w:t>
      </w:r>
      <w:r w:rsidRPr="00360501">
        <w:rPr>
          <w:i/>
          <w:sz w:val="22"/>
          <w:szCs w:val="22"/>
        </w:rPr>
        <w:t>Cultural Theory: An Anthology</w:t>
      </w:r>
      <w:r>
        <w:rPr>
          <w:sz w:val="22"/>
          <w:szCs w:val="22"/>
        </w:rPr>
        <w:t xml:space="preserve">. Wiley-Blackwell. Sussex. UK. </w:t>
      </w:r>
    </w:p>
    <w:p w:rsidR="00CE4EFF" w:rsidRPr="00BC7068" w:rsidRDefault="00CE4EFF" w:rsidP="00CE4EFF">
      <w:pPr>
        <w:rPr>
          <w:sz w:val="22"/>
          <w:szCs w:val="22"/>
        </w:rPr>
      </w:pPr>
      <w:r w:rsidRPr="00BC7068">
        <w:rPr>
          <w:sz w:val="22"/>
          <w:szCs w:val="22"/>
        </w:rPr>
        <w:t xml:space="preserve"> </w:t>
      </w:r>
    </w:p>
    <w:p w:rsidR="00CE4EFF" w:rsidRDefault="00CE4EFF" w:rsidP="00CE4EFF">
      <w:pPr>
        <w:rPr>
          <w:sz w:val="22"/>
          <w:szCs w:val="22"/>
        </w:rPr>
      </w:pPr>
      <w:r w:rsidRPr="00BC7068">
        <w:rPr>
          <w:sz w:val="22"/>
          <w:szCs w:val="22"/>
        </w:rPr>
        <w:t>Kozinets, R.</w:t>
      </w:r>
      <w:r>
        <w:rPr>
          <w:sz w:val="22"/>
          <w:szCs w:val="22"/>
        </w:rPr>
        <w:t xml:space="preserve"> 2010. </w:t>
      </w:r>
      <w:r w:rsidRPr="00F77DDC">
        <w:rPr>
          <w:i/>
          <w:sz w:val="22"/>
          <w:szCs w:val="22"/>
        </w:rPr>
        <w:t>Netnography: Doing Ethnographic Research Online</w:t>
      </w:r>
      <w:r>
        <w:rPr>
          <w:sz w:val="22"/>
          <w:szCs w:val="22"/>
        </w:rPr>
        <w:t>. Sage. London. UK.</w:t>
      </w:r>
    </w:p>
    <w:p w:rsidR="00CE4EFF" w:rsidRDefault="00CE4EFF" w:rsidP="00CE4EFF">
      <w:pPr>
        <w:rPr>
          <w:sz w:val="22"/>
          <w:szCs w:val="22"/>
        </w:rPr>
      </w:pPr>
    </w:p>
    <w:p w:rsidR="00CE4EFF" w:rsidRDefault="00CE4EFF" w:rsidP="00CE4EFF">
      <w:pPr>
        <w:rPr>
          <w:sz w:val="22"/>
          <w:szCs w:val="22"/>
        </w:rPr>
      </w:pPr>
      <w:r w:rsidRPr="00D20EFB">
        <w:rPr>
          <w:sz w:val="22"/>
          <w:szCs w:val="22"/>
        </w:rPr>
        <w:t xml:space="preserve">Kropotkin, P. 1902. </w:t>
      </w:r>
      <w:r w:rsidRPr="0006072C">
        <w:rPr>
          <w:i/>
          <w:sz w:val="22"/>
          <w:szCs w:val="22"/>
        </w:rPr>
        <w:t>Mutual Aid: A Factor of Evolution</w:t>
      </w:r>
      <w:r w:rsidRPr="00D20EFB">
        <w:rPr>
          <w:sz w:val="22"/>
          <w:szCs w:val="22"/>
        </w:rPr>
        <w:t>. Cosimo Classics. New York. USA.</w:t>
      </w:r>
    </w:p>
    <w:p w:rsidR="00CE4EFF" w:rsidRPr="00BC7068" w:rsidRDefault="00CE4EFF" w:rsidP="00CE4EFF">
      <w:pPr>
        <w:rPr>
          <w:sz w:val="22"/>
          <w:szCs w:val="22"/>
        </w:rPr>
      </w:pPr>
    </w:p>
    <w:p w:rsidR="00CE4EFF" w:rsidRDefault="00CE4EFF" w:rsidP="00CE4EFF">
      <w:pPr>
        <w:rPr>
          <w:sz w:val="22"/>
          <w:szCs w:val="22"/>
        </w:rPr>
      </w:pPr>
      <w:r w:rsidRPr="00BC7068">
        <w:rPr>
          <w:sz w:val="22"/>
          <w:szCs w:val="22"/>
        </w:rPr>
        <w:lastRenderedPageBreak/>
        <w:t>Leeuwen,</w:t>
      </w:r>
      <w:r>
        <w:rPr>
          <w:sz w:val="22"/>
          <w:szCs w:val="22"/>
        </w:rPr>
        <w:t>T.</w:t>
      </w:r>
      <w:r w:rsidRPr="00BC7068">
        <w:rPr>
          <w:sz w:val="22"/>
          <w:szCs w:val="22"/>
        </w:rPr>
        <w:t xml:space="preserve"> 2005.</w:t>
      </w:r>
      <w:r>
        <w:rPr>
          <w:sz w:val="22"/>
          <w:szCs w:val="22"/>
        </w:rPr>
        <w:t xml:space="preserve"> </w:t>
      </w:r>
      <w:r w:rsidRPr="00F77DDC">
        <w:rPr>
          <w:i/>
          <w:sz w:val="22"/>
          <w:szCs w:val="22"/>
        </w:rPr>
        <w:t>Introducing Social Semiotics</w:t>
      </w:r>
      <w:r>
        <w:rPr>
          <w:sz w:val="22"/>
          <w:szCs w:val="22"/>
        </w:rPr>
        <w:t>. Routledge. Oxen. UK.</w:t>
      </w:r>
    </w:p>
    <w:p w:rsidR="0006072C" w:rsidRDefault="0006072C" w:rsidP="00CE4EFF">
      <w:pPr>
        <w:rPr>
          <w:sz w:val="22"/>
          <w:szCs w:val="22"/>
        </w:rPr>
      </w:pPr>
    </w:p>
    <w:p w:rsidR="001F7AC9" w:rsidRDefault="001F7AC9" w:rsidP="00CE4EFF">
      <w:pPr>
        <w:rPr>
          <w:sz w:val="22"/>
          <w:szCs w:val="22"/>
        </w:rPr>
      </w:pPr>
      <w:r w:rsidRPr="001F7AC9">
        <w:rPr>
          <w:sz w:val="22"/>
          <w:szCs w:val="22"/>
        </w:rPr>
        <w:t>Lekuton</w:t>
      </w:r>
      <w:r>
        <w:rPr>
          <w:sz w:val="22"/>
          <w:szCs w:val="22"/>
        </w:rPr>
        <w:t>, J. 2003</w:t>
      </w:r>
      <w:r w:rsidR="002D332A">
        <w:rPr>
          <w:sz w:val="22"/>
          <w:szCs w:val="22"/>
        </w:rPr>
        <w:t xml:space="preserve">. </w:t>
      </w:r>
      <w:r w:rsidR="002D332A" w:rsidRPr="002D332A">
        <w:rPr>
          <w:i/>
          <w:sz w:val="22"/>
          <w:szCs w:val="22"/>
        </w:rPr>
        <w:t>Facing the Lion: Growing Up Maasai on the African Savanna</w:t>
      </w:r>
      <w:r w:rsidR="002D332A">
        <w:rPr>
          <w:sz w:val="22"/>
          <w:szCs w:val="22"/>
        </w:rPr>
        <w:t>. National Geographic. Washington DC. U.S.</w:t>
      </w:r>
    </w:p>
    <w:p w:rsidR="00CE4EFF" w:rsidRPr="00BC7068" w:rsidRDefault="00CE4EFF" w:rsidP="00CE4EFF">
      <w:pPr>
        <w:rPr>
          <w:sz w:val="22"/>
          <w:szCs w:val="22"/>
        </w:rPr>
      </w:pPr>
    </w:p>
    <w:p w:rsidR="00CE4EFF" w:rsidRDefault="00CE4EFF" w:rsidP="00CE4EFF">
      <w:pPr>
        <w:rPr>
          <w:sz w:val="22"/>
          <w:szCs w:val="22"/>
        </w:rPr>
      </w:pPr>
      <w:r>
        <w:rPr>
          <w:sz w:val="22"/>
          <w:szCs w:val="22"/>
        </w:rPr>
        <w:t>Lotman, Y.</w:t>
      </w:r>
      <w:r w:rsidR="0006072C">
        <w:rPr>
          <w:sz w:val="22"/>
          <w:szCs w:val="22"/>
        </w:rPr>
        <w:t xml:space="preserve"> 2001.</w:t>
      </w:r>
      <w:r>
        <w:rPr>
          <w:sz w:val="22"/>
          <w:szCs w:val="22"/>
        </w:rPr>
        <w:t xml:space="preserve"> </w:t>
      </w:r>
      <w:r w:rsidR="0006072C" w:rsidRPr="0006072C">
        <w:rPr>
          <w:i/>
          <w:sz w:val="22"/>
          <w:szCs w:val="22"/>
        </w:rPr>
        <w:t>Universe of the Mind: A Semiotic Theory of Culture</w:t>
      </w:r>
    </w:p>
    <w:p w:rsidR="00CE4EFF" w:rsidRPr="00BC7068" w:rsidRDefault="00CE4EFF" w:rsidP="00CE4EFF">
      <w:pPr>
        <w:rPr>
          <w:sz w:val="22"/>
          <w:szCs w:val="22"/>
        </w:rPr>
      </w:pPr>
    </w:p>
    <w:p w:rsidR="00CE4EFF" w:rsidRDefault="00CE4EFF" w:rsidP="00CE4EFF">
      <w:pPr>
        <w:rPr>
          <w:sz w:val="22"/>
          <w:szCs w:val="22"/>
        </w:rPr>
      </w:pPr>
      <w:r w:rsidRPr="00BC7068">
        <w:rPr>
          <w:sz w:val="22"/>
          <w:szCs w:val="22"/>
        </w:rPr>
        <w:t>Malafouris,</w:t>
      </w:r>
      <w:r>
        <w:rPr>
          <w:sz w:val="22"/>
          <w:szCs w:val="22"/>
        </w:rPr>
        <w:t xml:space="preserve"> L.</w:t>
      </w:r>
      <w:r w:rsidRPr="00BC7068">
        <w:rPr>
          <w:sz w:val="22"/>
          <w:szCs w:val="22"/>
        </w:rPr>
        <w:t xml:space="preserve"> 2013.</w:t>
      </w:r>
      <w:r w:rsidR="0006072C">
        <w:rPr>
          <w:sz w:val="22"/>
          <w:szCs w:val="22"/>
        </w:rPr>
        <w:t xml:space="preserve"> </w:t>
      </w:r>
      <w:r w:rsidRPr="0006072C">
        <w:rPr>
          <w:i/>
          <w:sz w:val="22"/>
          <w:szCs w:val="22"/>
        </w:rPr>
        <w:t>How Things Shape the Mind: A Theory of Material Engagement.</w:t>
      </w:r>
      <w:r>
        <w:rPr>
          <w:sz w:val="22"/>
          <w:szCs w:val="22"/>
        </w:rPr>
        <w:t xml:space="preserve"> The MIT Press. </w:t>
      </w:r>
      <w:r w:rsidR="0006072C">
        <w:rPr>
          <w:sz w:val="22"/>
          <w:szCs w:val="22"/>
        </w:rPr>
        <w:t>U.S</w:t>
      </w:r>
    </w:p>
    <w:p w:rsidR="00CE4EFF" w:rsidRDefault="00CE4EFF" w:rsidP="00CE4EFF">
      <w:pPr>
        <w:rPr>
          <w:sz w:val="22"/>
          <w:szCs w:val="22"/>
        </w:rPr>
      </w:pPr>
    </w:p>
    <w:p w:rsidR="00CE4EFF" w:rsidRDefault="00CE4EFF" w:rsidP="00CE4EFF">
      <w:pPr>
        <w:rPr>
          <w:sz w:val="22"/>
          <w:szCs w:val="22"/>
        </w:rPr>
      </w:pPr>
      <w:r>
        <w:rPr>
          <w:sz w:val="22"/>
          <w:szCs w:val="22"/>
        </w:rPr>
        <w:t xml:space="preserve">Marx, K. 1888. </w:t>
      </w:r>
      <w:r w:rsidRPr="0006072C">
        <w:rPr>
          <w:i/>
          <w:sz w:val="22"/>
          <w:szCs w:val="22"/>
        </w:rPr>
        <w:t>The Communist Manifesto</w:t>
      </w:r>
      <w:r>
        <w:rPr>
          <w:sz w:val="22"/>
          <w:szCs w:val="22"/>
        </w:rPr>
        <w:t xml:space="preserve">. Printed 2015. Penguin Classics. U.K. </w:t>
      </w:r>
    </w:p>
    <w:p w:rsidR="00CE4EFF" w:rsidRPr="00BC7068" w:rsidRDefault="00CE4EFF" w:rsidP="00CE4EFF">
      <w:pPr>
        <w:rPr>
          <w:sz w:val="22"/>
          <w:szCs w:val="22"/>
        </w:rPr>
      </w:pPr>
      <w:r w:rsidRPr="00BC7068">
        <w:rPr>
          <w:sz w:val="22"/>
          <w:szCs w:val="22"/>
        </w:rPr>
        <w:t xml:space="preserve"> </w:t>
      </w:r>
    </w:p>
    <w:p w:rsidR="00CE4EFF" w:rsidRDefault="00CE4EFF" w:rsidP="00CE4EFF">
      <w:pPr>
        <w:rPr>
          <w:sz w:val="22"/>
          <w:szCs w:val="22"/>
        </w:rPr>
      </w:pPr>
      <w:r w:rsidRPr="00BC7068">
        <w:rPr>
          <w:sz w:val="22"/>
          <w:szCs w:val="22"/>
        </w:rPr>
        <w:t xml:space="preserve">Mwantimwa, K. 2017. </w:t>
      </w:r>
      <w:r>
        <w:rPr>
          <w:i/>
          <w:sz w:val="22"/>
          <w:szCs w:val="22"/>
        </w:rPr>
        <w:t>Use of Mobile Phones Among Agro-pastoralist C</w:t>
      </w:r>
      <w:r w:rsidRPr="0061749B">
        <w:rPr>
          <w:i/>
          <w:sz w:val="22"/>
          <w:szCs w:val="22"/>
        </w:rPr>
        <w:t>ommunities in Tanzania.</w:t>
      </w:r>
      <w:r>
        <w:rPr>
          <w:i/>
          <w:sz w:val="22"/>
          <w:szCs w:val="22"/>
        </w:rPr>
        <w:t xml:space="preserve"> </w:t>
      </w:r>
      <w:r w:rsidRPr="0061749B">
        <w:rPr>
          <w:sz w:val="22"/>
          <w:szCs w:val="22"/>
        </w:rPr>
        <w:t>Available from</w:t>
      </w:r>
      <w:r>
        <w:rPr>
          <w:i/>
          <w:sz w:val="22"/>
          <w:szCs w:val="22"/>
        </w:rPr>
        <w:t xml:space="preserve">: </w:t>
      </w:r>
      <w:r w:rsidRPr="0061749B">
        <w:rPr>
          <w:i/>
          <w:sz w:val="22"/>
          <w:szCs w:val="22"/>
        </w:rPr>
        <w:t xml:space="preserve"> </w:t>
      </w:r>
      <w:r w:rsidRPr="00320BEF">
        <w:rPr>
          <w:i/>
          <w:sz w:val="22"/>
          <w:szCs w:val="22"/>
        </w:rPr>
        <w:t>http://journals.sagepub.com/doi/abs/10.1177/0266666917739952</w:t>
      </w:r>
      <w:r>
        <w:rPr>
          <w:sz w:val="22"/>
          <w:szCs w:val="22"/>
        </w:rPr>
        <w:t>. Accessed [01/05/2018]</w:t>
      </w:r>
    </w:p>
    <w:p w:rsidR="00CE4EFF" w:rsidRPr="00BC7068" w:rsidRDefault="00CE4EFF" w:rsidP="00CE4EFF">
      <w:pPr>
        <w:rPr>
          <w:sz w:val="22"/>
          <w:szCs w:val="22"/>
        </w:rPr>
      </w:pPr>
    </w:p>
    <w:p w:rsidR="00CE4EFF" w:rsidRDefault="00CE4EFF" w:rsidP="00CE4EFF">
      <w:pPr>
        <w:rPr>
          <w:sz w:val="22"/>
          <w:szCs w:val="22"/>
        </w:rPr>
      </w:pPr>
      <w:r w:rsidRPr="00BC7068">
        <w:rPr>
          <w:sz w:val="22"/>
          <w:szCs w:val="22"/>
        </w:rPr>
        <w:t>Miller</w:t>
      </w:r>
      <w:r>
        <w:rPr>
          <w:sz w:val="22"/>
          <w:szCs w:val="22"/>
        </w:rPr>
        <w:t>, D. Slate, D</w:t>
      </w:r>
      <w:r w:rsidRPr="00BC7068">
        <w:rPr>
          <w:sz w:val="22"/>
          <w:szCs w:val="22"/>
        </w:rPr>
        <w:t>. 2000</w:t>
      </w:r>
      <w:r>
        <w:rPr>
          <w:sz w:val="22"/>
          <w:szCs w:val="22"/>
        </w:rPr>
        <w:t xml:space="preserve">. </w:t>
      </w:r>
      <w:r w:rsidRPr="00320BEF">
        <w:rPr>
          <w:i/>
          <w:sz w:val="22"/>
          <w:szCs w:val="22"/>
        </w:rPr>
        <w:t>The Internet</w:t>
      </w:r>
      <w:r>
        <w:rPr>
          <w:i/>
          <w:sz w:val="22"/>
          <w:szCs w:val="22"/>
        </w:rPr>
        <w:t>:</w:t>
      </w:r>
      <w:r w:rsidRPr="00320BEF">
        <w:rPr>
          <w:i/>
          <w:sz w:val="22"/>
          <w:szCs w:val="22"/>
        </w:rPr>
        <w:t xml:space="preserve"> an Ethnographic Approach</w:t>
      </w:r>
      <w:r>
        <w:rPr>
          <w:sz w:val="22"/>
          <w:szCs w:val="22"/>
        </w:rPr>
        <w:t>. Berg. New York. UK.</w:t>
      </w:r>
    </w:p>
    <w:p w:rsidR="00CE4EFF" w:rsidRDefault="00CE4EFF" w:rsidP="00CE4EFF">
      <w:pPr>
        <w:rPr>
          <w:sz w:val="22"/>
          <w:szCs w:val="22"/>
        </w:rPr>
      </w:pPr>
    </w:p>
    <w:p w:rsidR="00CE4EFF" w:rsidRDefault="00CE4EFF" w:rsidP="00CE4EFF">
      <w:pPr>
        <w:rPr>
          <w:sz w:val="22"/>
          <w:szCs w:val="22"/>
        </w:rPr>
      </w:pPr>
      <w:r>
        <w:rPr>
          <w:sz w:val="22"/>
          <w:szCs w:val="22"/>
        </w:rPr>
        <w:t xml:space="preserve">Nash, R. 1990. </w:t>
      </w:r>
      <w:r w:rsidRPr="00360501">
        <w:rPr>
          <w:i/>
          <w:sz w:val="22"/>
          <w:szCs w:val="22"/>
        </w:rPr>
        <w:t>Bourdieu on Education and Social and Cultural Reproduction. British Journal of Sociology of Education</w:t>
      </w:r>
      <w:r w:rsidRPr="0089030D">
        <w:rPr>
          <w:sz w:val="22"/>
          <w:szCs w:val="22"/>
        </w:rPr>
        <w:t>, Vol. 11, No. 4, (1990), pp. 431-447 Published by: Taylor &amp;amp; Francis, Ltd.</w:t>
      </w:r>
      <w:r>
        <w:rPr>
          <w:sz w:val="22"/>
          <w:szCs w:val="22"/>
        </w:rPr>
        <w:t xml:space="preserve"> Available from: </w:t>
      </w:r>
      <w:r w:rsidRPr="00360501">
        <w:rPr>
          <w:i/>
          <w:sz w:val="22"/>
          <w:szCs w:val="22"/>
        </w:rPr>
        <w:t>http://www.jstor.org/stable/1392877</w:t>
      </w:r>
      <w:r>
        <w:rPr>
          <w:sz w:val="22"/>
          <w:szCs w:val="22"/>
        </w:rPr>
        <w:t>. Accessed [05/05/2018]</w:t>
      </w:r>
    </w:p>
    <w:p w:rsidR="00CE4EFF" w:rsidRDefault="00CE4EFF" w:rsidP="00CE4EFF">
      <w:pPr>
        <w:rPr>
          <w:sz w:val="22"/>
          <w:szCs w:val="22"/>
        </w:rPr>
      </w:pPr>
    </w:p>
    <w:p w:rsidR="00CE4EFF" w:rsidRDefault="00CE4EFF" w:rsidP="00CE4EFF">
      <w:pPr>
        <w:rPr>
          <w:sz w:val="22"/>
          <w:szCs w:val="22"/>
        </w:rPr>
      </w:pPr>
      <w:r w:rsidRPr="00320BEF">
        <w:rPr>
          <w:sz w:val="22"/>
          <w:szCs w:val="22"/>
        </w:rPr>
        <w:t xml:space="preserve">Pink, S. et al. 2015. </w:t>
      </w:r>
      <w:r w:rsidRPr="00360501">
        <w:rPr>
          <w:i/>
          <w:sz w:val="22"/>
          <w:szCs w:val="22"/>
        </w:rPr>
        <w:t>Media, Anthropology and Public Engagement</w:t>
      </w:r>
      <w:r w:rsidRPr="00320BEF">
        <w:rPr>
          <w:sz w:val="22"/>
          <w:szCs w:val="22"/>
        </w:rPr>
        <w:t>. Berghahn. Oxford. UK.</w:t>
      </w:r>
    </w:p>
    <w:p w:rsidR="00CE4EFF" w:rsidRPr="00BC7068" w:rsidRDefault="00CE4EFF" w:rsidP="00CE4EFF">
      <w:pPr>
        <w:rPr>
          <w:sz w:val="22"/>
          <w:szCs w:val="22"/>
        </w:rPr>
      </w:pPr>
    </w:p>
    <w:p w:rsidR="00CE4EFF" w:rsidRDefault="00CE4EFF" w:rsidP="00CE4EFF">
      <w:pPr>
        <w:rPr>
          <w:sz w:val="22"/>
          <w:szCs w:val="22"/>
        </w:rPr>
      </w:pPr>
      <w:r w:rsidRPr="00320BEF">
        <w:rPr>
          <w:sz w:val="22"/>
          <w:szCs w:val="22"/>
        </w:rPr>
        <w:t xml:space="preserve">Rheingold, H. 1993. </w:t>
      </w:r>
      <w:r w:rsidRPr="00360501">
        <w:rPr>
          <w:i/>
          <w:sz w:val="22"/>
          <w:szCs w:val="22"/>
        </w:rPr>
        <w:t>The Virtual Community</w:t>
      </w:r>
      <w:r w:rsidRPr="00320BEF">
        <w:rPr>
          <w:sz w:val="22"/>
          <w:szCs w:val="22"/>
        </w:rPr>
        <w:t>. MIT Press. Cambridge. USA.</w:t>
      </w:r>
    </w:p>
    <w:p w:rsidR="00CE4EFF" w:rsidRDefault="00CE4EFF" w:rsidP="00CE4EFF">
      <w:pPr>
        <w:rPr>
          <w:sz w:val="22"/>
          <w:szCs w:val="22"/>
        </w:rPr>
      </w:pPr>
    </w:p>
    <w:p w:rsidR="00CE4EFF" w:rsidRPr="00DB0602" w:rsidRDefault="00CE4EFF" w:rsidP="00CE4EFF">
      <w:pPr>
        <w:rPr>
          <w:sz w:val="22"/>
          <w:szCs w:val="22"/>
        </w:rPr>
      </w:pPr>
      <w:r w:rsidRPr="00BC7068">
        <w:rPr>
          <w:sz w:val="22"/>
          <w:szCs w:val="22"/>
        </w:rPr>
        <w:t>Roberts, T.</w:t>
      </w:r>
      <w:r>
        <w:rPr>
          <w:sz w:val="22"/>
          <w:szCs w:val="22"/>
        </w:rPr>
        <w:t xml:space="preserve"> 2017.</w:t>
      </w:r>
      <w:r w:rsidRPr="00BC7068">
        <w:rPr>
          <w:sz w:val="22"/>
          <w:szCs w:val="22"/>
        </w:rPr>
        <w:t xml:space="preserve"> Dissertation</w:t>
      </w:r>
      <w:r>
        <w:rPr>
          <w:sz w:val="22"/>
          <w:szCs w:val="22"/>
        </w:rPr>
        <w:t xml:space="preserve">: </w:t>
      </w:r>
      <w:r w:rsidRPr="00320BEF">
        <w:rPr>
          <w:i/>
          <w:sz w:val="22"/>
          <w:szCs w:val="22"/>
        </w:rPr>
        <w:t>Virtual Power Struggles and Seizing the Memes of Production: an Analysis of Identity and Connectivity within Subversive Digital Communities.</w:t>
      </w:r>
      <w:r>
        <w:rPr>
          <w:i/>
          <w:sz w:val="22"/>
          <w:szCs w:val="22"/>
        </w:rPr>
        <w:t xml:space="preserve"> </w:t>
      </w:r>
      <w:r>
        <w:rPr>
          <w:sz w:val="22"/>
          <w:szCs w:val="22"/>
        </w:rPr>
        <w:t>A project submitted to: UWTSD.</w:t>
      </w:r>
    </w:p>
    <w:p w:rsidR="00CE4EFF" w:rsidRPr="00320BEF" w:rsidRDefault="00CE4EFF" w:rsidP="00CE4EFF">
      <w:pPr>
        <w:rPr>
          <w:i/>
          <w:sz w:val="22"/>
          <w:szCs w:val="22"/>
        </w:rPr>
      </w:pPr>
    </w:p>
    <w:p w:rsidR="00CE4EFF" w:rsidRDefault="00CE4EFF" w:rsidP="00CE4EFF">
      <w:pPr>
        <w:rPr>
          <w:sz w:val="22"/>
          <w:szCs w:val="22"/>
        </w:rPr>
      </w:pPr>
      <w:r w:rsidRPr="009F4D08">
        <w:rPr>
          <w:sz w:val="22"/>
          <w:szCs w:val="22"/>
        </w:rPr>
        <w:lastRenderedPageBreak/>
        <w:t xml:space="preserve">Roberts, T. 2017. </w:t>
      </w:r>
      <w:r w:rsidRPr="009F4D08">
        <w:rPr>
          <w:i/>
          <w:sz w:val="22"/>
          <w:szCs w:val="22"/>
        </w:rPr>
        <w:t>By knowing that Palaeolithic Cultures Engaged in Art</w:t>
      </w:r>
      <w:r w:rsidR="00523381">
        <w:rPr>
          <w:i/>
          <w:sz w:val="22"/>
          <w:szCs w:val="22"/>
        </w:rPr>
        <w:t xml:space="preserve"> How Much Better Can We Understand the Artists</w:t>
      </w:r>
      <w:r w:rsidRPr="009F4D08">
        <w:rPr>
          <w:sz w:val="22"/>
          <w:szCs w:val="22"/>
        </w:rPr>
        <w:t>. An essay submitted to: UWTSD.</w:t>
      </w:r>
    </w:p>
    <w:p w:rsidR="00C1460B" w:rsidRDefault="00C1460B" w:rsidP="00CE4EFF">
      <w:pPr>
        <w:rPr>
          <w:sz w:val="22"/>
          <w:szCs w:val="22"/>
        </w:rPr>
      </w:pPr>
    </w:p>
    <w:p w:rsidR="00C1460B" w:rsidRDefault="00C1460B" w:rsidP="00CE4EFF">
      <w:pPr>
        <w:rPr>
          <w:sz w:val="22"/>
          <w:szCs w:val="22"/>
        </w:rPr>
      </w:pPr>
      <w:r>
        <w:rPr>
          <w:sz w:val="22"/>
          <w:szCs w:val="22"/>
        </w:rPr>
        <w:t xml:space="preserve">Roberts, T. 2017. </w:t>
      </w:r>
      <w:r w:rsidRPr="00C1460B">
        <w:rPr>
          <w:i/>
          <w:sz w:val="22"/>
          <w:szCs w:val="22"/>
        </w:rPr>
        <w:t>Researchers focus on either the genetic or morphological changes to animals as signs of the domestication process but what other equally reliable evidences are available to them</w:t>
      </w:r>
      <w:r w:rsidRPr="00C1460B">
        <w:rPr>
          <w:sz w:val="22"/>
          <w:szCs w:val="22"/>
        </w:rPr>
        <w:t>?</w:t>
      </w:r>
      <w:r>
        <w:rPr>
          <w:sz w:val="22"/>
          <w:szCs w:val="22"/>
        </w:rPr>
        <w:t xml:space="preserve"> </w:t>
      </w:r>
      <w:r w:rsidR="00523381">
        <w:rPr>
          <w:sz w:val="22"/>
          <w:szCs w:val="22"/>
        </w:rPr>
        <w:t>An essay s</w:t>
      </w:r>
      <w:r>
        <w:rPr>
          <w:sz w:val="22"/>
          <w:szCs w:val="22"/>
        </w:rPr>
        <w:t>ubmitted to: UWTSD.</w:t>
      </w:r>
    </w:p>
    <w:p w:rsidR="00CE4EFF" w:rsidRPr="009F4D08" w:rsidRDefault="00360501" w:rsidP="00CE4EFF">
      <w:pPr>
        <w:rPr>
          <w:sz w:val="22"/>
          <w:szCs w:val="22"/>
        </w:rPr>
      </w:pPr>
      <w:r>
        <w:rPr>
          <w:sz w:val="22"/>
          <w:szCs w:val="22"/>
        </w:rPr>
        <w:br/>
        <w:t>Rousseu, J. C</w:t>
      </w:r>
      <w:r w:rsidR="00CE4EFF" w:rsidRPr="009F4D08">
        <w:rPr>
          <w:sz w:val="22"/>
          <w:szCs w:val="22"/>
        </w:rPr>
        <w:t>ited by</w:t>
      </w:r>
      <w:r>
        <w:rPr>
          <w:sz w:val="22"/>
          <w:szCs w:val="22"/>
        </w:rPr>
        <w:t>:</w:t>
      </w:r>
      <w:r w:rsidR="00CE4EFF" w:rsidRPr="009F4D08">
        <w:rPr>
          <w:sz w:val="22"/>
          <w:szCs w:val="22"/>
        </w:rPr>
        <w:t xml:space="preserve"> Barker, E. 1952. </w:t>
      </w:r>
      <w:r w:rsidR="00CE4EFF" w:rsidRPr="00360501">
        <w:rPr>
          <w:i/>
          <w:sz w:val="22"/>
          <w:szCs w:val="22"/>
        </w:rPr>
        <w:t>Social Contract: Essays by Locke Hume and Rousseu</w:t>
      </w:r>
      <w:r w:rsidR="00CE4EFF" w:rsidRPr="009F4D08">
        <w:rPr>
          <w:sz w:val="22"/>
          <w:szCs w:val="22"/>
        </w:rPr>
        <w:t>. Oxford University Press.</w:t>
      </w:r>
    </w:p>
    <w:p w:rsidR="00CE4EFF" w:rsidRPr="00BC7068" w:rsidRDefault="00CE4EFF" w:rsidP="00CE4EFF">
      <w:pPr>
        <w:rPr>
          <w:sz w:val="22"/>
          <w:szCs w:val="22"/>
        </w:rPr>
      </w:pPr>
    </w:p>
    <w:p w:rsidR="00CE4EFF" w:rsidRDefault="00CE4EFF" w:rsidP="00CE4EFF">
      <w:pPr>
        <w:rPr>
          <w:sz w:val="22"/>
          <w:szCs w:val="22"/>
        </w:rPr>
      </w:pPr>
      <w:r w:rsidRPr="009F4D08">
        <w:rPr>
          <w:sz w:val="22"/>
          <w:szCs w:val="22"/>
        </w:rPr>
        <w:t xml:space="preserve">Santilli, P. 1973. Jstor. </w:t>
      </w:r>
      <w:r w:rsidRPr="00360501">
        <w:rPr>
          <w:i/>
          <w:sz w:val="22"/>
          <w:szCs w:val="22"/>
        </w:rPr>
        <w:t>Marx on Species Being and Social Essence</w:t>
      </w:r>
      <w:r w:rsidRPr="009F4D08">
        <w:rPr>
          <w:sz w:val="22"/>
          <w:szCs w:val="22"/>
        </w:rPr>
        <w:t xml:space="preserve">. </w:t>
      </w:r>
      <w:r w:rsidRPr="00360501">
        <w:rPr>
          <w:i/>
          <w:sz w:val="22"/>
          <w:szCs w:val="22"/>
        </w:rPr>
        <w:t>Studies in Soviet Thought Vol. 13, No. 1/2 (Jun., 1973).</w:t>
      </w:r>
      <w:r w:rsidRPr="009F4D08">
        <w:rPr>
          <w:sz w:val="22"/>
          <w:szCs w:val="22"/>
        </w:rPr>
        <w:t xml:space="preserve"> Available from: </w:t>
      </w:r>
      <w:r w:rsidRPr="00360501">
        <w:rPr>
          <w:i/>
          <w:sz w:val="22"/>
          <w:szCs w:val="22"/>
        </w:rPr>
        <w:t>https://www.jstor.org/stable/20098547</w:t>
      </w:r>
      <w:r w:rsidRPr="009F4D08">
        <w:rPr>
          <w:sz w:val="22"/>
          <w:szCs w:val="22"/>
        </w:rPr>
        <w:t>. Accessed</w:t>
      </w:r>
      <w:r>
        <w:rPr>
          <w:sz w:val="22"/>
          <w:szCs w:val="22"/>
        </w:rPr>
        <w:t xml:space="preserve"> [05/05/2018]</w:t>
      </w:r>
    </w:p>
    <w:p w:rsidR="00CE4EFF" w:rsidRDefault="00CE4EFF" w:rsidP="00CE4EFF">
      <w:pPr>
        <w:rPr>
          <w:sz w:val="22"/>
          <w:szCs w:val="22"/>
        </w:rPr>
      </w:pPr>
      <w:r w:rsidRPr="00BC7068">
        <w:rPr>
          <w:sz w:val="22"/>
          <w:szCs w:val="22"/>
        </w:rPr>
        <w:br/>
        <w:t xml:space="preserve">Saussure, F. 1959. </w:t>
      </w:r>
      <w:r w:rsidRPr="00B63AC4">
        <w:rPr>
          <w:i/>
          <w:sz w:val="22"/>
          <w:szCs w:val="22"/>
        </w:rPr>
        <w:t>Course in General Lingustics</w:t>
      </w:r>
      <w:r w:rsidRPr="00BC7068">
        <w:rPr>
          <w:sz w:val="22"/>
          <w:szCs w:val="22"/>
        </w:rPr>
        <w:t>.</w:t>
      </w:r>
      <w:r>
        <w:rPr>
          <w:sz w:val="22"/>
          <w:szCs w:val="22"/>
        </w:rPr>
        <w:t xml:space="preserve"> Available from: </w:t>
      </w:r>
      <w:r w:rsidRPr="00BC7068">
        <w:rPr>
          <w:sz w:val="22"/>
          <w:szCs w:val="22"/>
        </w:rPr>
        <w:t xml:space="preserve"> </w:t>
      </w:r>
      <w:r w:rsidRPr="00B63AC4">
        <w:rPr>
          <w:i/>
          <w:sz w:val="22"/>
          <w:szCs w:val="22"/>
        </w:rPr>
        <w:t>home.wlu.edu/~levys/courses/anth252f2006/saussure.pdf</w:t>
      </w:r>
      <w:r>
        <w:rPr>
          <w:sz w:val="22"/>
          <w:szCs w:val="22"/>
        </w:rPr>
        <w:t>. Accessed [01/05/2018]</w:t>
      </w:r>
    </w:p>
    <w:p w:rsidR="00CE4EFF" w:rsidRPr="00BC7068" w:rsidRDefault="00CE4EFF" w:rsidP="00CE4EFF">
      <w:pPr>
        <w:rPr>
          <w:sz w:val="22"/>
          <w:szCs w:val="22"/>
        </w:rPr>
      </w:pPr>
    </w:p>
    <w:p w:rsidR="00CE4EFF" w:rsidRDefault="00CE4EFF" w:rsidP="00CE4EFF">
      <w:pPr>
        <w:rPr>
          <w:sz w:val="22"/>
          <w:szCs w:val="22"/>
        </w:rPr>
      </w:pPr>
      <w:r w:rsidRPr="00BC7068">
        <w:rPr>
          <w:sz w:val="22"/>
          <w:szCs w:val="22"/>
        </w:rPr>
        <w:t xml:space="preserve">Statista. 2017. </w:t>
      </w:r>
      <w:r w:rsidRPr="00360501">
        <w:rPr>
          <w:i/>
          <w:sz w:val="22"/>
          <w:szCs w:val="22"/>
        </w:rPr>
        <w:t>Internet usage worldwide</w:t>
      </w:r>
      <w:r>
        <w:rPr>
          <w:sz w:val="22"/>
          <w:szCs w:val="22"/>
        </w:rPr>
        <w:t xml:space="preserve">. Available from: </w:t>
      </w:r>
      <w:r w:rsidRPr="00360501">
        <w:rPr>
          <w:i/>
          <w:sz w:val="22"/>
          <w:szCs w:val="22"/>
        </w:rPr>
        <w:t>https://www.statista.com/topics/1145/internet-usage-worldwide</w:t>
      </w:r>
      <w:r w:rsidRPr="00360501">
        <w:rPr>
          <w:sz w:val="22"/>
          <w:szCs w:val="22"/>
        </w:rPr>
        <w:t>/</w:t>
      </w:r>
      <w:r>
        <w:rPr>
          <w:sz w:val="22"/>
          <w:szCs w:val="22"/>
        </w:rPr>
        <w:t>. Accessed [20/04/2018]</w:t>
      </w:r>
    </w:p>
    <w:p w:rsidR="00CE4EFF" w:rsidRDefault="00CE4EFF" w:rsidP="00CE4EFF">
      <w:pPr>
        <w:rPr>
          <w:sz w:val="22"/>
          <w:szCs w:val="22"/>
        </w:rPr>
      </w:pPr>
    </w:p>
    <w:p w:rsidR="00CE4EFF" w:rsidRDefault="00CE4EFF" w:rsidP="00CE4EFF">
      <w:pPr>
        <w:rPr>
          <w:sz w:val="22"/>
          <w:szCs w:val="22"/>
        </w:rPr>
      </w:pPr>
      <w:r w:rsidRPr="00F77DDC">
        <w:rPr>
          <w:sz w:val="22"/>
          <w:szCs w:val="22"/>
        </w:rPr>
        <w:t>Sti</w:t>
      </w:r>
      <w:r>
        <w:rPr>
          <w:sz w:val="22"/>
          <w:szCs w:val="22"/>
        </w:rPr>
        <w:t xml:space="preserve">rner, M. Leopold, D. 1995. </w:t>
      </w:r>
      <w:r w:rsidRPr="00360501">
        <w:rPr>
          <w:i/>
          <w:sz w:val="22"/>
          <w:szCs w:val="22"/>
        </w:rPr>
        <w:t>The Ego and His Own</w:t>
      </w:r>
      <w:r w:rsidRPr="00F77DDC">
        <w:rPr>
          <w:sz w:val="22"/>
          <w:szCs w:val="22"/>
        </w:rPr>
        <w:t>.</w:t>
      </w:r>
      <w:r>
        <w:rPr>
          <w:sz w:val="22"/>
          <w:szCs w:val="22"/>
        </w:rPr>
        <w:t xml:space="preserve"> Cambridge University Press. UK.</w:t>
      </w:r>
    </w:p>
    <w:p w:rsidR="00CE4EFF" w:rsidRPr="00BC7068" w:rsidRDefault="00CE4EFF" w:rsidP="00CE4EFF">
      <w:pPr>
        <w:rPr>
          <w:sz w:val="22"/>
          <w:szCs w:val="22"/>
        </w:rPr>
      </w:pPr>
    </w:p>
    <w:p w:rsidR="00CE4EFF" w:rsidRDefault="00CE4EFF" w:rsidP="00CE4EFF">
      <w:pPr>
        <w:rPr>
          <w:sz w:val="22"/>
          <w:szCs w:val="22"/>
        </w:rPr>
      </w:pPr>
      <w:r w:rsidRPr="00BC7068">
        <w:rPr>
          <w:sz w:val="22"/>
          <w:szCs w:val="22"/>
        </w:rPr>
        <w:t>S</w:t>
      </w:r>
      <w:r>
        <w:rPr>
          <w:sz w:val="22"/>
          <w:szCs w:val="22"/>
        </w:rPr>
        <w:t xml:space="preserve">turrock, J. 1986. </w:t>
      </w:r>
      <w:r w:rsidRPr="00360501">
        <w:rPr>
          <w:i/>
          <w:sz w:val="22"/>
          <w:szCs w:val="22"/>
        </w:rPr>
        <w:t>Structuralism</w:t>
      </w:r>
      <w:r>
        <w:rPr>
          <w:sz w:val="22"/>
          <w:szCs w:val="22"/>
        </w:rPr>
        <w:t>. Paladin Books. Michigan. U.S.</w:t>
      </w:r>
    </w:p>
    <w:p w:rsidR="00CE4EFF" w:rsidRPr="00BC7068" w:rsidRDefault="00CE4EFF" w:rsidP="00CE4EFF">
      <w:pPr>
        <w:rPr>
          <w:sz w:val="22"/>
          <w:szCs w:val="22"/>
        </w:rPr>
      </w:pPr>
      <w:r w:rsidRPr="00BC7068">
        <w:rPr>
          <w:sz w:val="22"/>
          <w:szCs w:val="22"/>
        </w:rPr>
        <w:t xml:space="preserve"> </w:t>
      </w:r>
    </w:p>
    <w:p w:rsidR="00CE4EFF" w:rsidRDefault="00CE4EFF" w:rsidP="00CE4EFF">
      <w:pPr>
        <w:rPr>
          <w:sz w:val="22"/>
          <w:szCs w:val="22"/>
        </w:rPr>
      </w:pPr>
      <w:r w:rsidRPr="00BC7068">
        <w:rPr>
          <w:sz w:val="22"/>
          <w:szCs w:val="22"/>
        </w:rPr>
        <w:t xml:space="preserve">Swartz, </w:t>
      </w:r>
      <w:r>
        <w:rPr>
          <w:sz w:val="22"/>
          <w:szCs w:val="22"/>
        </w:rPr>
        <w:t xml:space="preserve">D.1997. </w:t>
      </w:r>
      <w:r w:rsidRPr="00360501">
        <w:rPr>
          <w:i/>
          <w:sz w:val="22"/>
          <w:szCs w:val="22"/>
        </w:rPr>
        <w:t>Culture and Power</w:t>
      </w:r>
      <w:r w:rsidRPr="00BC7068">
        <w:rPr>
          <w:sz w:val="22"/>
          <w:szCs w:val="22"/>
        </w:rPr>
        <w:t>.</w:t>
      </w:r>
      <w:r>
        <w:rPr>
          <w:sz w:val="22"/>
          <w:szCs w:val="22"/>
        </w:rPr>
        <w:t xml:space="preserve"> University of Chicago Press. U.S.</w:t>
      </w:r>
    </w:p>
    <w:p w:rsidR="00CE4EFF" w:rsidRDefault="00CE4EFF" w:rsidP="00CE4EFF">
      <w:pPr>
        <w:rPr>
          <w:sz w:val="22"/>
          <w:szCs w:val="22"/>
        </w:rPr>
      </w:pPr>
    </w:p>
    <w:p w:rsidR="00CE4EFF" w:rsidRDefault="00CE4EFF" w:rsidP="00CE4EFF">
      <w:pPr>
        <w:rPr>
          <w:sz w:val="22"/>
          <w:szCs w:val="22"/>
        </w:rPr>
      </w:pPr>
      <w:r>
        <w:rPr>
          <w:sz w:val="22"/>
          <w:szCs w:val="22"/>
        </w:rPr>
        <w:t xml:space="preserve">Turvill, W. 2017. CITYAM. </w:t>
      </w:r>
      <w:r w:rsidRPr="00360501">
        <w:rPr>
          <w:i/>
          <w:sz w:val="22"/>
          <w:szCs w:val="22"/>
        </w:rPr>
        <w:t>Financial and professional services industry contributes £176bn to the UK economy</w:t>
      </w:r>
      <w:r>
        <w:rPr>
          <w:sz w:val="22"/>
          <w:szCs w:val="22"/>
        </w:rPr>
        <w:t xml:space="preserve">. Available from: </w:t>
      </w:r>
      <w:r w:rsidRPr="00360501">
        <w:rPr>
          <w:i/>
          <w:sz w:val="22"/>
          <w:szCs w:val="22"/>
        </w:rPr>
        <w:t>http://www.cityam.com/263446/financial-and-professional-services-industry-contributes.</w:t>
      </w:r>
      <w:r>
        <w:rPr>
          <w:sz w:val="22"/>
          <w:szCs w:val="22"/>
        </w:rPr>
        <w:t xml:space="preserve"> Accessed [07/05/2018]</w:t>
      </w:r>
    </w:p>
    <w:p w:rsidR="00655640" w:rsidRDefault="00655640" w:rsidP="00CE4EFF">
      <w:pPr>
        <w:rPr>
          <w:sz w:val="22"/>
          <w:szCs w:val="22"/>
        </w:rPr>
      </w:pPr>
    </w:p>
    <w:p w:rsidR="00655640" w:rsidRPr="00655640" w:rsidRDefault="00655640" w:rsidP="00655640">
      <w:pPr>
        <w:rPr>
          <w:sz w:val="22"/>
          <w:szCs w:val="22"/>
        </w:rPr>
      </w:pPr>
      <w:r w:rsidRPr="00655640">
        <w:rPr>
          <w:sz w:val="22"/>
          <w:szCs w:val="22"/>
        </w:rPr>
        <w:lastRenderedPageBreak/>
        <w:t>Webster, S.</w:t>
      </w:r>
      <w:r>
        <w:rPr>
          <w:sz w:val="22"/>
          <w:szCs w:val="22"/>
        </w:rPr>
        <w:t xml:space="preserve"> 1983.</w:t>
      </w:r>
      <w:r w:rsidRPr="00655640">
        <w:rPr>
          <w:sz w:val="22"/>
          <w:szCs w:val="22"/>
        </w:rPr>
        <w:t xml:space="preserve"> Dialect Anthropol</w:t>
      </w:r>
      <w:r>
        <w:rPr>
          <w:sz w:val="22"/>
          <w:szCs w:val="22"/>
        </w:rPr>
        <w:t>ogy</w:t>
      </w:r>
      <w:r w:rsidRPr="00655640">
        <w:rPr>
          <w:sz w:val="22"/>
          <w:szCs w:val="22"/>
        </w:rPr>
        <w:t xml:space="preserve"> 8: 185.</w:t>
      </w:r>
      <w:r>
        <w:rPr>
          <w:sz w:val="22"/>
          <w:szCs w:val="22"/>
        </w:rPr>
        <w:t xml:space="preserve"> Available from: </w:t>
      </w:r>
      <w:r w:rsidRPr="002F6607">
        <w:rPr>
          <w:i/>
          <w:sz w:val="22"/>
          <w:szCs w:val="22"/>
        </w:rPr>
        <w:t>https://doi.org/10.1007/BF00244429</w:t>
      </w:r>
      <w:r>
        <w:rPr>
          <w:sz w:val="22"/>
          <w:szCs w:val="22"/>
        </w:rPr>
        <w:t>. Accessed [10/05/2018]</w:t>
      </w:r>
    </w:p>
    <w:p w:rsidR="00655640" w:rsidRDefault="00655640" w:rsidP="00CE4EFF">
      <w:pPr>
        <w:rPr>
          <w:sz w:val="22"/>
          <w:szCs w:val="22"/>
        </w:rPr>
      </w:pPr>
    </w:p>
    <w:p w:rsidR="00CE4EFF" w:rsidRDefault="00CE4EFF" w:rsidP="00CE4EFF">
      <w:pPr>
        <w:rPr>
          <w:sz w:val="22"/>
          <w:szCs w:val="22"/>
        </w:rPr>
      </w:pPr>
      <w:r w:rsidRPr="00BC7068">
        <w:rPr>
          <w:sz w:val="22"/>
          <w:szCs w:val="22"/>
        </w:rPr>
        <w:t xml:space="preserve">Williams, D. 2002. </w:t>
      </w:r>
      <w:r w:rsidRPr="00432D60">
        <w:rPr>
          <w:i/>
          <w:sz w:val="22"/>
          <w:szCs w:val="22"/>
        </w:rPr>
        <w:t>The Mind in the Cave</w:t>
      </w:r>
      <w:r w:rsidRPr="00BC7068">
        <w:rPr>
          <w:sz w:val="22"/>
          <w:szCs w:val="22"/>
        </w:rPr>
        <w:t xml:space="preserve">. Thames and Hudson. London. UK. </w:t>
      </w:r>
    </w:p>
    <w:p w:rsidR="00CE4EFF" w:rsidRDefault="00CE4EFF" w:rsidP="00CE4EFF">
      <w:pPr>
        <w:rPr>
          <w:sz w:val="22"/>
          <w:szCs w:val="22"/>
        </w:rPr>
      </w:pPr>
    </w:p>
    <w:p w:rsidR="00CE4EFF" w:rsidRDefault="00CE4EFF" w:rsidP="00CE4EFF">
      <w:pPr>
        <w:rPr>
          <w:sz w:val="22"/>
          <w:szCs w:val="22"/>
        </w:rPr>
      </w:pPr>
      <w:r w:rsidRPr="00EC4C56">
        <w:rPr>
          <w:sz w:val="22"/>
          <w:szCs w:val="22"/>
        </w:rPr>
        <w:t xml:space="preserve">Willis, A-M. 2006. </w:t>
      </w:r>
      <w:r w:rsidRPr="002F6607">
        <w:rPr>
          <w:i/>
          <w:sz w:val="22"/>
          <w:szCs w:val="22"/>
        </w:rPr>
        <w:t xml:space="preserve">Academia.edu. Ontological Designing – Laying the Ground. </w:t>
      </w:r>
      <w:r w:rsidRPr="00EC4C56">
        <w:rPr>
          <w:sz w:val="22"/>
          <w:szCs w:val="22"/>
        </w:rPr>
        <w:t>Available from: https://www.academia.edu/888457/Ontological_designing. Accessed</w:t>
      </w:r>
      <w:r>
        <w:rPr>
          <w:sz w:val="22"/>
          <w:szCs w:val="22"/>
        </w:rPr>
        <w:t xml:space="preserve"> [10/05/2018]</w:t>
      </w:r>
    </w:p>
    <w:p w:rsidR="00CE4EFF" w:rsidRDefault="00CE4EFF" w:rsidP="00CE4EFF">
      <w:pPr>
        <w:rPr>
          <w:sz w:val="22"/>
          <w:szCs w:val="22"/>
        </w:rPr>
      </w:pPr>
    </w:p>
    <w:p w:rsidR="00CE4EFF" w:rsidRDefault="00CE4EFF" w:rsidP="00CE4EFF">
      <w:r w:rsidRPr="00BC7068">
        <w:rPr>
          <w:sz w:val="22"/>
          <w:szCs w:val="22"/>
        </w:rPr>
        <w:t>Zizek, S.</w:t>
      </w:r>
      <w:r>
        <w:rPr>
          <w:sz w:val="22"/>
          <w:szCs w:val="22"/>
        </w:rPr>
        <w:t xml:space="preserve"> 2012. </w:t>
      </w:r>
      <w:r w:rsidRPr="002F6607">
        <w:rPr>
          <w:i/>
          <w:sz w:val="22"/>
          <w:szCs w:val="22"/>
        </w:rPr>
        <w:t>The Perverts Guide to Ideology</w:t>
      </w:r>
      <w:r w:rsidRPr="00BC7068">
        <w:rPr>
          <w:sz w:val="22"/>
          <w:szCs w:val="22"/>
        </w:rPr>
        <w:t>.</w:t>
      </w:r>
      <w:r>
        <w:rPr>
          <w:sz w:val="22"/>
          <w:szCs w:val="22"/>
        </w:rPr>
        <w:t xml:space="preserve"> A Documentary by Sophie Fiennes. </w:t>
      </w:r>
      <w:r w:rsidRPr="00BC7068">
        <w:rPr>
          <w:sz w:val="22"/>
          <w:szCs w:val="22"/>
        </w:rPr>
        <w:t xml:space="preserve"> </w:t>
      </w:r>
    </w:p>
    <w:p w:rsidR="00CE4EFF" w:rsidRDefault="00CE4EFF"/>
    <w:sectPr w:rsidR="00CE4EF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7EED" w:rsidRDefault="00B97EED" w:rsidP="00705C99">
      <w:pPr>
        <w:spacing w:line="240" w:lineRule="auto"/>
      </w:pPr>
      <w:r>
        <w:separator/>
      </w:r>
    </w:p>
  </w:endnote>
  <w:endnote w:type="continuationSeparator" w:id="0">
    <w:p w:rsidR="00B97EED" w:rsidRDefault="00B97EED" w:rsidP="00705C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1453883"/>
      <w:docPartObj>
        <w:docPartGallery w:val="Page Numbers (Bottom of Page)"/>
        <w:docPartUnique/>
      </w:docPartObj>
    </w:sdtPr>
    <w:sdtEndPr>
      <w:rPr>
        <w:noProof/>
      </w:rPr>
    </w:sdtEndPr>
    <w:sdtContent>
      <w:p w:rsidR="00705C99" w:rsidRDefault="00705C99">
        <w:pPr>
          <w:pStyle w:val="Footer"/>
          <w:jc w:val="center"/>
        </w:pPr>
        <w:r>
          <w:fldChar w:fldCharType="begin"/>
        </w:r>
        <w:r>
          <w:instrText xml:space="preserve"> PAGE   \* MERGEFORMAT </w:instrText>
        </w:r>
        <w:r>
          <w:fldChar w:fldCharType="separate"/>
        </w:r>
        <w:r w:rsidR="000F5E21">
          <w:rPr>
            <w:noProof/>
          </w:rPr>
          <w:t>64</w:t>
        </w:r>
        <w:r>
          <w:rPr>
            <w:noProof/>
          </w:rPr>
          <w:fldChar w:fldCharType="end"/>
        </w:r>
      </w:p>
    </w:sdtContent>
  </w:sdt>
  <w:p w:rsidR="00705C99" w:rsidRDefault="00705C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7EED" w:rsidRDefault="00B97EED" w:rsidP="00705C99">
      <w:pPr>
        <w:spacing w:line="240" w:lineRule="auto"/>
      </w:pPr>
      <w:r>
        <w:separator/>
      </w:r>
    </w:p>
  </w:footnote>
  <w:footnote w:type="continuationSeparator" w:id="0">
    <w:p w:rsidR="00B97EED" w:rsidRDefault="00B97EED" w:rsidP="00705C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0B12"/>
    <w:rsid w:val="00007AA7"/>
    <w:rsid w:val="00014505"/>
    <w:rsid w:val="0002067D"/>
    <w:rsid w:val="0006072C"/>
    <w:rsid w:val="00077057"/>
    <w:rsid w:val="0009173F"/>
    <w:rsid w:val="000B7676"/>
    <w:rsid w:val="000C0944"/>
    <w:rsid w:val="000F5E21"/>
    <w:rsid w:val="00101B68"/>
    <w:rsid w:val="001113FF"/>
    <w:rsid w:val="00125397"/>
    <w:rsid w:val="00142501"/>
    <w:rsid w:val="0017305E"/>
    <w:rsid w:val="0019532E"/>
    <w:rsid w:val="001B0B12"/>
    <w:rsid w:val="001B1F49"/>
    <w:rsid w:val="001C3CA4"/>
    <w:rsid w:val="001E5253"/>
    <w:rsid w:val="001F7AC9"/>
    <w:rsid w:val="0021521F"/>
    <w:rsid w:val="0022309D"/>
    <w:rsid w:val="002314BA"/>
    <w:rsid w:val="0023716B"/>
    <w:rsid w:val="0024152A"/>
    <w:rsid w:val="002456FA"/>
    <w:rsid w:val="002635F5"/>
    <w:rsid w:val="00277164"/>
    <w:rsid w:val="002854C3"/>
    <w:rsid w:val="002C083F"/>
    <w:rsid w:val="002D332A"/>
    <w:rsid w:val="002F6607"/>
    <w:rsid w:val="00312418"/>
    <w:rsid w:val="003125C2"/>
    <w:rsid w:val="00330DF5"/>
    <w:rsid w:val="00337585"/>
    <w:rsid w:val="00360501"/>
    <w:rsid w:val="003E53CF"/>
    <w:rsid w:val="003F239F"/>
    <w:rsid w:val="003F64BD"/>
    <w:rsid w:val="004A39CC"/>
    <w:rsid w:val="004A3CEA"/>
    <w:rsid w:val="004D1A7F"/>
    <w:rsid w:val="004D4559"/>
    <w:rsid w:val="005058C4"/>
    <w:rsid w:val="00523381"/>
    <w:rsid w:val="00524497"/>
    <w:rsid w:val="005525A6"/>
    <w:rsid w:val="00576BAF"/>
    <w:rsid w:val="005B5FE9"/>
    <w:rsid w:val="005B65B4"/>
    <w:rsid w:val="005C0A85"/>
    <w:rsid w:val="005C73D4"/>
    <w:rsid w:val="005E1BB3"/>
    <w:rsid w:val="005E4910"/>
    <w:rsid w:val="00655640"/>
    <w:rsid w:val="006600D4"/>
    <w:rsid w:val="00671E26"/>
    <w:rsid w:val="006D2ADC"/>
    <w:rsid w:val="006F6FC8"/>
    <w:rsid w:val="00705C99"/>
    <w:rsid w:val="00705F86"/>
    <w:rsid w:val="007078EA"/>
    <w:rsid w:val="00732C66"/>
    <w:rsid w:val="00756ABC"/>
    <w:rsid w:val="007A2F41"/>
    <w:rsid w:val="007E184C"/>
    <w:rsid w:val="007E6955"/>
    <w:rsid w:val="00807D2E"/>
    <w:rsid w:val="0084186F"/>
    <w:rsid w:val="00871167"/>
    <w:rsid w:val="00872C70"/>
    <w:rsid w:val="00874C03"/>
    <w:rsid w:val="008777F1"/>
    <w:rsid w:val="00893D50"/>
    <w:rsid w:val="008C4B27"/>
    <w:rsid w:val="008C553D"/>
    <w:rsid w:val="008D7A02"/>
    <w:rsid w:val="008F6D80"/>
    <w:rsid w:val="00922F78"/>
    <w:rsid w:val="00937C46"/>
    <w:rsid w:val="009600FD"/>
    <w:rsid w:val="00965451"/>
    <w:rsid w:val="00972869"/>
    <w:rsid w:val="00976618"/>
    <w:rsid w:val="009A00AA"/>
    <w:rsid w:val="009B0E02"/>
    <w:rsid w:val="009D3587"/>
    <w:rsid w:val="009F796F"/>
    <w:rsid w:val="00A00782"/>
    <w:rsid w:val="00A15643"/>
    <w:rsid w:val="00A233AB"/>
    <w:rsid w:val="00A233F5"/>
    <w:rsid w:val="00A34679"/>
    <w:rsid w:val="00A45CEB"/>
    <w:rsid w:val="00A57559"/>
    <w:rsid w:val="00A820E8"/>
    <w:rsid w:val="00AB3DE5"/>
    <w:rsid w:val="00AD2FB5"/>
    <w:rsid w:val="00AE2C1B"/>
    <w:rsid w:val="00B26CF3"/>
    <w:rsid w:val="00B57E09"/>
    <w:rsid w:val="00B97EED"/>
    <w:rsid w:val="00BC4288"/>
    <w:rsid w:val="00BC4925"/>
    <w:rsid w:val="00BE2C1D"/>
    <w:rsid w:val="00C1460B"/>
    <w:rsid w:val="00C56971"/>
    <w:rsid w:val="00C873F9"/>
    <w:rsid w:val="00CB7465"/>
    <w:rsid w:val="00CC0266"/>
    <w:rsid w:val="00CE4EFF"/>
    <w:rsid w:val="00D551E6"/>
    <w:rsid w:val="00D81850"/>
    <w:rsid w:val="00DD6DE0"/>
    <w:rsid w:val="00DE2CC1"/>
    <w:rsid w:val="00E04B4D"/>
    <w:rsid w:val="00E05C53"/>
    <w:rsid w:val="00E85544"/>
    <w:rsid w:val="00E902A4"/>
    <w:rsid w:val="00ED613B"/>
    <w:rsid w:val="00EE78CF"/>
    <w:rsid w:val="00EE7A1F"/>
    <w:rsid w:val="00F0403C"/>
    <w:rsid w:val="00F24D9E"/>
    <w:rsid w:val="00F265E6"/>
    <w:rsid w:val="00F30B14"/>
    <w:rsid w:val="00F42847"/>
    <w:rsid w:val="00F5372C"/>
    <w:rsid w:val="00F7323D"/>
    <w:rsid w:val="00F753C8"/>
    <w:rsid w:val="00F77C73"/>
    <w:rsid w:val="00FC036D"/>
    <w:rsid w:val="00FE5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D7001"/>
  <w15:docId w15:val="{711A9D54-589E-4359-B6B7-BA8D34096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pacing w:val="20"/>
        <w:position w:val="2"/>
        <w:sz w:val="24"/>
        <w:szCs w:val="24"/>
        <w:lang w:val="en-GB" w:eastAsia="en-US" w:bidi="ar-SA"/>
      </w:rPr>
    </w:rPrDefault>
    <w:pPrDefault>
      <w:pPr>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0B12"/>
  </w:style>
  <w:style w:type="paragraph" w:styleId="Heading1">
    <w:name w:val="heading 1"/>
    <w:basedOn w:val="Normal"/>
    <w:next w:val="Normal"/>
    <w:link w:val="Heading1Char"/>
    <w:uiPriority w:val="9"/>
    <w:qFormat/>
    <w:rsid w:val="005B65B4"/>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B65B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233AB"/>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4EFF"/>
    <w:rPr>
      <w:color w:val="0000FF" w:themeColor="hyperlink"/>
      <w:u w:val="single"/>
    </w:rPr>
  </w:style>
  <w:style w:type="character" w:customStyle="1" w:styleId="Heading1Char">
    <w:name w:val="Heading 1 Char"/>
    <w:basedOn w:val="DefaultParagraphFont"/>
    <w:link w:val="Heading1"/>
    <w:uiPriority w:val="9"/>
    <w:rsid w:val="005B65B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B65B4"/>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7E6955"/>
    <w:pPr>
      <w:spacing w:line="240" w:lineRule="auto"/>
    </w:pPr>
  </w:style>
  <w:style w:type="character" w:customStyle="1" w:styleId="Heading3Char">
    <w:name w:val="Heading 3 Char"/>
    <w:basedOn w:val="DefaultParagraphFont"/>
    <w:link w:val="Heading3"/>
    <w:uiPriority w:val="9"/>
    <w:semiHidden/>
    <w:rsid w:val="00A233AB"/>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A233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33AB"/>
    <w:rPr>
      <w:rFonts w:ascii="Tahoma" w:hAnsi="Tahoma" w:cs="Tahoma"/>
      <w:sz w:val="16"/>
      <w:szCs w:val="16"/>
    </w:rPr>
  </w:style>
  <w:style w:type="paragraph" w:styleId="Header">
    <w:name w:val="header"/>
    <w:basedOn w:val="Normal"/>
    <w:link w:val="HeaderChar"/>
    <w:uiPriority w:val="99"/>
    <w:unhideWhenUsed/>
    <w:rsid w:val="00705C99"/>
    <w:pPr>
      <w:tabs>
        <w:tab w:val="center" w:pos="4513"/>
        <w:tab w:val="right" w:pos="9026"/>
      </w:tabs>
      <w:spacing w:line="240" w:lineRule="auto"/>
    </w:pPr>
  </w:style>
  <w:style w:type="character" w:customStyle="1" w:styleId="HeaderChar">
    <w:name w:val="Header Char"/>
    <w:basedOn w:val="DefaultParagraphFont"/>
    <w:link w:val="Header"/>
    <w:uiPriority w:val="99"/>
    <w:rsid w:val="00705C99"/>
  </w:style>
  <w:style w:type="paragraph" w:styleId="Footer">
    <w:name w:val="footer"/>
    <w:basedOn w:val="Normal"/>
    <w:link w:val="FooterChar"/>
    <w:uiPriority w:val="99"/>
    <w:unhideWhenUsed/>
    <w:rsid w:val="00705C99"/>
    <w:pPr>
      <w:tabs>
        <w:tab w:val="center" w:pos="4513"/>
        <w:tab w:val="right" w:pos="9026"/>
      </w:tabs>
      <w:spacing w:line="240" w:lineRule="auto"/>
    </w:pPr>
  </w:style>
  <w:style w:type="character" w:customStyle="1" w:styleId="FooterChar">
    <w:name w:val="Footer Char"/>
    <w:basedOn w:val="DefaultParagraphFont"/>
    <w:link w:val="Footer"/>
    <w:uiPriority w:val="99"/>
    <w:rsid w:val="00705C99"/>
  </w:style>
  <w:style w:type="paragraph" w:styleId="TOCHeading">
    <w:name w:val="TOC Heading"/>
    <w:basedOn w:val="Heading1"/>
    <w:next w:val="Normal"/>
    <w:uiPriority w:val="39"/>
    <w:semiHidden/>
    <w:unhideWhenUsed/>
    <w:qFormat/>
    <w:rsid w:val="00705C99"/>
    <w:pPr>
      <w:spacing w:line="276" w:lineRule="auto"/>
      <w:outlineLvl w:val="9"/>
    </w:pPr>
    <w:rPr>
      <w:spacing w:val="0"/>
      <w:position w:val="0"/>
      <w:lang w:val="en-US" w:eastAsia="ja-JP"/>
    </w:rPr>
  </w:style>
  <w:style w:type="paragraph" w:styleId="TOC1">
    <w:name w:val="toc 1"/>
    <w:basedOn w:val="Normal"/>
    <w:next w:val="Normal"/>
    <w:autoRedefine/>
    <w:uiPriority w:val="39"/>
    <w:unhideWhenUsed/>
    <w:rsid w:val="00705C99"/>
    <w:pPr>
      <w:spacing w:after="100"/>
    </w:pPr>
  </w:style>
  <w:style w:type="paragraph" w:styleId="TOC3">
    <w:name w:val="toc 3"/>
    <w:basedOn w:val="Normal"/>
    <w:next w:val="Normal"/>
    <w:autoRedefine/>
    <w:uiPriority w:val="39"/>
    <w:unhideWhenUsed/>
    <w:rsid w:val="00705C99"/>
    <w:pPr>
      <w:spacing w:after="100"/>
      <w:ind w:left="480"/>
    </w:pPr>
  </w:style>
  <w:style w:type="paragraph" w:styleId="TOC2">
    <w:name w:val="toc 2"/>
    <w:basedOn w:val="Normal"/>
    <w:next w:val="Normal"/>
    <w:autoRedefine/>
    <w:uiPriority w:val="39"/>
    <w:unhideWhenUsed/>
    <w:rsid w:val="00705C9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6778980">
      <w:bodyDiv w:val="1"/>
      <w:marLeft w:val="0"/>
      <w:marRight w:val="0"/>
      <w:marTop w:val="0"/>
      <w:marBottom w:val="0"/>
      <w:divBdr>
        <w:top w:val="none" w:sz="0" w:space="0" w:color="auto"/>
        <w:left w:val="none" w:sz="0" w:space="0" w:color="auto"/>
        <w:bottom w:val="none" w:sz="0" w:space="0" w:color="auto"/>
        <w:right w:val="none" w:sz="0" w:space="0" w:color="auto"/>
      </w:divBdr>
    </w:div>
    <w:div w:id="98693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533092-773A-4D88-B52B-CCE8B90FF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18059</Words>
  <Characters>102937</Characters>
  <Application>Microsoft Office Word</Application>
  <DocSecurity>0</DocSecurity>
  <Lines>857</Lines>
  <Paragraphs>241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Tristan Roberts</dc:creator>
  <cp:lastModifiedBy>Tristan Roberts (1401482)</cp:lastModifiedBy>
  <cp:revision>2</cp:revision>
  <dcterms:created xsi:type="dcterms:W3CDTF">2018-05-18T10:40:00Z</dcterms:created>
  <dcterms:modified xsi:type="dcterms:W3CDTF">2018-05-18T10:40:00Z</dcterms:modified>
</cp:coreProperties>
</file>