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44073" w:rsidRDefault="00644073" w:rsidP="00644073">
      <w:pPr>
        <w:rPr>
          <w:sz w:val="24"/>
          <w:szCs w:val="24"/>
        </w:rPr>
      </w:pPr>
    </w:p>
    <w:p w:rsidR="00644073" w:rsidRDefault="00644073" w:rsidP="00644073">
      <w:pPr>
        <w:rPr>
          <w:sz w:val="24"/>
          <w:szCs w:val="24"/>
        </w:rPr>
      </w:pPr>
    </w:p>
    <w:p w:rsidR="00644073" w:rsidRDefault="00644073" w:rsidP="00644073">
      <w:pPr>
        <w:rPr>
          <w:sz w:val="24"/>
          <w:szCs w:val="24"/>
        </w:rPr>
      </w:pPr>
    </w:p>
    <w:p w:rsidR="00644073" w:rsidRDefault="00644073" w:rsidP="00644073">
      <w:pPr>
        <w:rPr>
          <w:sz w:val="24"/>
          <w:szCs w:val="24"/>
        </w:rPr>
      </w:pPr>
      <w:r>
        <w:rPr>
          <w:noProof/>
          <w:sz w:val="24"/>
          <w:szCs w:val="24"/>
          <w:lang w:val="en-US" w:eastAsia="en-US"/>
        </w:rPr>
        <w:drawing>
          <wp:inline distT="0" distB="0" distL="0" distR="0">
            <wp:extent cx="5641340" cy="2867025"/>
            <wp:effectExtent l="0" t="0" r="0" b="9525"/>
            <wp:docPr id="13" name="Рисунок 13" descr="uwtsd-london-logo-bl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ndon-logo-blac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41340" cy="2867025"/>
                    </a:xfrm>
                    <a:prstGeom prst="rect">
                      <a:avLst/>
                    </a:prstGeom>
                    <a:noFill/>
                    <a:ln>
                      <a:noFill/>
                    </a:ln>
                  </pic:spPr>
                </pic:pic>
              </a:graphicData>
            </a:graphic>
          </wp:inline>
        </w:drawing>
      </w:r>
    </w:p>
    <w:p w:rsidR="00644073" w:rsidRDefault="00644073" w:rsidP="00644073">
      <w:pPr>
        <w:rPr>
          <w:sz w:val="24"/>
          <w:szCs w:val="24"/>
        </w:rPr>
      </w:pPr>
    </w:p>
    <w:p w:rsidR="00644073" w:rsidRDefault="00644073" w:rsidP="00644073">
      <w:pPr>
        <w:rPr>
          <w:sz w:val="24"/>
          <w:szCs w:val="24"/>
        </w:rPr>
      </w:pPr>
    </w:p>
    <w:p w:rsidR="00644073" w:rsidRDefault="00644073" w:rsidP="00644073">
      <w:pPr>
        <w:rPr>
          <w:sz w:val="24"/>
          <w:szCs w:val="24"/>
        </w:rPr>
      </w:pPr>
    </w:p>
    <w:p w:rsidR="00644073" w:rsidRDefault="00644073" w:rsidP="00644073">
      <w:pPr>
        <w:rPr>
          <w:sz w:val="24"/>
          <w:szCs w:val="24"/>
        </w:rPr>
      </w:pPr>
    </w:p>
    <w:p w:rsidR="00644073" w:rsidRDefault="00644073" w:rsidP="00644073">
      <w:pPr>
        <w:rPr>
          <w:sz w:val="24"/>
          <w:szCs w:val="24"/>
        </w:rPr>
      </w:pPr>
    </w:p>
    <w:p w:rsidR="00644073" w:rsidRDefault="00644073" w:rsidP="00644073">
      <w:pPr>
        <w:rPr>
          <w:sz w:val="24"/>
          <w:szCs w:val="24"/>
        </w:rPr>
      </w:pPr>
    </w:p>
    <w:p w:rsidR="00644073" w:rsidRDefault="00644073" w:rsidP="00644073">
      <w:pPr>
        <w:rPr>
          <w:b/>
          <w:sz w:val="24"/>
          <w:szCs w:val="24"/>
        </w:rPr>
      </w:pPr>
      <w:r>
        <w:rPr>
          <w:b/>
          <w:sz w:val="48"/>
          <w:szCs w:val="24"/>
        </w:rPr>
        <w:t xml:space="preserve">Student: </w:t>
      </w:r>
      <w:proofErr w:type="spellStart"/>
      <w:r>
        <w:rPr>
          <w:sz w:val="48"/>
          <w:szCs w:val="24"/>
        </w:rPr>
        <w:t>Zamsa</w:t>
      </w:r>
      <w:proofErr w:type="spellEnd"/>
      <w:r>
        <w:rPr>
          <w:sz w:val="48"/>
          <w:szCs w:val="24"/>
        </w:rPr>
        <w:t xml:space="preserve"> Dan (2028094</w:t>
      </w:r>
      <w:proofErr w:type="gramStart"/>
      <w:r>
        <w:rPr>
          <w:sz w:val="48"/>
          <w:szCs w:val="24"/>
        </w:rPr>
        <w:t>)</w:t>
      </w:r>
      <w:proofErr w:type="gramEnd"/>
      <w:r>
        <w:rPr>
          <w:b/>
          <w:sz w:val="48"/>
          <w:szCs w:val="24"/>
        </w:rPr>
        <w:br/>
        <w:t xml:space="preserve">Programme: </w:t>
      </w:r>
      <w:r>
        <w:rPr>
          <w:sz w:val="48"/>
          <w:szCs w:val="24"/>
        </w:rPr>
        <w:t>BA Business Management</w:t>
      </w:r>
      <w:r>
        <w:rPr>
          <w:b/>
          <w:sz w:val="48"/>
          <w:szCs w:val="24"/>
        </w:rPr>
        <w:br/>
        <w:t>Module:</w:t>
      </w:r>
      <w:r>
        <w:rPr>
          <w:sz w:val="48"/>
          <w:szCs w:val="24"/>
        </w:rPr>
        <w:t xml:space="preserve"> Accounting Fundamentals</w:t>
      </w:r>
      <w:r>
        <w:rPr>
          <w:b/>
          <w:sz w:val="48"/>
          <w:szCs w:val="24"/>
        </w:rPr>
        <w:br/>
        <w:t xml:space="preserve">Lecturer : </w:t>
      </w:r>
      <w:proofErr w:type="spellStart"/>
      <w:r>
        <w:rPr>
          <w:sz w:val="48"/>
          <w:szCs w:val="24"/>
        </w:rPr>
        <w:t>Widin</w:t>
      </w:r>
      <w:proofErr w:type="spellEnd"/>
      <w:r>
        <w:rPr>
          <w:sz w:val="48"/>
          <w:szCs w:val="24"/>
        </w:rPr>
        <w:t xml:space="preserve">  </w:t>
      </w:r>
      <w:proofErr w:type="spellStart"/>
      <w:r>
        <w:rPr>
          <w:sz w:val="48"/>
          <w:szCs w:val="24"/>
        </w:rPr>
        <w:t>Bongasu</w:t>
      </w:r>
      <w:proofErr w:type="spellEnd"/>
      <w:r>
        <w:rPr>
          <w:sz w:val="48"/>
          <w:szCs w:val="24"/>
        </w:rPr>
        <w:t xml:space="preserve"> </w:t>
      </w:r>
      <w:proofErr w:type="spellStart"/>
      <w:r>
        <w:rPr>
          <w:sz w:val="48"/>
          <w:szCs w:val="24"/>
        </w:rPr>
        <w:t>Sha’ven</w:t>
      </w:r>
      <w:proofErr w:type="spellEnd"/>
    </w:p>
    <w:p w:rsidR="009F7767" w:rsidRPr="00061C3C" w:rsidRDefault="009F7767" w:rsidP="00061C3C">
      <w:pPr>
        <w:spacing w:line="360" w:lineRule="auto"/>
        <w:jc w:val="center"/>
        <w:rPr>
          <w:rFonts w:ascii="Times New Roman" w:eastAsia="Times New Roman" w:hAnsi="Times New Roman" w:cs="Times New Roman"/>
          <w:b/>
          <w:color w:val="000000" w:themeColor="text1"/>
          <w:sz w:val="32"/>
          <w:szCs w:val="32"/>
        </w:rPr>
      </w:pPr>
      <w:r w:rsidRPr="00061C3C">
        <w:rPr>
          <w:rFonts w:ascii="Times New Roman" w:eastAsia="Times New Roman" w:hAnsi="Times New Roman" w:cs="Times New Roman"/>
          <w:b/>
          <w:color w:val="000000" w:themeColor="text1"/>
          <w:sz w:val="32"/>
          <w:szCs w:val="32"/>
        </w:rPr>
        <w:br w:type="page"/>
      </w:r>
    </w:p>
    <w:sdt>
      <w:sdtPr>
        <w:rPr>
          <w:rFonts w:ascii="Arial" w:eastAsia="Arial" w:hAnsi="Arial" w:cs="Arial"/>
          <w:b w:val="0"/>
          <w:bCs w:val="0"/>
          <w:color w:val="auto"/>
          <w:sz w:val="22"/>
          <w:szCs w:val="22"/>
          <w:lang w:val="en-IN" w:eastAsia="en-IN"/>
        </w:rPr>
        <w:id w:val="9887091"/>
        <w:docPartObj>
          <w:docPartGallery w:val="Table of Contents"/>
          <w:docPartUnique/>
        </w:docPartObj>
      </w:sdtPr>
      <w:sdtEndPr/>
      <w:sdtContent>
        <w:p w:rsidR="004C19E5" w:rsidRPr="004C19E5" w:rsidRDefault="004C19E5" w:rsidP="004C19E5">
          <w:pPr>
            <w:pStyle w:val="ab"/>
            <w:spacing w:line="360" w:lineRule="auto"/>
            <w:jc w:val="center"/>
            <w:rPr>
              <w:rFonts w:ascii="Times New Roman" w:hAnsi="Times New Roman" w:cs="Times New Roman"/>
              <w:color w:val="000000" w:themeColor="text1"/>
              <w:sz w:val="24"/>
              <w:szCs w:val="24"/>
            </w:rPr>
          </w:pPr>
          <w:r w:rsidRPr="004C19E5">
            <w:rPr>
              <w:rFonts w:ascii="Times New Roman" w:hAnsi="Times New Roman" w:cs="Times New Roman"/>
              <w:color w:val="000000" w:themeColor="text1"/>
              <w:sz w:val="24"/>
              <w:szCs w:val="24"/>
            </w:rPr>
            <w:t>Table of Contents</w:t>
          </w:r>
        </w:p>
        <w:p w:rsidR="004C19E5" w:rsidRPr="004C19E5" w:rsidRDefault="002A0FA4" w:rsidP="004C19E5">
          <w:pPr>
            <w:pStyle w:val="10"/>
            <w:tabs>
              <w:tab w:val="right" w:leader="dot" w:pos="9350"/>
            </w:tabs>
            <w:spacing w:line="360" w:lineRule="auto"/>
            <w:jc w:val="center"/>
            <w:rPr>
              <w:rFonts w:ascii="Times New Roman" w:hAnsi="Times New Roman" w:cs="Times New Roman"/>
              <w:noProof/>
              <w:color w:val="000000" w:themeColor="text1"/>
              <w:sz w:val="24"/>
              <w:szCs w:val="24"/>
            </w:rPr>
          </w:pPr>
          <w:r w:rsidRPr="004C19E5">
            <w:rPr>
              <w:rFonts w:ascii="Times New Roman" w:hAnsi="Times New Roman" w:cs="Times New Roman"/>
              <w:color w:val="000000" w:themeColor="text1"/>
              <w:sz w:val="24"/>
              <w:szCs w:val="24"/>
            </w:rPr>
            <w:fldChar w:fldCharType="begin"/>
          </w:r>
          <w:r w:rsidR="004C19E5" w:rsidRPr="004C19E5">
            <w:rPr>
              <w:rFonts w:ascii="Times New Roman" w:hAnsi="Times New Roman" w:cs="Times New Roman"/>
              <w:color w:val="000000" w:themeColor="text1"/>
              <w:sz w:val="24"/>
              <w:szCs w:val="24"/>
            </w:rPr>
            <w:instrText xml:space="preserve"> TOC \o "1-3" \h \z \u </w:instrText>
          </w:r>
          <w:r w:rsidRPr="004C19E5">
            <w:rPr>
              <w:rFonts w:ascii="Times New Roman" w:hAnsi="Times New Roman" w:cs="Times New Roman"/>
              <w:color w:val="000000" w:themeColor="text1"/>
              <w:sz w:val="24"/>
              <w:szCs w:val="24"/>
            </w:rPr>
            <w:fldChar w:fldCharType="separate"/>
          </w:r>
          <w:hyperlink w:anchor="_Toc77678244" w:history="1">
            <w:r w:rsidR="004C19E5" w:rsidRPr="004C19E5">
              <w:rPr>
                <w:rStyle w:val="ac"/>
                <w:rFonts w:ascii="Times New Roman" w:hAnsi="Times New Roman" w:cs="Times New Roman"/>
                <w:noProof/>
                <w:color w:val="000000" w:themeColor="text1"/>
                <w:sz w:val="24"/>
                <w:szCs w:val="24"/>
              </w:rPr>
              <w:t>Introduction</w:t>
            </w:r>
            <w:r w:rsidR="004C19E5" w:rsidRPr="004C19E5">
              <w:rPr>
                <w:rFonts w:ascii="Times New Roman" w:hAnsi="Times New Roman" w:cs="Times New Roman"/>
                <w:noProof/>
                <w:webHidden/>
                <w:color w:val="000000" w:themeColor="text1"/>
                <w:sz w:val="24"/>
                <w:szCs w:val="24"/>
              </w:rPr>
              <w:tab/>
            </w:r>
            <w:r w:rsidRPr="004C19E5">
              <w:rPr>
                <w:rFonts w:ascii="Times New Roman" w:hAnsi="Times New Roman" w:cs="Times New Roman"/>
                <w:noProof/>
                <w:webHidden/>
                <w:color w:val="000000" w:themeColor="text1"/>
                <w:sz w:val="24"/>
                <w:szCs w:val="24"/>
              </w:rPr>
              <w:fldChar w:fldCharType="begin"/>
            </w:r>
            <w:r w:rsidR="004C19E5" w:rsidRPr="004C19E5">
              <w:rPr>
                <w:rFonts w:ascii="Times New Roman" w:hAnsi="Times New Roman" w:cs="Times New Roman"/>
                <w:noProof/>
                <w:webHidden/>
                <w:color w:val="000000" w:themeColor="text1"/>
                <w:sz w:val="24"/>
                <w:szCs w:val="24"/>
              </w:rPr>
              <w:instrText xml:space="preserve"> PAGEREF _Toc77678244 \h </w:instrText>
            </w:r>
            <w:r w:rsidRPr="004C19E5">
              <w:rPr>
                <w:rFonts w:ascii="Times New Roman" w:hAnsi="Times New Roman" w:cs="Times New Roman"/>
                <w:noProof/>
                <w:webHidden/>
                <w:color w:val="000000" w:themeColor="text1"/>
                <w:sz w:val="24"/>
                <w:szCs w:val="24"/>
              </w:rPr>
            </w:r>
            <w:r w:rsidRPr="004C19E5">
              <w:rPr>
                <w:rFonts w:ascii="Times New Roman" w:hAnsi="Times New Roman" w:cs="Times New Roman"/>
                <w:noProof/>
                <w:webHidden/>
                <w:color w:val="000000" w:themeColor="text1"/>
                <w:sz w:val="24"/>
                <w:szCs w:val="24"/>
              </w:rPr>
              <w:fldChar w:fldCharType="separate"/>
            </w:r>
            <w:r w:rsidR="004C19E5" w:rsidRPr="004C19E5">
              <w:rPr>
                <w:rFonts w:ascii="Times New Roman" w:hAnsi="Times New Roman" w:cs="Times New Roman"/>
                <w:noProof/>
                <w:webHidden/>
                <w:color w:val="000000" w:themeColor="text1"/>
                <w:sz w:val="24"/>
                <w:szCs w:val="24"/>
              </w:rPr>
              <w:t>3</w:t>
            </w:r>
            <w:r w:rsidRPr="004C19E5">
              <w:rPr>
                <w:rFonts w:ascii="Times New Roman" w:hAnsi="Times New Roman" w:cs="Times New Roman"/>
                <w:noProof/>
                <w:webHidden/>
                <w:color w:val="000000" w:themeColor="text1"/>
                <w:sz w:val="24"/>
                <w:szCs w:val="24"/>
              </w:rPr>
              <w:fldChar w:fldCharType="end"/>
            </w:r>
          </w:hyperlink>
        </w:p>
        <w:p w:rsidR="004C19E5" w:rsidRPr="004C19E5" w:rsidRDefault="00436ED9" w:rsidP="004C19E5">
          <w:pPr>
            <w:pStyle w:val="10"/>
            <w:tabs>
              <w:tab w:val="right" w:leader="dot" w:pos="9350"/>
            </w:tabs>
            <w:spacing w:line="360" w:lineRule="auto"/>
            <w:jc w:val="center"/>
            <w:rPr>
              <w:rFonts w:ascii="Times New Roman" w:hAnsi="Times New Roman" w:cs="Times New Roman"/>
              <w:noProof/>
              <w:color w:val="000000" w:themeColor="text1"/>
              <w:sz w:val="24"/>
              <w:szCs w:val="24"/>
            </w:rPr>
          </w:pPr>
          <w:hyperlink w:anchor="_Toc77678245" w:history="1">
            <w:r w:rsidR="004C19E5" w:rsidRPr="004C19E5">
              <w:rPr>
                <w:rStyle w:val="ac"/>
                <w:rFonts w:ascii="Times New Roman" w:hAnsi="Times New Roman" w:cs="Times New Roman"/>
                <w:noProof/>
                <w:color w:val="000000" w:themeColor="text1"/>
                <w:sz w:val="24"/>
                <w:szCs w:val="24"/>
              </w:rPr>
              <w:t>Question 1</w:t>
            </w:r>
            <w:r w:rsidR="004C19E5" w:rsidRPr="004C19E5">
              <w:rPr>
                <w:rFonts w:ascii="Times New Roman" w:hAnsi="Times New Roman" w:cs="Times New Roman"/>
                <w:noProof/>
                <w:webHidden/>
                <w:color w:val="000000" w:themeColor="text1"/>
                <w:sz w:val="24"/>
                <w:szCs w:val="24"/>
              </w:rPr>
              <w:tab/>
            </w:r>
            <w:r w:rsidR="002A0FA4" w:rsidRPr="004C19E5">
              <w:rPr>
                <w:rFonts w:ascii="Times New Roman" w:hAnsi="Times New Roman" w:cs="Times New Roman"/>
                <w:noProof/>
                <w:webHidden/>
                <w:color w:val="000000" w:themeColor="text1"/>
                <w:sz w:val="24"/>
                <w:szCs w:val="24"/>
              </w:rPr>
              <w:fldChar w:fldCharType="begin"/>
            </w:r>
            <w:r w:rsidR="004C19E5" w:rsidRPr="004C19E5">
              <w:rPr>
                <w:rFonts w:ascii="Times New Roman" w:hAnsi="Times New Roman" w:cs="Times New Roman"/>
                <w:noProof/>
                <w:webHidden/>
                <w:color w:val="000000" w:themeColor="text1"/>
                <w:sz w:val="24"/>
                <w:szCs w:val="24"/>
              </w:rPr>
              <w:instrText xml:space="preserve"> PAGEREF _Toc77678245 \h </w:instrText>
            </w:r>
            <w:r w:rsidR="002A0FA4" w:rsidRPr="004C19E5">
              <w:rPr>
                <w:rFonts w:ascii="Times New Roman" w:hAnsi="Times New Roman" w:cs="Times New Roman"/>
                <w:noProof/>
                <w:webHidden/>
                <w:color w:val="000000" w:themeColor="text1"/>
                <w:sz w:val="24"/>
                <w:szCs w:val="24"/>
              </w:rPr>
            </w:r>
            <w:r w:rsidR="002A0FA4" w:rsidRPr="004C19E5">
              <w:rPr>
                <w:rFonts w:ascii="Times New Roman" w:hAnsi="Times New Roman" w:cs="Times New Roman"/>
                <w:noProof/>
                <w:webHidden/>
                <w:color w:val="000000" w:themeColor="text1"/>
                <w:sz w:val="24"/>
                <w:szCs w:val="24"/>
              </w:rPr>
              <w:fldChar w:fldCharType="separate"/>
            </w:r>
            <w:r w:rsidR="004C19E5" w:rsidRPr="004C19E5">
              <w:rPr>
                <w:rFonts w:ascii="Times New Roman" w:hAnsi="Times New Roman" w:cs="Times New Roman"/>
                <w:noProof/>
                <w:webHidden/>
                <w:color w:val="000000" w:themeColor="text1"/>
                <w:sz w:val="24"/>
                <w:szCs w:val="24"/>
              </w:rPr>
              <w:t>3</w:t>
            </w:r>
            <w:r w:rsidR="002A0FA4" w:rsidRPr="004C19E5">
              <w:rPr>
                <w:rFonts w:ascii="Times New Roman" w:hAnsi="Times New Roman" w:cs="Times New Roman"/>
                <w:noProof/>
                <w:webHidden/>
                <w:color w:val="000000" w:themeColor="text1"/>
                <w:sz w:val="24"/>
                <w:szCs w:val="24"/>
              </w:rPr>
              <w:fldChar w:fldCharType="end"/>
            </w:r>
          </w:hyperlink>
        </w:p>
        <w:p w:rsidR="004C19E5" w:rsidRPr="004C19E5" w:rsidRDefault="00436ED9" w:rsidP="004C19E5">
          <w:pPr>
            <w:pStyle w:val="20"/>
            <w:tabs>
              <w:tab w:val="right" w:leader="dot" w:pos="9350"/>
            </w:tabs>
            <w:spacing w:line="360" w:lineRule="auto"/>
            <w:jc w:val="center"/>
            <w:rPr>
              <w:rFonts w:ascii="Times New Roman" w:hAnsi="Times New Roman" w:cs="Times New Roman"/>
              <w:noProof/>
              <w:color w:val="000000" w:themeColor="text1"/>
              <w:sz w:val="24"/>
              <w:szCs w:val="24"/>
            </w:rPr>
          </w:pPr>
          <w:hyperlink w:anchor="_Toc77678246" w:history="1">
            <w:r w:rsidR="004C19E5" w:rsidRPr="004C19E5">
              <w:rPr>
                <w:rStyle w:val="ac"/>
                <w:rFonts w:ascii="Times New Roman" w:hAnsi="Times New Roman" w:cs="Times New Roman"/>
                <w:noProof/>
                <w:color w:val="000000" w:themeColor="text1"/>
                <w:sz w:val="24"/>
                <w:szCs w:val="24"/>
              </w:rPr>
              <w:t>a. analysis as per the P&amp;L and balance sheet</w:t>
            </w:r>
            <w:r w:rsidR="004C19E5" w:rsidRPr="004C19E5">
              <w:rPr>
                <w:rFonts w:ascii="Times New Roman" w:hAnsi="Times New Roman" w:cs="Times New Roman"/>
                <w:noProof/>
                <w:webHidden/>
                <w:color w:val="000000" w:themeColor="text1"/>
                <w:sz w:val="24"/>
                <w:szCs w:val="24"/>
              </w:rPr>
              <w:tab/>
            </w:r>
            <w:r w:rsidR="002A0FA4" w:rsidRPr="004C19E5">
              <w:rPr>
                <w:rFonts w:ascii="Times New Roman" w:hAnsi="Times New Roman" w:cs="Times New Roman"/>
                <w:noProof/>
                <w:webHidden/>
                <w:color w:val="000000" w:themeColor="text1"/>
                <w:sz w:val="24"/>
                <w:szCs w:val="24"/>
              </w:rPr>
              <w:fldChar w:fldCharType="begin"/>
            </w:r>
            <w:r w:rsidR="004C19E5" w:rsidRPr="004C19E5">
              <w:rPr>
                <w:rFonts w:ascii="Times New Roman" w:hAnsi="Times New Roman" w:cs="Times New Roman"/>
                <w:noProof/>
                <w:webHidden/>
                <w:color w:val="000000" w:themeColor="text1"/>
                <w:sz w:val="24"/>
                <w:szCs w:val="24"/>
              </w:rPr>
              <w:instrText xml:space="preserve"> PAGEREF _Toc77678246 \h </w:instrText>
            </w:r>
            <w:r w:rsidR="002A0FA4" w:rsidRPr="004C19E5">
              <w:rPr>
                <w:rFonts w:ascii="Times New Roman" w:hAnsi="Times New Roman" w:cs="Times New Roman"/>
                <w:noProof/>
                <w:webHidden/>
                <w:color w:val="000000" w:themeColor="text1"/>
                <w:sz w:val="24"/>
                <w:szCs w:val="24"/>
              </w:rPr>
            </w:r>
            <w:r w:rsidR="002A0FA4" w:rsidRPr="004C19E5">
              <w:rPr>
                <w:rFonts w:ascii="Times New Roman" w:hAnsi="Times New Roman" w:cs="Times New Roman"/>
                <w:noProof/>
                <w:webHidden/>
                <w:color w:val="000000" w:themeColor="text1"/>
                <w:sz w:val="24"/>
                <w:szCs w:val="24"/>
              </w:rPr>
              <w:fldChar w:fldCharType="separate"/>
            </w:r>
            <w:r w:rsidR="004C19E5" w:rsidRPr="004C19E5">
              <w:rPr>
                <w:rFonts w:ascii="Times New Roman" w:hAnsi="Times New Roman" w:cs="Times New Roman"/>
                <w:noProof/>
                <w:webHidden/>
                <w:color w:val="000000" w:themeColor="text1"/>
                <w:sz w:val="24"/>
                <w:szCs w:val="24"/>
              </w:rPr>
              <w:t>3</w:t>
            </w:r>
            <w:r w:rsidR="002A0FA4" w:rsidRPr="004C19E5">
              <w:rPr>
                <w:rFonts w:ascii="Times New Roman" w:hAnsi="Times New Roman" w:cs="Times New Roman"/>
                <w:noProof/>
                <w:webHidden/>
                <w:color w:val="000000" w:themeColor="text1"/>
                <w:sz w:val="24"/>
                <w:szCs w:val="24"/>
              </w:rPr>
              <w:fldChar w:fldCharType="end"/>
            </w:r>
          </w:hyperlink>
        </w:p>
        <w:p w:rsidR="004C19E5" w:rsidRPr="004C19E5" w:rsidRDefault="00436ED9" w:rsidP="004C19E5">
          <w:pPr>
            <w:pStyle w:val="20"/>
            <w:tabs>
              <w:tab w:val="right" w:leader="dot" w:pos="9350"/>
            </w:tabs>
            <w:spacing w:line="360" w:lineRule="auto"/>
            <w:jc w:val="center"/>
            <w:rPr>
              <w:rFonts w:ascii="Times New Roman" w:hAnsi="Times New Roman" w:cs="Times New Roman"/>
              <w:noProof/>
              <w:color w:val="000000" w:themeColor="text1"/>
              <w:sz w:val="24"/>
              <w:szCs w:val="24"/>
            </w:rPr>
          </w:pPr>
          <w:hyperlink w:anchor="_Toc77678247" w:history="1">
            <w:r w:rsidR="004C19E5" w:rsidRPr="004C19E5">
              <w:rPr>
                <w:rStyle w:val="ac"/>
                <w:rFonts w:ascii="Times New Roman" w:hAnsi="Times New Roman" w:cs="Times New Roman"/>
                <w:noProof/>
                <w:color w:val="000000" w:themeColor="text1"/>
                <w:sz w:val="24"/>
                <w:szCs w:val="24"/>
              </w:rPr>
              <w:t>b. Reason for balancing financial position</w:t>
            </w:r>
            <w:r w:rsidR="004C19E5" w:rsidRPr="004C19E5">
              <w:rPr>
                <w:rFonts w:ascii="Times New Roman" w:hAnsi="Times New Roman" w:cs="Times New Roman"/>
                <w:noProof/>
                <w:webHidden/>
                <w:color w:val="000000" w:themeColor="text1"/>
                <w:sz w:val="24"/>
                <w:szCs w:val="24"/>
              </w:rPr>
              <w:tab/>
            </w:r>
            <w:r w:rsidR="002A0FA4" w:rsidRPr="004C19E5">
              <w:rPr>
                <w:rFonts w:ascii="Times New Roman" w:hAnsi="Times New Roman" w:cs="Times New Roman"/>
                <w:noProof/>
                <w:webHidden/>
                <w:color w:val="000000" w:themeColor="text1"/>
                <w:sz w:val="24"/>
                <w:szCs w:val="24"/>
              </w:rPr>
              <w:fldChar w:fldCharType="begin"/>
            </w:r>
            <w:r w:rsidR="004C19E5" w:rsidRPr="004C19E5">
              <w:rPr>
                <w:rFonts w:ascii="Times New Roman" w:hAnsi="Times New Roman" w:cs="Times New Roman"/>
                <w:noProof/>
                <w:webHidden/>
                <w:color w:val="000000" w:themeColor="text1"/>
                <w:sz w:val="24"/>
                <w:szCs w:val="24"/>
              </w:rPr>
              <w:instrText xml:space="preserve"> PAGEREF _Toc77678247 \h </w:instrText>
            </w:r>
            <w:r w:rsidR="002A0FA4" w:rsidRPr="004C19E5">
              <w:rPr>
                <w:rFonts w:ascii="Times New Roman" w:hAnsi="Times New Roman" w:cs="Times New Roman"/>
                <w:noProof/>
                <w:webHidden/>
                <w:color w:val="000000" w:themeColor="text1"/>
                <w:sz w:val="24"/>
                <w:szCs w:val="24"/>
              </w:rPr>
            </w:r>
            <w:r w:rsidR="002A0FA4" w:rsidRPr="004C19E5">
              <w:rPr>
                <w:rFonts w:ascii="Times New Roman" w:hAnsi="Times New Roman" w:cs="Times New Roman"/>
                <w:noProof/>
                <w:webHidden/>
                <w:color w:val="000000" w:themeColor="text1"/>
                <w:sz w:val="24"/>
                <w:szCs w:val="24"/>
              </w:rPr>
              <w:fldChar w:fldCharType="separate"/>
            </w:r>
            <w:r w:rsidR="004C19E5" w:rsidRPr="004C19E5">
              <w:rPr>
                <w:rFonts w:ascii="Times New Roman" w:hAnsi="Times New Roman" w:cs="Times New Roman"/>
                <w:noProof/>
                <w:webHidden/>
                <w:color w:val="000000" w:themeColor="text1"/>
                <w:sz w:val="24"/>
                <w:szCs w:val="24"/>
              </w:rPr>
              <w:t>5</w:t>
            </w:r>
            <w:r w:rsidR="002A0FA4" w:rsidRPr="004C19E5">
              <w:rPr>
                <w:rFonts w:ascii="Times New Roman" w:hAnsi="Times New Roman" w:cs="Times New Roman"/>
                <w:noProof/>
                <w:webHidden/>
                <w:color w:val="000000" w:themeColor="text1"/>
                <w:sz w:val="24"/>
                <w:szCs w:val="24"/>
              </w:rPr>
              <w:fldChar w:fldCharType="end"/>
            </w:r>
          </w:hyperlink>
        </w:p>
        <w:p w:rsidR="004C19E5" w:rsidRPr="004C19E5" w:rsidRDefault="00436ED9" w:rsidP="004C19E5">
          <w:pPr>
            <w:pStyle w:val="10"/>
            <w:tabs>
              <w:tab w:val="right" w:leader="dot" w:pos="9350"/>
            </w:tabs>
            <w:spacing w:line="360" w:lineRule="auto"/>
            <w:jc w:val="center"/>
            <w:rPr>
              <w:rFonts w:ascii="Times New Roman" w:hAnsi="Times New Roman" w:cs="Times New Roman"/>
              <w:noProof/>
              <w:color w:val="000000" w:themeColor="text1"/>
              <w:sz w:val="24"/>
              <w:szCs w:val="24"/>
            </w:rPr>
          </w:pPr>
          <w:hyperlink w:anchor="_Toc77678248" w:history="1">
            <w:r w:rsidR="004C19E5" w:rsidRPr="004C19E5">
              <w:rPr>
                <w:rStyle w:val="ac"/>
                <w:rFonts w:ascii="Times New Roman" w:hAnsi="Times New Roman" w:cs="Times New Roman"/>
                <w:noProof/>
                <w:color w:val="000000" w:themeColor="text1"/>
                <w:sz w:val="24"/>
                <w:szCs w:val="24"/>
              </w:rPr>
              <w:t>Question 2</w:t>
            </w:r>
            <w:r w:rsidR="004C19E5" w:rsidRPr="004C19E5">
              <w:rPr>
                <w:rFonts w:ascii="Times New Roman" w:hAnsi="Times New Roman" w:cs="Times New Roman"/>
                <w:noProof/>
                <w:webHidden/>
                <w:color w:val="000000" w:themeColor="text1"/>
                <w:sz w:val="24"/>
                <w:szCs w:val="24"/>
              </w:rPr>
              <w:tab/>
            </w:r>
            <w:r w:rsidR="002A0FA4" w:rsidRPr="004C19E5">
              <w:rPr>
                <w:rFonts w:ascii="Times New Roman" w:hAnsi="Times New Roman" w:cs="Times New Roman"/>
                <w:noProof/>
                <w:webHidden/>
                <w:color w:val="000000" w:themeColor="text1"/>
                <w:sz w:val="24"/>
                <w:szCs w:val="24"/>
              </w:rPr>
              <w:fldChar w:fldCharType="begin"/>
            </w:r>
            <w:r w:rsidR="004C19E5" w:rsidRPr="004C19E5">
              <w:rPr>
                <w:rFonts w:ascii="Times New Roman" w:hAnsi="Times New Roman" w:cs="Times New Roman"/>
                <w:noProof/>
                <w:webHidden/>
                <w:color w:val="000000" w:themeColor="text1"/>
                <w:sz w:val="24"/>
                <w:szCs w:val="24"/>
              </w:rPr>
              <w:instrText xml:space="preserve"> PAGEREF _Toc77678248 \h </w:instrText>
            </w:r>
            <w:r w:rsidR="002A0FA4" w:rsidRPr="004C19E5">
              <w:rPr>
                <w:rFonts w:ascii="Times New Roman" w:hAnsi="Times New Roman" w:cs="Times New Roman"/>
                <w:noProof/>
                <w:webHidden/>
                <w:color w:val="000000" w:themeColor="text1"/>
                <w:sz w:val="24"/>
                <w:szCs w:val="24"/>
              </w:rPr>
            </w:r>
            <w:r w:rsidR="002A0FA4" w:rsidRPr="004C19E5">
              <w:rPr>
                <w:rFonts w:ascii="Times New Roman" w:hAnsi="Times New Roman" w:cs="Times New Roman"/>
                <w:noProof/>
                <w:webHidden/>
                <w:color w:val="000000" w:themeColor="text1"/>
                <w:sz w:val="24"/>
                <w:szCs w:val="24"/>
              </w:rPr>
              <w:fldChar w:fldCharType="separate"/>
            </w:r>
            <w:r w:rsidR="004C19E5" w:rsidRPr="004C19E5">
              <w:rPr>
                <w:rFonts w:ascii="Times New Roman" w:hAnsi="Times New Roman" w:cs="Times New Roman"/>
                <w:noProof/>
                <w:webHidden/>
                <w:color w:val="000000" w:themeColor="text1"/>
                <w:sz w:val="24"/>
                <w:szCs w:val="24"/>
              </w:rPr>
              <w:t>5</w:t>
            </w:r>
            <w:r w:rsidR="002A0FA4" w:rsidRPr="004C19E5">
              <w:rPr>
                <w:rFonts w:ascii="Times New Roman" w:hAnsi="Times New Roman" w:cs="Times New Roman"/>
                <w:noProof/>
                <w:webHidden/>
                <w:color w:val="000000" w:themeColor="text1"/>
                <w:sz w:val="24"/>
                <w:szCs w:val="24"/>
              </w:rPr>
              <w:fldChar w:fldCharType="end"/>
            </w:r>
          </w:hyperlink>
        </w:p>
        <w:p w:rsidR="004C19E5" w:rsidRPr="004C19E5" w:rsidRDefault="00436ED9" w:rsidP="004C19E5">
          <w:pPr>
            <w:pStyle w:val="20"/>
            <w:tabs>
              <w:tab w:val="right" w:leader="dot" w:pos="9350"/>
            </w:tabs>
            <w:spacing w:line="360" w:lineRule="auto"/>
            <w:jc w:val="center"/>
            <w:rPr>
              <w:rFonts w:ascii="Times New Roman" w:hAnsi="Times New Roman" w:cs="Times New Roman"/>
              <w:noProof/>
              <w:color w:val="000000" w:themeColor="text1"/>
              <w:sz w:val="24"/>
              <w:szCs w:val="24"/>
            </w:rPr>
          </w:pPr>
          <w:hyperlink w:anchor="_Toc77678249" w:history="1">
            <w:r w:rsidR="004C19E5" w:rsidRPr="004C19E5">
              <w:rPr>
                <w:rStyle w:val="ac"/>
                <w:rFonts w:ascii="Times New Roman" w:hAnsi="Times New Roman" w:cs="Times New Roman"/>
                <w:noProof/>
                <w:color w:val="000000" w:themeColor="text1"/>
                <w:sz w:val="24"/>
                <w:szCs w:val="24"/>
              </w:rPr>
              <w:t>a. Ratio analysis</w:t>
            </w:r>
            <w:r w:rsidR="004C19E5" w:rsidRPr="004C19E5">
              <w:rPr>
                <w:rFonts w:ascii="Times New Roman" w:hAnsi="Times New Roman" w:cs="Times New Roman"/>
                <w:noProof/>
                <w:webHidden/>
                <w:color w:val="000000" w:themeColor="text1"/>
                <w:sz w:val="24"/>
                <w:szCs w:val="24"/>
              </w:rPr>
              <w:tab/>
            </w:r>
            <w:r w:rsidR="002A0FA4" w:rsidRPr="004C19E5">
              <w:rPr>
                <w:rFonts w:ascii="Times New Roman" w:hAnsi="Times New Roman" w:cs="Times New Roman"/>
                <w:noProof/>
                <w:webHidden/>
                <w:color w:val="000000" w:themeColor="text1"/>
                <w:sz w:val="24"/>
                <w:szCs w:val="24"/>
              </w:rPr>
              <w:fldChar w:fldCharType="begin"/>
            </w:r>
            <w:r w:rsidR="004C19E5" w:rsidRPr="004C19E5">
              <w:rPr>
                <w:rFonts w:ascii="Times New Roman" w:hAnsi="Times New Roman" w:cs="Times New Roman"/>
                <w:noProof/>
                <w:webHidden/>
                <w:color w:val="000000" w:themeColor="text1"/>
                <w:sz w:val="24"/>
                <w:szCs w:val="24"/>
              </w:rPr>
              <w:instrText xml:space="preserve"> PAGEREF _Toc77678249 \h </w:instrText>
            </w:r>
            <w:r w:rsidR="002A0FA4" w:rsidRPr="004C19E5">
              <w:rPr>
                <w:rFonts w:ascii="Times New Roman" w:hAnsi="Times New Roman" w:cs="Times New Roman"/>
                <w:noProof/>
                <w:webHidden/>
                <w:color w:val="000000" w:themeColor="text1"/>
                <w:sz w:val="24"/>
                <w:szCs w:val="24"/>
              </w:rPr>
            </w:r>
            <w:r w:rsidR="002A0FA4" w:rsidRPr="004C19E5">
              <w:rPr>
                <w:rFonts w:ascii="Times New Roman" w:hAnsi="Times New Roman" w:cs="Times New Roman"/>
                <w:noProof/>
                <w:webHidden/>
                <w:color w:val="000000" w:themeColor="text1"/>
                <w:sz w:val="24"/>
                <w:szCs w:val="24"/>
              </w:rPr>
              <w:fldChar w:fldCharType="separate"/>
            </w:r>
            <w:r w:rsidR="004C19E5" w:rsidRPr="004C19E5">
              <w:rPr>
                <w:rFonts w:ascii="Times New Roman" w:hAnsi="Times New Roman" w:cs="Times New Roman"/>
                <w:noProof/>
                <w:webHidden/>
                <w:color w:val="000000" w:themeColor="text1"/>
                <w:sz w:val="24"/>
                <w:szCs w:val="24"/>
              </w:rPr>
              <w:t>5</w:t>
            </w:r>
            <w:r w:rsidR="002A0FA4" w:rsidRPr="004C19E5">
              <w:rPr>
                <w:rFonts w:ascii="Times New Roman" w:hAnsi="Times New Roman" w:cs="Times New Roman"/>
                <w:noProof/>
                <w:webHidden/>
                <w:color w:val="000000" w:themeColor="text1"/>
                <w:sz w:val="24"/>
                <w:szCs w:val="24"/>
              </w:rPr>
              <w:fldChar w:fldCharType="end"/>
            </w:r>
          </w:hyperlink>
        </w:p>
        <w:p w:rsidR="004C19E5" w:rsidRPr="004C19E5" w:rsidRDefault="00436ED9" w:rsidP="004C19E5">
          <w:pPr>
            <w:pStyle w:val="20"/>
            <w:tabs>
              <w:tab w:val="right" w:leader="dot" w:pos="9350"/>
            </w:tabs>
            <w:spacing w:line="360" w:lineRule="auto"/>
            <w:jc w:val="center"/>
            <w:rPr>
              <w:rFonts w:ascii="Times New Roman" w:hAnsi="Times New Roman" w:cs="Times New Roman"/>
              <w:noProof/>
              <w:color w:val="000000" w:themeColor="text1"/>
              <w:sz w:val="24"/>
              <w:szCs w:val="24"/>
            </w:rPr>
          </w:pPr>
          <w:hyperlink w:anchor="_Toc77678250" w:history="1">
            <w:r w:rsidR="004C19E5" w:rsidRPr="004C19E5">
              <w:rPr>
                <w:rStyle w:val="ac"/>
                <w:rFonts w:ascii="Times New Roman" w:hAnsi="Times New Roman" w:cs="Times New Roman"/>
                <w:noProof/>
                <w:color w:val="000000" w:themeColor="text1"/>
                <w:sz w:val="24"/>
                <w:szCs w:val="24"/>
              </w:rPr>
              <w:t>b. Comments on financial performance</w:t>
            </w:r>
            <w:r w:rsidR="004C19E5" w:rsidRPr="004C19E5">
              <w:rPr>
                <w:rFonts w:ascii="Times New Roman" w:hAnsi="Times New Roman" w:cs="Times New Roman"/>
                <w:noProof/>
                <w:webHidden/>
                <w:color w:val="000000" w:themeColor="text1"/>
                <w:sz w:val="24"/>
                <w:szCs w:val="24"/>
              </w:rPr>
              <w:tab/>
            </w:r>
            <w:r w:rsidR="002A0FA4" w:rsidRPr="004C19E5">
              <w:rPr>
                <w:rFonts w:ascii="Times New Roman" w:hAnsi="Times New Roman" w:cs="Times New Roman"/>
                <w:noProof/>
                <w:webHidden/>
                <w:color w:val="000000" w:themeColor="text1"/>
                <w:sz w:val="24"/>
                <w:szCs w:val="24"/>
              </w:rPr>
              <w:fldChar w:fldCharType="begin"/>
            </w:r>
            <w:r w:rsidR="004C19E5" w:rsidRPr="004C19E5">
              <w:rPr>
                <w:rFonts w:ascii="Times New Roman" w:hAnsi="Times New Roman" w:cs="Times New Roman"/>
                <w:noProof/>
                <w:webHidden/>
                <w:color w:val="000000" w:themeColor="text1"/>
                <w:sz w:val="24"/>
                <w:szCs w:val="24"/>
              </w:rPr>
              <w:instrText xml:space="preserve"> PAGEREF _Toc77678250 \h </w:instrText>
            </w:r>
            <w:r w:rsidR="002A0FA4" w:rsidRPr="004C19E5">
              <w:rPr>
                <w:rFonts w:ascii="Times New Roman" w:hAnsi="Times New Roman" w:cs="Times New Roman"/>
                <w:noProof/>
                <w:webHidden/>
                <w:color w:val="000000" w:themeColor="text1"/>
                <w:sz w:val="24"/>
                <w:szCs w:val="24"/>
              </w:rPr>
            </w:r>
            <w:r w:rsidR="002A0FA4" w:rsidRPr="004C19E5">
              <w:rPr>
                <w:rFonts w:ascii="Times New Roman" w:hAnsi="Times New Roman" w:cs="Times New Roman"/>
                <w:noProof/>
                <w:webHidden/>
                <w:color w:val="000000" w:themeColor="text1"/>
                <w:sz w:val="24"/>
                <w:szCs w:val="24"/>
              </w:rPr>
              <w:fldChar w:fldCharType="separate"/>
            </w:r>
            <w:r w:rsidR="004C19E5" w:rsidRPr="004C19E5">
              <w:rPr>
                <w:rFonts w:ascii="Times New Roman" w:hAnsi="Times New Roman" w:cs="Times New Roman"/>
                <w:noProof/>
                <w:webHidden/>
                <w:color w:val="000000" w:themeColor="text1"/>
                <w:sz w:val="24"/>
                <w:szCs w:val="24"/>
              </w:rPr>
              <w:t>13</w:t>
            </w:r>
            <w:r w:rsidR="002A0FA4" w:rsidRPr="004C19E5">
              <w:rPr>
                <w:rFonts w:ascii="Times New Roman" w:hAnsi="Times New Roman" w:cs="Times New Roman"/>
                <w:noProof/>
                <w:webHidden/>
                <w:color w:val="000000" w:themeColor="text1"/>
                <w:sz w:val="24"/>
                <w:szCs w:val="24"/>
              </w:rPr>
              <w:fldChar w:fldCharType="end"/>
            </w:r>
          </w:hyperlink>
        </w:p>
        <w:p w:rsidR="004C19E5" w:rsidRPr="004C19E5" w:rsidRDefault="00436ED9" w:rsidP="004C19E5">
          <w:pPr>
            <w:pStyle w:val="10"/>
            <w:tabs>
              <w:tab w:val="right" w:leader="dot" w:pos="9350"/>
            </w:tabs>
            <w:spacing w:line="360" w:lineRule="auto"/>
            <w:jc w:val="center"/>
            <w:rPr>
              <w:rFonts w:ascii="Times New Roman" w:hAnsi="Times New Roman" w:cs="Times New Roman"/>
              <w:noProof/>
              <w:color w:val="000000" w:themeColor="text1"/>
              <w:sz w:val="24"/>
              <w:szCs w:val="24"/>
            </w:rPr>
          </w:pPr>
          <w:hyperlink w:anchor="_Toc77678251" w:history="1">
            <w:r w:rsidR="004C19E5" w:rsidRPr="004C19E5">
              <w:rPr>
                <w:rStyle w:val="ac"/>
                <w:rFonts w:ascii="Times New Roman" w:hAnsi="Times New Roman" w:cs="Times New Roman"/>
                <w:noProof/>
                <w:color w:val="000000" w:themeColor="text1"/>
                <w:sz w:val="24"/>
                <w:szCs w:val="24"/>
              </w:rPr>
              <w:t>Conclusion</w:t>
            </w:r>
            <w:r w:rsidR="004C19E5" w:rsidRPr="004C19E5">
              <w:rPr>
                <w:rFonts w:ascii="Times New Roman" w:hAnsi="Times New Roman" w:cs="Times New Roman"/>
                <w:noProof/>
                <w:webHidden/>
                <w:color w:val="000000" w:themeColor="text1"/>
                <w:sz w:val="24"/>
                <w:szCs w:val="24"/>
              </w:rPr>
              <w:tab/>
            </w:r>
            <w:r w:rsidR="002A0FA4" w:rsidRPr="004C19E5">
              <w:rPr>
                <w:rFonts w:ascii="Times New Roman" w:hAnsi="Times New Roman" w:cs="Times New Roman"/>
                <w:noProof/>
                <w:webHidden/>
                <w:color w:val="000000" w:themeColor="text1"/>
                <w:sz w:val="24"/>
                <w:szCs w:val="24"/>
              </w:rPr>
              <w:fldChar w:fldCharType="begin"/>
            </w:r>
            <w:r w:rsidR="004C19E5" w:rsidRPr="004C19E5">
              <w:rPr>
                <w:rFonts w:ascii="Times New Roman" w:hAnsi="Times New Roman" w:cs="Times New Roman"/>
                <w:noProof/>
                <w:webHidden/>
                <w:color w:val="000000" w:themeColor="text1"/>
                <w:sz w:val="24"/>
                <w:szCs w:val="24"/>
              </w:rPr>
              <w:instrText xml:space="preserve"> PAGEREF _Toc77678251 \h </w:instrText>
            </w:r>
            <w:r w:rsidR="002A0FA4" w:rsidRPr="004C19E5">
              <w:rPr>
                <w:rFonts w:ascii="Times New Roman" w:hAnsi="Times New Roman" w:cs="Times New Roman"/>
                <w:noProof/>
                <w:webHidden/>
                <w:color w:val="000000" w:themeColor="text1"/>
                <w:sz w:val="24"/>
                <w:szCs w:val="24"/>
              </w:rPr>
            </w:r>
            <w:r w:rsidR="002A0FA4" w:rsidRPr="004C19E5">
              <w:rPr>
                <w:rFonts w:ascii="Times New Roman" w:hAnsi="Times New Roman" w:cs="Times New Roman"/>
                <w:noProof/>
                <w:webHidden/>
                <w:color w:val="000000" w:themeColor="text1"/>
                <w:sz w:val="24"/>
                <w:szCs w:val="24"/>
              </w:rPr>
              <w:fldChar w:fldCharType="separate"/>
            </w:r>
            <w:r w:rsidR="004C19E5" w:rsidRPr="004C19E5">
              <w:rPr>
                <w:rFonts w:ascii="Times New Roman" w:hAnsi="Times New Roman" w:cs="Times New Roman"/>
                <w:noProof/>
                <w:webHidden/>
                <w:color w:val="000000" w:themeColor="text1"/>
                <w:sz w:val="24"/>
                <w:szCs w:val="24"/>
              </w:rPr>
              <w:t>13</w:t>
            </w:r>
            <w:r w:rsidR="002A0FA4" w:rsidRPr="004C19E5">
              <w:rPr>
                <w:rFonts w:ascii="Times New Roman" w:hAnsi="Times New Roman" w:cs="Times New Roman"/>
                <w:noProof/>
                <w:webHidden/>
                <w:color w:val="000000" w:themeColor="text1"/>
                <w:sz w:val="24"/>
                <w:szCs w:val="24"/>
              </w:rPr>
              <w:fldChar w:fldCharType="end"/>
            </w:r>
          </w:hyperlink>
        </w:p>
        <w:p w:rsidR="004C19E5" w:rsidRPr="004C19E5" w:rsidRDefault="00436ED9" w:rsidP="004C19E5">
          <w:pPr>
            <w:pStyle w:val="10"/>
            <w:tabs>
              <w:tab w:val="right" w:leader="dot" w:pos="9350"/>
            </w:tabs>
            <w:spacing w:line="360" w:lineRule="auto"/>
            <w:jc w:val="center"/>
            <w:rPr>
              <w:rFonts w:ascii="Times New Roman" w:hAnsi="Times New Roman" w:cs="Times New Roman"/>
              <w:noProof/>
              <w:color w:val="000000" w:themeColor="text1"/>
              <w:sz w:val="24"/>
              <w:szCs w:val="24"/>
            </w:rPr>
          </w:pPr>
          <w:hyperlink w:anchor="_Toc77678252" w:history="1">
            <w:r w:rsidR="004C19E5" w:rsidRPr="004C19E5">
              <w:rPr>
                <w:rStyle w:val="ac"/>
                <w:rFonts w:ascii="Times New Roman" w:hAnsi="Times New Roman" w:cs="Times New Roman"/>
                <w:noProof/>
                <w:color w:val="000000" w:themeColor="text1"/>
                <w:sz w:val="24"/>
                <w:szCs w:val="24"/>
              </w:rPr>
              <w:t>References</w:t>
            </w:r>
            <w:r w:rsidR="004C19E5" w:rsidRPr="004C19E5">
              <w:rPr>
                <w:rFonts w:ascii="Times New Roman" w:hAnsi="Times New Roman" w:cs="Times New Roman"/>
                <w:noProof/>
                <w:webHidden/>
                <w:color w:val="000000" w:themeColor="text1"/>
                <w:sz w:val="24"/>
                <w:szCs w:val="24"/>
              </w:rPr>
              <w:tab/>
            </w:r>
            <w:r w:rsidR="002A0FA4" w:rsidRPr="004C19E5">
              <w:rPr>
                <w:rFonts w:ascii="Times New Roman" w:hAnsi="Times New Roman" w:cs="Times New Roman"/>
                <w:noProof/>
                <w:webHidden/>
                <w:color w:val="000000" w:themeColor="text1"/>
                <w:sz w:val="24"/>
                <w:szCs w:val="24"/>
              </w:rPr>
              <w:fldChar w:fldCharType="begin"/>
            </w:r>
            <w:r w:rsidR="004C19E5" w:rsidRPr="004C19E5">
              <w:rPr>
                <w:rFonts w:ascii="Times New Roman" w:hAnsi="Times New Roman" w:cs="Times New Roman"/>
                <w:noProof/>
                <w:webHidden/>
                <w:color w:val="000000" w:themeColor="text1"/>
                <w:sz w:val="24"/>
                <w:szCs w:val="24"/>
              </w:rPr>
              <w:instrText xml:space="preserve"> PAGEREF _Toc77678252 \h </w:instrText>
            </w:r>
            <w:r w:rsidR="002A0FA4" w:rsidRPr="004C19E5">
              <w:rPr>
                <w:rFonts w:ascii="Times New Roman" w:hAnsi="Times New Roman" w:cs="Times New Roman"/>
                <w:noProof/>
                <w:webHidden/>
                <w:color w:val="000000" w:themeColor="text1"/>
                <w:sz w:val="24"/>
                <w:szCs w:val="24"/>
              </w:rPr>
            </w:r>
            <w:r w:rsidR="002A0FA4" w:rsidRPr="004C19E5">
              <w:rPr>
                <w:rFonts w:ascii="Times New Roman" w:hAnsi="Times New Roman" w:cs="Times New Roman"/>
                <w:noProof/>
                <w:webHidden/>
                <w:color w:val="000000" w:themeColor="text1"/>
                <w:sz w:val="24"/>
                <w:szCs w:val="24"/>
              </w:rPr>
              <w:fldChar w:fldCharType="separate"/>
            </w:r>
            <w:r w:rsidR="004C19E5" w:rsidRPr="004C19E5">
              <w:rPr>
                <w:rFonts w:ascii="Times New Roman" w:hAnsi="Times New Roman" w:cs="Times New Roman"/>
                <w:noProof/>
                <w:webHidden/>
                <w:color w:val="000000" w:themeColor="text1"/>
                <w:sz w:val="24"/>
                <w:szCs w:val="24"/>
              </w:rPr>
              <w:t>14</w:t>
            </w:r>
            <w:r w:rsidR="002A0FA4" w:rsidRPr="004C19E5">
              <w:rPr>
                <w:rFonts w:ascii="Times New Roman" w:hAnsi="Times New Roman" w:cs="Times New Roman"/>
                <w:noProof/>
                <w:webHidden/>
                <w:color w:val="000000" w:themeColor="text1"/>
                <w:sz w:val="24"/>
                <w:szCs w:val="24"/>
              </w:rPr>
              <w:fldChar w:fldCharType="end"/>
            </w:r>
          </w:hyperlink>
        </w:p>
        <w:p w:rsidR="004C19E5" w:rsidRDefault="002A0FA4" w:rsidP="004C19E5">
          <w:pPr>
            <w:spacing w:line="360" w:lineRule="auto"/>
            <w:jc w:val="center"/>
          </w:pPr>
          <w:r w:rsidRPr="004C19E5">
            <w:rPr>
              <w:rFonts w:ascii="Times New Roman" w:hAnsi="Times New Roman" w:cs="Times New Roman"/>
              <w:color w:val="000000" w:themeColor="text1"/>
              <w:sz w:val="24"/>
              <w:szCs w:val="24"/>
            </w:rPr>
            <w:fldChar w:fldCharType="end"/>
          </w:r>
        </w:p>
      </w:sdtContent>
    </w:sdt>
    <w:p w:rsidR="009F7767" w:rsidRDefault="009F7767">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9326C5" w:rsidRDefault="00442B41" w:rsidP="009F7767">
      <w:pPr>
        <w:pStyle w:val="1"/>
      </w:pPr>
      <w:bookmarkStart w:id="0" w:name="_Toc77678244"/>
      <w:r>
        <w:lastRenderedPageBreak/>
        <w:t>Introduction</w:t>
      </w:r>
      <w:bookmarkEnd w:id="0"/>
      <w:r>
        <w:t xml:space="preserve">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Accounting fundamentals carry an initial role in preparing facial statements for an organization. All the income, as well as expenditure of the business, can be tracked with the accounting fundamentals. In this study, the P&amp;L account and balance sheet of Kedison PC have been analyzed. Ratio analysis has been done on the basis of Chocco plc </w:t>
      </w:r>
    </w:p>
    <w:p w:rsidR="009326C5" w:rsidRDefault="00442B41" w:rsidP="00CD247D">
      <w:pPr>
        <w:pStyle w:val="1"/>
      </w:pPr>
      <w:bookmarkStart w:id="1" w:name="_Toc77678245"/>
      <w:r>
        <w:t>Question 1</w:t>
      </w:r>
      <w:bookmarkEnd w:id="1"/>
    </w:p>
    <w:p w:rsidR="009326C5" w:rsidRDefault="001A6F26" w:rsidP="00CD247D">
      <w:pPr>
        <w:pStyle w:val="2"/>
      </w:pPr>
      <w:bookmarkStart w:id="2" w:name="_Toc77678246"/>
      <w:r>
        <w:t>a</w:t>
      </w:r>
      <w:r w:rsidR="00A81AEF">
        <w:t>. analysis</w:t>
      </w:r>
      <w:r w:rsidR="00442B41">
        <w:t xml:space="preserve"> as per the P&amp;L and balance sheet</w:t>
      </w:r>
      <w:bookmarkEnd w:id="2"/>
    </w:p>
    <w:p w:rsidR="009326C5" w:rsidRDefault="00442B4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Profit and Loss </w:t>
      </w:r>
    </w:p>
    <w:p w:rsidR="009326C5" w:rsidRPr="005009A3" w:rsidRDefault="00442B4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This is an important financial statement that helps to summarizes all the expenses, revenues, and costs during a specific period of time. The financial health of a business can be estimated by this </w:t>
      </w:r>
      <w:r>
        <w:rPr>
          <w:rFonts w:ascii="Times New Roman" w:eastAsia="Times New Roman" w:hAnsi="Times New Roman" w:cs="Times New Roman"/>
          <w:color w:val="222222"/>
          <w:sz w:val="24"/>
          <w:szCs w:val="24"/>
          <w:highlight w:val="white"/>
        </w:rPr>
        <w:t xml:space="preserve">(Srito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 p.56)</w:t>
      </w:r>
      <w:r>
        <w:rPr>
          <w:rFonts w:ascii="Times New Roman" w:eastAsia="Times New Roman" w:hAnsi="Times New Roman" w:cs="Times New Roman"/>
          <w:sz w:val="24"/>
          <w:szCs w:val="24"/>
        </w:rPr>
        <w:t>. The investors and owners can estimate their financial ability by it</w:t>
      </w:r>
      <w:r w:rsidR="005009A3">
        <w:rPr>
          <w:rFonts w:ascii="Times New Roman" w:eastAsia="Times New Roman" w:hAnsi="Times New Roman" w:cs="Times New Roman"/>
          <w:sz w:val="24"/>
          <w:szCs w:val="24"/>
        </w:rPr>
        <w:br/>
      </w:r>
      <w:r>
        <w:rPr>
          <w:rFonts w:ascii="Times New Roman" w:eastAsia="Times New Roman" w:hAnsi="Times New Roman" w:cs="Times New Roman"/>
          <w:sz w:val="24"/>
          <w:szCs w:val="24"/>
        </w:rPr>
        <w:t>.</w:t>
      </w:r>
      <w:r w:rsidR="005009A3">
        <w:rPr>
          <w:rFonts w:ascii="Times New Roman" w:eastAsia="Times New Roman" w:hAnsi="Times New Roman" w:cs="Times New Roman"/>
          <w:sz w:val="24"/>
          <w:szCs w:val="24"/>
        </w:rPr>
        <w:br/>
      </w:r>
      <w:r w:rsidR="005009A3">
        <w:rPr>
          <w:rFonts w:ascii="Times New Roman" w:eastAsia="Times New Roman" w:hAnsi="Times New Roman" w:cs="Times New Roman"/>
          <w:sz w:val="24"/>
          <w:szCs w:val="24"/>
        </w:rPr>
        <w:tab/>
      </w:r>
      <w:r w:rsidR="005009A3">
        <w:rPr>
          <w:rFonts w:ascii="Times New Roman" w:eastAsia="Times New Roman" w:hAnsi="Times New Roman" w:cs="Times New Roman"/>
          <w:b/>
          <w:sz w:val="24"/>
          <w:szCs w:val="24"/>
        </w:rPr>
        <w:t xml:space="preserve">Profit and loss of </w:t>
      </w:r>
      <w:proofErr w:type="spellStart"/>
      <w:r w:rsidR="005009A3">
        <w:rPr>
          <w:rFonts w:ascii="Times New Roman" w:eastAsia="Times New Roman" w:hAnsi="Times New Roman" w:cs="Times New Roman"/>
          <w:b/>
          <w:sz w:val="24"/>
          <w:szCs w:val="24"/>
        </w:rPr>
        <w:t>Kedison</w:t>
      </w:r>
      <w:proofErr w:type="spellEnd"/>
      <w:r w:rsidR="005009A3">
        <w:rPr>
          <w:rFonts w:ascii="Times New Roman" w:eastAsia="Times New Roman" w:hAnsi="Times New Roman" w:cs="Times New Roman"/>
          <w:b/>
          <w:sz w:val="24"/>
          <w:szCs w:val="24"/>
        </w:rPr>
        <w:t xml:space="preserve"> </w:t>
      </w:r>
      <w:proofErr w:type="spellStart"/>
      <w:r w:rsidR="005009A3">
        <w:rPr>
          <w:rFonts w:ascii="Times New Roman" w:eastAsia="Times New Roman" w:hAnsi="Times New Roman" w:cs="Times New Roman"/>
          <w:b/>
          <w:sz w:val="24"/>
          <w:szCs w:val="24"/>
        </w:rPr>
        <w:t>Plc</w:t>
      </w:r>
      <w:proofErr w:type="spellEnd"/>
      <w:r w:rsidR="005009A3">
        <w:rPr>
          <w:rFonts w:ascii="Times New Roman" w:eastAsia="Times New Roman" w:hAnsi="Times New Roman" w:cs="Times New Roman"/>
          <w:b/>
          <w:sz w:val="24"/>
          <w:szCs w:val="24"/>
        </w:rPr>
        <w:t xml:space="preserve"> for the period ended 31</w:t>
      </w:r>
      <w:r w:rsidR="005009A3" w:rsidRPr="005009A3">
        <w:rPr>
          <w:rFonts w:ascii="Times New Roman" w:eastAsia="Times New Roman" w:hAnsi="Times New Roman" w:cs="Times New Roman"/>
          <w:b/>
          <w:sz w:val="24"/>
          <w:szCs w:val="24"/>
          <w:vertAlign w:val="superscript"/>
        </w:rPr>
        <w:t>st</w:t>
      </w:r>
      <w:r w:rsidR="005009A3">
        <w:rPr>
          <w:rFonts w:ascii="Times New Roman" w:eastAsia="Times New Roman" w:hAnsi="Times New Roman" w:cs="Times New Roman"/>
          <w:b/>
          <w:sz w:val="24"/>
          <w:szCs w:val="24"/>
        </w:rPr>
        <w:t xml:space="preserve">   December 2020</w:t>
      </w:r>
      <w:r w:rsidR="005009A3">
        <w:rPr>
          <w:rFonts w:ascii="Times New Roman" w:eastAsia="Times New Roman" w:hAnsi="Times New Roman" w:cs="Times New Roman"/>
          <w:b/>
          <w:sz w:val="24"/>
          <w:szCs w:val="24"/>
        </w:rPr>
        <w:br/>
      </w:r>
    </w:p>
    <w:p w:rsidR="009326C5" w:rsidRDefault="00442B4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extent cx="5943600" cy="27686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cstate="print"/>
                    <a:srcRect/>
                    <a:stretch>
                      <a:fillRect/>
                    </a:stretch>
                  </pic:blipFill>
                  <pic:spPr>
                    <a:xfrm>
                      <a:off x="0" y="0"/>
                      <a:ext cx="5943600" cy="2768600"/>
                    </a:xfrm>
                    <a:prstGeom prst="rect">
                      <a:avLst/>
                    </a:prstGeom>
                    <a:ln/>
                  </pic:spPr>
                </pic:pic>
              </a:graphicData>
            </a:graphic>
          </wp:inline>
        </w:drawing>
      </w:r>
    </w:p>
    <w:p w:rsidR="009326C5" w:rsidRDefault="00442B41">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P&amp;L</w:t>
      </w:r>
    </w:p>
    <w:p w:rsidR="009326C5" w:rsidRDefault="00442B41">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above figure helps to analyze the P$L statement of Kadison PLC.  The statement has been prepared for 31st December 2020. The revenue earned by the business was £826650 in this time period. The cost of sales paid for the product is £578650 respectively. After the deduction, the GP value of the business reflects £248000. After paying the distribution cost and administrative expense the Operating profit of the business reflects £190000 respectively. After deducting the income tax the actual net profit earned by the business shows £120000 respectively. </w:t>
      </w:r>
    </w:p>
    <w:p w:rsidR="009326C5" w:rsidRDefault="00442B4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Balance sheet </w:t>
      </w:r>
    </w:p>
    <w:p w:rsidR="009326C5" w:rsidRDefault="00442B41" w:rsidP="005009A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the most common and most used financial state</w:t>
      </w:r>
      <w:r w:rsidR="005009A3">
        <w:rPr>
          <w:rFonts w:ascii="Times New Roman" w:eastAsia="Times New Roman" w:hAnsi="Times New Roman" w:cs="Times New Roman"/>
          <w:sz w:val="24"/>
          <w:szCs w:val="24"/>
        </w:rPr>
        <w:t xml:space="preserve">ment that reports the </w:t>
      </w:r>
      <w:proofErr w:type="spellStart"/>
      <w:r w:rsidR="005009A3">
        <w:rPr>
          <w:rFonts w:ascii="Times New Roman" w:eastAsia="Times New Roman" w:hAnsi="Times New Roman" w:cs="Times New Roman"/>
          <w:sz w:val="24"/>
          <w:szCs w:val="24"/>
        </w:rPr>
        <w:t>company’s</w:t>
      </w:r>
      <w:r>
        <w:rPr>
          <w:rFonts w:ascii="Times New Roman" w:eastAsia="Times New Roman" w:hAnsi="Times New Roman" w:cs="Times New Roman"/>
          <w:sz w:val="24"/>
          <w:szCs w:val="24"/>
        </w:rPr>
        <w:t>liabilities</w:t>
      </w:r>
      <w:proofErr w:type="spellEnd"/>
      <w:r>
        <w:rPr>
          <w:rFonts w:ascii="Times New Roman" w:eastAsia="Times New Roman" w:hAnsi="Times New Roman" w:cs="Times New Roman"/>
          <w:sz w:val="24"/>
          <w:szCs w:val="24"/>
        </w:rPr>
        <w:t xml:space="preserve">, assets, and shareholder’s equity. It reflects how much amount the firm owns and owes from its business. It helps to provide basic computing rates for evaluating the capital structure. </w:t>
      </w:r>
      <w:r w:rsidR="005009A3">
        <w:rPr>
          <w:rFonts w:ascii="Times New Roman" w:eastAsia="Times New Roman" w:hAnsi="Times New Roman" w:cs="Times New Roman"/>
          <w:sz w:val="24"/>
          <w:szCs w:val="24"/>
        </w:rPr>
        <w:br/>
      </w:r>
      <w:bookmarkStart w:id="3" w:name="_GoBack"/>
      <w:bookmarkEnd w:id="3"/>
      <w:r w:rsidR="005009A3">
        <w:rPr>
          <w:rFonts w:ascii="Times New Roman" w:eastAsia="Times New Roman" w:hAnsi="Times New Roman" w:cs="Times New Roman"/>
          <w:sz w:val="24"/>
          <w:szCs w:val="24"/>
        </w:rPr>
        <w:br/>
        <w:t xml:space="preserve">                         </w:t>
      </w:r>
      <w:r w:rsidR="005009A3" w:rsidRPr="005009A3">
        <w:rPr>
          <w:rFonts w:ascii="Times New Roman" w:eastAsia="Times New Roman" w:hAnsi="Times New Roman" w:cs="Times New Roman"/>
          <w:b/>
          <w:sz w:val="24"/>
          <w:szCs w:val="24"/>
        </w:rPr>
        <w:t xml:space="preserve">Balance sheet of </w:t>
      </w:r>
      <w:proofErr w:type="spellStart"/>
      <w:r w:rsidR="005009A3" w:rsidRPr="005009A3">
        <w:rPr>
          <w:rFonts w:ascii="Times New Roman" w:eastAsia="Times New Roman" w:hAnsi="Times New Roman" w:cs="Times New Roman"/>
          <w:b/>
          <w:sz w:val="24"/>
          <w:szCs w:val="24"/>
        </w:rPr>
        <w:t>Kedison</w:t>
      </w:r>
      <w:proofErr w:type="spellEnd"/>
      <w:r w:rsidR="005009A3" w:rsidRPr="005009A3">
        <w:rPr>
          <w:rFonts w:ascii="Times New Roman" w:eastAsia="Times New Roman" w:hAnsi="Times New Roman" w:cs="Times New Roman"/>
          <w:b/>
          <w:sz w:val="24"/>
          <w:szCs w:val="24"/>
        </w:rPr>
        <w:t xml:space="preserve"> </w:t>
      </w:r>
      <w:proofErr w:type="spellStart"/>
      <w:r w:rsidR="005009A3" w:rsidRPr="005009A3">
        <w:rPr>
          <w:rFonts w:ascii="Times New Roman" w:eastAsia="Times New Roman" w:hAnsi="Times New Roman" w:cs="Times New Roman"/>
          <w:b/>
          <w:sz w:val="24"/>
          <w:szCs w:val="24"/>
        </w:rPr>
        <w:t>Plc</w:t>
      </w:r>
      <w:proofErr w:type="spellEnd"/>
      <w:r w:rsidR="005009A3" w:rsidRPr="005009A3">
        <w:rPr>
          <w:rFonts w:ascii="Times New Roman" w:eastAsia="Times New Roman" w:hAnsi="Times New Roman" w:cs="Times New Roman"/>
          <w:b/>
          <w:sz w:val="24"/>
          <w:szCs w:val="24"/>
        </w:rPr>
        <w:t xml:space="preserve"> as at 31</w:t>
      </w:r>
      <w:r w:rsidR="005009A3" w:rsidRPr="005009A3">
        <w:rPr>
          <w:rFonts w:ascii="Times New Roman" w:eastAsia="Times New Roman" w:hAnsi="Times New Roman" w:cs="Times New Roman"/>
          <w:b/>
          <w:sz w:val="24"/>
          <w:szCs w:val="24"/>
          <w:vertAlign w:val="superscript"/>
        </w:rPr>
        <w:t>st</w:t>
      </w:r>
      <w:r w:rsidR="005009A3" w:rsidRPr="005009A3">
        <w:rPr>
          <w:rFonts w:ascii="Times New Roman" w:eastAsia="Times New Roman" w:hAnsi="Times New Roman" w:cs="Times New Roman"/>
          <w:b/>
          <w:sz w:val="24"/>
          <w:szCs w:val="24"/>
        </w:rPr>
        <w:t xml:space="preserve"> December 2020</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extent cx="5943600" cy="4483100"/>
            <wp:effectExtent l="0" t="0" r="0" b="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cstate="print"/>
                    <a:srcRect/>
                    <a:stretch>
                      <a:fillRect/>
                    </a:stretch>
                  </pic:blipFill>
                  <pic:spPr>
                    <a:xfrm>
                      <a:off x="0" y="0"/>
                      <a:ext cx="5943600" cy="4483100"/>
                    </a:xfrm>
                    <a:prstGeom prst="rect">
                      <a:avLst/>
                    </a:prstGeom>
                    <a:ln/>
                  </pic:spPr>
                </pic:pic>
              </a:graphicData>
            </a:graphic>
          </wp:inline>
        </w:drawing>
      </w:r>
    </w:p>
    <w:p w:rsidR="009326C5" w:rsidRDefault="00442B41">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balance sheet</w:t>
      </w:r>
    </w:p>
    <w:p w:rsidR="009326C5" w:rsidRDefault="00442B41">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self-prepared)</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figure helps to analyze the balance sheet statement of Kadison PLC. In the non-current assets portion, the firm has recorded £632730 respectively. In the portion of the current assets inventories of £330600, trade receivable of £170125, and cash of £12900 has been recorded. Therefore, after the adjustment total value of the asset side shows £1146355 respectively. The portion of current liability reflects £171355 respectively. The equity portion share capital share premium recorded by the business reflects £710000 and 13000 respectively. The retained earnings amounts reflect £252000 and after the adjustment, the equity and liability side reflects the total amount of £1146355 respectively. </w:t>
      </w:r>
    </w:p>
    <w:p w:rsidR="009326C5" w:rsidRDefault="00442B41" w:rsidP="00D76888">
      <w:pPr>
        <w:pStyle w:val="2"/>
      </w:pPr>
      <w:bookmarkStart w:id="4" w:name="_Toc77678247"/>
      <w:r>
        <w:t>b. Reason for balancing financial position</w:t>
      </w:r>
      <w:bookmarkEnd w:id="4"/>
      <w:r>
        <w:t xml:space="preserve">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Balancing of financial position becomes important for getting snapshots regarding the liability and assets position. The owners and inventors of the Kedison business can get the worth amount at a single point in the business </w:t>
      </w:r>
      <w:r>
        <w:rPr>
          <w:rFonts w:ascii="Times New Roman" w:eastAsia="Times New Roman" w:hAnsi="Times New Roman" w:cs="Times New Roman"/>
          <w:color w:val="222222"/>
          <w:sz w:val="24"/>
          <w:szCs w:val="24"/>
          <w:highlight w:val="white"/>
        </w:rPr>
        <w:t>(Pavlovich and Vasilyevna, 2019, p.50)</w:t>
      </w:r>
      <w:r>
        <w:rPr>
          <w:rFonts w:ascii="Times New Roman" w:eastAsia="Times New Roman" w:hAnsi="Times New Roman" w:cs="Times New Roman"/>
          <w:sz w:val="24"/>
          <w:szCs w:val="24"/>
        </w:rPr>
        <w:t xml:space="preserve">. The second reason is as per the accounting principles every double entry statement needs to be balanced for maintaining accuracy and getting error-free transaction recordings. </w:t>
      </w:r>
    </w:p>
    <w:p w:rsidR="009326C5" w:rsidRDefault="00442B41" w:rsidP="00D76888">
      <w:pPr>
        <w:pStyle w:val="1"/>
      </w:pPr>
      <w:bookmarkStart w:id="5" w:name="_Toc77678248"/>
      <w:r>
        <w:t>Question 2</w:t>
      </w:r>
      <w:bookmarkEnd w:id="5"/>
    </w:p>
    <w:p w:rsidR="009326C5" w:rsidRDefault="00D76888" w:rsidP="00D76888">
      <w:pPr>
        <w:pStyle w:val="2"/>
      </w:pPr>
      <w:bookmarkStart w:id="6" w:name="_Toc77678249"/>
      <w:r>
        <w:t>a. Ratio</w:t>
      </w:r>
      <w:r w:rsidR="00442B41">
        <w:t xml:space="preserve"> analysis</w:t>
      </w:r>
      <w:bookmarkEnd w:id="6"/>
      <w:r w:rsidR="00442B41">
        <w:t xml:space="preserve"> </w:t>
      </w:r>
    </w:p>
    <w:p w:rsidR="009326C5" w:rsidRDefault="00442B4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ROCE </w:t>
      </w:r>
    </w:p>
    <w:p w:rsidR="009326C5" w:rsidRDefault="00442B4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extent cx="5943600" cy="1041400"/>
            <wp:effectExtent l="0" t="0" r="0" b="0"/>
            <wp:docPr id="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cstate="print"/>
                    <a:srcRect/>
                    <a:stretch>
                      <a:fillRect/>
                    </a:stretch>
                  </pic:blipFill>
                  <pic:spPr>
                    <a:xfrm>
                      <a:off x="0" y="0"/>
                      <a:ext cx="5943600" cy="1041400"/>
                    </a:xfrm>
                    <a:prstGeom prst="rect">
                      <a:avLst/>
                    </a:prstGeom>
                    <a:ln/>
                  </pic:spPr>
                </pic:pic>
              </a:graphicData>
            </a:graphic>
          </wp:inline>
        </w:drawing>
      </w:r>
    </w:p>
    <w:p w:rsidR="009326C5" w:rsidRDefault="00442B41">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ROCE</w:t>
      </w:r>
    </w:p>
    <w:p w:rsidR="009326C5" w:rsidRDefault="00442B41">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Meaning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profitability in terms of all capital of a business can be measured by the ROCE ratio. It helps to improve the profit-making ability in business. </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Changing values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2019, the EBIT values show £539m and capital employed value </w:t>
      </w:r>
      <w:r w:rsidR="00B67CDB">
        <w:rPr>
          <w:rFonts w:ascii="Times New Roman" w:eastAsia="Times New Roman" w:hAnsi="Times New Roman" w:cs="Times New Roman"/>
          <w:sz w:val="24"/>
          <w:szCs w:val="24"/>
        </w:rPr>
        <w:t>reflects £</w:t>
      </w:r>
      <w:r>
        <w:rPr>
          <w:rFonts w:ascii="Times New Roman" w:eastAsia="Times New Roman" w:hAnsi="Times New Roman" w:cs="Times New Roman"/>
          <w:sz w:val="24"/>
          <w:szCs w:val="24"/>
        </w:rPr>
        <w:t>7041 respectively.</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2020, the EBIT values changes to £620m, and capital employed value changes </w:t>
      </w:r>
      <w:r w:rsidR="00B67CDB">
        <w:rPr>
          <w:rFonts w:ascii="Times New Roman" w:eastAsia="Times New Roman" w:hAnsi="Times New Roman" w:cs="Times New Roman"/>
          <w:sz w:val="24"/>
          <w:szCs w:val="24"/>
        </w:rPr>
        <w:t>to £</w:t>
      </w:r>
      <w:r>
        <w:rPr>
          <w:rFonts w:ascii="Times New Roman" w:eastAsia="Times New Roman" w:hAnsi="Times New Roman" w:cs="Times New Roman"/>
          <w:sz w:val="24"/>
          <w:szCs w:val="24"/>
        </w:rPr>
        <w:t>7225m respectively.</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Comparison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changes in the EBIT and capital employed value increase the ratio in 2020 from 8 percent to 9 percent. It will help to increase the profitability of the business.</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Old and unnecessary assets need to be sell to reduce the capital employed and which will improve the Chocco plc ROCE ratio. </w:t>
      </w:r>
    </w:p>
    <w:p w:rsidR="009326C5" w:rsidRDefault="00442B4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ROE</w:t>
      </w:r>
    </w:p>
    <w:p w:rsidR="009326C5" w:rsidRDefault="00442B4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extent cx="5762625" cy="11811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cstate="print"/>
                    <a:srcRect/>
                    <a:stretch>
                      <a:fillRect/>
                    </a:stretch>
                  </pic:blipFill>
                  <pic:spPr>
                    <a:xfrm>
                      <a:off x="0" y="0"/>
                      <a:ext cx="5762625" cy="1181100"/>
                    </a:xfrm>
                    <a:prstGeom prst="rect">
                      <a:avLst/>
                    </a:prstGeom>
                    <a:ln/>
                  </pic:spPr>
                </pic:pic>
              </a:graphicData>
            </a:graphic>
          </wp:inline>
        </w:drawing>
      </w:r>
    </w:p>
    <w:p w:rsidR="009326C5" w:rsidRDefault="00442B41">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ROCE</w:t>
      </w:r>
    </w:p>
    <w:p w:rsidR="009326C5" w:rsidRDefault="00442B41">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Meaning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ROE ratio is useful to measure the financial performance by dividing net income by equity value of shareholders. </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Changing values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2019, the NP value reflects £366m and equity value reflects £300m respectively.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2020, the NP value increases to £431m and the equity value remains the same as £300m respectively. </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Comparison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increase in NP value increases the ROE ratio in 2020 from 1.22 to 1.44. It helps to get a better return on investment.  </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Chocco plc needs to increase its product p</w:t>
      </w:r>
      <w:r w:rsidR="0012667D">
        <w:rPr>
          <w:rFonts w:ascii="Times New Roman" w:eastAsia="Times New Roman" w:hAnsi="Times New Roman" w:cs="Times New Roman"/>
          <w:sz w:val="24"/>
          <w:szCs w:val="24"/>
        </w:rPr>
        <w:t>r</w:t>
      </w:r>
      <w:r>
        <w:rPr>
          <w:rFonts w:ascii="Times New Roman" w:eastAsia="Times New Roman" w:hAnsi="Times New Roman" w:cs="Times New Roman"/>
          <w:sz w:val="24"/>
          <w:szCs w:val="24"/>
        </w:rPr>
        <w:t>ice and needs to reduce its labour cost to improve this ratio.</w:t>
      </w:r>
    </w:p>
    <w:p w:rsidR="009326C5" w:rsidRDefault="00442B4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EPS</w:t>
      </w:r>
    </w:p>
    <w:p w:rsidR="009326C5" w:rsidRDefault="00442B41">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extent cx="5943600" cy="167640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cstate="print"/>
                    <a:srcRect/>
                    <a:stretch>
                      <a:fillRect/>
                    </a:stretch>
                  </pic:blipFill>
                  <pic:spPr>
                    <a:xfrm>
                      <a:off x="0" y="0"/>
                      <a:ext cx="5943600" cy="1676400"/>
                    </a:xfrm>
                    <a:prstGeom prst="rect">
                      <a:avLst/>
                    </a:prstGeom>
                    <a:ln/>
                  </pic:spPr>
                </pic:pic>
              </a:graphicData>
            </a:graphic>
          </wp:inline>
        </w:drawing>
      </w:r>
    </w:p>
    <w:p w:rsidR="009326C5" w:rsidRDefault="00442B41">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EPS</w:t>
      </w:r>
    </w:p>
    <w:p w:rsidR="009326C5" w:rsidRDefault="00442B41">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Self-prepared)</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Meaning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number of earring investors gets from their single value of the investment is denoted as earning per share.</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Changing values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year 2019, the value of NP reflects £366m, and the value of outstanding shares was £1071m respectively.</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year 2020, the value of NP increase to £431m, and the value of outstanding shares remain the same as £1071m respectively.</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Comparison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increased amount of NP helps to increase the EPS value in 2020 from 34 percent to 40 percent. The amount of return percentage gets increase for the investors.</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Buying own share from the market can improve the EPS ratio of Chocco plc. </w:t>
      </w:r>
    </w:p>
    <w:p w:rsidR="009326C5" w:rsidRDefault="00442B4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NP Margin</w:t>
      </w:r>
    </w:p>
    <w:p w:rsidR="009326C5" w:rsidRDefault="00442B4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lastRenderedPageBreak/>
        <w:drawing>
          <wp:inline distT="114300" distB="114300" distL="114300" distR="114300">
            <wp:extent cx="5943600" cy="1244600"/>
            <wp:effectExtent l="0" t="0" r="0" b="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cstate="print"/>
                    <a:srcRect/>
                    <a:stretch>
                      <a:fillRect/>
                    </a:stretch>
                  </pic:blipFill>
                  <pic:spPr>
                    <a:xfrm>
                      <a:off x="0" y="0"/>
                      <a:ext cx="5943600" cy="1244600"/>
                    </a:xfrm>
                    <a:prstGeom prst="rect">
                      <a:avLst/>
                    </a:prstGeom>
                    <a:ln/>
                  </pic:spPr>
                </pic:pic>
              </a:graphicData>
            </a:graphic>
          </wp:inline>
        </w:drawing>
      </w:r>
    </w:p>
    <w:p w:rsidR="009326C5" w:rsidRDefault="00442B41">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NP margin</w:t>
      </w:r>
    </w:p>
    <w:p w:rsidR="009326C5" w:rsidRDefault="00442B41">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Meaning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actual amount of profit left in the business after paying all debts and expenses is called the NP margin.</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Changing values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2019, the value of sales was £644m and the value of NP was £366m.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2020, the value of sales increases to £6738m, and the value of NP </w:t>
      </w:r>
      <w:r w:rsidR="0012667D">
        <w:rPr>
          <w:rFonts w:ascii="Times New Roman" w:eastAsia="Times New Roman" w:hAnsi="Times New Roman" w:cs="Times New Roman"/>
          <w:sz w:val="24"/>
          <w:szCs w:val="24"/>
        </w:rPr>
        <w:t>increase</w:t>
      </w:r>
      <w:r>
        <w:rPr>
          <w:rFonts w:ascii="Times New Roman" w:eastAsia="Times New Roman" w:hAnsi="Times New Roman" w:cs="Times New Roman"/>
          <w:sz w:val="24"/>
          <w:szCs w:val="24"/>
        </w:rPr>
        <w:t xml:space="preserve"> to £431m respectively.</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Comparison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increasing amount of sales and NP increase the ratio in 2020 from 0.056 to 0.063. It helps to increase the profit-making ability of Chocco plc. </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number of sales and product price needs to be increased for improving this ratio.</w:t>
      </w:r>
    </w:p>
    <w:p w:rsidR="009326C5" w:rsidRDefault="00442B4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Asset turnover</w:t>
      </w:r>
    </w:p>
    <w:p w:rsidR="009326C5" w:rsidRDefault="00442B4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extent cx="5943600" cy="13335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cstate="print"/>
                    <a:srcRect/>
                    <a:stretch>
                      <a:fillRect/>
                    </a:stretch>
                  </pic:blipFill>
                  <pic:spPr>
                    <a:xfrm>
                      <a:off x="0" y="0"/>
                      <a:ext cx="5943600" cy="1333500"/>
                    </a:xfrm>
                    <a:prstGeom prst="rect">
                      <a:avLst/>
                    </a:prstGeom>
                    <a:ln/>
                  </pic:spPr>
                </pic:pic>
              </a:graphicData>
            </a:graphic>
          </wp:inline>
        </w:drawing>
      </w:r>
    </w:p>
    <w:p w:rsidR="009326C5" w:rsidRDefault="00442B41">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7: Assets turnover</w:t>
      </w:r>
    </w:p>
    <w:p w:rsidR="009326C5" w:rsidRDefault="00442B41">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Meaning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turnover ratio measures the total revenue and the average assets of the business. </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Changing values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2019, the value of current assets was £2355m, the value of inventory was £659m and the value of current liability was £3046m respectively.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2020, the value of current assets decreases to £2303m, the value of inventory increases to £708m, and the value of current liability decreases to  £2511m respectively. </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Comparison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increasing value of inventory and decreasing value of CA decrease the ratio in 2020 from 37 percent to 34 percent. </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Chocco plc needs to hold more cash in their business </w:t>
      </w:r>
      <w:r w:rsidR="0012667D">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they need to increasing leasing quantity rather than purchase. </w:t>
      </w:r>
    </w:p>
    <w:p w:rsidR="009326C5" w:rsidRDefault="00442B4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Stock holding days </w:t>
      </w:r>
    </w:p>
    <w:p w:rsidR="009326C5" w:rsidRDefault="00442B41">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extent cx="5943600" cy="13970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cstate="print"/>
                    <a:srcRect/>
                    <a:stretch>
                      <a:fillRect/>
                    </a:stretch>
                  </pic:blipFill>
                  <pic:spPr>
                    <a:xfrm>
                      <a:off x="0" y="0"/>
                      <a:ext cx="5943600" cy="1397000"/>
                    </a:xfrm>
                    <a:prstGeom prst="rect">
                      <a:avLst/>
                    </a:prstGeom>
                    <a:ln/>
                  </pic:spPr>
                </pic:pic>
              </a:graphicData>
            </a:graphic>
          </wp:inline>
        </w:drawing>
      </w:r>
    </w:p>
    <w:p w:rsidR="009326C5" w:rsidRDefault="00442B41">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8: </w:t>
      </w:r>
      <w:r w:rsidR="0012667D">
        <w:rPr>
          <w:rFonts w:ascii="Times New Roman" w:eastAsia="Times New Roman" w:hAnsi="Times New Roman" w:cs="Times New Roman"/>
          <w:b/>
          <w:sz w:val="24"/>
          <w:szCs w:val="24"/>
        </w:rPr>
        <w:t>S</w:t>
      </w:r>
      <w:r>
        <w:rPr>
          <w:rFonts w:ascii="Times New Roman" w:eastAsia="Times New Roman" w:hAnsi="Times New Roman" w:cs="Times New Roman"/>
          <w:b/>
          <w:sz w:val="24"/>
          <w:szCs w:val="24"/>
        </w:rPr>
        <w:t>tock holding</w:t>
      </w:r>
    </w:p>
    <w:p w:rsidR="009326C5" w:rsidRDefault="00442B41">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Self-prepared)</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Meaning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time period between the purchase and selling of stocks is called the holding period of the product. </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Changing values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2019, the inventory value was £659m and the value of COGS was £3096m respectively.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2020, the inventory value increases to £708m and the value COGS increases to £3235m respectively. </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Comparison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increase in the inventory and COGS value increase the holding period in 2020 from 76.63 to 78.79 respectively.</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Accurate use of the demand forecasting method can improve the holding period of Chocco plc. </w:t>
      </w:r>
    </w:p>
    <w:p w:rsidR="009326C5" w:rsidRDefault="00442B4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Debtor’s collection period</w:t>
      </w:r>
    </w:p>
    <w:p w:rsidR="009326C5" w:rsidRDefault="00442B41">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extent cx="5943600" cy="1155700"/>
            <wp:effectExtent l="0" t="0" r="0" b="0"/>
            <wp:docPr id="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cstate="print"/>
                    <a:srcRect/>
                    <a:stretch>
                      <a:fillRect/>
                    </a:stretch>
                  </pic:blipFill>
                  <pic:spPr>
                    <a:xfrm>
                      <a:off x="0" y="0"/>
                      <a:ext cx="5943600" cy="1155700"/>
                    </a:xfrm>
                    <a:prstGeom prst="rect">
                      <a:avLst/>
                    </a:prstGeom>
                    <a:ln/>
                  </pic:spPr>
                </pic:pic>
              </a:graphicData>
            </a:graphic>
          </wp:inline>
        </w:drawing>
      </w:r>
    </w:p>
    <w:p w:rsidR="009326C5" w:rsidRDefault="00442B41">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9: </w:t>
      </w:r>
      <w:r w:rsidR="0012667D">
        <w:rPr>
          <w:rFonts w:ascii="Times New Roman" w:eastAsia="Times New Roman" w:hAnsi="Times New Roman" w:cs="Times New Roman"/>
          <w:b/>
          <w:sz w:val="24"/>
          <w:szCs w:val="24"/>
        </w:rPr>
        <w:t>C</w:t>
      </w:r>
      <w:r>
        <w:rPr>
          <w:rFonts w:ascii="Times New Roman" w:eastAsia="Times New Roman" w:hAnsi="Times New Roman" w:cs="Times New Roman"/>
          <w:b/>
          <w:sz w:val="24"/>
          <w:szCs w:val="24"/>
        </w:rPr>
        <w:t>ollection period for debtors</w:t>
      </w:r>
    </w:p>
    <w:p w:rsidR="009326C5" w:rsidRDefault="00442B41">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Self-prepared)</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Meaning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average time taken to collect money from the customers and clients is called the holding period for debtors.</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Changing values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year 2019, the value of the receivable amount was £1287m and the value of sales was £6641m respectively.</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year 2020, the value of the receivable amount decreases to £1249m, and the value of sales increases to £6738m respectively.</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Comparison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decrease amount of receivable amount and increase amount of sales helps to decrease this period in 2020 from 72 days to 67 days. It reflects the money collection period gets decreased. </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Chocco plc needs to increase its sales amount and needs to apply receivable management techniques to improve the ratio. </w:t>
      </w:r>
    </w:p>
    <w:p w:rsidR="009326C5" w:rsidRDefault="00442B4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Current ratio</w:t>
      </w:r>
    </w:p>
    <w:p w:rsidR="009326C5" w:rsidRDefault="00442B41">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lastRenderedPageBreak/>
        <w:drawing>
          <wp:inline distT="114300" distB="114300" distL="114300" distR="114300">
            <wp:extent cx="5943600" cy="1054100"/>
            <wp:effectExtent l="0" t="0" r="0" b="0"/>
            <wp:docPr id="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8" cstate="print"/>
                    <a:srcRect/>
                    <a:stretch>
                      <a:fillRect/>
                    </a:stretch>
                  </pic:blipFill>
                  <pic:spPr>
                    <a:xfrm>
                      <a:off x="0" y="0"/>
                      <a:ext cx="5943600" cy="1054100"/>
                    </a:xfrm>
                    <a:prstGeom prst="rect">
                      <a:avLst/>
                    </a:prstGeom>
                    <a:ln/>
                  </pic:spPr>
                </pic:pic>
              </a:graphicData>
            </a:graphic>
          </wp:inline>
        </w:drawing>
      </w:r>
    </w:p>
    <w:p w:rsidR="009326C5" w:rsidRDefault="00442B41">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10: Current ratio</w:t>
      </w:r>
    </w:p>
    <w:p w:rsidR="009326C5" w:rsidRDefault="00442B41">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Self-prepared)</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Meaning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ratio reflects the liquidity portion of the business and the ability to pay the short-term debt. </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Changing values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2019, the value of CA was £2355m and the value of CL was £3046m respectively.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2020, the value of CA decreases to £2303m and the value of CL decreases to  £2511m respectively. </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Comparison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decrease </w:t>
      </w:r>
      <w:r w:rsidR="00384C01">
        <w:rPr>
          <w:rFonts w:ascii="Times New Roman" w:eastAsia="Times New Roman" w:hAnsi="Times New Roman" w:cs="Times New Roman"/>
          <w:sz w:val="24"/>
          <w:szCs w:val="24"/>
        </w:rPr>
        <w:t>amount of current assets, as well as current liability, increases</w:t>
      </w:r>
      <w:r>
        <w:rPr>
          <w:rFonts w:ascii="Times New Roman" w:eastAsia="Times New Roman" w:hAnsi="Times New Roman" w:cs="Times New Roman"/>
          <w:sz w:val="24"/>
          <w:szCs w:val="24"/>
        </w:rPr>
        <w:t xml:space="preserve"> the ratio in 2020 from 77 percent to 92 percent. It reflects the firm efficiently reduces its current liability portion. </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Selling older and unusable assets can increase the liquidity level and improve the ratio. </w:t>
      </w:r>
    </w:p>
    <w:p w:rsidR="009326C5" w:rsidRDefault="00442B4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Gearing ratio</w:t>
      </w:r>
    </w:p>
    <w:p w:rsidR="009326C5" w:rsidRDefault="00442B4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extent cx="5943600" cy="1397000"/>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9" cstate="print"/>
                    <a:srcRect/>
                    <a:stretch>
                      <a:fillRect/>
                    </a:stretch>
                  </pic:blipFill>
                  <pic:spPr>
                    <a:xfrm>
                      <a:off x="0" y="0"/>
                      <a:ext cx="5943600" cy="1397000"/>
                    </a:xfrm>
                    <a:prstGeom prst="rect">
                      <a:avLst/>
                    </a:prstGeom>
                    <a:ln/>
                  </pic:spPr>
                </pic:pic>
              </a:graphicData>
            </a:graphic>
          </wp:inline>
        </w:drawing>
      </w:r>
    </w:p>
    <w:p w:rsidR="009326C5" w:rsidRDefault="00442B41">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11: Gearing ratio</w:t>
      </w:r>
    </w:p>
    <w:p w:rsidR="009326C5" w:rsidRDefault="00442B41">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Meaning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gearing ratio helps to determine the financial leverage of a business organization. </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Changing values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2019, the total value of debt was £242m and the value of equity was  £300m respectively.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year 2020, the total value of debt increases to £255m and the value of equity remained the same as £300m.</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Comparison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increasing amount of debt increases the ratio in 2020 from 81 percent to 85 percent respectively.</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Chocco plc needs to buy back their ordinary shares from the market to improve the ratio. </w:t>
      </w:r>
    </w:p>
    <w:p w:rsidR="009326C5" w:rsidRDefault="00B30078">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Invertors</w:t>
      </w:r>
      <w:r w:rsidR="00442B41">
        <w:rPr>
          <w:rFonts w:ascii="Times New Roman" w:eastAsia="Times New Roman" w:hAnsi="Times New Roman" w:cs="Times New Roman"/>
          <w:b/>
          <w:sz w:val="24"/>
          <w:szCs w:val="24"/>
        </w:rPr>
        <w:t xml:space="preserve"> cover </w:t>
      </w:r>
    </w:p>
    <w:p w:rsidR="009326C5" w:rsidRDefault="00442B4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extent cx="5943600" cy="1358900"/>
            <wp:effectExtent l="0" t="0" r="0" b="0"/>
            <wp:docPr id="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0" cstate="print"/>
                    <a:srcRect/>
                    <a:stretch>
                      <a:fillRect/>
                    </a:stretch>
                  </pic:blipFill>
                  <pic:spPr>
                    <a:xfrm>
                      <a:off x="0" y="0"/>
                      <a:ext cx="5943600" cy="1358900"/>
                    </a:xfrm>
                    <a:prstGeom prst="rect">
                      <a:avLst/>
                    </a:prstGeom>
                    <a:ln/>
                  </pic:spPr>
                </pic:pic>
              </a:graphicData>
            </a:graphic>
          </wp:inline>
        </w:drawing>
      </w:r>
    </w:p>
    <w:p w:rsidR="009326C5" w:rsidRDefault="00442B41">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12: Inventor cover ratio</w:t>
      </w:r>
    </w:p>
    <w:p w:rsidR="009326C5" w:rsidRDefault="00442B41">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Meaning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time period between the purchase and selling of stocks is called the holding period of the product. </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Changing values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2019, the inventory value was £659m and the value of COGS was £3096m respectively.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2020, the inventory value increases to £708m and the value COGS increases to £3235m respectively. </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Comparison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increase in the inventory and COGS value increase the holding period in 2020 from 76.63 to 78.79 respectively.</w:t>
      </w:r>
    </w:p>
    <w:p w:rsidR="009326C5" w:rsidRDefault="00442B4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Accurate use of the demand forecasting method can improve the inverter cover of Chocco plc. </w:t>
      </w:r>
    </w:p>
    <w:p w:rsidR="009326C5" w:rsidRDefault="00442B41" w:rsidP="007B6DFB">
      <w:pPr>
        <w:pStyle w:val="2"/>
      </w:pPr>
      <w:bookmarkStart w:id="7" w:name="_Toc77678250"/>
      <w:r>
        <w:t>b. Comments on financial performance</w:t>
      </w:r>
      <w:bookmarkEnd w:id="7"/>
      <w:r>
        <w:t xml:space="preserve">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financial efficiency is measured by ROCE and ROE ratio in the Chocco plc business. This ratio shows a positive indication for the business. The profitability is measured with the help of the NP margin ratio that indicates that the NP margin gets an increase from the previous year </w:t>
      </w:r>
      <w:r>
        <w:rPr>
          <w:rFonts w:ascii="Times New Roman" w:eastAsia="Times New Roman" w:hAnsi="Times New Roman" w:cs="Times New Roman"/>
          <w:color w:val="222222"/>
          <w:sz w:val="24"/>
          <w:szCs w:val="24"/>
          <w:highlight w:val="white"/>
        </w:rPr>
        <w:t>(Pavlovich and Vasilyevna, 2019, p.305)</w:t>
      </w:r>
      <w:r>
        <w:rPr>
          <w:rFonts w:ascii="Times New Roman" w:eastAsia="Times New Roman" w:hAnsi="Times New Roman" w:cs="Times New Roman"/>
          <w:sz w:val="24"/>
          <w:szCs w:val="24"/>
        </w:rPr>
        <w:t xml:space="preserve">. The efficiency ratio collection period for debtors is calculated and it shows a decrease from the previous year. </w:t>
      </w:r>
    </w:p>
    <w:p w:rsidR="009326C5" w:rsidRDefault="00442B41" w:rsidP="007B6DFB">
      <w:pPr>
        <w:pStyle w:val="1"/>
      </w:pPr>
      <w:bookmarkStart w:id="8" w:name="_Toc77678251"/>
      <w:r>
        <w:t>Conclusion</w:t>
      </w:r>
      <w:bookmarkEnd w:id="8"/>
      <w:r>
        <w:t xml:space="preserve"> </w:t>
      </w:r>
    </w:p>
    <w:p w:rsidR="009326C5" w:rsidRDefault="00442B4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can be concluded that accounting fundamental is really useful to evaluate the performance of Kedison PLC and Chocco plc. The financial health of a business can be estimated by a P&amp;L statement. The investors and owners can estimate their financial ability by it. The actual amount of profit left in the business after paying all debts and expenses is called the NP margin.</w:t>
      </w:r>
    </w:p>
    <w:p w:rsidR="009326C5" w:rsidRDefault="009326C5">
      <w:pPr>
        <w:pStyle w:val="Normal1"/>
        <w:spacing w:line="360" w:lineRule="auto"/>
        <w:jc w:val="both"/>
        <w:rPr>
          <w:rFonts w:ascii="Times New Roman" w:eastAsia="Times New Roman" w:hAnsi="Times New Roman" w:cs="Times New Roman"/>
          <w:sz w:val="24"/>
          <w:szCs w:val="24"/>
        </w:rPr>
      </w:pPr>
    </w:p>
    <w:p w:rsidR="009326C5" w:rsidRDefault="009326C5">
      <w:pPr>
        <w:pStyle w:val="Normal1"/>
        <w:spacing w:line="360" w:lineRule="auto"/>
        <w:jc w:val="both"/>
        <w:rPr>
          <w:rFonts w:ascii="Times New Roman" w:eastAsia="Times New Roman" w:hAnsi="Times New Roman" w:cs="Times New Roman"/>
          <w:sz w:val="24"/>
          <w:szCs w:val="24"/>
        </w:rPr>
      </w:pPr>
    </w:p>
    <w:p w:rsidR="009326C5" w:rsidRDefault="00442B41">
      <w:pPr>
        <w:pStyle w:val="Normal1"/>
        <w:spacing w:line="360" w:lineRule="auto"/>
        <w:jc w:val="both"/>
        <w:rPr>
          <w:rFonts w:ascii="Times New Roman" w:eastAsia="Times New Roman" w:hAnsi="Times New Roman" w:cs="Times New Roman"/>
          <w:sz w:val="24"/>
          <w:szCs w:val="24"/>
        </w:rPr>
      </w:pPr>
      <w:r>
        <w:br w:type="page"/>
      </w:r>
    </w:p>
    <w:p w:rsidR="007B6DFB" w:rsidRPr="007B6DFB" w:rsidRDefault="00442B41" w:rsidP="007B6DFB">
      <w:pPr>
        <w:pStyle w:val="1"/>
      </w:pPr>
      <w:bookmarkStart w:id="9" w:name="_Toc77678252"/>
      <w:r>
        <w:lastRenderedPageBreak/>
        <w:t>References</w:t>
      </w:r>
      <w:bookmarkEnd w:id="9"/>
      <w:r>
        <w:t xml:space="preserve"> </w:t>
      </w:r>
    </w:p>
    <w:p w:rsidR="00594411" w:rsidRDefault="00594411">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Nuryani, Y. and Sunarsi, D., 2020. The Effect of Current Ratio and Debt to Equity Ratio on Deviding Growth. </w:t>
      </w:r>
      <w:r>
        <w:rPr>
          <w:rFonts w:ascii="Times New Roman" w:eastAsia="Times New Roman" w:hAnsi="Times New Roman" w:cs="Times New Roman"/>
          <w:i/>
          <w:color w:val="222222"/>
          <w:sz w:val="24"/>
          <w:szCs w:val="24"/>
          <w:highlight w:val="white"/>
        </w:rPr>
        <w:t>JASa (Jurnal Akuntansi, Audit dan Sistem Informasi Akuntansi)</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(2), pp.304-312.</w:t>
      </w:r>
    </w:p>
    <w:p w:rsidR="00594411" w:rsidRDefault="00594411">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Pavlovich, D.A. and Vasilyevna, U.I., 2019. THE IMPORTANCE OF INFORMATION AND LEGISLATIVE SOURCES IN THE FORMATION OF THE BALANCE SHEET. </w:t>
      </w:r>
      <w:r>
        <w:rPr>
          <w:rFonts w:ascii="Times New Roman" w:eastAsia="Times New Roman" w:hAnsi="Times New Roman" w:cs="Times New Roman"/>
          <w:i/>
          <w:color w:val="222222"/>
          <w:sz w:val="24"/>
          <w:szCs w:val="24"/>
          <w:highlight w:val="white"/>
        </w:rPr>
        <w:t>ХУМАНИТАРНИ БАЛКАНСКИ ИЗСЛЕДВАНИЯ</w:t>
      </w:r>
      <w:r>
        <w:rPr>
          <w:rFonts w:ascii="Times New Roman" w:eastAsia="Times New Roman" w:hAnsi="Times New Roman" w:cs="Times New Roman"/>
          <w:color w:val="222222"/>
          <w:sz w:val="24"/>
          <w:szCs w:val="24"/>
          <w:highlight w:val="white"/>
        </w:rPr>
        <w:t>, p.50.</w:t>
      </w:r>
    </w:p>
    <w:p w:rsidR="00594411" w:rsidRDefault="00594411">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Srito, P.N., Srito, S.N., Khantanapha, N. and Piriyakul, R., 2018, The Importance of Intellectual Capital affecting on Firm’s Net Profit.</w:t>
      </w:r>
    </w:p>
    <w:sectPr w:rsidR="00594411" w:rsidSect="004C19E5">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36ED9" w:rsidRDefault="00436ED9" w:rsidP="004C19E5">
      <w:pPr>
        <w:spacing w:line="240" w:lineRule="auto"/>
      </w:pPr>
      <w:r>
        <w:separator/>
      </w:r>
    </w:p>
  </w:endnote>
  <w:endnote w:type="continuationSeparator" w:id="0">
    <w:p w:rsidR="00436ED9" w:rsidRDefault="00436ED9" w:rsidP="004C19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887090"/>
      <w:docPartObj>
        <w:docPartGallery w:val="Page Numbers (Bottom of Page)"/>
        <w:docPartUnique/>
      </w:docPartObj>
    </w:sdtPr>
    <w:sdtEndPr/>
    <w:sdtContent>
      <w:p w:rsidR="004C19E5" w:rsidRDefault="005E5C31">
        <w:pPr>
          <w:pStyle w:val="a9"/>
          <w:jc w:val="right"/>
        </w:pPr>
        <w:r>
          <w:fldChar w:fldCharType="begin"/>
        </w:r>
        <w:r>
          <w:instrText xml:space="preserve"> PAGE   \* MERGEFORMAT </w:instrText>
        </w:r>
        <w:r>
          <w:fldChar w:fldCharType="separate"/>
        </w:r>
        <w:r w:rsidR="005009A3">
          <w:rPr>
            <w:noProof/>
          </w:rPr>
          <w:t>11</w:t>
        </w:r>
        <w:r>
          <w:rPr>
            <w:noProof/>
          </w:rPr>
          <w:fldChar w:fldCharType="end"/>
        </w:r>
      </w:p>
    </w:sdtContent>
  </w:sdt>
  <w:p w:rsidR="004C19E5" w:rsidRDefault="004C19E5">
    <w:pPr>
      <w:pStyle w:val="a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36ED9" w:rsidRDefault="00436ED9" w:rsidP="004C19E5">
      <w:pPr>
        <w:spacing w:line="240" w:lineRule="auto"/>
      </w:pPr>
      <w:r>
        <w:separator/>
      </w:r>
    </w:p>
  </w:footnote>
  <w:footnote w:type="continuationSeparator" w:id="0">
    <w:p w:rsidR="00436ED9" w:rsidRDefault="00436ED9" w:rsidP="004C19E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26C5"/>
    <w:rsid w:val="00061C3C"/>
    <w:rsid w:val="0012667D"/>
    <w:rsid w:val="001A6F26"/>
    <w:rsid w:val="002A0FA4"/>
    <w:rsid w:val="00363AC6"/>
    <w:rsid w:val="00384C01"/>
    <w:rsid w:val="0042004E"/>
    <w:rsid w:val="00436ED9"/>
    <w:rsid w:val="00442B41"/>
    <w:rsid w:val="004C19E5"/>
    <w:rsid w:val="005009A3"/>
    <w:rsid w:val="00594411"/>
    <w:rsid w:val="005E5C31"/>
    <w:rsid w:val="00634C41"/>
    <w:rsid w:val="00640D15"/>
    <w:rsid w:val="00644073"/>
    <w:rsid w:val="007B6DFB"/>
    <w:rsid w:val="007E21DB"/>
    <w:rsid w:val="009326C5"/>
    <w:rsid w:val="009F7767"/>
    <w:rsid w:val="00A81AEF"/>
    <w:rsid w:val="00B30078"/>
    <w:rsid w:val="00B534C1"/>
    <w:rsid w:val="00B67CDB"/>
    <w:rsid w:val="00BF2909"/>
    <w:rsid w:val="00CD247D"/>
    <w:rsid w:val="00D65225"/>
    <w:rsid w:val="00D7688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2A0FA4"/>
  </w:style>
  <w:style w:type="paragraph" w:styleId="1">
    <w:name w:val="heading 1"/>
    <w:basedOn w:val="Normal1"/>
    <w:next w:val="Normal1"/>
    <w:rsid w:val="009F7767"/>
    <w:pPr>
      <w:keepNext/>
      <w:keepLines/>
      <w:spacing w:before="400" w:after="120" w:line="360" w:lineRule="auto"/>
      <w:jc w:val="both"/>
      <w:outlineLvl w:val="0"/>
    </w:pPr>
    <w:rPr>
      <w:rFonts w:ascii="Times New Roman" w:hAnsi="Times New Roman"/>
      <w:b/>
      <w:color w:val="000000" w:themeColor="text1"/>
      <w:sz w:val="24"/>
      <w:szCs w:val="40"/>
    </w:rPr>
  </w:style>
  <w:style w:type="paragraph" w:styleId="2">
    <w:name w:val="heading 2"/>
    <w:basedOn w:val="Normal1"/>
    <w:next w:val="Normal1"/>
    <w:rsid w:val="009F7767"/>
    <w:pPr>
      <w:keepNext/>
      <w:keepLines/>
      <w:spacing w:before="360" w:after="120" w:line="360" w:lineRule="auto"/>
      <w:jc w:val="both"/>
      <w:outlineLvl w:val="1"/>
    </w:pPr>
    <w:rPr>
      <w:rFonts w:ascii="Times New Roman" w:hAnsi="Times New Roman"/>
      <w:b/>
      <w:color w:val="000000" w:themeColor="text1"/>
      <w:sz w:val="24"/>
      <w:szCs w:val="32"/>
    </w:rPr>
  </w:style>
  <w:style w:type="paragraph" w:styleId="3">
    <w:name w:val="heading 3"/>
    <w:basedOn w:val="Normal1"/>
    <w:next w:val="Normal1"/>
    <w:rsid w:val="009326C5"/>
    <w:pPr>
      <w:keepNext/>
      <w:keepLines/>
      <w:spacing w:before="320" w:after="80"/>
      <w:outlineLvl w:val="2"/>
    </w:pPr>
    <w:rPr>
      <w:color w:val="434343"/>
      <w:sz w:val="28"/>
      <w:szCs w:val="28"/>
    </w:rPr>
  </w:style>
  <w:style w:type="paragraph" w:styleId="4">
    <w:name w:val="heading 4"/>
    <w:basedOn w:val="Normal1"/>
    <w:next w:val="Normal1"/>
    <w:rsid w:val="009326C5"/>
    <w:pPr>
      <w:keepNext/>
      <w:keepLines/>
      <w:spacing w:before="280" w:after="80"/>
      <w:outlineLvl w:val="3"/>
    </w:pPr>
    <w:rPr>
      <w:color w:val="666666"/>
      <w:sz w:val="24"/>
      <w:szCs w:val="24"/>
    </w:rPr>
  </w:style>
  <w:style w:type="paragraph" w:styleId="5">
    <w:name w:val="heading 5"/>
    <w:basedOn w:val="Normal1"/>
    <w:next w:val="Normal1"/>
    <w:rsid w:val="009326C5"/>
    <w:pPr>
      <w:keepNext/>
      <w:keepLines/>
      <w:spacing w:before="240" w:after="80"/>
      <w:outlineLvl w:val="4"/>
    </w:pPr>
    <w:rPr>
      <w:color w:val="666666"/>
    </w:rPr>
  </w:style>
  <w:style w:type="paragraph" w:styleId="6">
    <w:name w:val="heading 6"/>
    <w:basedOn w:val="Normal1"/>
    <w:next w:val="Normal1"/>
    <w:rsid w:val="009326C5"/>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rsid w:val="009326C5"/>
  </w:style>
  <w:style w:type="paragraph" w:styleId="a3">
    <w:name w:val="Title"/>
    <w:basedOn w:val="Normal1"/>
    <w:next w:val="Normal1"/>
    <w:rsid w:val="009326C5"/>
    <w:pPr>
      <w:keepNext/>
      <w:keepLines/>
      <w:spacing w:after="60"/>
    </w:pPr>
    <w:rPr>
      <w:sz w:val="52"/>
      <w:szCs w:val="52"/>
    </w:rPr>
  </w:style>
  <w:style w:type="paragraph" w:styleId="a4">
    <w:name w:val="Subtitle"/>
    <w:basedOn w:val="Normal1"/>
    <w:next w:val="Normal1"/>
    <w:rsid w:val="009326C5"/>
    <w:pPr>
      <w:keepNext/>
      <w:keepLines/>
      <w:spacing w:after="320"/>
    </w:pPr>
    <w:rPr>
      <w:color w:val="666666"/>
      <w:sz w:val="30"/>
      <w:szCs w:val="30"/>
    </w:rPr>
  </w:style>
  <w:style w:type="paragraph" w:styleId="a5">
    <w:name w:val="Balloon Text"/>
    <w:basedOn w:val="a"/>
    <w:link w:val="a6"/>
    <w:uiPriority w:val="99"/>
    <w:semiHidden/>
    <w:unhideWhenUsed/>
    <w:rsid w:val="00A81AEF"/>
    <w:pPr>
      <w:spacing w:line="240" w:lineRule="auto"/>
    </w:pPr>
    <w:rPr>
      <w:rFonts w:ascii="Tahoma" w:hAnsi="Tahoma" w:cs="Tahoma"/>
      <w:sz w:val="16"/>
      <w:szCs w:val="16"/>
    </w:rPr>
  </w:style>
  <w:style w:type="character" w:customStyle="1" w:styleId="a6">
    <w:name w:val="Текст выноски Знак"/>
    <w:basedOn w:val="a0"/>
    <w:link w:val="a5"/>
    <w:uiPriority w:val="99"/>
    <w:semiHidden/>
    <w:rsid w:val="00A81AEF"/>
    <w:rPr>
      <w:rFonts w:ascii="Tahoma" w:hAnsi="Tahoma" w:cs="Tahoma"/>
      <w:sz w:val="16"/>
      <w:szCs w:val="16"/>
    </w:rPr>
  </w:style>
  <w:style w:type="paragraph" w:styleId="a7">
    <w:name w:val="header"/>
    <w:basedOn w:val="a"/>
    <w:link w:val="a8"/>
    <w:uiPriority w:val="99"/>
    <w:semiHidden/>
    <w:unhideWhenUsed/>
    <w:rsid w:val="004C19E5"/>
    <w:pPr>
      <w:tabs>
        <w:tab w:val="center" w:pos="4513"/>
        <w:tab w:val="right" w:pos="9026"/>
      </w:tabs>
      <w:spacing w:line="240" w:lineRule="auto"/>
    </w:pPr>
  </w:style>
  <w:style w:type="character" w:customStyle="1" w:styleId="a8">
    <w:name w:val="Верхний колонтитул Знак"/>
    <w:basedOn w:val="a0"/>
    <w:link w:val="a7"/>
    <w:uiPriority w:val="99"/>
    <w:semiHidden/>
    <w:rsid w:val="004C19E5"/>
  </w:style>
  <w:style w:type="paragraph" w:styleId="a9">
    <w:name w:val="footer"/>
    <w:basedOn w:val="a"/>
    <w:link w:val="aa"/>
    <w:uiPriority w:val="99"/>
    <w:unhideWhenUsed/>
    <w:rsid w:val="004C19E5"/>
    <w:pPr>
      <w:tabs>
        <w:tab w:val="center" w:pos="4513"/>
        <w:tab w:val="right" w:pos="9026"/>
      </w:tabs>
      <w:spacing w:line="240" w:lineRule="auto"/>
    </w:pPr>
  </w:style>
  <w:style w:type="character" w:customStyle="1" w:styleId="aa">
    <w:name w:val="Нижний колонтитул Знак"/>
    <w:basedOn w:val="a0"/>
    <w:link w:val="a9"/>
    <w:uiPriority w:val="99"/>
    <w:rsid w:val="004C19E5"/>
  </w:style>
  <w:style w:type="paragraph" w:styleId="ab">
    <w:name w:val="TOC Heading"/>
    <w:basedOn w:val="1"/>
    <w:next w:val="a"/>
    <w:uiPriority w:val="39"/>
    <w:semiHidden/>
    <w:unhideWhenUsed/>
    <w:qFormat/>
    <w:rsid w:val="004C19E5"/>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10">
    <w:name w:val="toc 1"/>
    <w:basedOn w:val="a"/>
    <w:next w:val="a"/>
    <w:autoRedefine/>
    <w:uiPriority w:val="39"/>
    <w:unhideWhenUsed/>
    <w:rsid w:val="004C19E5"/>
    <w:pPr>
      <w:spacing w:after="100"/>
    </w:pPr>
  </w:style>
  <w:style w:type="paragraph" w:styleId="20">
    <w:name w:val="toc 2"/>
    <w:basedOn w:val="a"/>
    <w:next w:val="a"/>
    <w:autoRedefine/>
    <w:uiPriority w:val="39"/>
    <w:unhideWhenUsed/>
    <w:rsid w:val="004C19E5"/>
    <w:pPr>
      <w:spacing w:after="100"/>
      <w:ind w:left="220"/>
    </w:pPr>
  </w:style>
  <w:style w:type="character" w:styleId="ac">
    <w:name w:val="Hyperlink"/>
    <w:basedOn w:val="a0"/>
    <w:uiPriority w:val="99"/>
    <w:unhideWhenUsed/>
    <w:rsid w:val="004C19E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2A0FA4"/>
  </w:style>
  <w:style w:type="paragraph" w:styleId="1">
    <w:name w:val="heading 1"/>
    <w:basedOn w:val="Normal1"/>
    <w:next w:val="Normal1"/>
    <w:rsid w:val="009F7767"/>
    <w:pPr>
      <w:keepNext/>
      <w:keepLines/>
      <w:spacing w:before="400" w:after="120" w:line="360" w:lineRule="auto"/>
      <w:jc w:val="both"/>
      <w:outlineLvl w:val="0"/>
    </w:pPr>
    <w:rPr>
      <w:rFonts w:ascii="Times New Roman" w:hAnsi="Times New Roman"/>
      <w:b/>
      <w:color w:val="000000" w:themeColor="text1"/>
      <w:sz w:val="24"/>
      <w:szCs w:val="40"/>
    </w:rPr>
  </w:style>
  <w:style w:type="paragraph" w:styleId="2">
    <w:name w:val="heading 2"/>
    <w:basedOn w:val="Normal1"/>
    <w:next w:val="Normal1"/>
    <w:rsid w:val="009F7767"/>
    <w:pPr>
      <w:keepNext/>
      <w:keepLines/>
      <w:spacing w:before="360" w:after="120" w:line="360" w:lineRule="auto"/>
      <w:jc w:val="both"/>
      <w:outlineLvl w:val="1"/>
    </w:pPr>
    <w:rPr>
      <w:rFonts w:ascii="Times New Roman" w:hAnsi="Times New Roman"/>
      <w:b/>
      <w:color w:val="000000" w:themeColor="text1"/>
      <w:sz w:val="24"/>
      <w:szCs w:val="32"/>
    </w:rPr>
  </w:style>
  <w:style w:type="paragraph" w:styleId="3">
    <w:name w:val="heading 3"/>
    <w:basedOn w:val="Normal1"/>
    <w:next w:val="Normal1"/>
    <w:rsid w:val="009326C5"/>
    <w:pPr>
      <w:keepNext/>
      <w:keepLines/>
      <w:spacing w:before="320" w:after="80"/>
      <w:outlineLvl w:val="2"/>
    </w:pPr>
    <w:rPr>
      <w:color w:val="434343"/>
      <w:sz w:val="28"/>
      <w:szCs w:val="28"/>
    </w:rPr>
  </w:style>
  <w:style w:type="paragraph" w:styleId="4">
    <w:name w:val="heading 4"/>
    <w:basedOn w:val="Normal1"/>
    <w:next w:val="Normal1"/>
    <w:rsid w:val="009326C5"/>
    <w:pPr>
      <w:keepNext/>
      <w:keepLines/>
      <w:spacing w:before="280" w:after="80"/>
      <w:outlineLvl w:val="3"/>
    </w:pPr>
    <w:rPr>
      <w:color w:val="666666"/>
      <w:sz w:val="24"/>
      <w:szCs w:val="24"/>
    </w:rPr>
  </w:style>
  <w:style w:type="paragraph" w:styleId="5">
    <w:name w:val="heading 5"/>
    <w:basedOn w:val="Normal1"/>
    <w:next w:val="Normal1"/>
    <w:rsid w:val="009326C5"/>
    <w:pPr>
      <w:keepNext/>
      <w:keepLines/>
      <w:spacing w:before="240" w:after="80"/>
      <w:outlineLvl w:val="4"/>
    </w:pPr>
    <w:rPr>
      <w:color w:val="666666"/>
    </w:rPr>
  </w:style>
  <w:style w:type="paragraph" w:styleId="6">
    <w:name w:val="heading 6"/>
    <w:basedOn w:val="Normal1"/>
    <w:next w:val="Normal1"/>
    <w:rsid w:val="009326C5"/>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rsid w:val="009326C5"/>
  </w:style>
  <w:style w:type="paragraph" w:styleId="a3">
    <w:name w:val="Title"/>
    <w:basedOn w:val="Normal1"/>
    <w:next w:val="Normal1"/>
    <w:rsid w:val="009326C5"/>
    <w:pPr>
      <w:keepNext/>
      <w:keepLines/>
      <w:spacing w:after="60"/>
    </w:pPr>
    <w:rPr>
      <w:sz w:val="52"/>
      <w:szCs w:val="52"/>
    </w:rPr>
  </w:style>
  <w:style w:type="paragraph" w:styleId="a4">
    <w:name w:val="Subtitle"/>
    <w:basedOn w:val="Normal1"/>
    <w:next w:val="Normal1"/>
    <w:rsid w:val="009326C5"/>
    <w:pPr>
      <w:keepNext/>
      <w:keepLines/>
      <w:spacing w:after="320"/>
    </w:pPr>
    <w:rPr>
      <w:color w:val="666666"/>
      <w:sz w:val="30"/>
      <w:szCs w:val="30"/>
    </w:rPr>
  </w:style>
  <w:style w:type="paragraph" w:styleId="a5">
    <w:name w:val="Balloon Text"/>
    <w:basedOn w:val="a"/>
    <w:link w:val="a6"/>
    <w:uiPriority w:val="99"/>
    <w:semiHidden/>
    <w:unhideWhenUsed/>
    <w:rsid w:val="00A81AEF"/>
    <w:pPr>
      <w:spacing w:line="240" w:lineRule="auto"/>
    </w:pPr>
    <w:rPr>
      <w:rFonts w:ascii="Tahoma" w:hAnsi="Tahoma" w:cs="Tahoma"/>
      <w:sz w:val="16"/>
      <w:szCs w:val="16"/>
    </w:rPr>
  </w:style>
  <w:style w:type="character" w:customStyle="1" w:styleId="a6">
    <w:name w:val="Текст выноски Знак"/>
    <w:basedOn w:val="a0"/>
    <w:link w:val="a5"/>
    <w:uiPriority w:val="99"/>
    <w:semiHidden/>
    <w:rsid w:val="00A81AEF"/>
    <w:rPr>
      <w:rFonts w:ascii="Tahoma" w:hAnsi="Tahoma" w:cs="Tahoma"/>
      <w:sz w:val="16"/>
      <w:szCs w:val="16"/>
    </w:rPr>
  </w:style>
  <w:style w:type="paragraph" w:styleId="a7">
    <w:name w:val="header"/>
    <w:basedOn w:val="a"/>
    <w:link w:val="a8"/>
    <w:uiPriority w:val="99"/>
    <w:semiHidden/>
    <w:unhideWhenUsed/>
    <w:rsid w:val="004C19E5"/>
    <w:pPr>
      <w:tabs>
        <w:tab w:val="center" w:pos="4513"/>
        <w:tab w:val="right" w:pos="9026"/>
      </w:tabs>
      <w:spacing w:line="240" w:lineRule="auto"/>
    </w:pPr>
  </w:style>
  <w:style w:type="character" w:customStyle="1" w:styleId="a8">
    <w:name w:val="Верхний колонтитул Знак"/>
    <w:basedOn w:val="a0"/>
    <w:link w:val="a7"/>
    <w:uiPriority w:val="99"/>
    <w:semiHidden/>
    <w:rsid w:val="004C19E5"/>
  </w:style>
  <w:style w:type="paragraph" w:styleId="a9">
    <w:name w:val="footer"/>
    <w:basedOn w:val="a"/>
    <w:link w:val="aa"/>
    <w:uiPriority w:val="99"/>
    <w:unhideWhenUsed/>
    <w:rsid w:val="004C19E5"/>
    <w:pPr>
      <w:tabs>
        <w:tab w:val="center" w:pos="4513"/>
        <w:tab w:val="right" w:pos="9026"/>
      </w:tabs>
      <w:spacing w:line="240" w:lineRule="auto"/>
    </w:pPr>
  </w:style>
  <w:style w:type="character" w:customStyle="1" w:styleId="aa">
    <w:name w:val="Нижний колонтитул Знак"/>
    <w:basedOn w:val="a0"/>
    <w:link w:val="a9"/>
    <w:uiPriority w:val="99"/>
    <w:rsid w:val="004C19E5"/>
  </w:style>
  <w:style w:type="paragraph" w:styleId="ab">
    <w:name w:val="TOC Heading"/>
    <w:basedOn w:val="1"/>
    <w:next w:val="a"/>
    <w:uiPriority w:val="39"/>
    <w:semiHidden/>
    <w:unhideWhenUsed/>
    <w:qFormat/>
    <w:rsid w:val="004C19E5"/>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10">
    <w:name w:val="toc 1"/>
    <w:basedOn w:val="a"/>
    <w:next w:val="a"/>
    <w:autoRedefine/>
    <w:uiPriority w:val="39"/>
    <w:unhideWhenUsed/>
    <w:rsid w:val="004C19E5"/>
    <w:pPr>
      <w:spacing w:after="100"/>
    </w:pPr>
  </w:style>
  <w:style w:type="paragraph" w:styleId="20">
    <w:name w:val="toc 2"/>
    <w:basedOn w:val="a"/>
    <w:next w:val="a"/>
    <w:autoRedefine/>
    <w:uiPriority w:val="39"/>
    <w:unhideWhenUsed/>
    <w:rsid w:val="004C19E5"/>
    <w:pPr>
      <w:spacing w:after="100"/>
      <w:ind w:left="220"/>
    </w:pPr>
  </w:style>
  <w:style w:type="character" w:styleId="ac">
    <w:name w:val="Hyperlink"/>
    <w:basedOn w:val="a0"/>
    <w:uiPriority w:val="99"/>
    <w:unhideWhenUsed/>
    <w:rsid w:val="004C19E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microsoft.com/office/2007/relationships/stylesWithEffects" Target="stylesWithEffect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0E8F54-D282-4EB6-86A0-F9E410214C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1848</Words>
  <Characters>10537</Characters>
  <Application>Microsoft Office Word</Application>
  <DocSecurity>0</DocSecurity>
  <Lines>87</Lines>
  <Paragraphs>24</Paragraphs>
  <ScaleCrop>false</ScaleCrop>
  <Company/>
  <LinksUpToDate>false</LinksUpToDate>
  <CharactersWithSpaces>12361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gg</dc:creator>
  <cp:lastModifiedBy>dan</cp:lastModifiedBy>
  <cp:revision>4</cp:revision>
  <dcterms:created xsi:type="dcterms:W3CDTF">2021-07-20T15:12:00Z</dcterms:created>
  <dcterms:modified xsi:type="dcterms:W3CDTF">2021-07-25T05:02:00Z</dcterms:modified>
</cp:coreProperties>
</file>