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FEF70" w14:textId="7F327ACB" w:rsidR="003E5C22" w:rsidRDefault="00C2052C" w:rsidP="00C2052C">
      <w:pPr>
        <w:pStyle w:val="Heading1"/>
      </w:pPr>
      <w:r>
        <w:t xml:space="preserve">A commentary on functionalism in anthropology </w:t>
      </w:r>
    </w:p>
    <w:p w14:paraId="4E9DAF1D" w14:textId="7C26F56F" w:rsidR="00020764" w:rsidRPr="00020764" w:rsidRDefault="00020764" w:rsidP="00020764">
      <w:pPr>
        <w:pStyle w:val="Heading2"/>
      </w:pPr>
      <w:r>
        <w:t>Introduction</w:t>
      </w:r>
      <w:r w:rsidR="00CF60AC">
        <w:t xml:space="preserve"> to functionalist theory</w:t>
      </w:r>
    </w:p>
    <w:p w14:paraId="2903346F" w14:textId="538CBC7F" w:rsidR="00C2052C" w:rsidRDefault="00C2052C" w:rsidP="00CF60AC">
      <w:r>
        <w:t>Functionalism in anthropology</w:t>
      </w:r>
      <w:r w:rsidR="00C54F5D">
        <w:t xml:space="preserve"> comes from Bronislaw Malinowski,</w:t>
      </w:r>
      <w:r w:rsidR="00265012">
        <w:t xml:space="preserve"> </w:t>
      </w:r>
      <w:r w:rsidR="00041D0A">
        <w:t xml:space="preserve">it argues that society is a system of interdependent parts </w:t>
      </w:r>
      <w:r w:rsidR="00823601">
        <w:t>used to fulfil certain functions that maint</w:t>
      </w:r>
      <w:r w:rsidR="00201384">
        <w:t>ain the social order. (Holmwood J., 2004 p</w:t>
      </w:r>
      <w:r w:rsidR="00020764">
        <w:t xml:space="preserve"> </w:t>
      </w:r>
      <w:r w:rsidR="00201384">
        <w:t xml:space="preserve">2) </w:t>
      </w:r>
      <w:r w:rsidR="009600F3">
        <w:t>according to Radcliffe-Brown</w:t>
      </w:r>
      <w:r w:rsidR="00020764">
        <w:t xml:space="preserve"> functionalism explains every aspect of human culture can be explained by satisfying Malinowski’s seven biological needs of people. (1949, p 321)</w:t>
      </w:r>
      <w:r w:rsidR="003A1A31">
        <w:t xml:space="preserve"> In order to survive these functional imperatives must be met for a society to survive</w:t>
      </w:r>
      <w:r w:rsidR="00452ECF">
        <w:t>.</w:t>
      </w:r>
      <w:r w:rsidR="001139DF">
        <w:t xml:space="preserve"> Holmwood described a distinction between latent and manifest functions</w:t>
      </w:r>
      <w:r w:rsidR="00CF60AC">
        <w:t>. “</w:t>
      </w:r>
      <w:r w:rsidR="00CF60AC">
        <w:t>The</w:t>
      </w:r>
      <w:r w:rsidR="00CF60AC">
        <w:t xml:space="preserve"> </w:t>
      </w:r>
      <w:r w:rsidR="00CF60AC">
        <w:t>latter refers to the conscious intentions of actors and the former to the objective</w:t>
      </w:r>
      <w:r w:rsidR="00CF60AC">
        <w:t xml:space="preserve"> </w:t>
      </w:r>
      <w:r w:rsidR="00CF60AC">
        <w:t>consequences of their actions, which were often unintended</w:t>
      </w:r>
      <w:r w:rsidR="00CF60AC">
        <w:t xml:space="preserve">” </w:t>
      </w:r>
      <w:r w:rsidR="00CF60AC">
        <w:t xml:space="preserve">(Holmwood J., 2004 p </w:t>
      </w:r>
      <w:r w:rsidR="00CF60AC">
        <w:t>4</w:t>
      </w:r>
      <w:r w:rsidR="00CF60AC">
        <w:t>)</w:t>
      </w:r>
      <w:r w:rsidR="00CF60AC">
        <w:t xml:space="preserve"> </w:t>
      </w:r>
    </w:p>
    <w:p w14:paraId="592836D1" w14:textId="434D8239" w:rsidR="00CF60AC" w:rsidRDefault="00CF60AC" w:rsidP="00CF60AC">
      <w:pPr>
        <w:pStyle w:val="Heading2"/>
      </w:pPr>
      <w:r>
        <w:t>Positives of functionalist theory</w:t>
      </w:r>
    </w:p>
    <w:p w14:paraId="0F8998A1" w14:textId="0530A0F2" w:rsidR="00CF60AC" w:rsidRPr="00CF60AC" w:rsidRDefault="00520665" w:rsidP="00CF60AC">
      <w:r>
        <w:t xml:space="preserve">The theory itself makes sense when considering how a society maintains itself, its number one priority sensibly should be its biological needs for the growth and reproduction of </w:t>
      </w:r>
      <w:r w:rsidR="00BB20AB">
        <w:t xml:space="preserve">the species. As the only way a society can survive is if there are people are to carry on the culture. </w:t>
      </w:r>
      <w:r w:rsidR="00377C19">
        <w:t xml:space="preserve">Furthermore, the theory dominated in anthropology from the 1930s the </w:t>
      </w:r>
      <w:r w:rsidR="001B4CBA">
        <w:t>mid-60s</w:t>
      </w:r>
      <w:r w:rsidR="00377C19">
        <w:t xml:space="preserve"> and is used as a basis for further important anthropological research. (</w:t>
      </w:r>
      <w:r w:rsidR="00377C19">
        <w:t>Eisenstadt</w:t>
      </w:r>
      <w:r w:rsidR="00377C19">
        <w:t xml:space="preserve"> S. N., 1990, p 243) In a contempory context functionalism still shows some promise when studying </w:t>
      </w:r>
      <w:r w:rsidR="001B4CBA">
        <w:t>cultures</w:t>
      </w:r>
      <w:bookmarkStart w:id="0" w:name="_GoBack"/>
      <w:bookmarkEnd w:id="0"/>
      <w:r w:rsidR="009C07D1">
        <w:t>.</w:t>
      </w:r>
    </w:p>
    <w:p w14:paraId="79937CF8" w14:textId="3A49FBCC" w:rsidR="00F741FD" w:rsidRDefault="00F741FD" w:rsidP="00F741FD">
      <w:pPr>
        <w:pStyle w:val="Heading2"/>
      </w:pPr>
      <w:r>
        <w:t xml:space="preserve">Criticisms </w:t>
      </w:r>
      <w:r w:rsidR="00CF60AC">
        <w:t>of functionalist theory</w:t>
      </w:r>
    </w:p>
    <w:p w14:paraId="20DD9CD9" w14:textId="15928817" w:rsidR="00F741FD" w:rsidRPr="00F741FD" w:rsidRDefault="00F741FD" w:rsidP="006461C0">
      <w:r>
        <w:t xml:space="preserve">One criticism of functionalism presented by John Chilcott explains that functionalism is based on biological needs to study a society and explain the social behaviours of peoples. This is because it cannot explain some of the origins of some traditions. (1998, p 104) </w:t>
      </w:r>
      <w:r w:rsidR="008A44E7">
        <w:t xml:space="preserve">For example Chilcott explains the American tradition within education homecoming cannot be </w:t>
      </w:r>
      <w:r w:rsidR="00CD4C6F">
        <w:t>explained by functionalist theory. (1998,</w:t>
      </w:r>
      <w:r w:rsidR="00266933">
        <w:t xml:space="preserve"> p</w:t>
      </w:r>
      <w:r w:rsidR="00CD4C6F">
        <w:t xml:space="preserve"> 105) </w:t>
      </w:r>
      <w:r w:rsidR="001B4CBA">
        <w:t>Secondly the theory was criticised as it “minimized the autonomy of individuals by presenting an over socialized conception of man</w:t>
      </w:r>
      <w:r w:rsidR="006461C0">
        <w:t>.</w:t>
      </w:r>
      <w:r w:rsidR="001B4CBA">
        <w:t xml:space="preserve">” (Eisenstadt S. N., 1990, </w:t>
      </w:r>
      <w:r w:rsidR="006461C0">
        <w:t xml:space="preserve">p </w:t>
      </w:r>
      <w:r w:rsidR="001B4CBA">
        <w:t>246)</w:t>
      </w:r>
      <w:r w:rsidR="006461C0">
        <w:t xml:space="preserve"> in later pages Eisenstadt says “</w:t>
      </w:r>
      <w:r w:rsidR="006461C0">
        <w:t>individualistic or "rational choice" modes of analysis</w:t>
      </w:r>
      <w:r w:rsidR="006461C0">
        <w:t xml:space="preserve"> </w:t>
      </w:r>
      <w:r w:rsidR="006461C0">
        <w:t>viewed culture as the result of the aggregation of individual choices, reflecting differences of powe</w:t>
      </w:r>
      <w:r w:rsidR="006461C0">
        <w:t>r” (Eisenstadt S. N., 1990 p 248-249)</w:t>
      </w:r>
    </w:p>
    <w:p w14:paraId="7BA01AEC" w14:textId="111E9464" w:rsidR="00020764" w:rsidRDefault="00020764" w:rsidP="00020764">
      <w:pPr>
        <w:pStyle w:val="Heading2"/>
      </w:pPr>
      <w:r>
        <w:t>Functionalism in a contemporary context</w:t>
      </w:r>
    </w:p>
    <w:p w14:paraId="5D2F7CCB" w14:textId="0AF6A9E1" w:rsidR="00286896" w:rsidRPr="00286896" w:rsidRDefault="00286896" w:rsidP="00286896">
      <w:r>
        <w:t>Wolcott describes a faculty meeting in a primary school, in which he concludes that the manifest function of a faculty meeting is that of communication with other faculty members,</w:t>
      </w:r>
      <w:r w:rsidR="00452ECF">
        <w:t xml:space="preserve"> latent</w:t>
      </w:r>
      <w:r>
        <w:t xml:space="preserve"> function of the meeting is to establish the hierarchal relationships in the social structure of a school</w:t>
      </w:r>
      <w:r w:rsidR="00C70B18">
        <w:t xml:space="preserve">. (1973) the same can be said for secondary schools in which children are forced to sit in rows and keep quiet during lessons establishing a power dynamic which maintains the social order. </w:t>
      </w:r>
    </w:p>
    <w:p w14:paraId="68E569BD" w14:textId="44165865" w:rsidR="00265012" w:rsidRDefault="00265012">
      <w:r>
        <w:br w:type="page"/>
      </w:r>
    </w:p>
    <w:p w14:paraId="2849E147" w14:textId="774CD533" w:rsidR="00265012" w:rsidRDefault="00265012" w:rsidP="00265012">
      <w:pPr>
        <w:pStyle w:val="Heading2"/>
      </w:pPr>
      <w:r>
        <w:lastRenderedPageBreak/>
        <w:t xml:space="preserve">Bibliography </w:t>
      </w:r>
    </w:p>
    <w:p w14:paraId="599C0DBF" w14:textId="0CFF76D5" w:rsidR="00265012" w:rsidRDefault="00265012" w:rsidP="00265012">
      <w:r>
        <w:t xml:space="preserve">John Holmwood, </w:t>
      </w:r>
      <w:r>
        <w:rPr>
          <w:i/>
          <w:iCs/>
        </w:rPr>
        <w:t>historical developments and theoretic approaches in sociology – vol. II – functionalism and its critics</w:t>
      </w:r>
      <w:r>
        <w:t>, Dept. of sociology, university of Birmingham, UK</w:t>
      </w:r>
      <w:r w:rsidR="00201384">
        <w:t xml:space="preserve">, 2004 </w:t>
      </w:r>
    </w:p>
    <w:p w14:paraId="30CB0B24" w14:textId="3F7E90A3" w:rsidR="00201384" w:rsidRDefault="001C02F8" w:rsidP="001C02F8">
      <w:r>
        <w:t>Radcliffe-Brown,</w:t>
      </w:r>
      <w:r>
        <w:t xml:space="preserve"> </w:t>
      </w:r>
      <w:r w:rsidRPr="001C02F8">
        <w:rPr>
          <w:i/>
          <w:iCs/>
        </w:rPr>
        <w:t>Structure and Function in Primitive Societies</w:t>
      </w:r>
      <w:r>
        <w:rPr>
          <w:i/>
          <w:iCs/>
        </w:rPr>
        <w:t>,</w:t>
      </w:r>
      <w:r>
        <w:t xml:space="preserve"> London: Cohen and</w:t>
      </w:r>
      <w:r>
        <w:t xml:space="preserve"> </w:t>
      </w:r>
      <w:r>
        <w:t>West.</w:t>
      </w:r>
      <w:r>
        <w:t xml:space="preserve"> UK, 1952</w:t>
      </w:r>
    </w:p>
    <w:p w14:paraId="757F8D16" w14:textId="53712E29" w:rsidR="001C02F8" w:rsidRDefault="001C02F8" w:rsidP="001C02F8">
      <w:r>
        <w:t xml:space="preserve">Radcliffe-Brown, </w:t>
      </w:r>
      <w:r>
        <w:rPr>
          <w:i/>
          <w:iCs/>
        </w:rPr>
        <w:t xml:space="preserve">functionalism: A protest, </w:t>
      </w:r>
      <w:r>
        <w:t xml:space="preserve">American Anthropologist, new series, vol 51, no. 2, 1949 </w:t>
      </w:r>
    </w:p>
    <w:p w14:paraId="3804BA34" w14:textId="0D508BAD" w:rsidR="003A1A31" w:rsidRDefault="003A1A31" w:rsidP="001C02F8">
      <w:r>
        <w:t xml:space="preserve">John H. Chilcott, </w:t>
      </w:r>
      <w:r>
        <w:rPr>
          <w:i/>
          <w:iCs/>
        </w:rPr>
        <w:t xml:space="preserve">Reflections from the field structural functionalism as a heuristic device, </w:t>
      </w:r>
      <w:r>
        <w:t>Department of anthropology, University of Arizona</w:t>
      </w:r>
      <w:r w:rsidR="00F741FD">
        <w:t>, US, 1998</w:t>
      </w:r>
    </w:p>
    <w:p w14:paraId="660B197A" w14:textId="42AA3039" w:rsidR="00286896" w:rsidRDefault="00286896" w:rsidP="001C02F8">
      <w:r>
        <w:t xml:space="preserve">Harry F. Wolcott, </w:t>
      </w:r>
      <w:r>
        <w:rPr>
          <w:i/>
          <w:iCs/>
        </w:rPr>
        <w:t xml:space="preserve">The man in the principal’s office: an ethnography. </w:t>
      </w:r>
      <w:r>
        <w:t>University of Michigan, Holt, Rinehart and Winston, US, 1973</w:t>
      </w:r>
    </w:p>
    <w:p w14:paraId="1608DA65" w14:textId="46F8F321" w:rsidR="00377C19" w:rsidRPr="00377C19" w:rsidRDefault="00377C19" w:rsidP="001C02F8">
      <w:r>
        <w:t xml:space="preserve">S. N. Eisenstadt, </w:t>
      </w:r>
      <w:r>
        <w:rPr>
          <w:i/>
          <w:iCs/>
        </w:rPr>
        <w:t>functional analysis in anthropology,</w:t>
      </w:r>
      <w:r>
        <w:t xml:space="preserve"> vol. 19, Annual Reviews, 1990</w:t>
      </w:r>
    </w:p>
    <w:sectPr w:rsidR="00377C19" w:rsidRPr="00377C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7B7"/>
    <w:rsid w:val="00020764"/>
    <w:rsid w:val="00041D0A"/>
    <w:rsid w:val="001139DF"/>
    <w:rsid w:val="001B4CBA"/>
    <w:rsid w:val="001C02F8"/>
    <w:rsid w:val="00201384"/>
    <w:rsid w:val="002037B7"/>
    <w:rsid w:val="00265012"/>
    <w:rsid w:val="00266933"/>
    <w:rsid w:val="00286896"/>
    <w:rsid w:val="00377C19"/>
    <w:rsid w:val="003A1A31"/>
    <w:rsid w:val="003E5C22"/>
    <w:rsid w:val="00452ECF"/>
    <w:rsid w:val="00520665"/>
    <w:rsid w:val="006461C0"/>
    <w:rsid w:val="00823601"/>
    <w:rsid w:val="008A44E7"/>
    <w:rsid w:val="009600F3"/>
    <w:rsid w:val="009C07D1"/>
    <w:rsid w:val="00BB20AB"/>
    <w:rsid w:val="00C2052C"/>
    <w:rsid w:val="00C54F5D"/>
    <w:rsid w:val="00C70B18"/>
    <w:rsid w:val="00CD4C6F"/>
    <w:rsid w:val="00CF60AC"/>
    <w:rsid w:val="00DA4807"/>
    <w:rsid w:val="00F7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BF4A"/>
  <w15:chartTrackingRefBased/>
  <w15:docId w15:val="{55D6B682-6B00-454E-BF72-727ED56D8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05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50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5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6501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French</dc:creator>
  <cp:keywords/>
  <dc:description/>
  <cp:lastModifiedBy>Matthew French</cp:lastModifiedBy>
  <cp:revision>8</cp:revision>
  <dcterms:created xsi:type="dcterms:W3CDTF">2020-02-22T21:33:00Z</dcterms:created>
  <dcterms:modified xsi:type="dcterms:W3CDTF">2020-02-23T02:02:00Z</dcterms:modified>
</cp:coreProperties>
</file>