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C0514FC" w:rsidP="253B5AA1" w:rsidRDefault="0C0514FC" w14:paraId="281AABF7" w14:textId="38E26808">
      <w:pPr>
        <w:keepNext w:val="1"/>
        <w:keepLines w:val="1"/>
        <w:spacing w:before="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56"/>
          <w:szCs w:val="56"/>
          <w:lang w:val="en-GB"/>
        </w:rPr>
      </w:pPr>
      <w:r w:rsidRPr="253B5AA1" w:rsidR="52A2BB77">
        <w:rPr>
          <w:rFonts w:ascii="Aptos" w:hAnsi="Aptos" w:eastAsia="Aptos" w:cs="Aptos"/>
          <w:b w:val="1"/>
          <w:bCs w:val="1"/>
          <w:i w:val="0"/>
          <w:iCs w:val="0"/>
          <w:caps w:val="0"/>
          <w:smallCaps w:val="0"/>
          <w:noProof w:val="0"/>
          <w:color w:val="000000" w:themeColor="text1" w:themeTint="FF" w:themeShade="FF"/>
          <w:sz w:val="56"/>
          <w:szCs w:val="56"/>
          <w:lang w:val="en-GB"/>
        </w:rPr>
        <w:t xml:space="preserve">Introduction to Independent Research Skills </w:t>
      </w:r>
    </w:p>
    <w:p w:rsidR="0C0514FC" w:rsidP="1699CB47" w:rsidRDefault="0C0514FC" w14:paraId="7659145D" w14:textId="4506A98E">
      <w:pPr>
        <w:keepNext w:val="1"/>
        <w:keepLines w:val="1"/>
        <w:spacing w:before="24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48"/>
          <w:szCs w:val="48"/>
          <w:lang w:val="en-GB"/>
        </w:rPr>
      </w:pPr>
      <w:r w:rsidRPr="1699CB47" w:rsidR="0C0514FC">
        <w:rPr>
          <w:rFonts w:ascii="Aptos" w:hAnsi="Aptos" w:eastAsia="Aptos" w:cs="Aptos"/>
          <w:b w:val="1"/>
          <w:bCs w:val="1"/>
          <w:i w:val="0"/>
          <w:iCs w:val="0"/>
          <w:caps w:val="0"/>
          <w:smallCaps w:val="0"/>
          <w:noProof w:val="0"/>
          <w:color w:val="000000" w:themeColor="text1" w:themeTint="FF" w:themeShade="FF"/>
          <w:sz w:val="48"/>
          <w:szCs w:val="48"/>
          <w:lang w:val="en-GB"/>
        </w:rPr>
        <w:t>(BMHP5019_BIRM)</w:t>
      </w:r>
    </w:p>
    <w:p w:rsidR="0C0514FC" w:rsidP="1699CB47" w:rsidRDefault="0C0514FC" w14:paraId="59AA75D1" w14:textId="591F941F">
      <w:pPr>
        <w:pStyle w:val="Heading1"/>
        <w:keepNext w:val="1"/>
        <w:keepLines w:val="1"/>
        <w:spacing w:before="0" w:beforeAutospacing="off" w:after="160" w:afterAutospacing="off" w:line="257" w:lineRule="auto"/>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1699CB47" w:rsidR="0C0514F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0C0514FC">
        <w:drawing>
          <wp:inline wp14:editId="1238F9E5" wp14:anchorId="4C3B6576">
            <wp:extent cx="3209925" cy="1428750"/>
            <wp:effectExtent l="0" t="0" r="0" b="0"/>
            <wp:docPr id="15887642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8764280" name="Picture 1588764280"/>
                    <pic:cNvPicPr/>
                  </pic:nvPicPr>
                  <pic:blipFill>
                    <a:blip xmlns:r="http://schemas.openxmlformats.org/officeDocument/2006/relationships" r:embed="rId787138611">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rsidR="0C0514FC" w:rsidP="1699CB47" w:rsidRDefault="0C0514FC" w14:paraId="3A835C13" w14:textId="6D94C80C">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699CB47" w:rsidR="0C0514FC">
        <w:rPr>
          <w:rFonts w:ascii="Arial" w:hAnsi="Arial" w:eastAsia="Arial" w:cs="Arial"/>
          <w:b w:val="0"/>
          <w:bCs w:val="0"/>
          <w:i w:val="0"/>
          <w:iCs w:val="0"/>
          <w:caps w:val="0"/>
          <w:smallCaps w:val="0"/>
          <w:noProof w:val="0"/>
          <w:color w:val="000000" w:themeColor="text1" w:themeTint="FF" w:themeShade="FF"/>
          <w:sz w:val="32"/>
          <w:szCs w:val="32"/>
          <w:lang w:val="en-GB"/>
        </w:rPr>
        <w:t xml:space="preserve"> Tutors Details:</w:t>
      </w:r>
      <w:r w:rsidRPr="1699CB47" w:rsidR="0C0514FC">
        <w:rPr>
          <w:rFonts w:ascii="Arial" w:hAnsi="Arial" w:eastAsia="Arial" w:cs="Arial"/>
          <w:b w:val="1"/>
          <w:bCs w:val="1"/>
          <w:i w:val="0"/>
          <w:iCs w:val="0"/>
          <w:caps w:val="0"/>
          <w:smallCaps w:val="0"/>
          <w:noProof w:val="0"/>
          <w:color w:val="000000" w:themeColor="text1" w:themeTint="FF" w:themeShade="FF"/>
          <w:sz w:val="32"/>
          <w:szCs w:val="32"/>
          <w:lang w:val="en-GB"/>
        </w:rPr>
        <w:t xml:space="preserve"> Philip Jones </w:t>
      </w:r>
      <w:r w:rsidRPr="1699CB47" w:rsidR="0C0514FC">
        <w:rPr>
          <w:rFonts w:ascii="Arial" w:hAnsi="Arial" w:eastAsia="Arial" w:cs="Arial"/>
          <w:b w:val="1"/>
          <w:bCs w:val="1"/>
          <w:i w:val="0"/>
          <w:iCs w:val="0"/>
          <w:caps w:val="0"/>
          <w:smallCaps w:val="0"/>
          <w:noProof w:val="0"/>
          <w:color w:val="000000" w:themeColor="text1" w:themeTint="FF" w:themeShade="FF"/>
          <w:sz w:val="32"/>
          <w:szCs w:val="32"/>
          <w:lang w:val="en-GB"/>
        </w:rPr>
        <w:t xml:space="preserve">  </w:t>
      </w:r>
    </w:p>
    <w:p w:rsidR="0C0514FC" w:rsidP="1699CB47" w:rsidRDefault="0C0514FC" w14:paraId="6EC3D153" w14:textId="256F3EBC">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699CB47" w:rsidR="0C0514FC">
        <w:rPr>
          <w:rFonts w:ascii="Arial" w:hAnsi="Arial" w:eastAsia="Arial" w:cs="Arial"/>
          <w:b w:val="0"/>
          <w:bCs w:val="0"/>
          <w:i w:val="0"/>
          <w:iCs w:val="0"/>
          <w:caps w:val="0"/>
          <w:smallCaps w:val="0"/>
          <w:noProof w:val="0"/>
          <w:color w:val="000000" w:themeColor="text1" w:themeTint="FF" w:themeShade="FF"/>
          <w:sz w:val="32"/>
          <w:szCs w:val="32"/>
          <w:lang w:val="en-GB"/>
        </w:rPr>
        <w:t>Internal Verifier:</w:t>
      </w:r>
      <w:r w:rsidRPr="1699CB47" w:rsidR="0C0514FC">
        <w:rPr>
          <w:rFonts w:ascii="Arial" w:hAnsi="Arial" w:eastAsia="Arial" w:cs="Arial"/>
          <w:b w:val="1"/>
          <w:bCs w:val="1"/>
          <w:i w:val="0"/>
          <w:iCs w:val="0"/>
          <w:caps w:val="0"/>
          <w:smallCaps w:val="0"/>
          <w:noProof w:val="0"/>
          <w:color w:val="000000" w:themeColor="text1" w:themeTint="FF" w:themeShade="FF"/>
          <w:sz w:val="32"/>
          <w:szCs w:val="32"/>
          <w:lang w:val="en-GB"/>
        </w:rPr>
        <w:t xml:space="preserve"> Chloe Harries</w:t>
      </w:r>
    </w:p>
    <w:p w:rsidR="5E6703A5" w:rsidP="1699CB47" w:rsidRDefault="5E6703A5" w14:paraId="60F921EE" w14:textId="5F94FC4E">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0C0514FC" w:rsidP="1699CB47" w:rsidRDefault="0C0514FC" w14:paraId="7BAFF8BB" w14:textId="08C2CA08">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699CB47" w:rsidR="0C0514FC">
        <w:rPr>
          <w:rFonts w:ascii="Arial" w:hAnsi="Arial" w:eastAsia="Arial" w:cs="Arial"/>
          <w:b w:val="0"/>
          <w:bCs w:val="0"/>
          <w:i w:val="0"/>
          <w:iCs w:val="0"/>
          <w:caps w:val="0"/>
          <w:smallCaps w:val="0"/>
          <w:noProof w:val="0"/>
          <w:color w:val="000000" w:themeColor="text1" w:themeTint="FF" w:themeShade="FF"/>
          <w:sz w:val="32"/>
          <w:szCs w:val="32"/>
          <w:lang w:val="en-GB"/>
        </w:rPr>
        <w:t>Student name:</w:t>
      </w:r>
      <w:r w:rsidRPr="1699CB47" w:rsidR="0C0514FC">
        <w:rPr>
          <w:rFonts w:ascii="Arial" w:hAnsi="Arial" w:eastAsia="Arial" w:cs="Arial"/>
          <w:b w:val="1"/>
          <w:bCs w:val="1"/>
          <w:i w:val="0"/>
          <w:iCs w:val="0"/>
          <w:caps w:val="0"/>
          <w:smallCaps w:val="0"/>
          <w:noProof w:val="0"/>
          <w:color w:val="000000" w:themeColor="text1" w:themeTint="FF" w:themeShade="FF"/>
          <w:sz w:val="32"/>
          <w:szCs w:val="32"/>
          <w:lang w:val="en-GB"/>
        </w:rPr>
        <w:t xml:space="preserve"> Kamila </w:t>
      </w:r>
      <w:r w:rsidRPr="1699CB47" w:rsidR="0C0514FC">
        <w:rPr>
          <w:rFonts w:ascii="Arial" w:hAnsi="Arial" w:eastAsia="Arial" w:cs="Arial"/>
          <w:b w:val="1"/>
          <w:bCs w:val="1"/>
          <w:i w:val="0"/>
          <w:iCs w:val="0"/>
          <w:caps w:val="0"/>
          <w:smallCaps w:val="0"/>
          <w:noProof w:val="0"/>
          <w:color w:val="000000" w:themeColor="text1" w:themeTint="FF" w:themeShade="FF"/>
          <w:sz w:val="32"/>
          <w:szCs w:val="32"/>
          <w:lang w:val="en-GB"/>
        </w:rPr>
        <w:t>Zikavska</w:t>
      </w:r>
    </w:p>
    <w:p w:rsidR="0C0514FC" w:rsidP="1699CB47" w:rsidRDefault="0C0514FC" w14:paraId="2DBB72CD" w14:textId="68B41239">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99CB47" w:rsidR="0C0514FC">
        <w:rPr>
          <w:rFonts w:ascii="Arial" w:hAnsi="Arial" w:eastAsia="Arial" w:cs="Arial"/>
          <w:b w:val="0"/>
          <w:bCs w:val="0"/>
          <w:i w:val="0"/>
          <w:iCs w:val="0"/>
          <w:caps w:val="0"/>
          <w:smallCaps w:val="0"/>
          <w:noProof w:val="0"/>
          <w:color w:val="000000" w:themeColor="text1" w:themeTint="FF" w:themeShade="FF"/>
          <w:sz w:val="32"/>
          <w:szCs w:val="32"/>
          <w:lang w:val="en-GB"/>
        </w:rPr>
        <w:t>Student number:</w:t>
      </w:r>
      <w:r w:rsidRPr="1699CB47" w:rsidR="0C0514FC">
        <w:rPr>
          <w:rFonts w:ascii="Arial" w:hAnsi="Arial" w:eastAsia="Arial" w:cs="Arial"/>
          <w:b w:val="1"/>
          <w:bCs w:val="1"/>
          <w:i w:val="0"/>
          <w:iCs w:val="0"/>
          <w:caps w:val="0"/>
          <w:smallCaps w:val="0"/>
          <w:noProof w:val="0"/>
          <w:color w:val="000000" w:themeColor="text1" w:themeTint="FF" w:themeShade="FF"/>
          <w:sz w:val="32"/>
          <w:szCs w:val="32"/>
          <w:lang w:val="en-GB"/>
        </w:rPr>
        <w:t xml:space="preserve"> 233 25 69</w:t>
      </w:r>
      <w:r w:rsidRPr="1699CB47" w:rsidR="0C0514FC">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w:rsidR="2509BDCD" w:rsidP="1699CB47" w:rsidRDefault="2509BDCD" w14:paraId="026446EE" w14:textId="5FCA9112">
      <w:pPr>
        <w:spacing w:before="0" w:beforeAutospacing="off" w:after="0" w:afterAutospacing="off"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r w:rsidRPr="1699CB47" w:rsidR="2509BDCD">
        <w:rPr>
          <w:rFonts w:ascii="Arial" w:hAnsi="Arial" w:eastAsia="Arial" w:cs="Arial"/>
          <w:b w:val="1"/>
          <w:bCs w:val="1"/>
          <w:i w:val="0"/>
          <w:iCs w:val="0"/>
          <w:caps w:val="0"/>
          <w:smallCaps w:val="0"/>
          <w:noProof w:val="0"/>
          <w:color w:val="000000" w:themeColor="text1" w:themeTint="FF" w:themeShade="FF"/>
          <w:sz w:val="40"/>
          <w:szCs w:val="40"/>
          <w:lang w:val="en-GB"/>
        </w:rPr>
        <w:t>Research Report (Component 2)</w:t>
      </w:r>
      <w:r w:rsidRPr="1699CB47" w:rsidR="5324A21E">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w:rsidR="5324A21E" w:rsidP="1699CB47" w:rsidRDefault="5324A21E" w14:paraId="108B3E61" w14:textId="1349C233">
      <w:pPr>
        <w:spacing w:before="0" w:beforeAutospacing="off" w:after="0" w:afterAutospacing="off" w:line="360" w:lineRule="auto"/>
        <w:jc w:val="center"/>
        <w:rPr>
          <w:rFonts w:ascii="Arial" w:hAnsi="Arial" w:eastAsia="Arial" w:cs="Arial"/>
          <w:b w:val="1"/>
          <w:bCs w:val="1"/>
          <w:i w:val="1"/>
          <w:iCs w:val="1"/>
          <w:caps w:val="0"/>
          <w:smallCaps w:val="0"/>
          <w:strike w:val="0"/>
          <w:dstrike w:val="0"/>
          <w:noProof w:val="0"/>
          <w:color w:val="000000" w:themeColor="text1" w:themeTint="FF" w:themeShade="FF"/>
          <w:sz w:val="28"/>
          <w:szCs w:val="28"/>
          <w:u w:val="none"/>
          <w:lang w:val="en-GB"/>
        </w:rPr>
      </w:pPr>
      <w:r w:rsidRPr="1699CB47" w:rsidR="5324A21E">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T</w:t>
      </w:r>
      <w:r w:rsidRPr="1699CB47" w:rsidR="5324A21E">
        <w:rPr>
          <w:rFonts w:ascii="Arial" w:hAnsi="Arial" w:eastAsia="Arial" w:cs="Arial"/>
          <w:b w:val="1"/>
          <w:bCs w:val="1"/>
          <w:i w:val="1"/>
          <w:iCs w:val="1"/>
          <w:caps w:val="0"/>
          <w:smallCaps w:val="0"/>
          <w:strike w:val="0"/>
          <w:dstrike w:val="0"/>
          <w:noProof w:val="0"/>
          <w:color w:val="000000" w:themeColor="text1" w:themeTint="FF" w:themeShade="FF"/>
          <w:sz w:val="28"/>
          <w:szCs w:val="28"/>
          <w:u w:val="none"/>
          <w:lang w:val="en-GB"/>
        </w:rPr>
        <w:t>he Evolving Role of Nursing and Midwifery Interventions in Managing Zika Virus: A Scoping Review of Clinical, Social, and Digital Health Perspectives within the UK Context</w:t>
      </w:r>
    </w:p>
    <w:p w:rsidR="5E6703A5" w:rsidP="253B5AA1" w:rsidRDefault="5E6703A5" w14:paraId="3917FC1E" w14:textId="34E0AD3C">
      <w:pPr>
        <w:pStyle w:val="Normal"/>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253B5AA1" w:rsidR="17A2CA11">
        <w:rPr>
          <w:rFonts w:ascii="Arial" w:hAnsi="Arial" w:eastAsia="Arial" w:cs="Arial"/>
          <w:b w:val="1"/>
          <w:bCs w:val="1"/>
          <w:i w:val="0"/>
          <w:iCs w:val="0"/>
          <w:caps w:val="0"/>
          <w:smallCaps w:val="0"/>
          <w:noProof w:val="0"/>
          <w:color w:val="000000" w:themeColor="text1" w:themeTint="FF" w:themeShade="FF"/>
          <w:sz w:val="22"/>
          <w:szCs w:val="22"/>
          <w:lang w:val="en-GB"/>
        </w:rPr>
        <w:t>Word count: 377</w:t>
      </w:r>
      <w:r w:rsidRPr="253B5AA1" w:rsidR="76D3E3A3">
        <w:rPr>
          <w:rFonts w:ascii="Arial" w:hAnsi="Arial" w:eastAsia="Arial" w:cs="Arial"/>
          <w:b w:val="1"/>
          <w:bCs w:val="1"/>
          <w:i w:val="0"/>
          <w:iCs w:val="0"/>
          <w:caps w:val="0"/>
          <w:smallCaps w:val="0"/>
          <w:noProof w:val="0"/>
          <w:color w:val="000000" w:themeColor="text1" w:themeTint="FF" w:themeShade="FF"/>
          <w:sz w:val="22"/>
          <w:szCs w:val="22"/>
          <w:lang w:val="en-GB"/>
        </w:rPr>
        <w:t>3</w:t>
      </w:r>
    </w:p>
    <w:p w:rsidR="0C0514FC" w:rsidP="1699CB47" w:rsidRDefault="0C0514FC" w14:paraId="6D5B44DA" w14:textId="3C08EFC0">
      <w:pPr>
        <w:spacing w:before="93" w:beforeAutospacing="off" w:after="0" w:afterAutospacing="off" w:line="257"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pPr>
      <w:r w:rsidRPr="1699CB47" w:rsidR="0C0514FC">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Submission Deadline</w:t>
      </w:r>
      <w:r w:rsidRPr="1699CB47" w:rsidR="556547AC">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w:t>
      </w:r>
    </w:p>
    <w:p w:rsidR="14987BC6" w:rsidP="1699CB47" w:rsidRDefault="14987BC6" w14:paraId="082F9C02" w14:textId="704CC7DB">
      <w:pPr>
        <w:spacing w:before="93" w:beforeAutospacing="off" w:after="0" w:afterAutospacing="off" w:line="257" w:lineRule="auto"/>
        <w:ind w:left="0" w:right="0"/>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p>
    <w:p w:rsidR="2E4DA5DF" w:rsidP="1699CB47" w:rsidRDefault="2E4DA5DF" w14:paraId="053DA59F" w14:textId="3D017F90">
      <w:pPr>
        <w:spacing w:before="93" w:beforeAutospacing="off" w:after="0" w:afterAutospacing="off" w:line="257"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pPr>
      <w:r w:rsidRPr="1699CB47" w:rsidR="2E4DA5DF">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 xml:space="preserve"> </w:t>
      </w:r>
      <w:r w:rsidRPr="1699CB47" w:rsidR="5B9AB2DF">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Sunday 29th March 2026</w:t>
      </w:r>
    </w:p>
    <w:p w:rsidR="2E4DA5DF" w:rsidP="1699CB47" w:rsidRDefault="2E4DA5DF" w14:paraId="63155158" w14:textId="0621D8E0">
      <w:pPr>
        <w:pStyle w:val="Normal"/>
        <w:spacing w:before="93" w:beforeAutospacing="off" w:after="0" w:afterAutospacing="off" w:line="257" w:lineRule="auto"/>
        <w:ind w:left="0" w:right="0"/>
        <w:jc w:val="center"/>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253B5AA1" w:rsidR="73288184">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14:00 (2PM)</w:t>
      </w:r>
    </w:p>
    <w:p w:rsidR="253B5AA1" w:rsidP="253B5AA1" w:rsidRDefault="253B5AA1" w14:paraId="6F32BCE4" w14:textId="33C832F2">
      <w:pPr>
        <w:pStyle w:val="Normal"/>
        <w:spacing w:before="93" w:beforeAutospacing="off" w:after="0" w:afterAutospacing="off" w:line="257" w:lineRule="auto"/>
        <w:ind w:left="0" w:right="0"/>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253B5AA1" w:rsidP="253B5AA1" w:rsidRDefault="253B5AA1" w14:paraId="50CA9441" w14:textId="0AF969F4">
      <w:pPr>
        <w:pStyle w:val="Normal"/>
        <w:spacing w:before="93" w:beforeAutospacing="off" w:after="0" w:afterAutospacing="off" w:line="257" w:lineRule="auto"/>
        <w:ind w:left="0" w:right="0"/>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77A62859" w:rsidP="253B5AA1" w:rsidRDefault="77A62859" w14:paraId="2965EEC7" w14:textId="645F07AA">
      <w:pPr>
        <w:pStyle w:val="Normal"/>
        <w:spacing w:before="93" w:beforeAutospacing="off" w:after="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53B5AA1" w:rsidR="07740CBB">
        <w:rPr>
          <w:rFonts w:ascii="Arial" w:hAnsi="Arial" w:eastAsia="Arial" w:cs="Arial"/>
          <w:b w:val="1"/>
          <w:bCs w:val="1"/>
          <w:i w:val="0"/>
          <w:iCs w:val="0"/>
          <w:caps w:val="0"/>
          <w:smallCaps w:val="0"/>
          <w:noProof w:val="0"/>
          <w:color w:val="000000" w:themeColor="text1" w:themeTint="FF" w:themeShade="FF"/>
          <w:sz w:val="28"/>
          <w:szCs w:val="28"/>
          <w:lang w:val="en-GB"/>
        </w:rPr>
        <w:t>Table of Contents</w:t>
      </w:r>
    </w:p>
    <w:tbl>
      <w:tblPr>
        <w:tblStyle w:val="TableNormal"/>
        <w:tblW w:w="0" w:type="auto"/>
        <w:tblLook w:val="06A0" w:firstRow="1" w:lastRow="0" w:firstColumn="1" w:lastColumn="0" w:noHBand="1" w:noVBand="1"/>
      </w:tblPr>
      <w:tblGrid>
        <w:gridCol w:w="8536"/>
        <w:gridCol w:w="577"/>
      </w:tblGrid>
      <w:tr w:rsidR="253B5AA1" w:rsidTr="253B5AA1" w14:paraId="3C7E83CE">
        <w:trPr>
          <w:trHeight w:val="300"/>
        </w:trPr>
        <w:tc>
          <w:tcPr>
            <w:tcW w:w="8536" w:type="dxa"/>
            <w:tcMar/>
          </w:tcPr>
          <w:p w:rsidR="79E6ED29" w:rsidP="253B5AA1" w:rsidRDefault="79E6ED29" w14:paraId="4EEFDE8E" w14:textId="0B212326">
            <w:pPr>
              <w:pStyle w:val="Normal"/>
              <w:spacing w:line="360" w:lineRule="auto"/>
              <w:rPr>
                <w:rFonts w:ascii="Arial" w:hAnsi="Arial" w:eastAsia="Arial" w:cs="Arial"/>
                <w:noProof w:val="0"/>
                <w:sz w:val="22"/>
                <w:szCs w:val="22"/>
                <w:lang w:val="en-GB"/>
              </w:rPr>
            </w:pPr>
            <w:r w:rsidRPr="253B5AA1" w:rsidR="79E6ED29">
              <w:rPr>
                <w:rFonts w:ascii="Arial" w:hAnsi="Arial" w:eastAsia="Arial" w:cs="Arial"/>
                <w:b w:val="1"/>
                <w:bCs w:val="1"/>
                <w:noProof w:val="0"/>
                <w:sz w:val="22"/>
                <w:szCs w:val="22"/>
                <w:lang w:val="en-GB"/>
              </w:rPr>
              <w:t xml:space="preserve">Introduction </w:t>
            </w:r>
            <w:r w:rsidRPr="253B5AA1" w:rsidR="79E6ED29">
              <w:rPr>
                <w:rFonts w:ascii="Arial" w:hAnsi="Arial" w:eastAsia="Arial" w:cs="Arial"/>
                <w:b w:val="0"/>
                <w:bCs w:val="0"/>
                <w:noProof w:val="0"/>
                <w:sz w:val="22"/>
                <w:szCs w:val="22"/>
                <w:lang w:val="en-GB"/>
              </w:rPr>
              <w:t>.................................................................................................................</w:t>
            </w:r>
          </w:p>
        </w:tc>
        <w:tc>
          <w:tcPr>
            <w:tcW w:w="577" w:type="dxa"/>
            <w:tcMar/>
          </w:tcPr>
          <w:p w:rsidR="79E6ED29" w:rsidP="253B5AA1" w:rsidRDefault="79E6ED29" w14:paraId="62DB5FA8" w14:textId="59FB6D39">
            <w:pPr>
              <w:pStyle w:val="Normal"/>
              <w:spacing w:line="360"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3</w:t>
            </w:r>
          </w:p>
        </w:tc>
      </w:tr>
      <w:tr w:rsidR="253B5AA1" w:rsidTr="253B5AA1" w14:paraId="0A3C354B">
        <w:trPr>
          <w:trHeight w:val="300"/>
        </w:trPr>
        <w:tc>
          <w:tcPr>
            <w:tcW w:w="8536" w:type="dxa"/>
            <w:tcMar/>
          </w:tcPr>
          <w:p w:rsidR="79E6ED29" w:rsidP="253B5AA1" w:rsidRDefault="79E6ED29" w14:paraId="1D733004" w14:textId="787A3261">
            <w:pPr>
              <w:pStyle w:val="Normal"/>
              <w:spacing w:line="360" w:lineRule="auto"/>
              <w:rPr>
                <w:rFonts w:ascii="Arial" w:hAnsi="Arial" w:eastAsia="Arial" w:cs="Arial"/>
                <w:noProof w:val="0"/>
                <w:sz w:val="22"/>
                <w:szCs w:val="22"/>
                <w:lang w:val="en-GB"/>
              </w:rPr>
            </w:pPr>
            <w:r w:rsidRPr="253B5AA1" w:rsidR="79E6ED29">
              <w:rPr>
                <w:rFonts w:ascii="Arial" w:hAnsi="Arial" w:eastAsia="Arial" w:cs="Arial"/>
                <w:b w:val="1"/>
                <w:bCs w:val="1"/>
                <w:noProof w:val="0"/>
                <w:sz w:val="22"/>
                <w:szCs w:val="22"/>
                <w:lang w:val="en-GB"/>
              </w:rPr>
              <w:t>Background</w:t>
            </w:r>
            <w:r w:rsidRPr="253B5AA1" w:rsidR="79E6ED29">
              <w:rPr>
                <w:rFonts w:ascii="Arial" w:hAnsi="Arial" w:eastAsia="Arial" w:cs="Arial"/>
                <w:noProof w:val="0"/>
                <w:sz w:val="22"/>
                <w:szCs w:val="22"/>
                <w:lang w:val="en-GB"/>
              </w:rPr>
              <w:t xml:space="preserve"> .................................................................................................................</w:t>
            </w:r>
          </w:p>
        </w:tc>
        <w:tc>
          <w:tcPr>
            <w:tcW w:w="577" w:type="dxa"/>
            <w:tcMar/>
          </w:tcPr>
          <w:p w:rsidR="79E6ED29" w:rsidP="253B5AA1" w:rsidRDefault="79E6ED29" w14:paraId="6E3A0A6C" w14:textId="00FF8535">
            <w:pPr>
              <w:pStyle w:val="Normal"/>
              <w:spacing w:line="360"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5</w:t>
            </w:r>
          </w:p>
        </w:tc>
      </w:tr>
      <w:tr w:rsidR="253B5AA1" w:rsidTr="253B5AA1" w14:paraId="6DA27A3F">
        <w:trPr>
          <w:trHeight w:val="300"/>
        </w:trPr>
        <w:tc>
          <w:tcPr>
            <w:tcW w:w="8536" w:type="dxa"/>
            <w:tcMar/>
          </w:tcPr>
          <w:p w:rsidR="79E6ED29" w:rsidP="253B5AA1" w:rsidRDefault="79E6ED29" w14:paraId="2AAB6DD4" w14:textId="33BAC23E">
            <w:pPr>
              <w:pStyle w:val="Normal"/>
              <w:spacing w:line="360" w:lineRule="auto"/>
              <w:rPr>
                <w:rFonts w:ascii="Arial" w:hAnsi="Arial" w:eastAsia="Arial" w:cs="Arial"/>
                <w:noProof w:val="0"/>
                <w:sz w:val="22"/>
                <w:szCs w:val="22"/>
                <w:lang w:val="en-GB"/>
              </w:rPr>
            </w:pPr>
            <w:r w:rsidRPr="253B5AA1" w:rsidR="79E6ED29">
              <w:rPr>
                <w:rFonts w:ascii="Arial" w:hAnsi="Arial" w:eastAsia="Arial" w:cs="Arial"/>
                <w:b w:val="1"/>
                <w:bCs w:val="1"/>
                <w:noProof w:val="0"/>
                <w:sz w:val="22"/>
                <w:szCs w:val="22"/>
                <w:lang w:val="en-GB"/>
              </w:rPr>
              <w:t>Methods</w:t>
            </w:r>
            <w:r w:rsidRPr="253B5AA1" w:rsidR="79E6ED29">
              <w:rPr>
                <w:rFonts w:ascii="Arial" w:hAnsi="Arial" w:eastAsia="Arial" w:cs="Arial"/>
                <w:noProof w:val="0"/>
                <w:sz w:val="22"/>
                <w:szCs w:val="22"/>
                <w:lang w:val="en-GB"/>
              </w:rPr>
              <w:t xml:space="preserve"> ........................................................................................................................</w:t>
            </w:r>
          </w:p>
        </w:tc>
        <w:tc>
          <w:tcPr>
            <w:tcW w:w="577" w:type="dxa"/>
            <w:tcMar/>
          </w:tcPr>
          <w:p w:rsidR="79E6ED29" w:rsidP="253B5AA1" w:rsidRDefault="79E6ED29" w14:paraId="19A758C7" w14:textId="4AF3658F">
            <w:pPr>
              <w:pStyle w:val="Normal"/>
              <w:spacing w:line="360"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7</w:t>
            </w:r>
          </w:p>
        </w:tc>
      </w:tr>
      <w:tr w:rsidR="253B5AA1" w:rsidTr="253B5AA1" w14:paraId="522FBAFC">
        <w:trPr>
          <w:trHeight w:val="300"/>
        </w:trPr>
        <w:tc>
          <w:tcPr>
            <w:tcW w:w="8536" w:type="dxa"/>
            <w:tcMar/>
          </w:tcPr>
          <w:p w:rsidR="79E6ED29" w:rsidP="253B5AA1" w:rsidRDefault="79E6ED29" w14:paraId="4BC531C9" w14:textId="7897510A">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Scoping Review Framework ..........................................................................................</w:t>
            </w:r>
          </w:p>
        </w:tc>
        <w:tc>
          <w:tcPr>
            <w:tcW w:w="577" w:type="dxa"/>
            <w:tcMar/>
          </w:tcPr>
          <w:p w:rsidR="79E6ED29" w:rsidP="253B5AA1" w:rsidRDefault="79E6ED29" w14:paraId="5C763274" w14:textId="44F92D3E">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7</w:t>
            </w:r>
          </w:p>
        </w:tc>
      </w:tr>
      <w:tr w:rsidR="253B5AA1" w:rsidTr="253B5AA1" w14:paraId="21A0E38E">
        <w:trPr>
          <w:trHeight w:val="300"/>
        </w:trPr>
        <w:tc>
          <w:tcPr>
            <w:tcW w:w="8536" w:type="dxa"/>
            <w:tcMar/>
          </w:tcPr>
          <w:p w:rsidR="79E6ED29" w:rsidP="253B5AA1" w:rsidRDefault="79E6ED29" w14:paraId="6613A6C5" w14:textId="36EADF14">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Data Collection and Search Strategy ............................................................................</w:t>
            </w:r>
          </w:p>
        </w:tc>
        <w:tc>
          <w:tcPr>
            <w:tcW w:w="577" w:type="dxa"/>
            <w:tcMar/>
          </w:tcPr>
          <w:p w:rsidR="79E6ED29" w:rsidP="253B5AA1" w:rsidRDefault="79E6ED29" w14:paraId="756F15D0" w14:textId="30248446">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7</w:t>
            </w:r>
          </w:p>
        </w:tc>
      </w:tr>
      <w:tr w:rsidR="253B5AA1" w:rsidTr="253B5AA1" w14:paraId="43370718">
        <w:trPr>
          <w:trHeight w:val="300"/>
        </w:trPr>
        <w:tc>
          <w:tcPr>
            <w:tcW w:w="8536" w:type="dxa"/>
            <w:tcMar/>
          </w:tcPr>
          <w:p w:rsidR="79E6ED29" w:rsidP="253B5AA1" w:rsidRDefault="79E6ED29" w14:paraId="7366B008" w14:textId="1D214374">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Selection</w:t>
            </w:r>
            <w:r w:rsidRPr="253B5AA1" w:rsidR="79E6ED29">
              <w:rPr>
                <w:rFonts w:ascii="Arial" w:hAnsi="Arial" w:eastAsia="Arial" w:cs="Arial"/>
                <w:noProof w:val="0"/>
                <w:sz w:val="22"/>
                <w:szCs w:val="22"/>
                <w:lang w:val="en-GB"/>
              </w:rPr>
              <w:t xml:space="preserve"> and Eligibility Criteria .....................................................................................</w:t>
            </w:r>
          </w:p>
        </w:tc>
        <w:tc>
          <w:tcPr>
            <w:tcW w:w="577" w:type="dxa"/>
            <w:tcMar/>
          </w:tcPr>
          <w:p w:rsidR="79E6ED29" w:rsidP="253B5AA1" w:rsidRDefault="79E6ED29" w14:paraId="1953E3B7" w14:textId="5BDF4E4F">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8</w:t>
            </w:r>
          </w:p>
        </w:tc>
      </w:tr>
      <w:tr w:rsidR="253B5AA1" w:rsidTr="253B5AA1" w14:paraId="38FE8BAE">
        <w:trPr>
          <w:trHeight w:val="300"/>
        </w:trPr>
        <w:tc>
          <w:tcPr>
            <w:tcW w:w="8536" w:type="dxa"/>
            <w:tcMar/>
          </w:tcPr>
          <w:p w:rsidR="79E6ED29" w:rsidP="253B5AA1" w:rsidRDefault="79E6ED29" w14:paraId="0A455619" w14:textId="2C911940">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Data Analysis Approach ................................................................................................</w:t>
            </w:r>
          </w:p>
        </w:tc>
        <w:tc>
          <w:tcPr>
            <w:tcW w:w="577" w:type="dxa"/>
            <w:tcMar/>
          </w:tcPr>
          <w:p w:rsidR="79E6ED29" w:rsidP="253B5AA1" w:rsidRDefault="79E6ED29" w14:paraId="6ED561FB" w14:textId="13DB606A">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8</w:t>
            </w:r>
          </w:p>
        </w:tc>
      </w:tr>
      <w:tr w:rsidR="253B5AA1" w:rsidTr="253B5AA1" w14:paraId="78048603">
        <w:trPr>
          <w:trHeight w:val="300"/>
        </w:trPr>
        <w:tc>
          <w:tcPr>
            <w:tcW w:w="8536" w:type="dxa"/>
            <w:tcMar/>
          </w:tcPr>
          <w:p w:rsidR="79E6ED29" w:rsidP="253B5AA1" w:rsidRDefault="79E6ED29" w14:paraId="7A3EBD98" w14:textId="4A281AA9">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Ethical Considerations ...................................................................................................</w:t>
            </w:r>
          </w:p>
        </w:tc>
        <w:tc>
          <w:tcPr>
            <w:tcW w:w="577" w:type="dxa"/>
            <w:tcMar/>
          </w:tcPr>
          <w:p w:rsidR="79E6ED29" w:rsidP="253B5AA1" w:rsidRDefault="79E6ED29" w14:paraId="26C6DAB9" w14:textId="17D118D5">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8</w:t>
            </w:r>
          </w:p>
        </w:tc>
      </w:tr>
      <w:tr w:rsidR="253B5AA1" w:rsidTr="253B5AA1" w14:paraId="32687D39">
        <w:trPr>
          <w:trHeight w:val="300"/>
        </w:trPr>
        <w:tc>
          <w:tcPr>
            <w:tcW w:w="8536" w:type="dxa"/>
            <w:tcMar/>
          </w:tcPr>
          <w:p w:rsidR="79E6ED29" w:rsidP="253B5AA1" w:rsidRDefault="79E6ED29" w14:paraId="25E1D423" w14:textId="68F1B325">
            <w:pPr>
              <w:pStyle w:val="Normal"/>
              <w:spacing w:line="360" w:lineRule="auto"/>
              <w:rPr>
                <w:rFonts w:ascii="Arial" w:hAnsi="Arial" w:eastAsia="Arial" w:cs="Arial"/>
                <w:noProof w:val="0"/>
                <w:sz w:val="22"/>
                <w:szCs w:val="22"/>
                <w:lang w:val="en-GB"/>
              </w:rPr>
            </w:pPr>
            <w:r w:rsidRPr="253B5AA1" w:rsidR="79E6ED29">
              <w:rPr>
                <w:rFonts w:ascii="Arial" w:hAnsi="Arial" w:eastAsia="Arial" w:cs="Arial"/>
                <w:b w:val="1"/>
                <w:bCs w:val="1"/>
                <w:noProof w:val="0"/>
                <w:sz w:val="22"/>
                <w:szCs w:val="22"/>
                <w:lang w:val="en-GB"/>
              </w:rPr>
              <w:t>Results</w:t>
            </w:r>
            <w:r w:rsidRPr="253B5AA1" w:rsidR="79E6ED29">
              <w:rPr>
                <w:rFonts w:ascii="Arial" w:hAnsi="Arial" w:eastAsia="Arial" w:cs="Arial"/>
                <w:noProof w:val="0"/>
                <w:sz w:val="22"/>
                <w:szCs w:val="22"/>
                <w:lang w:val="en-GB"/>
              </w:rPr>
              <w:t xml:space="preserve"> .........................................................................................................................</w:t>
            </w:r>
          </w:p>
        </w:tc>
        <w:tc>
          <w:tcPr>
            <w:tcW w:w="577" w:type="dxa"/>
            <w:tcMar/>
          </w:tcPr>
          <w:p w:rsidR="79E6ED29" w:rsidP="253B5AA1" w:rsidRDefault="79E6ED29" w14:paraId="510A8DD4" w14:textId="5C53F491">
            <w:pPr>
              <w:pStyle w:val="Normal"/>
              <w:spacing w:line="360"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9</w:t>
            </w:r>
          </w:p>
        </w:tc>
      </w:tr>
      <w:tr w:rsidR="253B5AA1" w:rsidTr="253B5AA1" w14:paraId="118D6F53">
        <w:trPr>
          <w:trHeight w:val="300"/>
        </w:trPr>
        <w:tc>
          <w:tcPr>
            <w:tcW w:w="8536" w:type="dxa"/>
            <w:tcMar/>
          </w:tcPr>
          <w:p w:rsidR="79E6ED29" w:rsidP="253B5AA1" w:rsidRDefault="79E6ED29" w14:paraId="7ACE9CA3" w14:textId="78119981">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Overview of Selected Studies .......................................................................................</w:t>
            </w:r>
          </w:p>
        </w:tc>
        <w:tc>
          <w:tcPr>
            <w:tcW w:w="577" w:type="dxa"/>
            <w:tcMar/>
          </w:tcPr>
          <w:p w:rsidR="79E6ED29" w:rsidP="253B5AA1" w:rsidRDefault="79E6ED29" w14:paraId="45000EFA" w14:textId="7922832A">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9</w:t>
            </w:r>
          </w:p>
        </w:tc>
      </w:tr>
      <w:tr w:rsidR="253B5AA1" w:rsidTr="253B5AA1" w14:paraId="3709C5D0">
        <w:trPr>
          <w:trHeight w:val="300"/>
        </w:trPr>
        <w:tc>
          <w:tcPr>
            <w:tcW w:w="8536" w:type="dxa"/>
            <w:tcMar/>
          </w:tcPr>
          <w:p w:rsidR="79E6ED29" w:rsidP="253B5AA1" w:rsidRDefault="79E6ED29" w14:paraId="65BBBFD9" w14:textId="4F0AFD21">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Table 1: Summary of Selected Articles .........................................................................</w:t>
            </w:r>
          </w:p>
        </w:tc>
        <w:tc>
          <w:tcPr>
            <w:tcW w:w="577" w:type="dxa"/>
            <w:tcMar/>
          </w:tcPr>
          <w:p w:rsidR="79E6ED29" w:rsidP="253B5AA1" w:rsidRDefault="79E6ED29" w14:paraId="711A325F" w14:textId="3D111304">
            <w:pPr>
              <w:pStyle w:val="Normal"/>
              <w:spacing w:line="276" w:lineRule="auto"/>
              <w:rPr>
                <w:rFonts w:ascii="Arial" w:hAnsi="Arial" w:eastAsia="Arial" w:cs="Arial"/>
                <w:noProof w:val="0"/>
                <w:sz w:val="22"/>
                <w:szCs w:val="22"/>
                <w:lang w:val="en-GB"/>
              </w:rPr>
            </w:pPr>
            <w:r w:rsidRPr="253B5AA1" w:rsidR="79E6ED29">
              <w:rPr>
                <w:rFonts w:ascii="Arial" w:hAnsi="Arial" w:eastAsia="Arial" w:cs="Arial"/>
                <w:noProof w:val="0"/>
                <w:sz w:val="22"/>
                <w:szCs w:val="22"/>
                <w:lang w:val="en-GB"/>
              </w:rPr>
              <w:t>10</w:t>
            </w:r>
          </w:p>
        </w:tc>
      </w:tr>
      <w:tr w:rsidR="253B5AA1" w:rsidTr="253B5AA1" w14:paraId="7A7A2672">
        <w:trPr>
          <w:trHeight w:val="300"/>
        </w:trPr>
        <w:tc>
          <w:tcPr>
            <w:tcW w:w="8536" w:type="dxa"/>
            <w:tcMar/>
          </w:tcPr>
          <w:p w:rsidR="545E6B22" w:rsidP="253B5AA1" w:rsidRDefault="545E6B22" w14:paraId="161AD0E6" w14:textId="4325A7DC">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Summary of Findings ....................................................................................................</w:t>
            </w:r>
          </w:p>
        </w:tc>
        <w:tc>
          <w:tcPr>
            <w:tcW w:w="577" w:type="dxa"/>
            <w:tcMar/>
          </w:tcPr>
          <w:p w:rsidR="545E6B22" w:rsidP="253B5AA1" w:rsidRDefault="545E6B22" w14:paraId="20C6F1E8" w14:textId="30330409">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11</w:t>
            </w:r>
          </w:p>
        </w:tc>
      </w:tr>
      <w:tr w:rsidR="253B5AA1" w:rsidTr="253B5AA1" w14:paraId="3E9E9216">
        <w:trPr>
          <w:trHeight w:val="300"/>
        </w:trPr>
        <w:tc>
          <w:tcPr>
            <w:tcW w:w="8536" w:type="dxa"/>
            <w:tcMar/>
          </w:tcPr>
          <w:p w:rsidR="545E6B22" w:rsidP="253B5AA1" w:rsidRDefault="545E6B22" w14:paraId="0DB95FE6" w14:textId="5AE5EDFF">
            <w:pPr>
              <w:pStyle w:val="Normal"/>
              <w:spacing w:line="360" w:lineRule="auto"/>
              <w:rPr>
                <w:rFonts w:ascii="Arial" w:hAnsi="Arial" w:eastAsia="Arial" w:cs="Arial"/>
                <w:noProof w:val="0"/>
                <w:sz w:val="22"/>
                <w:szCs w:val="22"/>
                <w:lang w:val="en-GB"/>
              </w:rPr>
            </w:pPr>
            <w:r w:rsidRPr="253B5AA1" w:rsidR="545E6B22">
              <w:rPr>
                <w:rFonts w:ascii="Arial" w:hAnsi="Arial" w:eastAsia="Arial" w:cs="Arial"/>
                <w:b w:val="1"/>
                <w:bCs w:val="1"/>
                <w:noProof w:val="0"/>
                <w:sz w:val="22"/>
                <w:szCs w:val="22"/>
                <w:lang w:val="en-GB"/>
              </w:rPr>
              <w:t>Discussion</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4598AA86" w14:textId="01F62C27">
            <w:pPr>
              <w:pStyle w:val="Normal"/>
              <w:spacing w:line="360"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12</w:t>
            </w:r>
          </w:p>
        </w:tc>
      </w:tr>
      <w:tr w:rsidR="253B5AA1" w:rsidTr="253B5AA1" w14:paraId="726B7FA3">
        <w:trPr>
          <w:trHeight w:val="300"/>
        </w:trPr>
        <w:tc>
          <w:tcPr>
            <w:tcW w:w="8536" w:type="dxa"/>
            <w:tcMar/>
          </w:tcPr>
          <w:p w:rsidR="545E6B22" w:rsidP="253B5AA1" w:rsidRDefault="545E6B22" w14:paraId="1E576112" w14:textId="73A70F11">
            <w:pPr>
              <w:pStyle w:val="Normal"/>
              <w:spacing w:line="360" w:lineRule="auto"/>
              <w:rPr>
                <w:rFonts w:ascii="Arial" w:hAnsi="Arial" w:eastAsia="Arial" w:cs="Arial"/>
                <w:noProof w:val="0"/>
                <w:sz w:val="22"/>
                <w:szCs w:val="22"/>
                <w:lang w:val="en-GB"/>
              </w:rPr>
            </w:pPr>
            <w:r w:rsidRPr="253B5AA1" w:rsidR="545E6B22">
              <w:rPr>
                <w:rFonts w:ascii="Arial" w:hAnsi="Arial" w:eastAsia="Arial" w:cs="Arial"/>
                <w:b w:val="1"/>
                <w:bCs w:val="1"/>
                <w:noProof w:val="0"/>
                <w:sz w:val="22"/>
                <w:szCs w:val="22"/>
                <w:lang w:val="en-GB"/>
              </w:rPr>
              <w:t>Part 1: Analysis of Themes and Clinical Patterns</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60E72EF0" w14:textId="1B7E8FA4">
            <w:pPr>
              <w:pStyle w:val="Normal"/>
              <w:spacing w:line="360"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12</w:t>
            </w:r>
          </w:p>
        </w:tc>
      </w:tr>
      <w:tr w:rsidR="253B5AA1" w:rsidTr="253B5AA1" w14:paraId="3FB35518">
        <w:trPr>
          <w:trHeight w:val="300"/>
        </w:trPr>
        <w:tc>
          <w:tcPr>
            <w:tcW w:w="8536" w:type="dxa"/>
            <w:tcMar/>
          </w:tcPr>
          <w:p w:rsidR="545E6B22" w:rsidP="253B5AA1" w:rsidRDefault="545E6B22" w14:paraId="6029CA3D" w14:textId="2648234C">
            <w:pPr>
              <w:pStyle w:val="Normal"/>
              <w:spacing w:line="360" w:lineRule="auto"/>
              <w:rPr>
                <w:rFonts w:ascii="Arial" w:hAnsi="Arial" w:eastAsia="Arial" w:cs="Arial"/>
                <w:noProof w:val="0"/>
                <w:sz w:val="22"/>
                <w:szCs w:val="22"/>
                <w:lang w:val="en-GB"/>
              </w:rPr>
            </w:pPr>
            <w:r w:rsidRPr="253B5AA1" w:rsidR="545E6B22">
              <w:rPr>
                <w:rFonts w:ascii="Arial" w:hAnsi="Arial" w:eastAsia="Arial" w:cs="Arial"/>
                <w:i w:val="1"/>
                <w:iCs w:val="1"/>
                <w:noProof w:val="0"/>
                <w:sz w:val="22"/>
                <w:szCs w:val="22"/>
                <w:lang w:val="en-GB"/>
              </w:rPr>
              <w:t>Critical Appraisal of the Evidence</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07345471" w14:textId="09CCAB3F">
            <w:pPr>
              <w:pStyle w:val="Normal"/>
              <w:spacing w:line="360"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13</w:t>
            </w:r>
          </w:p>
        </w:tc>
      </w:tr>
      <w:tr w:rsidR="253B5AA1" w:rsidTr="253B5AA1" w14:paraId="2904ED47">
        <w:trPr>
          <w:trHeight w:val="300"/>
        </w:trPr>
        <w:tc>
          <w:tcPr>
            <w:tcW w:w="8536" w:type="dxa"/>
            <w:tcMar/>
          </w:tcPr>
          <w:p w:rsidR="545E6B22" w:rsidP="253B5AA1" w:rsidRDefault="545E6B22" w14:paraId="4C67823A" w14:textId="37C4C0F5">
            <w:pPr>
              <w:pStyle w:val="Normal"/>
              <w:spacing w:line="360" w:lineRule="auto"/>
              <w:rPr>
                <w:rFonts w:ascii="Arial" w:hAnsi="Arial" w:eastAsia="Arial" w:cs="Arial"/>
                <w:noProof w:val="0"/>
                <w:sz w:val="22"/>
                <w:szCs w:val="22"/>
                <w:lang w:val="en-GB"/>
              </w:rPr>
            </w:pPr>
            <w:r w:rsidRPr="253B5AA1" w:rsidR="545E6B22">
              <w:rPr>
                <w:rFonts w:ascii="Arial" w:hAnsi="Arial" w:eastAsia="Arial" w:cs="Arial"/>
                <w:b w:val="1"/>
                <w:bCs w:val="1"/>
                <w:noProof w:val="0"/>
                <w:sz w:val="22"/>
                <w:szCs w:val="22"/>
                <w:lang w:val="en-GB"/>
              </w:rPr>
              <w:t>Part 2: Digital Implications and Critical Evaluation</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2FF092DA" w14:textId="66A6760E">
            <w:pPr>
              <w:pStyle w:val="Normal"/>
              <w:spacing w:line="360"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13</w:t>
            </w:r>
          </w:p>
        </w:tc>
      </w:tr>
      <w:tr w:rsidR="253B5AA1" w:rsidTr="253B5AA1" w14:paraId="3CB3A99D">
        <w:trPr>
          <w:trHeight w:val="300"/>
        </w:trPr>
        <w:tc>
          <w:tcPr>
            <w:tcW w:w="8536" w:type="dxa"/>
            <w:tcMar/>
          </w:tcPr>
          <w:p w:rsidR="545E6B22" w:rsidP="253B5AA1" w:rsidRDefault="545E6B22" w14:paraId="770D6A99" w14:textId="5D5C31F5">
            <w:pPr>
              <w:pStyle w:val="Normal"/>
              <w:spacing w:line="360" w:lineRule="auto"/>
              <w:rPr>
                <w:rFonts w:ascii="Arial" w:hAnsi="Arial" w:eastAsia="Arial" w:cs="Arial"/>
                <w:noProof w:val="0"/>
                <w:sz w:val="22"/>
                <w:szCs w:val="22"/>
                <w:lang w:val="en-GB"/>
              </w:rPr>
            </w:pPr>
            <w:r w:rsidRPr="253B5AA1" w:rsidR="545E6B22">
              <w:rPr>
                <w:rFonts w:ascii="Arial" w:hAnsi="Arial" w:eastAsia="Arial" w:cs="Arial"/>
                <w:i w:val="1"/>
                <w:iCs w:val="1"/>
                <w:noProof w:val="0"/>
                <w:sz w:val="22"/>
                <w:szCs w:val="22"/>
                <w:lang w:val="en-GB"/>
              </w:rPr>
              <w:t>Critical Synthesis of the Evidence Base</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2B4EC237" w14:textId="08FF0BB0">
            <w:pPr>
              <w:pStyle w:val="Normal"/>
              <w:spacing w:line="360"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14</w:t>
            </w:r>
          </w:p>
        </w:tc>
      </w:tr>
      <w:tr w:rsidR="253B5AA1" w:rsidTr="253B5AA1" w14:paraId="1FC340D8">
        <w:trPr>
          <w:trHeight w:val="300"/>
        </w:trPr>
        <w:tc>
          <w:tcPr>
            <w:tcW w:w="8536" w:type="dxa"/>
            <w:tcMar/>
          </w:tcPr>
          <w:p w:rsidR="545E6B22" w:rsidP="253B5AA1" w:rsidRDefault="545E6B22" w14:paraId="5CC69850" w14:textId="51704825">
            <w:pPr>
              <w:pStyle w:val="Normal"/>
              <w:spacing w:line="360" w:lineRule="auto"/>
              <w:rPr>
                <w:rFonts w:ascii="Arial" w:hAnsi="Arial" w:eastAsia="Arial" w:cs="Arial"/>
                <w:noProof w:val="0"/>
                <w:sz w:val="22"/>
                <w:szCs w:val="22"/>
                <w:lang w:val="en-GB"/>
              </w:rPr>
            </w:pPr>
            <w:r w:rsidRPr="253B5AA1" w:rsidR="545E6B22">
              <w:rPr>
                <w:rFonts w:ascii="Arial" w:hAnsi="Arial" w:eastAsia="Arial" w:cs="Arial"/>
                <w:b w:val="1"/>
                <w:bCs w:val="1"/>
                <w:noProof w:val="0"/>
                <w:sz w:val="22"/>
                <w:szCs w:val="22"/>
                <w:lang w:val="en-GB"/>
              </w:rPr>
              <w:t>Part 3: Clinical Innovations and Public Health Accountability</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1E313557" w14:textId="6B88351E">
            <w:pPr>
              <w:pStyle w:val="Normal"/>
              <w:spacing w:line="360"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15</w:t>
            </w:r>
          </w:p>
        </w:tc>
      </w:tr>
      <w:tr w:rsidR="253B5AA1" w:rsidTr="253B5AA1" w14:paraId="51A53A22">
        <w:trPr>
          <w:trHeight w:val="300"/>
        </w:trPr>
        <w:tc>
          <w:tcPr>
            <w:tcW w:w="8536" w:type="dxa"/>
            <w:tcMar/>
          </w:tcPr>
          <w:p w:rsidR="545E6B22" w:rsidP="253B5AA1" w:rsidRDefault="545E6B22" w14:paraId="194952B1" w14:textId="6859E5A2">
            <w:pPr>
              <w:pStyle w:val="Normal"/>
              <w:spacing w:line="276" w:lineRule="auto"/>
              <w:rPr>
                <w:rFonts w:ascii="Arial" w:hAnsi="Arial" w:eastAsia="Arial" w:cs="Arial"/>
                <w:noProof w:val="0"/>
                <w:sz w:val="22"/>
                <w:szCs w:val="22"/>
                <w:lang w:val="en-GB"/>
              </w:rPr>
            </w:pPr>
            <w:r w:rsidRPr="253B5AA1" w:rsidR="545E6B22">
              <w:rPr>
                <w:rFonts w:ascii="Arial" w:hAnsi="Arial" w:eastAsia="Arial" w:cs="Arial"/>
                <w:i w:val="1"/>
                <w:iCs w:val="1"/>
                <w:noProof w:val="0"/>
                <w:sz w:val="22"/>
                <w:szCs w:val="22"/>
                <w:lang w:val="en-GB"/>
              </w:rPr>
              <w:t>Midwives as Environmental Sentinels</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7F119BF7" w14:textId="19C2DBDF">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15</w:t>
            </w:r>
          </w:p>
        </w:tc>
      </w:tr>
      <w:tr w:rsidR="253B5AA1" w:rsidTr="253B5AA1" w14:paraId="5B876763">
        <w:trPr>
          <w:trHeight w:val="300"/>
        </w:trPr>
        <w:tc>
          <w:tcPr>
            <w:tcW w:w="8536" w:type="dxa"/>
            <w:tcMar/>
          </w:tcPr>
          <w:p w:rsidR="545E6B22" w:rsidP="253B5AA1" w:rsidRDefault="545E6B22" w14:paraId="329A8566" w14:textId="272174C6">
            <w:pPr>
              <w:pStyle w:val="Normal"/>
              <w:spacing w:line="276" w:lineRule="auto"/>
              <w:rPr>
                <w:rFonts w:ascii="Arial" w:hAnsi="Arial" w:eastAsia="Arial" w:cs="Arial"/>
                <w:noProof w:val="0"/>
                <w:sz w:val="22"/>
                <w:szCs w:val="22"/>
                <w:lang w:val="en-GB"/>
              </w:rPr>
            </w:pPr>
            <w:r w:rsidRPr="253B5AA1" w:rsidR="545E6B22">
              <w:rPr>
                <w:rFonts w:ascii="Arial" w:hAnsi="Arial" w:eastAsia="Arial" w:cs="Arial"/>
                <w:i w:val="1"/>
                <w:iCs w:val="1"/>
                <w:noProof w:val="0"/>
                <w:sz w:val="22"/>
                <w:szCs w:val="22"/>
                <w:lang w:val="en-GB"/>
              </w:rPr>
              <w:t>Critical Appraisal and Policy Lag</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6B2B10CE" w14:textId="06288A32">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16</w:t>
            </w:r>
          </w:p>
        </w:tc>
      </w:tr>
      <w:tr w:rsidR="253B5AA1" w:rsidTr="253B5AA1" w14:paraId="70F1B4D1">
        <w:trPr>
          <w:trHeight w:val="300"/>
        </w:trPr>
        <w:tc>
          <w:tcPr>
            <w:tcW w:w="8536" w:type="dxa"/>
            <w:tcMar/>
          </w:tcPr>
          <w:p w:rsidR="545E6B22" w:rsidP="253B5AA1" w:rsidRDefault="545E6B22" w14:paraId="59AC3342" w14:textId="796BBFCA">
            <w:pPr>
              <w:pStyle w:val="Normal"/>
              <w:spacing w:line="276" w:lineRule="auto"/>
              <w:rPr>
                <w:rFonts w:ascii="Arial" w:hAnsi="Arial" w:eastAsia="Arial" w:cs="Arial"/>
                <w:noProof w:val="0"/>
                <w:sz w:val="22"/>
                <w:szCs w:val="22"/>
                <w:lang w:val="en-GB"/>
              </w:rPr>
            </w:pPr>
            <w:r w:rsidRPr="253B5AA1" w:rsidR="545E6B22">
              <w:rPr>
                <w:rFonts w:ascii="Arial" w:hAnsi="Arial" w:eastAsia="Arial" w:cs="Arial"/>
                <w:i w:val="1"/>
                <w:iCs w:val="1"/>
                <w:noProof w:val="0"/>
                <w:sz w:val="22"/>
                <w:szCs w:val="22"/>
                <w:lang w:val="en-GB"/>
              </w:rPr>
              <w:t>Strategic Implications for Midwifery</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4C173D37" w14:textId="4D2D1FDE">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16</w:t>
            </w:r>
          </w:p>
        </w:tc>
      </w:tr>
      <w:tr w:rsidR="253B5AA1" w:rsidTr="253B5AA1" w14:paraId="3ACFC44D">
        <w:trPr>
          <w:trHeight w:val="300"/>
        </w:trPr>
        <w:tc>
          <w:tcPr>
            <w:tcW w:w="8536" w:type="dxa"/>
            <w:tcMar/>
          </w:tcPr>
          <w:p w:rsidR="545E6B22" w:rsidP="253B5AA1" w:rsidRDefault="545E6B22" w14:paraId="2ABDE8AF" w14:textId="27711FD1">
            <w:pPr>
              <w:pStyle w:val="Normal"/>
              <w:spacing w:line="360" w:lineRule="auto"/>
              <w:rPr>
                <w:rFonts w:ascii="Arial" w:hAnsi="Arial" w:eastAsia="Arial" w:cs="Arial"/>
                <w:noProof w:val="0"/>
                <w:sz w:val="22"/>
                <w:szCs w:val="22"/>
                <w:lang w:val="en-GB"/>
              </w:rPr>
            </w:pPr>
            <w:r w:rsidRPr="253B5AA1" w:rsidR="545E6B22">
              <w:rPr>
                <w:rFonts w:ascii="Arial" w:hAnsi="Arial" w:eastAsia="Arial" w:cs="Arial"/>
                <w:b w:val="1"/>
                <w:bCs w:val="1"/>
                <w:noProof w:val="0"/>
                <w:sz w:val="22"/>
                <w:szCs w:val="22"/>
                <w:lang w:val="en-GB"/>
              </w:rPr>
              <w:t>Conclusion and Recommendations</w:t>
            </w:r>
            <w:r w:rsidRPr="253B5AA1" w:rsidR="545E6B22">
              <w:rPr>
                <w:rFonts w:ascii="Arial" w:hAnsi="Arial" w:eastAsia="Arial" w:cs="Arial"/>
                <w:noProof w:val="0"/>
                <w:sz w:val="22"/>
                <w:szCs w:val="22"/>
                <w:lang w:val="en-GB"/>
              </w:rPr>
              <w:t xml:space="preserve"> ..........................................................................</w:t>
            </w:r>
          </w:p>
        </w:tc>
        <w:tc>
          <w:tcPr>
            <w:tcW w:w="577" w:type="dxa"/>
            <w:tcMar/>
          </w:tcPr>
          <w:p w:rsidR="545E6B22" w:rsidP="253B5AA1" w:rsidRDefault="545E6B22" w14:paraId="25C8508E" w14:textId="4E4A05E0">
            <w:pPr>
              <w:pStyle w:val="Normal"/>
              <w:spacing w:line="360"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17</w:t>
            </w:r>
          </w:p>
        </w:tc>
      </w:tr>
      <w:tr w:rsidR="253B5AA1" w:rsidTr="253B5AA1" w14:paraId="4308F0FA">
        <w:trPr>
          <w:trHeight w:val="300"/>
        </w:trPr>
        <w:tc>
          <w:tcPr>
            <w:tcW w:w="8536" w:type="dxa"/>
            <w:tcMar/>
          </w:tcPr>
          <w:p w:rsidR="545E6B22" w:rsidP="253B5AA1" w:rsidRDefault="545E6B22" w14:paraId="10CA1C6C" w14:textId="7CC1840A">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Summary of Key Insights ...........................................................................</w:t>
            </w:r>
            <w:r w:rsidRPr="253B5AA1" w:rsidR="558CFDAE">
              <w:rPr>
                <w:rFonts w:ascii="Arial" w:hAnsi="Arial" w:eastAsia="Arial" w:cs="Arial"/>
                <w:noProof w:val="0"/>
                <w:sz w:val="22"/>
                <w:szCs w:val="22"/>
                <w:lang w:val="en-GB"/>
              </w:rPr>
              <w:t>...................</w:t>
            </w:r>
          </w:p>
        </w:tc>
        <w:tc>
          <w:tcPr>
            <w:tcW w:w="577" w:type="dxa"/>
            <w:tcMar/>
          </w:tcPr>
          <w:p w:rsidR="545E6B22" w:rsidP="253B5AA1" w:rsidRDefault="545E6B22" w14:paraId="6C275304" w14:textId="760548B3">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17</w:t>
            </w:r>
          </w:p>
        </w:tc>
      </w:tr>
      <w:tr w:rsidR="253B5AA1" w:rsidTr="253B5AA1" w14:paraId="63FC4758">
        <w:trPr>
          <w:trHeight w:val="300"/>
        </w:trPr>
        <w:tc>
          <w:tcPr>
            <w:tcW w:w="8536" w:type="dxa"/>
            <w:tcMar/>
          </w:tcPr>
          <w:p w:rsidR="545E6B22" w:rsidP="253B5AA1" w:rsidRDefault="545E6B22" w14:paraId="7E58DEC5" w14:textId="36E8B792">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Recommendations for Future Research ...</w:t>
            </w:r>
            <w:r w:rsidRPr="253B5AA1" w:rsidR="48A35485">
              <w:rPr>
                <w:rFonts w:ascii="Arial" w:hAnsi="Arial" w:eastAsia="Arial" w:cs="Arial"/>
                <w:noProof w:val="0"/>
                <w:sz w:val="22"/>
                <w:szCs w:val="22"/>
                <w:lang w:val="en-GB"/>
              </w:rPr>
              <w:t>....................................................................</w:t>
            </w:r>
          </w:p>
        </w:tc>
        <w:tc>
          <w:tcPr>
            <w:tcW w:w="577" w:type="dxa"/>
            <w:tcMar/>
          </w:tcPr>
          <w:p w:rsidR="545E6B22" w:rsidP="253B5AA1" w:rsidRDefault="545E6B22" w14:paraId="2D8120C7" w14:textId="73485E2E">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17</w:t>
            </w:r>
          </w:p>
        </w:tc>
      </w:tr>
      <w:tr w:rsidR="253B5AA1" w:rsidTr="253B5AA1" w14:paraId="0ABE7BAD">
        <w:trPr>
          <w:trHeight w:val="300"/>
        </w:trPr>
        <w:tc>
          <w:tcPr>
            <w:tcW w:w="8536" w:type="dxa"/>
            <w:tcMar/>
          </w:tcPr>
          <w:p w:rsidR="6EC8C5C0" w:rsidP="253B5AA1" w:rsidRDefault="6EC8C5C0" w14:paraId="48B1AB53" w14:textId="7BD60AED">
            <w:pPr>
              <w:pStyle w:val="Normal"/>
              <w:spacing w:line="276" w:lineRule="auto"/>
              <w:rPr>
                <w:rFonts w:ascii="Arial" w:hAnsi="Arial" w:eastAsia="Arial" w:cs="Arial"/>
                <w:noProof w:val="0"/>
                <w:sz w:val="22"/>
                <w:szCs w:val="22"/>
                <w:lang w:val="en-GB"/>
              </w:rPr>
            </w:pPr>
            <w:r w:rsidRPr="253B5AA1" w:rsidR="6EC8C5C0">
              <w:rPr>
                <w:rFonts w:ascii="Arial" w:hAnsi="Arial" w:eastAsia="Arial" w:cs="Arial"/>
                <w:noProof w:val="0"/>
                <w:sz w:val="22"/>
                <w:szCs w:val="22"/>
                <w:lang w:val="en-GB"/>
              </w:rPr>
              <w:t>Recommendations for Policy and Practice ................................</w:t>
            </w:r>
            <w:r w:rsidRPr="253B5AA1" w:rsidR="52AA0767">
              <w:rPr>
                <w:rFonts w:ascii="Arial" w:hAnsi="Arial" w:eastAsia="Arial" w:cs="Arial"/>
                <w:noProof w:val="0"/>
                <w:sz w:val="22"/>
                <w:szCs w:val="22"/>
                <w:lang w:val="en-GB"/>
              </w:rPr>
              <w:t>....................................</w:t>
            </w:r>
          </w:p>
        </w:tc>
        <w:tc>
          <w:tcPr>
            <w:tcW w:w="577" w:type="dxa"/>
            <w:tcMar/>
          </w:tcPr>
          <w:p w:rsidR="545E6B22" w:rsidP="253B5AA1" w:rsidRDefault="545E6B22" w14:paraId="730842AF" w14:textId="1196A015">
            <w:pPr>
              <w:pStyle w:val="Normal"/>
              <w:spacing w:line="276"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18</w:t>
            </w:r>
          </w:p>
        </w:tc>
      </w:tr>
      <w:tr w:rsidR="253B5AA1" w:rsidTr="253B5AA1" w14:paraId="0B879738">
        <w:trPr>
          <w:trHeight w:val="300"/>
        </w:trPr>
        <w:tc>
          <w:tcPr>
            <w:tcW w:w="8536" w:type="dxa"/>
            <w:tcMar/>
          </w:tcPr>
          <w:p w:rsidR="2D41BD0C" w:rsidP="253B5AA1" w:rsidRDefault="2D41BD0C" w14:paraId="0F5E07BA" w14:textId="3B48EAC6">
            <w:pPr>
              <w:pStyle w:val="Normal"/>
              <w:spacing w:line="360" w:lineRule="auto"/>
              <w:rPr>
                <w:rFonts w:ascii="Arial" w:hAnsi="Arial" w:eastAsia="Arial" w:cs="Arial"/>
                <w:noProof w:val="0"/>
                <w:sz w:val="22"/>
                <w:szCs w:val="22"/>
                <w:lang w:val="en-GB"/>
              </w:rPr>
            </w:pPr>
            <w:r w:rsidRPr="253B5AA1" w:rsidR="2D41BD0C">
              <w:rPr>
                <w:rFonts w:ascii="Arial" w:hAnsi="Arial" w:eastAsia="Arial" w:cs="Arial"/>
                <w:b w:val="1"/>
                <w:bCs w:val="1"/>
                <w:noProof w:val="0"/>
                <w:sz w:val="22"/>
                <w:szCs w:val="22"/>
                <w:lang w:val="en-GB"/>
              </w:rPr>
              <w:t>Reference List</w:t>
            </w:r>
            <w:r w:rsidRPr="253B5AA1" w:rsidR="2D41BD0C">
              <w:rPr>
                <w:rFonts w:ascii="Arial" w:hAnsi="Arial" w:eastAsia="Arial" w:cs="Arial"/>
                <w:noProof w:val="0"/>
                <w:sz w:val="22"/>
                <w:szCs w:val="22"/>
                <w:lang w:val="en-GB"/>
              </w:rPr>
              <w:t xml:space="preserve"> ............................................................................................</w:t>
            </w:r>
            <w:r w:rsidRPr="253B5AA1" w:rsidR="50D4AA78">
              <w:rPr>
                <w:rFonts w:ascii="Arial" w:hAnsi="Arial" w:eastAsia="Arial" w:cs="Arial"/>
                <w:noProof w:val="0"/>
                <w:sz w:val="22"/>
                <w:szCs w:val="22"/>
                <w:lang w:val="en-GB"/>
              </w:rPr>
              <w:t>................</w:t>
            </w:r>
            <w:r w:rsidRPr="253B5AA1" w:rsidR="2D41BD0C">
              <w:rPr>
                <w:rFonts w:ascii="Arial" w:hAnsi="Arial" w:eastAsia="Arial" w:cs="Arial"/>
                <w:noProof w:val="0"/>
                <w:sz w:val="22"/>
                <w:szCs w:val="22"/>
                <w:lang w:val="en-GB"/>
              </w:rPr>
              <w:t>..</w:t>
            </w:r>
          </w:p>
        </w:tc>
        <w:tc>
          <w:tcPr>
            <w:tcW w:w="577" w:type="dxa"/>
            <w:tcMar/>
          </w:tcPr>
          <w:p w:rsidR="545E6B22" w:rsidP="253B5AA1" w:rsidRDefault="545E6B22" w14:paraId="60256A46" w14:textId="2CDAE5EB">
            <w:pPr>
              <w:pStyle w:val="Normal"/>
              <w:spacing w:line="360" w:lineRule="auto"/>
              <w:rPr>
                <w:rFonts w:ascii="Arial" w:hAnsi="Arial" w:eastAsia="Arial" w:cs="Arial"/>
                <w:noProof w:val="0"/>
                <w:sz w:val="22"/>
                <w:szCs w:val="22"/>
                <w:lang w:val="en-GB"/>
              </w:rPr>
            </w:pPr>
            <w:r w:rsidRPr="253B5AA1" w:rsidR="545E6B22">
              <w:rPr>
                <w:rFonts w:ascii="Arial" w:hAnsi="Arial" w:eastAsia="Arial" w:cs="Arial"/>
                <w:noProof w:val="0"/>
                <w:sz w:val="22"/>
                <w:szCs w:val="22"/>
                <w:lang w:val="en-GB"/>
              </w:rPr>
              <w:t>19</w:t>
            </w:r>
          </w:p>
        </w:tc>
      </w:tr>
    </w:tbl>
    <w:p w:rsidR="77A62859" w:rsidP="253B5AA1" w:rsidRDefault="77A62859" w14:paraId="54C8E7D4" w14:textId="5AB29BB4">
      <w:pPr>
        <w:pStyle w:val="Normal"/>
        <w:spacing w:line="360" w:lineRule="auto"/>
        <w:rPr>
          <w:rFonts w:ascii="Arial" w:hAnsi="Arial" w:eastAsia="Arial" w:cs="Arial"/>
          <w:b w:val="1"/>
          <w:bCs w:val="1"/>
          <w:noProof w:val="0"/>
          <w:sz w:val="28"/>
          <w:szCs w:val="28"/>
          <w:lang w:val="en-GB"/>
        </w:rPr>
      </w:pPr>
    </w:p>
    <w:p w:rsidR="77A62859" w:rsidP="253B5AA1" w:rsidRDefault="77A62859" w14:paraId="1EE83D49" w14:textId="11AD8769">
      <w:pPr>
        <w:pStyle w:val="Normal"/>
        <w:spacing w:line="360" w:lineRule="auto"/>
        <w:rPr>
          <w:rFonts w:ascii="Arial" w:hAnsi="Arial" w:eastAsia="Arial" w:cs="Arial"/>
          <w:b w:val="1"/>
          <w:bCs w:val="1"/>
          <w:noProof w:val="0"/>
          <w:sz w:val="28"/>
          <w:szCs w:val="28"/>
          <w:lang w:val="en-GB"/>
        </w:rPr>
      </w:pPr>
      <w:r w:rsidRPr="253B5AA1" w:rsidR="52A2BB77">
        <w:rPr>
          <w:rFonts w:ascii="Arial" w:hAnsi="Arial" w:eastAsia="Arial" w:cs="Arial"/>
          <w:b w:val="1"/>
          <w:bCs w:val="1"/>
          <w:noProof w:val="0"/>
          <w:sz w:val="28"/>
          <w:szCs w:val="28"/>
          <w:lang w:val="en-GB"/>
        </w:rPr>
        <w:t>Introduction</w:t>
      </w:r>
    </w:p>
    <w:p w:rsidR="77A62859" w:rsidP="253B5AA1" w:rsidRDefault="77A62859" w14:paraId="2218E7F8" w14:textId="08460BA8">
      <w:pPr>
        <w:pStyle w:val="Normal"/>
        <w:spacing w:line="360" w:lineRule="auto"/>
        <w:jc w:val="both"/>
      </w:pPr>
      <w:r w:rsidRPr="253B5AA1" w:rsidR="220C75CD">
        <w:rPr>
          <w:rFonts w:ascii="Arial" w:hAnsi="Arial" w:eastAsia="Arial" w:cs="Arial"/>
          <w:b w:val="0"/>
          <w:bCs w:val="0"/>
          <w:noProof w:val="0"/>
          <w:sz w:val="22"/>
          <w:szCs w:val="22"/>
          <w:lang w:val="en-GB"/>
        </w:rPr>
        <w:t>The Zika virus (ZIKV) represents a multifaceted global health challenge, functioning as both a significant teratogenic threat and a potential catalyst for oncological innovation. Originally identified in 1947 within the Zika Forest of Uganda, ZIKV is a mosquito-borne arbovirus of the Flaviviridae family (Gubler, Vasilakis and Musso, 2017). Although geographically confined for decades, its recent global emergence has transformed it from a neglected tropical disease into a paramount public health priority for international health organisations.</w:t>
      </w:r>
    </w:p>
    <w:p w:rsidR="77A62859" w:rsidP="253B5AA1" w:rsidRDefault="77A62859" w14:paraId="51A08B7C" w14:textId="2862F2C2">
      <w:pPr>
        <w:pStyle w:val="Normal"/>
        <w:spacing w:line="360" w:lineRule="auto"/>
        <w:jc w:val="both"/>
      </w:pPr>
      <w:r w:rsidRPr="253B5AA1" w:rsidR="220C75CD">
        <w:rPr>
          <w:rFonts w:ascii="Arial" w:hAnsi="Arial" w:eastAsia="Arial" w:cs="Arial"/>
          <w:b w:val="0"/>
          <w:bCs w:val="0"/>
          <w:noProof w:val="0"/>
          <w:sz w:val="22"/>
          <w:szCs w:val="22"/>
          <w:lang w:val="en-GB"/>
        </w:rPr>
        <w:t xml:space="preserve">While historically associated with mild symptomatology, the 2015–2016 outbreaks </w:t>
      </w:r>
      <w:r w:rsidRPr="253B5AA1" w:rsidR="220C75CD">
        <w:rPr>
          <w:rFonts w:ascii="Arial" w:hAnsi="Arial" w:eastAsia="Arial" w:cs="Arial"/>
          <w:b w:val="0"/>
          <w:bCs w:val="0"/>
          <w:noProof w:val="0"/>
          <w:sz w:val="22"/>
          <w:szCs w:val="22"/>
          <w:lang w:val="en-GB"/>
        </w:rPr>
        <w:t>established</w:t>
      </w:r>
      <w:r w:rsidRPr="253B5AA1" w:rsidR="220C75CD">
        <w:rPr>
          <w:rFonts w:ascii="Arial" w:hAnsi="Arial" w:eastAsia="Arial" w:cs="Arial"/>
          <w:b w:val="0"/>
          <w:bCs w:val="0"/>
          <w:noProof w:val="0"/>
          <w:sz w:val="22"/>
          <w:szCs w:val="22"/>
          <w:lang w:val="en-GB"/>
        </w:rPr>
        <w:t xml:space="preserve"> a definitive causal link between maternal infection and severe neurodevelopmental abnormalities, most notably Congenital Zika Syndrome (CZS) (Rasmussen </w:t>
      </w:r>
      <w:r w:rsidRPr="253B5AA1" w:rsidR="220C75CD">
        <w:rPr>
          <w:rFonts w:ascii="Arial" w:hAnsi="Arial" w:eastAsia="Arial" w:cs="Arial"/>
          <w:b w:val="0"/>
          <w:bCs w:val="0"/>
          <w:i w:val="1"/>
          <w:iCs w:val="1"/>
          <w:noProof w:val="0"/>
          <w:sz w:val="22"/>
          <w:szCs w:val="22"/>
          <w:lang w:val="en-GB"/>
        </w:rPr>
        <w:t>et al.</w:t>
      </w:r>
      <w:r w:rsidRPr="253B5AA1" w:rsidR="220C75CD">
        <w:rPr>
          <w:rFonts w:ascii="Arial" w:hAnsi="Arial" w:eastAsia="Arial" w:cs="Arial"/>
          <w:b w:val="0"/>
          <w:bCs w:val="0"/>
          <w:noProof w:val="0"/>
          <w:sz w:val="22"/>
          <w:szCs w:val="22"/>
          <w:lang w:val="en-GB"/>
        </w:rPr>
        <w:t xml:space="preserve">, 2016). Beyond these critical clinical risks, emerging research </w:t>
      </w:r>
      <w:r w:rsidRPr="253B5AA1" w:rsidR="220C75CD">
        <w:rPr>
          <w:rFonts w:ascii="Arial" w:hAnsi="Arial" w:eastAsia="Arial" w:cs="Arial"/>
          <w:b w:val="0"/>
          <w:bCs w:val="0"/>
          <w:noProof w:val="0"/>
          <w:sz w:val="22"/>
          <w:szCs w:val="22"/>
          <w:lang w:val="en-GB"/>
        </w:rPr>
        <w:t>identifies</w:t>
      </w:r>
      <w:r w:rsidRPr="253B5AA1" w:rsidR="220C75CD">
        <w:rPr>
          <w:rFonts w:ascii="Arial" w:hAnsi="Arial" w:eastAsia="Arial" w:cs="Arial"/>
          <w:b w:val="0"/>
          <w:bCs w:val="0"/>
          <w:noProof w:val="0"/>
          <w:sz w:val="22"/>
          <w:szCs w:val="22"/>
          <w:lang w:val="en-GB"/>
        </w:rPr>
        <w:t xml:space="preserve"> ZIKV as a potential therapeutic tool, </w:t>
      </w:r>
      <w:r w:rsidRPr="253B5AA1" w:rsidR="220C75CD">
        <w:rPr>
          <w:rFonts w:ascii="Arial" w:hAnsi="Arial" w:eastAsia="Arial" w:cs="Arial"/>
          <w:b w:val="0"/>
          <w:bCs w:val="0"/>
          <w:noProof w:val="0"/>
          <w:sz w:val="22"/>
          <w:szCs w:val="22"/>
          <w:lang w:val="en-GB"/>
        </w:rPr>
        <w:t>demonstrating</w:t>
      </w:r>
      <w:r w:rsidRPr="253B5AA1" w:rsidR="220C75CD">
        <w:rPr>
          <w:rFonts w:ascii="Arial" w:hAnsi="Arial" w:eastAsia="Arial" w:cs="Arial"/>
          <w:b w:val="0"/>
          <w:bCs w:val="0"/>
          <w:noProof w:val="0"/>
          <w:sz w:val="22"/>
          <w:szCs w:val="22"/>
          <w:lang w:val="en-GB"/>
        </w:rPr>
        <w:t xml:space="preserve"> selective oncolytic activity against glioblastoma stem cells (Zhu </w:t>
      </w:r>
      <w:r w:rsidRPr="253B5AA1" w:rsidR="7C8177DF">
        <w:rPr>
          <w:rFonts w:ascii="Arial" w:hAnsi="Arial" w:eastAsia="Arial" w:cs="Arial"/>
          <w:b w:val="0"/>
          <w:bCs w:val="0"/>
          <w:i w:val="1"/>
          <w:iCs w:val="1"/>
          <w:noProof w:val="0"/>
          <w:sz w:val="22"/>
          <w:szCs w:val="22"/>
          <w:lang w:val="en-GB"/>
        </w:rPr>
        <w:t>et al.</w:t>
      </w:r>
      <w:r w:rsidRPr="253B5AA1" w:rsidR="220C75CD">
        <w:rPr>
          <w:rFonts w:ascii="Arial" w:hAnsi="Arial" w:eastAsia="Arial" w:cs="Arial"/>
          <w:b w:val="0"/>
          <w:bCs w:val="0"/>
          <w:noProof w:val="0"/>
          <w:sz w:val="22"/>
          <w:szCs w:val="22"/>
          <w:lang w:val="en-GB"/>
        </w:rPr>
        <w:t xml:space="preserve">, 2017). This complex dual nature </w:t>
      </w:r>
      <w:r w:rsidRPr="253B5AA1" w:rsidR="220C75CD">
        <w:rPr>
          <w:rFonts w:ascii="Arial" w:hAnsi="Arial" w:eastAsia="Arial" w:cs="Arial"/>
          <w:b w:val="0"/>
          <w:bCs w:val="0"/>
          <w:noProof w:val="0"/>
          <w:sz w:val="22"/>
          <w:szCs w:val="22"/>
          <w:lang w:val="en-GB"/>
        </w:rPr>
        <w:t>necessitates</w:t>
      </w:r>
      <w:r w:rsidRPr="253B5AA1" w:rsidR="220C75CD">
        <w:rPr>
          <w:rFonts w:ascii="Arial" w:hAnsi="Arial" w:eastAsia="Arial" w:cs="Arial"/>
          <w:b w:val="0"/>
          <w:bCs w:val="0"/>
          <w:noProof w:val="0"/>
          <w:sz w:val="22"/>
          <w:szCs w:val="22"/>
          <w:lang w:val="en-GB"/>
        </w:rPr>
        <w:t xml:space="preserve"> a robust, multidisciplinary approach to clinical management and professional nursing surveillance.</w:t>
      </w:r>
    </w:p>
    <w:p w:rsidR="77A62859" w:rsidP="253B5AA1" w:rsidRDefault="77A62859" w14:paraId="314D5809" w14:textId="6CA4042D">
      <w:pPr>
        <w:pStyle w:val="Normal"/>
        <w:spacing w:line="360" w:lineRule="auto"/>
        <w:jc w:val="both"/>
      </w:pPr>
      <w:r w:rsidRPr="253B5AA1" w:rsidR="220C75CD">
        <w:rPr>
          <w:rFonts w:ascii="Arial" w:hAnsi="Arial" w:eastAsia="Arial" w:cs="Arial"/>
          <w:b w:val="0"/>
          <w:bCs w:val="0"/>
          <w:noProof w:val="0"/>
          <w:sz w:val="22"/>
          <w:szCs w:val="22"/>
          <w:lang w:val="en-GB"/>
        </w:rPr>
        <w:t xml:space="preserve">The rationale for this research </w:t>
      </w:r>
      <w:r w:rsidRPr="253B5AA1" w:rsidR="220C75CD">
        <w:rPr>
          <w:rFonts w:ascii="Arial" w:hAnsi="Arial" w:eastAsia="Arial" w:cs="Arial"/>
          <w:b w:val="0"/>
          <w:bCs w:val="0"/>
          <w:noProof w:val="0"/>
          <w:sz w:val="22"/>
          <w:szCs w:val="22"/>
          <w:lang w:val="en-GB"/>
        </w:rPr>
        <w:t>resides</w:t>
      </w:r>
      <w:r w:rsidRPr="253B5AA1" w:rsidR="220C75CD">
        <w:rPr>
          <w:rFonts w:ascii="Arial" w:hAnsi="Arial" w:eastAsia="Arial" w:cs="Arial"/>
          <w:b w:val="0"/>
          <w:bCs w:val="0"/>
          <w:noProof w:val="0"/>
          <w:sz w:val="22"/>
          <w:szCs w:val="22"/>
          <w:lang w:val="en-GB"/>
        </w:rPr>
        <w:t xml:space="preserve"> in the escalating necessity for clinical preparedness within non-endemic regions such as the United Kingdom (UK). For the National Health Service (NHS), the asymptomatic nature of ZIKV poses a substantial risk to maternal safety due to international travel and migration (UKHSA, 2025). Critically, environmental shifts have </w:t>
      </w:r>
      <w:r w:rsidRPr="253B5AA1" w:rsidR="220C75CD">
        <w:rPr>
          <w:rFonts w:ascii="Arial" w:hAnsi="Arial" w:eastAsia="Arial" w:cs="Arial"/>
          <w:b w:val="0"/>
          <w:bCs w:val="0"/>
          <w:noProof w:val="0"/>
          <w:sz w:val="22"/>
          <w:szCs w:val="22"/>
          <w:lang w:val="en-GB"/>
        </w:rPr>
        <w:t>necessitated</w:t>
      </w:r>
      <w:r w:rsidRPr="253B5AA1" w:rsidR="220C75CD">
        <w:rPr>
          <w:rFonts w:ascii="Arial" w:hAnsi="Arial" w:eastAsia="Arial" w:cs="Arial"/>
          <w:b w:val="0"/>
          <w:bCs w:val="0"/>
          <w:noProof w:val="0"/>
          <w:sz w:val="22"/>
          <w:szCs w:val="22"/>
          <w:lang w:val="en-GB"/>
        </w:rPr>
        <w:t xml:space="preserve"> the monitoring of invasive vectors such as </w:t>
      </w:r>
      <w:r w:rsidRPr="253B5AA1" w:rsidR="220C75CD">
        <w:rPr>
          <w:rFonts w:ascii="Arial" w:hAnsi="Arial" w:eastAsia="Arial" w:cs="Arial"/>
          <w:b w:val="0"/>
          <w:bCs w:val="0"/>
          <w:i w:val="1"/>
          <w:iCs w:val="1"/>
          <w:noProof w:val="0"/>
          <w:sz w:val="22"/>
          <w:szCs w:val="22"/>
          <w:lang w:val="en-GB"/>
        </w:rPr>
        <w:t>Aedes albopictus</w:t>
      </w:r>
      <w:r w:rsidRPr="253B5AA1" w:rsidR="220C75CD">
        <w:rPr>
          <w:rFonts w:ascii="Arial" w:hAnsi="Arial" w:eastAsia="Arial" w:cs="Arial"/>
          <w:b w:val="0"/>
          <w:bCs w:val="0"/>
          <w:noProof w:val="0"/>
          <w:sz w:val="22"/>
          <w:szCs w:val="22"/>
          <w:lang w:val="en-GB"/>
        </w:rPr>
        <w:t xml:space="preserve"> in the UK, suggesting a potential transition from imported to localised risk (Medlock </w:t>
      </w:r>
      <w:r w:rsidRPr="253B5AA1" w:rsidR="66BAB583">
        <w:rPr>
          <w:rFonts w:ascii="Arial" w:hAnsi="Arial" w:eastAsia="Arial" w:cs="Arial"/>
          <w:b w:val="0"/>
          <w:bCs w:val="0"/>
          <w:i w:val="1"/>
          <w:iCs w:val="1"/>
          <w:noProof w:val="0"/>
          <w:sz w:val="22"/>
          <w:szCs w:val="22"/>
          <w:lang w:val="en-GB"/>
        </w:rPr>
        <w:t>et al.</w:t>
      </w:r>
      <w:r w:rsidRPr="253B5AA1" w:rsidR="220C75CD">
        <w:rPr>
          <w:rFonts w:ascii="Arial" w:hAnsi="Arial" w:eastAsia="Arial" w:cs="Arial"/>
          <w:b w:val="0"/>
          <w:bCs w:val="0"/>
          <w:noProof w:val="0"/>
          <w:sz w:val="22"/>
          <w:szCs w:val="22"/>
          <w:lang w:val="en-GB"/>
        </w:rPr>
        <w:t xml:space="preserve">, 2022). Midwives and nurses occupy the frontline of this response, requiring robust, evidence-informed protocols to navigate diagnostic complexities and ethical dilemmas (Tambo </w:t>
      </w:r>
      <w:r w:rsidRPr="253B5AA1" w:rsidR="0A846D99">
        <w:rPr>
          <w:rFonts w:ascii="Arial" w:hAnsi="Arial" w:eastAsia="Arial" w:cs="Arial"/>
          <w:b w:val="0"/>
          <w:bCs w:val="0"/>
          <w:i w:val="1"/>
          <w:iCs w:val="1"/>
          <w:noProof w:val="0"/>
          <w:sz w:val="22"/>
          <w:szCs w:val="22"/>
          <w:lang w:val="en-GB"/>
        </w:rPr>
        <w:t>et al.</w:t>
      </w:r>
      <w:r w:rsidRPr="253B5AA1" w:rsidR="220C75CD">
        <w:rPr>
          <w:rFonts w:ascii="Arial" w:hAnsi="Arial" w:eastAsia="Arial" w:cs="Arial"/>
          <w:b w:val="0"/>
          <w:bCs w:val="0"/>
          <w:noProof w:val="0"/>
          <w:sz w:val="22"/>
          <w:szCs w:val="22"/>
          <w:lang w:val="en-GB"/>
        </w:rPr>
        <w:t xml:space="preserve">, 2017). Furthermore, digital health tools are increasingly recognised as pivotal components for real-time monitoring and global health security (Melo </w:t>
      </w:r>
      <w:r w:rsidRPr="253B5AA1" w:rsidR="7DD0AEBA">
        <w:rPr>
          <w:rFonts w:ascii="Arial" w:hAnsi="Arial" w:eastAsia="Arial" w:cs="Arial"/>
          <w:b w:val="0"/>
          <w:bCs w:val="0"/>
          <w:i w:val="1"/>
          <w:iCs w:val="1"/>
          <w:noProof w:val="0"/>
          <w:sz w:val="22"/>
          <w:szCs w:val="22"/>
          <w:lang w:val="en-GB"/>
        </w:rPr>
        <w:t>et al.</w:t>
      </w:r>
      <w:r w:rsidRPr="253B5AA1" w:rsidR="220C75CD">
        <w:rPr>
          <w:rFonts w:ascii="Arial" w:hAnsi="Arial" w:eastAsia="Arial" w:cs="Arial"/>
          <w:b w:val="0"/>
          <w:bCs w:val="0"/>
          <w:noProof w:val="0"/>
          <w:sz w:val="22"/>
          <w:szCs w:val="22"/>
          <w:lang w:val="en-GB"/>
        </w:rPr>
        <w:t>, 2024).</w:t>
      </w:r>
    </w:p>
    <w:p w:rsidR="77A62859" w:rsidP="253B5AA1" w:rsidRDefault="77A62859" w14:paraId="2C755C3D" w14:textId="2137C0A3">
      <w:pPr>
        <w:pStyle w:val="Normal"/>
        <w:spacing w:line="360" w:lineRule="auto"/>
        <w:jc w:val="both"/>
      </w:pPr>
      <w:r w:rsidRPr="253B5AA1" w:rsidR="220C75CD">
        <w:rPr>
          <w:rFonts w:ascii="Arial" w:hAnsi="Arial" w:eastAsia="Arial" w:cs="Arial"/>
          <w:b w:val="0"/>
          <w:bCs w:val="0"/>
          <w:noProof w:val="0"/>
          <w:sz w:val="22"/>
          <w:szCs w:val="22"/>
          <w:lang w:val="en-GB"/>
        </w:rPr>
        <w:t>This scoping review synthesises peer-reviewed literature to elucidate the evolving role of nursing and midwifery interventions. The central research question is: “What are the key midwifery and nursing interventions for supporting pregnant women affected by ZIKV, as identified by existing peer-reviewed literature?”</w:t>
      </w:r>
    </w:p>
    <w:p w:rsidR="77A62859" w:rsidP="253B5AA1" w:rsidRDefault="77A62859" w14:paraId="2A2F6217" w14:textId="4F16121A">
      <w:pPr>
        <w:pStyle w:val="Normal"/>
        <w:spacing w:line="360" w:lineRule="auto"/>
        <w:jc w:val="both"/>
        <w:rPr>
          <w:rFonts w:ascii="Arial" w:hAnsi="Arial" w:eastAsia="Arial" w:cs="Arial"/>
          <w:b w:val="0"/>
          <w:bCs w:val="0"/>
          <w:noProof w:val="0"/>
          <w:sz w:val="22"/>
          <w:szCs w:val="22"/>
          <w:lang w:val="en-GB"/>
        </w:rPr>
      </w:pPr>
      <w:r w:rsidRPr="253B5AA1" w:rsidR="5DBAEBDB">
        <w:rPr>
          <w:rFonts w:ascii="Arial" w:hAnsi="Arial" w:eastAsia="Arial" w:cs="Arial"/>
          <w:b w:val="0"/>
          <w:bCs w:val="0"/>
          <w:noProof w:val="0"/>
          <w:sz w:val="22"/>
          <w:szCs w:val="22"/>
          <w:lang w:val="en-GB"/>
        </w:rPr>
        <w:t xml:space="preserve">                                                                                                                                                                                       </w:t>
      </w:r>
    </w:p>
    <w:p w:rsidR="77A62859" w:rsidP="253B5AA1" w:rsidRDefault="77A62859" w14:paraId="16E9FD97" w14:textId="5A5238F7">
      <w:pPr>
        <w:pStyle w:val="Normal"/>
        <w:spacing w:line="360" w:lineRule="auto"/>
        <w:jc w:val="both"/>
        <w:rPr>
          <w:rFonts w:ascii="Arial" w:hAnsi="Arial" w:eastAsia="Arial" w:cs="Arial"/>
          <w:b w:val="0"/>
          <w:bCs w:val="0"/>
          <w:noProof w:val="0"/>
          <w:sz w:val="22"/>
          <w:szCs w:val="22"/>
          <w:lang w:val="en-GB"/>
        </w:rPr>
      </w:pPr>
    </w:p>
    <w:p w:rsidR="77A62859" w:rsidP="253B5AA1" w:rsidRDefault="77A62859" w14:paraId="49A6D30C" w14:textId="0929476F">
      <w:pPr>
        <w:pStyle w:val="Normal"/>
        <w:spacing w:line="360" w:lineRule="auto"/>
        <w:jc w:val="both"/>
        <w:rPr>
          <w:rFonts w:ascii="Arial" w:hAnsi="Arial" w:eastAsia="Arial" w:cs="Arial"/>
          <w:b w:val="0"/>
          <w:bCs w:val="0"/>
          <w:noProof w:val="0"/>
          <w:sz w:val="22"/>
          <w:szCs w:val="22"/>
          <w:lang w:val="en-GB"/>
        </w:rPr>
      </w:pPr>
    </w:p>
    <w:p w:rsidR="77A62859" w:rsidP="253B5AA1" w:rsidRDefault="77A62859" w14:paraId="05D3C6B4" w14:textId="534CE448">
      <w:pPr>
        <w:pStyle w:val="Normal"/>
        <w:spacing w:line="360" w:lineRule="auto"/>
        <w:jc w:val="both"/>
        <w:rPr>
          <w:rFonts w:ascii="Arial" w:hAnsi="Arial" w:eastAsia="Arial" w:cs="Arial"/>
          <w:b w:val="0"/>
          <w:bCs w:val="0"/>
          <w:noProof w:val="0"/>
          <w:sz w:val="22"/>
          <w:szCs w:val="22"/>
          <w:lang w:val="en-GB"/>
        </w:rPr>
      </w:pPr>
    </w:p>
    <w:p w:rsidR="77A62859" w:rsidP="253B5AA1" w:rsidRDefault="77A62859" w14:paraId="17A2A41A" w14:textId="2AEAF25A">
      <w:pPr>
        <w:pStyle w:val="Normal"/>
        <w:spacing w:line="360" w:lineRule="auto"/>
        <w:jc w:val="both"/>
        <w:rPr>
          <w:rFonts w:ascii="Arial" w:hAnsi="Arial" w:eastAsia="Arial" w:cs="Arial"/>
          <w:b w:val="0"/>
          <w:bCs w:val="0"/>
          <w:noProof w:val="0"/>
          <w:sz w:val="22"/>
          <w:szCs w:val="22"/>
          <w:lang w:val="en-GB"/>
        </w:rPr>
      </w:pPr>
    </w:p>
    <w:p w:rsidR="77A62859" w:rsidP="253B5AA1" w:rsidRDefault="77A62859" w14:paraId="3608A1D0" w14:textId="3B2A2CF5">
      <w:pPr>
        <w:pStyle w:val="Normal"/>
        <w:spacing w:line="360" w:lineRule="auto"/>
        <w:jc w:val="both"/>
        <w:rPr>
          <w:rFonts w:ascii="Arial" w:hAnsi="Arial" w:eastAsia="Arial" w:cs="Arial"/>
          <w:b w:val="0"/>
          <w:bCs w:val="0"/>
          <w:noProof w:val="0"/>
          <w:sz w:val="22"/>
          <w:szCs w:val="22"/>
          <w:lang w:val="en-GB"/>
        </w:rPr>
      </w:pPr>
      <w:r w:rsidRPr="253B5AA1" w:rsidR="220C75CD">
        <w:rPr>
          <w:rFonts w:ascii="Arial" w:hAnsi="Arial" w:eastAsia="Arial" w:cs="Arial"/>
          <w:b w:val="0"/>
          <w:bCs w:val="0"/>
          <w:noProof w:val="0"/>
          <w:sz w:val="22"/>
          <w:szCs w:val="22"/>
          <w:lang w:val="en-GB"/>
        </w:rPr>
        <w:t xml:space="preserve">The </w:t>
      </w:r>
      <w:r w:rsidRPr="253B5AA1" w:rsidR="220C75CD">
        <w:rPr>
          <w:rFonts w:ascii="Arial" w:hAnsi="Arial" w:eastAsia="Arial" w:cs="Arial"/>
          <w:b w:val="0"/>
          <w:bCs w:val="0"/>
          <w:noProof w:val="0"/>
          <w:sz w:val="22"/>
          <w:szCs w:val="22"/>
          <w:lang w:val="en-GB"/>
        </w:rPr>
        <w:t>objectives</w:t>
      </w:r>
      <w:r w:rsidRPr="253B5AA1" w:rsidR="220C75CD">
        <w:rPr>
          <w:rFonts w:ascii="Arial" w:hAnsi="Arial" w:eastAsia="Arial" w:cs="Arial"/>
          <w:b w:val="0"/>
          <w:bCs w:val="0"/>
          <w:noProof w:val="0"/>
          <w:sz w:val="22"/>
          <w:szCs w:val="22"/>
          <w:lang w:val="en-GB"/>
        </w:rPr>
        <w:t xml:space="preserve"> are:</w:t>
      </w:r>
    </w:p>
    <w:p w:rsidR="77A62859" w:rsidP="253B5AA1" w:rsidRDefault="77A62859" w14:paraId="3E27DD31" w14:textId="33553667">
      <w:pPr>
        <w:pStyle w:val="ListParagraph"/>
        <w:numPr>
          <w:ilvl w:val="0"/>
          <w:numId w:val="75"/>
        </w:numPr>
        <w:spacing w:line="360" w:lineRule="auto"/>
        <w:jc w:val="both"/>
        <w:rPr>
          <w:rFonts w:ascii="Arial" w:hAnsi="Arial" w:eastAsia="Arial" w:cs="Arial"/>
          <w:b w:val="0"/>
          <w:bCs w:val="0"/>
          <w:noProof w:val="0"/>
          <w:sz w:val="22"/>
          <w:szCs w:val="22"/>
          <w:lang w:val="en-GB"/>
        </w:rPr>
      </w:pPr>
      <w:r w:rsidRPr="253B5AA1" w:rsidR="220C75CD">
        <w:rPr>
          <w:rFonts w:ascii="Arial" w:hAnsi="Arial" w:eastAsia="Arial" w:cs="Arial"/>
          <w:b w:val="0"/>
          <w:bCs w:val="0"/>
          <w:noProof w:val="0"/>
          <w:sz w:val="22"/>
          <w:szCs w:val="22"/>
          <w:lang w:val="en-GB"/>
        </w:rPr>
        <w:t xml:space="preserve">To </w:t>
      </w:r>
      <w:r w:rsidRPr="253B5AA1" w:rsidR="220C75CD">
        <w:rPr>
          <w:rFonts w:ascii="Arial" w:hAnsi="Arial" w:eastAsia="Arial" w:cs="Arial"/>
          <w:b w:val="0"/>
          <w:bCs w:val="0"/>
          <w:noProof w:val="0"/>
          <w:sz w:val="22"/>
          <w:szCs w:val="22"/>
          <w:lang w:val="en-GB"/>
        </w:rPr>
        <w:t>identify</w:t>
      </w:r>
      <w:r w:rsidRPr="253B5AA1" w:rsidR="220C75CD">
        <w:rPr>
          <w:rFonts w:ascii="Arial" w:hAnsi="Arial" w:eastAsia="Arial" w:cs="Arial"/>
          <w:b w:val="0"/>
          <w:bCs w:val="0"/>
          <w:noProof w:val="0"/>
          <w:sz w:val="22"/>
          <w:szCs w:val="22"/>
          <w:lang w:val="en-GB"/>
        </w:rPr>
        <w:t xml:space="preserve"> and categorise primary themes </w:t>
      </w:r>
      <w:r w:rsidRPr="253B5AA1" w:rsidR="220C75CD">
        <w:rPr>
          <w:rFonts w:ascii="Arial" w:hAnsi="Arial" w:eastAsia="Arial" w:cs="Arial"/>
          <w:b w:val="0"/>
          <w:bCs w:val="0"/>
          <w:noProof w:val="0"/>
          <w:sz w:val="22"/>
          <w:szCs w:val="22"/>
          <w:lang w:val="en-GB"/>
        </w:rPr>
        <w:t>regarding</w:t>
      </w:r>
      <w:r w:rsidRPr="253B5AA1" w:rsidR="220C75CD">
        <w:rPr>
          <w:rFonts w:ascii="Arial" w:hAnsi="Arial" w:eastAsia="Arial" w:cs="Arial"/>
          <w:b w:val="0"/>
          <w:bCs w:val="0"/>
          <w:noProof w:val="0"/>
          <w:sz w:val="22"/>
          <w:szCs w:val="22"/>
          <w:lang w:val="en-GB"/>
        </w:rPr>
        <w:t xml:space="preserve"> the clinical, diagnostic, and emotional care of pregnant women.</w:t>
      </w:r>
    </w:p>
    <w:p w:rsidR="77A62859" w:rsidP="253B5AA1" w:rsidRDefault="77A62859" w14:paraId="0EB61661" w14:textId="77B80E8E">
      <w:pPr>
        <w:pStyle w:val="ListParagraph"/>
        <w:spacing w:line="360" w:lineRule="auto"/>
        <w:ind w:left="720"/>
        <w:jc w:val="both"/>
        <w:rPr>
          <w:rFonts w:ascii="Arial" w:hAnsi="Arial" w:eastAsia="Arial" w:cs="Arial"/>
          <w:b w:val="0"/>
          <w:bCs w:val="0"/>
          <w:noProof w:val="0"/>
          <w:sz w:val="22"/>
          <w:szCs w:val="22"/>
          <w:lang w:val="en-GB"/>
        </w:rPr>
      </w:pPr>
    </w:p>
    <w:p w:rsidR="77A62859" w:rsidP="253B5AA1" w:rsidRDefault="77A62859" w14:paraId="731E5457" w14:textId="34338423">
      <w:pPr>
        <w:pStyle w:val="ListParagraph"/>
        <w:numPr>
          <w:ilvl w:val="0"/>
          <w:numId w:val="75"/>
        </w:numPr>
        <w:spacing w:line="360" w:lineRule="auto"/>
        <w:jc w:val="both"/>
        <w:rPr>
          <w:rFonts w:ascii="Arial" w:hAnsi="Arial" w:eastAsia="Arial" w:cs="Arial"/>
          <w:b w:val="0"/>
          <w:bCs w:val="0"/>
          <w:noProof w:val="0"/>
          <w:sz w:val="22"/>
          <w:szCs w:val="22"/>
          <w:lang w:val="en-GB"/>
        </w:rPr>
      </w:pPr>
      <w:r w:rsidRPr="253B5AA1" w:rsidR="220C75CD">
        <w:rPr>
          <w:rFonts w:ascii="Arial" w:hAnsi="Arial" w:eastAsia="Arial" w:cs="Arial"/>
          <w:b w:val="0"/>
          <w:bCs w:val="0"/>
          <w:noProof w:val="0"/>
          <w:sz w:val="22"/>
          <w:szCs w:val="22"/>
          <w:lang w:val="en-GB"/>
        </w:rPr>
        <w:t>To highlight evidence gaps in social and digital health frameworks to inform future nursing education.</w:t>
      </w:r>
    </w:p>
    <w:p w:rsidR="77A62859" w:rsidP="253B5AA1" w:rsidRDefault="77A62859" w14:paraId="67373CFC" w14:textId="21688023">
      <w:pPr>
        <w:pStyle w:val="ListParagraph"/>
        <w:spacing w:line="360" w:lineRule="auto"/>
        <w:ind w:left="720"/>
        <w:jc w:val="both"/>
        <w:rPr>
          <w:rFonts w:ascii="Arial" w:hAnsi="Arial" w:eastAsia="Arial" w:cs="Arial"/>
          <w:b w:val="0"/>
          <w:bCs w:val="0"/>
          <w:noProof w:val="0"/>
          <w:sz w:val="22"/>
          <w:szCs w:val="22"/>
          <w:lang w:val="en-GB"/>
        </w:rPr>
      </w:pPr>
    </w:p>
    <w:p w:rsidR="77A62859" w:rsidP="253B5AA1" w:rsidRDefault="77A62859" w14:paraId="49018AB8" w14:textId="01B6DD32">
      <w:pPr>
        <w:pStyle w:val="ListParagraph"/>
        <w:numPr>
          <w:ilvl w:val="0"/>
          <w:numId w:val="75"/>
        </w:numPr>
        <w:spacing w:line="360" w:lineRule="auto"/>
        <w:jc w:val="both"/>
        <w:rPr>
          <w:rFonts w:ascii="Arial" w:hAnsi="Arial" w:eastAsia="Arial" w:cs="Arial"/>
          <w:b w:val="1"/>
          <w:bCs w:val="1"/>
          <w:noProof w:val="0"/>
          <w:sz w:val="22"/>
          <w:szCs w:val="22"/>
          <w:lang w:val="en-GB"/>
        </w:rPr>
      </w:pPr>
      <w:r w:rsidRPr="253B5AA1" w:rsidR="220C75CD">
        <w:rPr>
          <w:rFonts w:ascii="Arial" w:hAnsi="Arial" w:eastAsia="Arial" w:cs="Arial"/>
          <w:b w:val="0"/>
          <w:bCs w:val="0"/>
          <w:noProof w:val="0"/>
          <w:sz w:val="22"/>
          <w:szCs w:val="22"/>
          <w:lang w:val="en-GB"/>
        </w:rPr>
        <w:t xml:space="preserve">To provide insights into policy adaptations within the UK maternity context to enhance clinical preparedness for imported cases.  </w:t>
      </w:r>
    </w:p>
    <w:p w:rsidR="5E6703A5" w:rsidP="0E71CCCB" w:rsidRDefault="5E6703A5" w14:paraId="17771738" w14:textId="1A6F6152">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49C08F24" w14:textId="06E31CC5">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065019BA" w14:textId="3C8677B0">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1D548266" w14:textId="0431C183">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56CFE912" w14:textId="53A6D1DE">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7284D434" w14:textId="1F003B61">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6BD37423" w14:textId="0EF79639">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0D16FB19" w14:textId="1D4E62CA">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17DEB5C8" w14:textId="6042283E">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52F15FA7" w14:textId="41BCF439">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7F83D36E" w14:textId="3CFD7AB7">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1C6BE973" w14:textId="72600757">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6AEFD32F" w14:textId="77A985B8">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5D4B4BF5" w14:textId="14FF45F9">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202ADE7A" w14:textId="2BC4789C">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44F710B6" w14:textId="4AAD56F7">
      <w:pPr>
        <w:pStyle w:val="Normal"/>
        <w:spacing w:line="360" w:lineRule="auto"/>
        <w:jc w:val="both"/>
        <w:rPr>
          <w:rFonts w:ascii="Arial" w:hAnsi="Arial" w:eastAsia="Arial" w:cs="Arial"/>
          <w:b w:val="1"/>
          <w:bCs w:val="1"/>
          <w:noProof w:val="0"/>
          <w:sz w:val="22"/>
          <w:szCs w:val="22"/>
          <w:lang w:val="en-GB"/>
        </w:rPr>
      </w:pPr>
    </w:p>
    <w:p w:rsidR="023B4552" w:rsidP="253B5AA1" w:rsidRDefault="023B4552" w14:paraId="5BBAB6EF" w14:textId="1D515C73">
      <w:pPr>
        <w:pStyle w:val="Normal"/>
        <w:spacing w:line="360" w:lineRule="auto"/>
        <w:jc w:val="both"/>
        <w:rPr>
          <w:rFonts w:ascii="Arial" w:hAnsi="Arial" w:eastAsia="Arial" w:cs="Arial"/>
          <w:b w:val="1"/>
          <w:bCs w:val="1"/>
          <w:noProof w:val="0"/>
          <w:sz w:val="28"/>
          <w:szCs w:val="28"/>
          <w:lang w:val="en-GB"/>
        </w:rPr>
      </w:pPr>
    </w:p>
    <w:p w:rsidR="023B4552" w:rsidP="253B5AA1" w:rsidRDefault="023B4552" w14:paraId="180D17F9" w14:textId="2D69C43B">
      <w:pPr>
        <w:pStyle w:val="Normal"/>
        <w:spacing w:line="360" w:lineRule="auto"/>
        <w:jc w:val="both"/>
        <w:rPr>
          <w:rFonts w:ascii="Arial" w:hAnsi="Arial" w:eastAsia="Arial" w:cs="Arial"/>
          <w:b w:val="1"/>
          <w:bCs w:val="1"/>
          <w:noProof w:val="0"/>
          <w:sz w:val="28"/>
          <w:szCs w:val="28"/>
          <w:lang w:val="en-GB"/>
        </w:rPr>
      </w:pPr>
    </w:p>
    <w:p w:rsidR="023B4552" w:rsidP="253B5AA1" w:rsidRDefault="023B4552" w14:paraId="3019BC02" w14:textId="5E799830">
      <w:pPr>
        <w:pStyle w:val="Normal"/>
        <w:spacing w:line="360" w:lineRule="auto"/>
        <w:rPr>
          <w:rFonts w:ascii="Arial" w:hAnsi="Arial" w:eastAsia="Arial" w:cs="Arial"/>
          <w:b w:val="1"/>
          <w:bCs w:val="1"/>
          <w:noProof w:val="0"/>
          <w:sz w:val="28"/>
          <w:szCs w:val="28"/>
          <w:lang w:val="en-GB"/>
        </w:rPr>
      </w:pPr>
      <w:r w:rsidRPr="253B5AA1" w:rsidR="553FE7AC">
        <w:rPr>
          <w:rFonts w:ascii="Arial" w:hAnsi="Arial" w:eastAsia="Arial" w:cs="Arial"/>
          <w:b w:val="1"/>
          <w:bCs w:val="1"/>
          <w:noProof w:val="0"/>
          <w:sz w:val="28"/>
          <w:szCs w:val="28"/>
          <w:lang w:val="en-GB"/>
        </w:rPr>
        <w:t>Back</w:t>
      </w:r>
      <w:r w:rsidRPr="253B5AA1" w:rsidR="033CF653">
        <w:rPr>
          <w:rFonts w:ascii="Arial" w:hAnsi="Arial" w:eastAsia="Arial" w:cs="Arial"/>
          <w:b w:val="1"/>
          <w:bCs w:val="1"/>
          <w:noProof w:val="0"/>
          <w:sz w:val="28"/>
          <w:szCs w:val="28"/>
          <w:lang w:val="en-GB"/>
        </w:rPr>
        <w:t>g</w:t>
      </w:r>
      <w:r w:rsidRPr="253B5AA1" w:rsidR="553FE7AC">
        <w:rPr>
          <w:rFonts w:ascii="Arial" w:hAnsi="Arial" w:eastAsia="Arial" w:cs="Arial"/>
          <w:b w:val="1"/>
          <w:bCs w:val="1"/>
          <w:noProof w:val="0"/>
          <w:sz w:val="28"/>
          <w:szCs w:val="28"/>
          <w:lang w:val="en-GB"/>
        </w:rPr>
        <w:t>round</w:t>
      </w:r>
    </w:p>
    <w:p w:rsidR="5E6703A5" w:rsidP="5E6703A5" w:rsidRDefault="5E6703A5" w14:paraId="198E5E21" w14:textId="6FEE21FB">
      <w:pPr>
        <w:pStyle w:val="Normal"/>
        <w:spacing w:line="360" w:lineRule="auto"/>
        <w:jc w:val="both"/>
      </w:pPr>
      <w:r w:rsidRPr="253B5AA1" w:rsidR="575D72B7">
        <w:rPr>
          <w:rFonts w:ascii="Arial" w:hAnsi="Arial" w:eastAsia="Arial" w:cs="Arial"/>
          <w:b w:val="0"/>
          <w:bCs w:val="0"/>
          <w:noProof w:val="0"/>
          <w:sz w:val="22"/>
          <w:szCs w:val="22"/>
          <w:lang w:val="en-GB"/>
        </w:rPr>
        <w:t xml:space="preserve">The clinical landscape of maternal health underwent a fundamental </w:t>
      </w:r>
      <w:bookmarkStart w:name="_Int_Ubqynsas" w:id="706639110"/>
      <w:r w:rsidRPr="253B5AA1" w:rsidR="575D72B7">
        <w:rPr>
          <w:rFonts w:ascii="Arial" w:hAnsi="Arial" w:eastAsia="Arial" w:cs="Arial"/>
          <w:b w:val="0"/>
          <w:bCs w:val="0"/>
          <w:noProof w:val="0"/>
          <w:sz w:val="22"/>
          <w:szCs w:val="22"/>
          <w:lang w:val="en-GB"/>
        </w:rPr>
        <w:t>paradigm shift</w:t>
      </w:r>
      <w:bookmarkEnd w:id="706639110"/>
      <w:r w:rsidRPr="253B5AA1" w:rsidR="575D72B7">
        <w:rPr>
          <w:rFonts w:ascii="Arial" w:hAnsi="Arial" w:eastAsia="Arial" w:cs="Arial"/>
          <w:b w:val="0"/>
          <w:bCs w:val="0"/>
          <w:noProof w:val="0"/>
          <w:sz w:val="22"/>
          <w:szCs w:val="22"/>
          <w:lang w:val="en-GB"/>
        </w:rPr>
        <w:t xml:space="preserve"> following the recognition of the Zika virus (ZIKV) as a potent neurotropic pathogen. While the virus remained </w:t>
      </w:r>
      <w:r w:rsidRPr="253B5AA1" w:rsidR="575D72B7">
        <w:rPr>
          <w:rFonts w:ascii="Arial" w:hAnsi="Arial" w:eastAsia="Arial" w:cs="Arial"/>
          <w:b w:val="0"/>
          <w:bCs w:val="0"/>
          <w:noProof w:val="0"/>
          <w:sz w:val="22"/>
          <w:szCs w:val="22"/>
          <w:lang w:val="en-GB"/>
        </w:rPr>
        <w:t>relatively obscure</w:t>
      </w:r>
      <w:r w:rsidRPr="253B5AA1" w:rsidR="575D72B7">
        <w:rPr>
          <w:rFonts w:ascii="Arial" w:hAnsi="Arial" w:eastAsia="Arial" w:cs="Arial"/>
          <w:b w:val="0"/>
          <w:bCs w:val="0"/>
          <w:noProof w:val="0"/>
          <w:sz w:val="22"/>
          <w:szCs w:val="22"/>
          <w:lang w:val="en-GB"/>
        </w:rPr>
        <w:t xml:space="preserve"> for decades following its 1947 discovery in the Zika Forest of Uganda, and </w:t>
      </w:r>
      <w:r w:rsidRPr="253B5AA1" w:rsidR="575D72B7">
        <w:rPr>
          <w:rFonts w:ascii="Arial" w:hAnsi="Arial" w:eastAsia="Arial" w:cs="Arial"/>
          <w:b w:val="0"/>
          <w:bCs w:val="0"/>
          <w:noProof w:val="0"/>
          <w:sz w:val="22"/>
          <w:szCs w:val="22"/>
          <w:lang w:val="en-GB"/>
        </w:rPr>
        <w:t>subsequent</w:t>
      </w:r>
      <w:r w:rsidRPr="253B5AA1" w:rsidR="575D72B7">
        <w:rPr>
          <w:rFonts w:ascii="Arial" w:hAnsi="Arial" w:eastAsia="Arial" w:cs="Arial"/>
          <w:b w:val="0"/>
          <w:bCs w:val="0"/>
          <w:noProof w:val="0"/>
          <w:sz w:val="22"/>
          <w:szCs w:val="22"/>
          <w:lang w:val="en-GB"/>
        </w:rPr>
        <w:t xml:space="preserve"> documentation in Nigeria (MacNamara, 1954), the 2015–2016 epidemic illuminated the catastrophic systemic consequences of vertical transmission. From a midwifery perspective, the primary clinical concern </w:t>
      </w:r>
      <w:r w:rsidRPr="253B5AA1" w:rsidR="575D72B7">
        <w:rPr>
          <w:rFonts w:ascii="Arial" w:hAnsi="Arial" w:eastAsia="Arial" w:cs="Arial"/>
          <w:b w:val="0"/>
          <w:bCs w:val="0"/>
          <w:noProof w:val="0"/>
          <w:sz w:val="22"/>
          <w:szCs w:val="22"/>
          <w:lang w:val="en-GB"/>
        </w:rPr>
        <w:t>resides</w:t>
      </w:r>
      <w:r w:rsidRPr="253B5AA1" w:rsidR="575D72B7">
        <w:rPr>
          <w:rFonts w:ascii="Arial" w:hAnsi="Arial" w:eastAsia="Arial" w:cs="Arial"/>
          <w:b w:val="0"/>
          <w:bCs w:val="0"/>
          <w:noProof w:val="0"/>
          <w:sz w:val="22"/>
          <w:szCs w:val="22"/>
          <w:lang w:val="en-GB"/>
        </w:rPr>
        <w:t xml:space="preserve"> in the virus’s capacity to breach the placental barrier, </w:t>
      </w:r>
      <w:r w:rsidRPr="253B5AA1" w:rsidR="575D72B7">
        <w:rPr>
          <w:rFonts w:ascii="Arial" w:hAnsi="Arial" w:eastAsia="Arial" w:cs="Arial"/>
          <w:b w:val="0"/>
          <w:bCs w:val="0"/>
          <w:noProof w:val="0"/>
          <w:sz w:val="22"/>
          <w:szCs w:val="22"/>
          <w:lang w:val="en-GB"/>
        </w:rPr>
        <w:t>subsequently</w:t>
      </w:r>
      <w:r w:rsidRPr="253B5AA1" w:rsidR="575D72B7">
        <w:rPr>
          <w:rFonts w:ascii="Arial" w:hAnsi="Arial" w:eastAsia="Arial" w:cs="Arial"/>
          <w:b w:val="0"/>
          <w:bCs w:val="0"/>
          <w:noProof w:val="0"/>
          <w:sz w:val="22"/>
          <w:szCs w:val="22"/>
          <w:lang w:val="en-GB"/>
        </w:rPr>
        <w:t xml:space="preserve"> disrupting </w:t>
      </w:r>
      <w:r w:rsidRPr="253B5AA1" w:rsidR="575D72B7">
        <w:rPr>
          <w:rFonts w:ascii="Arial" w:hAnsi="Arial" w:eastAsia="Arial" w:cs="Arial"/>
          <w:b w:val="0"/>
          <w:bCs w:val="0"/>
          <w:noProof w:val="0"/>
          <w:sz w:val="22"/>
          <w:szCs w:val="22"/>
          <w:lang w:val="en-GB"/>
        </w:rPr>
        <w:t>fetal</w:t>
      </w:r>
      <w:r w:rsidRPr="253B5AA1" w:rsidR="575D72B7">
        <w:rPr>
          <w:rFonts w:ascii="Arial" w:hAnsi="Arial" w:eastAsia="Arial" w:cs="Arial"/>
          <w:b w:val="0"/>
          <w:bCs w:val="0"/>
          <w:noProof w:val="0"/>
          <w:sz w:val="22"/>
          <w:szCs w:val="22"/>
          <w:lang w:val="en-GB"/>
        </w:rPr>
        <w:t xml:space="preserve"> neurogenesis through complex teratogenic and neuropathogenic mechanisms (</w:t>
      </w:r>
      <w:r w:rsidRPr="253B5AA1" w:rsidR="575D72B7">
        <w:rPr>
          <w:rFonts w:ascii="Arial" w:hAnsi="Arial" w:eastAsia="Arial" w:cs="Arial"/>
          <w:b w:val="0"/>
          <w:bCs w:val="0"/>
          <w:noProof w:val="0"/>
          <w:sz w:val="22"/>
          <w:szCs w:val="22"/>
          <w:lang w:val="en-GB"/>
        </w:rPr>
        <w:t>Hcini</w:t>
      </w:r>
      <w:r w:rsidRPr="253B5AA1" w:rsidR="575D72B7">
        <w:rPr>
          <w:rFonts w:ascii="Arial" w:hAnsi="Arial" w:eastAsia="Arial" w:cs="Arial"/>
          <w:b w:val="0"/>
          <w:bCs w:val="0"/>
          <w:noProof w:val="0"/>
          <w:sz w:val="22"/>
          <w:szCs w:val="22"/>
          <w:lang w:val="en-GB"/>
        </w:rPr>
        <w:t xml:space="preserve"> </w:t>
      </w:r>
      <w:r w:rsidRPr="253B5AA1" w:rsidR="43C16321">
        <w:rPr>
          <w:rFonts w:ascii="Arial" w:hAnsi="Arial" w:eastAsia="Arial" w:cs="Arial"/>
          <w:b w:val="0"/>
          <w:bCs w:val="0"/>
          <w:i w:val="1"/>
          <w:iCs w:val="1"/>
          <w:noProof w:val="0"/>
          <w:sz w:val="22"/>
          <w:szCs w:val="22"/>
          <w:lang w:val="en-GB"/>
        </w:rPr>
        <w:t>et al.</w:t>
      </w:r>
      <w:r w:rsidRPr="253B5AA1" w:rsidR="575D72B7">
        <w:rPr>
          <w:rFonts w:ascii="Arial" w:hAnsi="Arial" w:eastAsia="Arial" w:cs="Arial"/>
          <w:b w:val="0"/>
          <w:bCs w:val="0"/>
          <w:noProof w:val="0"/>
          <w:sz w:val="22"/>
          <w:szCs w:val="22"/>
          <w:lang w:val="en-GB"/>
        </w:rPr>
        <w:t xml:space="preserve">, 2024). This disruption manifests as Congenital Zika Syndrome (CZS), </w:t>
      </w:r>
      <w:r w:rsidRPr="253B5AA1" w:rsidR="575D72B7">
        <w:rPr>
          <w:rFonts w:ascii="Arial" w:hAnsi="Arial" w:eastAsia="Arial" w:cs="Arial"/>
          <w:b w:val="0"/>
          <w:bCs w:val="0"/>
          <w:noProof w:val="0"/>
          <w:sz w:val="22"/>
          <w:szCs w:val="22"/>
          <w:lang w:val="en-GB"/>
        </w:rPr>
        <w:t>a deleterious</w:t>
      </w:r>
      <w:r w:rsidRPr="253B5AA1" w:rsidR="575D72B7">
        <w:rPr>
          <w:rFonts w:ascii="Arial" w:hAnsi="Arial" w:eastAsia="Arial" w:cs="Arial"/>
          <w:b w:val="0"/>
          <w:bCs w:val="0"/>
          <w:noProof w:val="0"/>
          <w:sz w:val="22"/>
          <w:szCs w:val="22"/>
          <w:lang w:val="en-GB"/>
        </w:rPr>
        <w:t xml:space="preserve"> cluster of anomalies encompassing severe microcephaly, intracranial calcifications, and ocular impairment (Petersen </w:t>
      </w:r>
      <w:r w:rsidRPr="253B5AA1" w:rsidR="672617CF">
        <w:rPr>
          <w:rFonts w:ascii="Arial" w:hAnsi="Arial" w:eastAsia="Arial" w:cs="Arial"/>
          <w:b w:val="0"/>
          <w:bCs w:val="0"/>
          <w:i w:val="1"/>
          <w:iCs w:val="1"/>
          <w:noProof w:val="0"/>
          <w:sz w:val="22"/>
          <w:szCs w:val="22"/>
          <w:lang w:val="en-GB"/>
        </w:rPr>
        <w:t>et al.</w:t>
      </w:r>
      <w:r w:rsidRPr="253B5AA1" w:rsidR="575D72B7">
        <w:rPr>
          <w:rFonts w:ascii="Arial" w:hAnsi="Arial" w:eastAsia="Arial" w:cs="Arial"/>
          <w:b w:val="0"/>
          <w:bCs w:val="0"/>
          <w:noProof w:val="0"/>
          <w:sz w:val="22"/>
          <w:szCs w:val="22"/>
          <w:lang w:val="en-GB"/>
        </w:rPr>
        <w:t xml:space="preserve">, 2016). Consequently, the World Health Organization (2016) strategically </w:t>
      </w:r>
      <w:r w:rsidRPr="253B5AA1" w:rsidR="575D72B7">
        <w:rPr>
          <w:rFonts w:ascii="Arial" w:hAnsi="Arial" w:eastAsia="Arial" w:cs="Arial"/>
          <w:b w:val="0"/>
          <w:bCs w:val="0"/>
          <w:noProof w:val="0"/>
          <w:sz w:val="22"/>
          <w:szCs w:val="22"/>
          <w:lang w:val="en-GB"/>
        </w:rPr>
        <w:t>designated</w:t>
      </w:r>
      <w:r w:rsidRPr="253B5AA1" w:rsidR="575D72B7">
        <w:rPr>
          <w:rFonts w:ascii="Arial" w:hAnsi="Arial" w:eastAsia="Arial" w:cs="Arial"/>
          <w:b w:val="0"/>
          <w:bCs w:val="0"/>
          <w:noProof w:val="0"/>
          <w:sz w:val="22"/>
          <w:szCs w:val="22"/>
          <w:lang w:val="en-GB"/>
        </w:rPr>
        <w:t xml:space="preserve"> these complications as a Public Health Emergency of International Concern (PHEIC), </w:t>
      </w:r>
      <w:r w:rsidRPr="253B5AA1" w:rsidR="575D72B7">
        <w:rPr>
          <w:rFonts w:ascii="Arial" w:hAnsi="Arial" w:eastAsia="Arial" w:cs="Arial"/>
          <w:b w:val="0"/>
          <w:bCs w:val="0"/>
          <w:noProof w:val="0"/>
          <w:sz w:val="22"/>
          <w:szCs w:val="22"/>
          <w:lang w:val="en-GB"/>
        </w:rPr>
        <w:t>necessitating</w:t>
      </w:r>
      <w:r w:rsidRPr="253B5AA1" w:rsidR="575D72B7">
        <w:rPr>
          <w:rFonts w:ascii="Arial" w:hAnsi="Arial" w:eastAsia="Arial" w:cs="Arial"/>
          <w:b w:val="0"/>
          <w:bCs w:val="0"/>
          <w:noProof w:val="0"/>
          <w:sz w:val="22"/>
          <w:szCs w:val="22"/>
          <w:lang w:val="en-GB"/>
        </w:rPr>
        <w:t xml:space="preserve"> a global re-evaluation of antenatal surveillance protocols.</w:t>
      </w:r>
    </w:p>
    <w:p w:rsidR="5E6703A5" w:rsidP="5E6703A5" w:rsidRDefault="5E6703A5" w14:paraId="1A54A0DA" w14:textId="376426EE">
      <w:pPr>
        <w:pStyle w:val="Normal"/>
        <w:spacing w:line="360" w:lineRule="auto"/>
        <w:jc w:val="both"/>
      </w:pPr>
      <w:r w:rsidRPr="253B5AA1" w:rsidR="575D72B7">
        <w:rPr>
          <w:rFonts w:ascii="Arial" w:hAnsi="Arial" w:eastAsia="Arial" w:cs="Arial"/>
          <w:b w:val="0"/>
          <w:bCs w:val="0"/>
          <w:noProof w:val="0"/>
          <w:sz w:val="22"/>
          <w:szCs w:val="22"/>
          <w:lang w:val="en-GB"/>
        </w:rPr>
        <w:t>Elucidating the pathophysiology is essential for nursing professionals, as the "invisible" nature of the infection</w:t>
      </w:r>
      <w:r w:rsidRPr="253B5AA1" w:rsidR="3DC5A7DC">
        <w:rPr>
          <w:rFonts w:ascii="Arial" w:hAnsi="Arial" w:eastAsia="Arial" w:cs="Arial"/>
          <w:b w:val="0"/>
          <w:bCs w:val="0"/>
          <w:noProof w:val="0"/>
          <w:sz w:val="22"/>
          <w:szCs w:val="22"/>
          <w:lang w:val="en-GB"/>
        </w:rPr>
        <w:t xml:space="preserve"> - </w:t>
      </w:r>
      <w:r w:rsidRPr="253B5AA1" w:rsidR="575D72B7">
        <w:rPr>
          <w:rFonts w:ascii="Arial" w:hAnsi="Arial" w:eastAsia="Arial" w:cs="Arial"/>
          <w:b w:val="0"/>
          <w:bCs w:val="0"/>
          <w:noProof w:val="0"/>
          <w:sz w:val="22"/>
          <w:szCs w:val="22"/>
          <w:lang w:val="en-GB"/>
        </w:rPr>
        <w:t>where a</w:t>
      </w:r>
      <w:r w:rsidRPr="253B5AA1" w:rsidR="575D72B7">
        <w:rPr>
          <w:rFonts w:ascii="Arial" w:hAnsi="Arial" w:eastAsia="Arial" w:cs="Arial"/>
          <w:b w:val="0"/>
          <w:bCs w:val="0"/>
          <w:noProof w:val="0"/>
          <w:sz w:val="22"/>
          <w:szCs w:val="22"/>
          <w:lang w:val="en-GB"/>
        </w:rPr>
        <w:t xml:space="preserve">pproximately 80% of cases </w:t>
      </w:r>
      <w:r w:rsidRPr="253B5AA1" w:rsidR="575D72B7">
        <w:rPr>
          <w:rFonts w:ascii="Arial" w:hAnsi="Arial" w:eastAsia="Arial" w:cs="Arial"/>
          <w:b w:val="0"/>
          <w:bCs w:val="0"/>
          <w:noProof w:val="0"/>
          <w:sz w:val="22"/>
          <w:szCs w:val="22"/>
          <w:lang w:val="en-GB"/>
        </w:rPr>
        <w:t>remain</w:t>
      </w:r>
      <w:r w:rsidRPr="253B5AA1" w:rsidR="575D72B7">
        <w:rPr>
          <w:rFonts w:ascii="Arial" w:hAnsi="Arial" w:eastAsia="Arial" w:cs="Arial"/>
          <w:b w:val="0"/>
          <w:bCs w:val="0"/>
          <w:noProof w:val="0"/>
          <w:sz w:val="22"/>
          <w:szCs w:val="22"/>
          <w:lang w:val="en-GB"/>
        </w:rPr>
        <w:t xml:space="preserve"> asymptomatic</w:t>
      </w:r>
      <w:r w:rsidRPr="253B5AA1" w:rsidR="3D01CE00">
        <w:rPr>
          <w:rFonts w:ascii="Arial" w:hAnsi="Arial" w:eastAsia="Arial" w:cs="Arial"/>
          <w:b w:val="0"/>
          <w:bCs w:val="0"/>
          <w:noProof w:val="0"/>
          <w:sz w:val="22"/>
          <w:szCs w:val="22"/>
          <w:lang w:val="en-GB"/>
        </w:rPr>
        <w:t xml:space="preserve"> - </w:t>
      </w:r>
      <w:r w:rsidRPr="253B5AA1" w:rsidR="575D72B7">
        <w:rPr>
          <w:rFonts w:ascii="Arial" w:hAnsi="Arial" w:eastAsia="Arial" w:cs="Arial"/>
          <w:b w:val="0"/>
          <w:bCs w:val="0"/>
          <w:noProof w:val="0"/>
          <w:sz w:val="22"/>
          <w:szCs w:val="22"/>
          <w:lang w:val="en-GB"/>
        </w:rPr>
        <w:t xml:space="preserve">complicates early detection within routine antenatal care. Peer-reviewed literature underscores that midwives </w:t>
      </w:r>
      <w:r w:rsidRPr="253B5AA1" w:rsidR="575D72B7">
        <w:rPr>
          <w:rFonts w:ascii="Arial" w:hAnsi="Arial" w:eastAsia="Arial" w:cs="Arial"/>
          <w:b w:val="0"/>
          <w:bCs w:val="0"/>
          <w:noProof w:val="0"/>
          <w:sz w:val="22"/>
          <w:szCs w:val="22"/>
          <w:lang w:val="en-GB"/>
        </w:rPr>
        <w:t>frequently</w:t>
      </w:r>
      <w:r w:rsidRPr="253B5AA1" w:rsidR="575D72B7">
        <w:rPr>
          <w:rFonts w:ascii="Arial" w:hAnsi="Arial" w:eastAsia="Arial" w:cs="Arial"/>
          <w:b w:val="0"/>
          <w:bCs w:val="0"/>
          <w:noProof w:val="0"/>
          <w:sz w:val="22"/>
          <w:szCs w:val="22"/>
          <w:lang w:val="en-GB"/>
        </w:rPr>
        <w:t xml:space="preserve"> serve as the primary point of contact for expectant mothers, </w:t>
      </w:r>
      <w:r w:rsidRPr="253B5AA1" w:rsidR="575D72B7">
        <w:rPr>
          <w:rFonts w:ascii="Arial" w:hAnsi="Arial" w:eastAsia="Arial" w:cs="Arial"/>
          <w:b w:val="0"/>
          <w:bCs w:val="0"/>
          <w:noProof w:val="0"/>
          <w:sz w:val="22"/>
          <w:szCs w:val="22"/>
          <w:lang w:val="en-GB"/>
        </w:rPr>
        <w:t>rendering</w:t>
      </w:r>
      <w:r w:rsidRPr="253B5AA1" w:rsidR="575D72B7">
        <w:rPr>
          <w:rFonts w:ascii="Arial" w:hAnsi="Arial" w:eastAsia="Arial" w:cs="Arial"/>
          <w:b w:val="0"/>
          <w:bCs w:val="0"/>
          <w:noProof w:val="0"/>
          <w:sz w:val="22"/>
          <w:szCs w:val="22"/>
          <w:lang w:val="en-GB"/>
        </w:rPr>
        <w:t xml:space="preserve"> their role in </w:t>
      </w:r>
      <w:r w:rsidRPr="253B5AA1" w:rsidR="575D72B7">
        <w:rPr>
          <w:rFonts w:ascii="Arial" w:hAnsi="Arial" w:eastAsia="Arial" w:cs="Arial"/>
          <w:b w:val="0"/>
          <w:bCs w:val="0"/>
          <w:noProof w:val="0"/>
          <w:sz w:val="22"/>
          <w:szCs w:val="22"/>
          <w:lang w:val="en-GB"/>
        </w:rPr>
        <w:t>identifying</w:t>
      </w:r>
      <w:r w:rsidRPr="253B5AA1" w:rsidR="575D72B7">
        <w:rPr>
          <w:rFonts w:ascii="Arial" w:hAnsi="Arial" w:eastAsia="Arial" w:cs="Arial"/>
          <w:b w:val="0"/>
          <w:bCs w:val="0"/>
          <w:noProof w:val="0"/>
          <w:sz w:val="22"/>
          <w:szCs w:val="22"/>
          <w:lang w:val="en-GB"/>
        </w:rPr>
        <w:t xml:space="preserve"> subtle symptomatology and travel-related risks paramount. In high-burden regions such as Uganda and Nigeria, the African lineage of ZIKV historically circulated with limited or unnoticed human incidence, requiring nursing staff to </w:t>
      </w:r>
      <w:r w:rsidRPr="253B5AA1" w:rsidR="575D72B7">
        <w:rPr>
          <w:rFonts w:ascii="Arial" w:hAnsi="Arial" w:eastAsia="Arial" w:cs="Arial"/>
          <w:b w:val="0"/>
          <w:bCs w:val="0"/>
          <w:noProof w:val="0"/>
          <w:sz w:val="22"/>
          <w:szCs w:val="22"/>
          <w:lang w:val="en-GB"/>
        </w:rPr>
        <w:t>maintain</w:t>
      </w:r>
      <w:r w:rsidRPr="253B5AA1" w:rsidR="575D72B7">
        <w:rPr>
          <w:rFonts w:ascii="Arial" w:hAnsi="Arial" w:eastAsia="Arial" w:cs="Arial"/>
          <w:b w:val="0"/>
          <w:bCs w:val="0"/>
          <w:noProof w:val="0"/>
          <w:sz w:val="22"/>
          <w:szCs w:val="22"/>
          <w:lang w:val="en-GB"/>
        </w:rPr>
        <w:t xml:space="preserve"> high clinical resilience despite constrained diagnostic infrastructure (Bribes and </w:t>
      </w:r>
      <w:r w:rsidRPr="253B5AA1" w:rsidR="575D72B7">
        <w:rPr>
          <w:rFonts w:ascii="Arial" w:hAnsi="Arial" w:eastAsia="Arial" w:cs="Arial"/>
          <w:b w:val="0"/>
          <w:bCs w:val="0"/>
          <w:noProof w:val="0"/>
          <w:sz w:val="22"/>
          <w:szCs w:val="22"/>
          <w:lang w:val="en-GB"/>
        </w:rPr>
        <w:t>Nisole</w:t>
      </w:r>
      <w:r w:rsidRPr="253B5AA1" w:rsidR="575D72B7">
        <w:rPr>
          <w:rFonts w:ascii="Arial" w:hAnsi="Arial" w:eastAsia="Arial" w:cs="Arial"/>
          <w:b w:val="0"/>
          <w:bCs w:val="0"/>
          <w:noProof w:val="0"/>
          <w:sz w:val="22"/>
          <w:szCs w:val="22"/>
          <w:lang w:val="en-GB"/>
        </w:rPr>
        <w:t xml:space="preserve">, 2025). These frontline experiences highlight a significant disparity in global health: while African nursing models are often defined by managing sporadic, localised cases, European frameworks, including the NHS, are increasingly reliant on integrated digital health surveillance and laboratory-based confirmation to monitor emerging infectious threats (WHO, 2025; Melo </w:t>
      </w:r>
      <w:r w:rsidRPr="253B5AA1" w:rsidR="5FF12CF3">
        <w:rPr>
          <w:rFonts w:ascii="Arial" w:hAnsi="Arial" w:eastAsia="Arial" w:cs="Arial"/>
          <w:b w:val="0"/>
          <w:bCs w:val="0"/>
          <w:i w:val="1"/>
          <w:iCs w:val="1"/>
          <w:noProof w:val="0"/>
          <w:sz w:val="22"/>
          <w:szCs w:val="22"/>
          <w:lang w:val="en-GB"/>
        </w:rPr>
        <w:t>et al.</w:t>
      </w:r>
      <w:r w:rsidRPr="253B5AA1" w:rsidR="575D72B7">
        <w:rPr>
          <w:rFonts w:ascii="Arial" w:hAnsi="Arial" w:eastAsia="Arial" w:cs="Arial"/>
          <w:b w:val="0"/>
          <w:bCs w:val="0"/>
          <w:noProof w:val="0"/>
          <w:sz w:val="22"/>
          <w:szCs w:val="22"/>
          <w:lang w:val="en-GB"/>
        </w:rPr>
        <w:t>, 2024).</w:t>
      </w:r>
    </w:p>
    <w:p w:rsidR="5E6703A5" w:rsidP="5E6703A5" w:rsidRDefault="5E6703A5" w14:paraId="590AFC90" w14:textId="105F66A0">
      <w:pPr>
        <w:pStyle w:val="Normal"/>
        <w:spacing w:line="360" w:lineRule="auto"/>
        <w:jc w:val="both"/>
      </w:pPr>
      <w:r w:rsidRPr="253B5AA1" w:rsidR="575D72B7">
        <w:rPr>
          <w:rFonts w:ascii="Arial" w:hAnsi="Arial" w:eastAsia="Arial" w:cs="Arial"/>
          <w:b w:val="0"/>
          <w:bCs w:val="0"/>
          <w:noProof w:val="0"/>
          <w:sz w:val="22"/>
          <w:szCs w:val="22"/>
          <w:lang w:val="en-GB"/>
        </w:rPr>
        <w:t xml:space="preserve">The evolution of ZIKV research has further </w:t>
      </w:r>
      <w:r w:rsidRPr="253B5AA1" w:rsidR="575D72B7">
        <w:rPr>
          <w:rFonts w:ascii="Arial" w:hAnsi="Arial" w:eastAsia="Arial" w:cs="Arial"/>
          <w:b w:val="0"/>
          <w:bCs w:val="0"/>
          <w:noProof w:val="0"/>
          <w:sz w:val="22"/>
          <w:szCs w:val="22"/>
          <w:lang w:val="en-GB"/>
        </w:rPr>
        <w:t>identified</w:t>
      </w:r>
      <w:r w:rsidRPr="253B5AA1" w:rsidR="575D72B7">
        <w:rPr>
          <w:rFonts w:ascii="Arial" w:hAnsi="Arial" w:eastAsia="Arial" w:cs="Arial"/>
          <w:b w:val="0"/>
          <w:bCs w:val="0"/>
          <w:noProof w:val="0"/>
          <w:sz w:val="22"/>
          <w:szCs w:val="22"/>
          <w:lang w:val="en-GB"/>
        </w:rPr>
        <w:t xml:space="preserve"> sexual transmission as a secondary yet critical vector, which </w:t>
      </w:r>
      <w:r w:rsidRPr="253B5AA1" w:rsidR="575D72B7">
        <w:rPr>
          <w:rFonts w:ascii="Arial" w:hAnsi="Arial" w:eastAsia="Arial" w:cs="Arial"/>
          <w:b w:val="0"/>
          <w:bCs w:val="0"/>
          <w:noProof w:val="0"/>
          <w:sz w:val="22"/>
          <w:szCs w:val="22"/>
          <w:lang w:val="en-GB"/>
        </w:rPr>
        <w:t>necessitates</w:t>
      </w:r>
      <w:r w:rsidRPr="253B5AA1" w:rsidR="575D72B7">
        <w:rPr>
          <w:rFonts w:ascii="Arial" w:hAnsi="Arial" w:eastAsia="Arial" w:cs="Arial"/>
          <w:b w:val="0"/>
          <w:bCs w:val="0"/>
          <w:noProof w:val="0"/>
          <w:sz w:val="22"/>
          <w:szCs w:val="22"/>
          <w:lang w:val="en-GB"/>
        </w:rPr>
        <w:t xml:space="preserve"> a broader scope of health education provided by community nurses (Brooks </w:t>
      </w:r>
      <w:r w:rsidRPr="253B5AA1" w:rsidR="03117B23">
        <w:rPr>
          <w:rFonts w:ascii="Arial" w:hAnsi="Arial" w:eastAsia="Arial" w:cs="Arial"/>
          <w:b w:val="0"/>
          <w:bCs w:val="0"/>
          <w:i w:val="1"/>
          <w:iCs w:val="1"/>
          <w:noProof w:val="0"/>
          <w:sz w:val="22"/>
          <w:szCs w:val="22"/>
          <w:lang w:val="en-GB"/>
        </w:rPr>
        <w:t>et al.</w:t>
      </w:r>
      <w:r w:rsidRPr="253B5AA1" w:rsidR="575D72B7">
        <w:rPr>
          <w:rFonts w:ascii="Arial" w:hAnsi="Arial" w:eastAsia="Arial" w:cs="Arial"/>
          <w:b w:val="0"/>
          <w:bCs w:val="0"/>
          <w:noProof w:val="0"/>
          <w:sz w:val="22"/>
          <w:szCs w:val="22"/>
          <w:lang w:val="en-GB"/>
        </w:rPr>
        <w:t xml:space="preserve">, 2016). Unlike many other flaviviruses, the persistence of ZIKV in reproductive fluids introduces unique ethical and socio-political challenges in family planning and preconception counselling (Musso and Gubler, 2016, p. 490). Furthermore, contemporary research into rapid antigen testing highlights the diagnostic ambiguity in regions where ZIKV is co-endemic with Dengue, further complicating the nursing triage process (Bosch </w:t>
      </w:r>
      <w:r w:rsidRPr="253B5AA1" w:rsidR="22A016E1">
        <w:rPr>
          <w:rFonts w:ascii="Arial" w:hAnsi="Arial" w:eastAsia="Arial" w:cs="Arial"/>
          <w:b w:val="0"/>
          <w:bCs w:val="0"/>
          <w:i w:val="1"/>
          <w:iCs w:val="1"/>
          <w:noProof w:val="0"/>
          <w:sz w:val="22"/>
          <w:szCs w:val="22"/>
          <w:lang w:val="en-GB"/>
        </w:rPr>
        <w:t>et al.</w:t>
      </w:r>
      <w:r w:rsidRPr="253B5AA1" w:rsidR="4262BE8B">
        <w:rPr>
          <w:rFonts w:ascii="Arial" w:hAnsi="Arial" w:eastAsia="Arial" w:cs="Arial"/>
          <w:b w:val="0"/>
          <w:bCs w:val="0"/>
          <w:i w:val="1"/>
          <w:iCs w:val="1"/>
          <w:noProof w:val="0"/>
          <w:sz w:val="22"/>
          <w:szCs w:val="22"/>
          <w:lang w:val="en-GB"/>
        </w:rPr>
        <w:t>,</w:t>
      </w:r>
      <w:r w:rsidRPr="253B5AA1" w:rsidR="575D72B7">
        <w:rPr>
          <w:rFonts w:ascii="Arial" w:hAnsi="Arial" w:eastAsia="Arial" w:cs="Arial"/>
          <w:b w:val="0"/>
          <w:bCs w:val="0"/>
          <w:noProof w:val="0"/>
          <w:sz w:val="22"/>
          <w:szCs w:val="22"/>
          <w:lang w:val="en-GB"/>
        </w:rPr>
        <w:t xml:space="preserve"> 2020). Consequently, the background of ZIKV is not merely a history of a tropical disease, but an ongoing narrative of global epidemiological surveillance where midwifery interventions must adapt to both viral mutations and shifting migratory patterns.</w:t>
      </w:r>
    </w:p>
    <w:p w:rsidR="5E6703A5" w:rsidP="5E6703A5" w:rsidRDefault="5E6703A5" w14:paraId="68D8DC14" w14:textId="23FC7422">
      <w:pPr>
        <w:pStyle w:val="Normal"/>
        <w:spacing w:line="360" w:lineRule="auto"/>
        <w:jc w:val="both"/>
      </w:pPr>
      <w:r w:rsidRPr="253B5AA1" w:rsidR="575D72B7">
        <w:rPr>
          <w:rFonts w:ascii="Arial" w:hAnsi="Arial" w:eastAsia="Arial" w:cs="Arial"/>
          <w:b w:val="0"/>
          <w:bCs w:val="0"/>
          <w:noProof w:val="0"/>
          <w:sz w:val="22"/>
          <w:szCs w:val="22"/>
          <w:lang w:val="en-GB"/>
        </w:rPr>
        <w:t>In the United Kingdom, the management of imported arboviral threats is governed by stringent clinical frameworks designed to safeguard maternal health. The UK Health Security Agency (UKHSA, 2026) provides updated laboratory and clinical guidelines that dictate screening protocols for symptomatic and asymptomatic pregnant travellers returning from endemic zones. These guidelines are integrated into broader NHS infectious disease strategies and the "Global Health Framework" (Department of Health and Social Care, 2023), which emphasises a multidisciplinary approach involving midwives, obstetricians, and infectious disease specialists (NHS England, 2024). This structured preparedness is a strategic necessity in a post-2016 landscape where global mobility has rendered geographic boundaries increasingly irrelevant to viral transmission (Coyle, 2016).</w:t>
      </w:r>
    </w:p>
    <w:p w:rsidR="5E6703A5" w:rsidP="253B5AA1" w:rsidRDefault="5E6703A5" w14:paraId="5485C1B7" w14:textId="2A655515">
      <w:pPr>
        <w:pStyle w:val="Normal"/>
        <w:spacing w:line="360" w:lineRule="auto"/>
        <w:jc w:val="both"/>
        <w:rPr>
          <w:rFonts w:ascii="Arial" w:hAnsi="Arial" w:eastAsia="Arial" w:cs="Arial"/>
          <w:b w:val="1"/>
          <w:bCs w:val="1"/>
          <w:noProof w:val="0"/>
          <w:sz w:val="22"/>
          <w:szCs w:val="22"/>
          <w:lang w:val="en-GB"/>
        </w:rPr>
      </w:pPr>
      <w:r w:rsidRPr="253B5AA1" w:rsidR="7E8E5AD1">
        <w:rPr>
          <w:rFonts w:ascii="Arial" w:hAnsi="Arial" w:eastAsia="Arial" w:cs="Arial"/>
          <w:b w:val="0"/>
          <w:bCs w:val="0"/>
          <w:noProof w:val="0"/>
          <w:sz w:val="22"/>
          <w:szCs w:val="22"/>
          <w:lang w:val="en-GB"/>
        </w:rPr>
        <w:t xml:space="preserve">The strategic role of the midwife within the United Kingdom’s antenatal care model is heavily influenced by RCOG (2019) and NICE (2022) guidelines, which mandate proactive travel history assessments during </w:t>
      </w:r>
      <w:r w:rsidRPr="253B5AA1" w:rsidR="7E8E5AD1">
        <w:rPr>
          <w:rFonts w:ascii="Arial" w:hAnsi="Arial" w:eastAsia="Arial" w:cs="Arial"/>
          <w:b w:val="0"/>
          <w:bCs w:val="0"/>
          <w:noProof w:val="0"/>
          <w:sz w:val="22"/>
          <w:szCs w:val="22"/>
          <w:lang w:val="en-GB"/>
        </w:rPr>
        <w:t>initial</w:t>
      </w:r>
      <w:r w:rsidRPr="253B5AA1" w:rsidR="7E8E5AD1">
        <w:rPr>
          <w:rFonts w:ascii="Arial" w:hAnsi="Arial" w:eastAsia="Arial" w:cs="Arial"/>
          <w:b w:val="0"/>
          <w:bCs w:val="0"/>
          <w:noProof w:val="0"/>
          <w:sz w:val="22"/>
          <w:szCs w:val="22"/>
          <w:lang w:val="en-GB"/>
        </w:rPr>
        <w:t xml:space="preserve"> appointments. Unlike localised, community-led models in high-burden regions, the UK framework is predicated on centralised digital health surveillance. Contemporary evidence suggests these systems function as a critical early-warning mechanism, enabling the NHS to systematically track potential ZIKV clusters and coordinate resource allocation with heightened efficiency (Melo </w:t>
      </w:r>
      <w:r w:rsidRPr="253B5AA1" w:rsidR="03B01A5D">
        <w:rPr>
          <w:rFonts w:ascii="Arial" w:hAnsi="Arial" w:eastAsia="Arial" w:cs="Arial"/>
          <w:b w:val="0"/>
          <w:bCs w:val="0"/>
          <w:i w:val="1"/>
          <w:iCs w:val="1"/>
          <w:noProof w:val="0"/>
          <w:sz w:val="22"/>
          <w:szCs w:val="22"/>
          <w:lang w:val="en-GB"/>
        </w:rPr>
        <w:t>et al.</w:t>
      </w:r>
      <w:r w:rsidRPr="253B5AA1" w:rsidR="4E38D712">
        <w:rPr>
          <w:rFonts w:ascii="Arial" w:hAnsi="Arial" w:eastAsia="Arial" w:cs="Arial"/>
          <w:b w:val="0"/>
          <w:bCs w:val="0"/>
          <w:i w:val="1"/>
          <w:iCs w:val="1"/>
          <w:noProof w:val="0"/>
          <w:sz w:val="22"/>
          <w:szCs w:val="22"/>
          <w:lang w:val="en-GB"/>
        </w:rPr>
        <w:t>,</w:t>
      </w:r>
      <w:r w:rsidRPr="253B5AA1" w:rsidR="7E8E5AD1">
        <w:rPr>
          <w:rFonts w:ascii="Arial" w:hAnsi="Arial" w:eastAsia="Arial" w:cs="Arial"/>
          <w:b w:val="0"/>
          <w:bCs w:val="0"/>
          <w:noProof w:val="0"/>
          <w:sz w:val="22"/>
          <w:szCs w:val="22"/>
          <w:lang w:val="en-GB"/>
        </w:rPr>
        <w:t xml:space="preserve"> 2024; WHO, 2025). This digital integration aligns with the broader NHS Digital Strategy, prioritising real-time data synthesis to mitigate the impact of "invisible" pathogens before they escalate into community threats (NHS England, 2024).</w:t>
      </w:r>
    </w:p>
    <w:p w:rsidR="5E6703A5" w:rsidP="253B5AA1" w:rsidRDefault="5E6703A5" w14:paraId="5D8A71A4" w14:textId="52695B55">
      <w:pPr>
        <w:pStyle w:val="Normal"/>
        <w:spacing w:line="360" w:lineRule="auto"/>
        <w:jc w:val="both"/>
        <w:rPr>
          <w:rFonts w:ascii="Arial" w:hAnsi="Arial" w:eastAsia="Arial" w:cs="Arial"/>
          <w:b w:val="0"/>
          <w:bCs w:val="0"/>
          <w:noProof w:val="0"/>
          <w:sz w:val="22"/>
          <w:szCs w:val="22"/>
          <w:lang w:val="en-GB"/>
        </w:rPr>
      </w:pPr>
      <w:r w:rsidRPr="253B5AA1" w:rsidR="7E8E5AD1">
        <w:rPr>
          <w:rFonts w:ascii="Arial" w:hAnsi="Arial" w:eastAsia="Arial" w:cs="Arial"/>
          <w:b w:val="0"/>
          <w:bCs w:val="0"/>
          <w:noProof w:val="0"/>
          <w:sz w:val="22"/>
          <w:szCs w:val="22"/>
          <w:lang w:val="en-GB"/>
        </w:rPr>
        <w:t xml:space="preserve">Furthermore, the legal and ethical framework governing midwifery is underpinned by the dual requirements of informed consent and specialised psychological intervention. Midwifery professionals must navigate the tension between the technical exigencies of viral screening and the compassionate care </w:t>
      </w:r>
      <w:r w:rsidRPr="253B5AA1" w:rsidR="7E8E5AD1">
        <w:rPr>
          <w:rFonts w:ascii="Arial" w:hAnsi="Arial" w:eastAsia="Arial" w:cs="Arial"/>
          <w:b w:val="0"/>
          <w:bCs w:val="0"/>
          <w:noProof w:val="0"/>
          <w:sz w:val="22"/>
          <w:szCs w:val="22"/>
          <w:lang w:val="en-GB"/>
        </w:rPr>
        <w:t>necessitated</w:t>
      </w:r>
      <w:r w:rsidRPr="253B5AA1" w:rsidR="7E8E5AD1">
        <w:rPr>
          <w:rFonts w:ascii="Arial" w:hAnsi="Arial" w:eastAsia="Arial" w:cs="Arial"/>
          <w:b w:val="0"/>
          <w:bCs w:val="0"/>
          <w:noProof w:val="0"/>
          <w:sz w:val="22"/>
          <w:szCs w:val="22"/>
          <w:lang w:val="en-GB"/>
        </w:rPr>
        <w:t xml:space="preserve"> by maternal anxiety and the psychological burden associated with potential </w:t>
      </w:r>
      <w:r w:rsidRPr="253B5AA1" w:rsidR="7E8E5AD1">
        <w:rPr>
          <w:rFonts w:ascii="Arial" w:hAnsi="Arial" w:eastAsia="Arial" w:cs="Arial"/>
          <w:b w:val="0"/>
          <w:bCs w:val="0"/>
          <w:noProof w:val="0"/>
          <w:sz w:val="22"/>
          <w:szCs w:val="22"/>
          <w:lang w:val="en-GB"/>
        </w:rPr>
        <w:t>fetal</w:t>
      </w:r>
      <w:r w:rsidRPr="253B5AA1" w:rsidR="7E8E5AD1">
        <w:rPr>
          <w:rFonts w:ascii="Arial" w:hAnsi="Arial" w:eastAsia="Arial" w:cs="Arial"/>
          <w:b w:val="0"/>
          <w:bCs w:val="0"/>
          <w:noProof w:val="0"/>
          <w:sz w:val="22"/>
          <w:szCs w:val="22"/>
          <w:lang w:val="en-GB"/>
        </w:rPr>
        <w:t xml:space="preserve"> anomalies (Tambo </w:t>
      </w:r>
      <w:r w:rsidRPr="253B5AA1" w:rsidR="62B5BE47">
        <w:rPr>
          <w:rFonts w:ascii="Arial" w:hAnsi="Arial" w:eastAsia="Arial" w:cs="Arial"/>
          <w:b w:val="0"/>
          <w:bCs w:val="0"/>
          <w:i w:val="1"/>
          <w:iCs w:val="1"/>
          <w:noProof w:val="0"/>
          <w:sz w:val="22"/>
          <w:szCs w:val="22"/>
          <w:lang w:val="en-GB"/>
        </w:rPr>
        <w:t>et al.</w:t>
      </w:r>
      <w:r w:rsidRPr="253B5AA1" w:rsidR="7E8E5AD1">
        <w:rPr>
          <w:rFonts w:ascii="Arial" w:hAnsi="Arial" w:eastAsia="Arial" w:cs="Arial"/>
          <w:b w:val="0"/>
          <w:bCs w:val="0"/>
          <w:noProof w:val="0"/>
          <w:sz w:val="22"/>
          <w:szCs w:val="22"/>
          <w:lang w:val="en-GB"/>
        </w:rPr>
        <w:t xml:space="preserve">, 2017). However, significant challenges persist </w:t>
      </w:r>
      <w:r w:rsidRPr="253B5AA1" w:rsidR="7E8E5AD1">
        <w:rPr>
          <w:rFonts w:ascii="Arial" w:hAnsi="Arial" w:eastAsia="Arial" w:cs="Arial"/>
          <w:b w:val="0"/>
          <w:bCs w:val="0"/>
          <w:noProof w:val="0"/>
          <w:sz w:val="22"/>
          <w:szCs w:val="22"/>
          <w:lang w:val="en-GB"/>
        </w:rPr>
        <w:t>regarding</w:t>
      </w:r>
      <w:r w:rsidRPr="253B5AA1" w:rsidR="7E8E5AD1">
        <w:rPr>
          <w:rFonts w:ascii="Arial" w:hAnsi="Arial" w:eastAsia="Arial" w:cs="Arial"/>
          <w:b w:val="0"/>
          <w:bCs w:val="0"/>
          <w:noProof w:val="0"/>
          <w:sz w:val="22"/>
          <w:szCs w:val="22"/>
          <w:lang w:val="en-GB"/>
        </w:rPr>
        <w:t xml:space="preserve"> digital health literacy among frontline staff and inherent diagnostic delays. As rising global temperatures expand </w:t>
      </w:r>
      <w:r w:rsidRPr="253B5AA1" w:rsidR="7E8E5AD1">
        <w:rPr>
          <w:rFonts w:ascii="Arial" w:hAnsi="Arial" w:eastAsia="Arial" w:cs="Arial"/>
          <w:b w:val="0"/>
          <w:bCs w:val="0"/>
          <w:i w:val="1"/>
          <w:iCs w:val="1"/>
          <w:noProof w:val="0"/>
          <w:sz w:val="22"/>
          <w:szCs w:val="22"/>
          <w:lang w:val="en-GB"/>
        </w:rPr>
        <w:t>A</w:t>
      </w:r>
      <w:r w:rsidRPr="253B5AA1" w:rsidR="7E8E5AD1">
        <w:rPr>
          <w:rFonts w:ascii="Arial" w:hAnsi="Arial" w:eastAsia="Arial" w:cs="Arial"/>
          <w:b w:val="0"/>
          <w:bCs w:val="0"/>
          <w:i w:val="1"/>
          <w:iCs w:val="1"/>
          <w:noProof w:val="0"/>
          <w:sz w:val="22"/>
          <w:szCs w:val="22"/>
          <w:lang w:val="en-GB"/>
        </w:rPr>
        <w:t>edes</w:t>
      </w:r>
      <w:r w:rsidRPr="253B5AA1" w:rsidR="7E8E5AD1">
        <w:rPr>
          <w:rFonts w:ascii="Arial" w:hAnsi="Arial" w:eastAsia="Arial" w:cs="Arial"/>
          <w:b w:val="0"/>
          <w:bCs w:val="0"/>
          <w:noProof w:val="0"/>
          <w:sz w:val="22"/>
          <w:szCs w:val="22"/>
          <w:lang w:val="en-GB"/>
        </w:rPr>
        <w:t xml:space="preserve"> </w:t>
      </w:r>
      <w:r w:rsidRPr="253B5AA1" w:rsidR="7E8E5AD1">
        <w:rPr>
          <w:rFonts w:ascii="Arial" w:hAnsi="Arial" w:eastAsia="Arial" w:cs="Arial"/>
          <w:b w:val="0"/>
          <w:bCs w:val="0"/>
          <w:i w:val="1"/>
          <w:iCs w:val="1"/>
          <w:noProof w:val="0"/>
          <w:sz w:val="22"/>
          <w:szCs w:val="22"/>
          <w:lang w:val="en-GB"/>
        </w:rPr>
        <w:t>vector</w:t>
      </w:r>
      <w:r w:rsidRPr="253B5AA1" w:rsidR="7E8E5AD1">
        <w:rPr>
          <w:rFonts w:ascii="Arial" w:hAnsi="Arial" w:eastAsia="Arial" w:cs="Arial"/>
          <w:b w:val="0"/>
          <w:bCs w:val="0"/>
          <w:noProof w:val="0"/>
          <w:sz w:val="22"/>
          <w:szCs w:val="22"/>
          <w:lang w:val="en-GB"/>
        </w:rPr>
        <w:t xml:space="preserve"> habitats towards Northern Europe, encompassing urban centres like London, the UK’s reliance on robust policy and digital innovation becomes increasingly critical for national health security (Rezza, 2024).</w:t>
      </w:r>
    </w:p>
    <w:p w:rsidR="74F2811D" w:rsidP="253B5AA1" w:rsidRDefault="74F2811D" w14:paraId="3AA046D2" w14:textId="19555B9E">
      <w:pPr>
        <w:pStyle w:val="Normal"/>
        <w:spacing w:line="360" w:lineRule="auto"/>
        <w:jc w:val="both"/>
        <w:rPr>
          <w:rFonts w:ascii="Arial" w:hAnsi="Arial" w:eastAsia="Arial" w:cs="Arial"/>
          <w:b w:val="0"/>
          <w:bCs w:val="0"/>
          <w:noProof w:val="0"/>
          <w:sz w:val="22"/>
          <w:szCs w:val="22"/>
          <w:lang w:val="en-GB"/>
        </w:rPr>
      </w:pPr>
    </w:p>
    <w:p w:rsidR="74F2811D" w:rsidP="253B5AA1" w:rsidRDefault="74F2811D" w14:paraId="74F23614" w14:textId="224892AA">
      <w:pPr>
        <w:pStyle w:val="Normal"/>
        <w:spacing w:line="360" w:lineRule="auto"/>
        <w:jc w:val="both"/>
        <w:rPr>
          <w:rFonts w:ascii="Arial" w:hAnsi="Arial" w:eastAsia="Arial" w:cs="Arial"/>
          <w:b w:val="1"/>
          <w:bCs w:val="1"/>
          <w:noProof w:val="0"/>
          <w:sz w:val="28"/>
          <w:szCs w:val="28"/>
          <w:lang w:val="en-GB"/>
        </w:rPr>
      </w:pPr>
    </w:p>
    <w:p w:rsidR="74F2811D" w:rsidP="253B5AA1" w:rsidRDefault="74F2811D" w14:paraId="54FA6155" w14:textId="12BEBB38">
      <w:pPr>
        <w:pStyle w:val="Normal"/>
        <w:spacing w:line="360" w:lineRule="auto"/>
        <w:jc w:val="both"/>
        <w:rPr>
          <w:rFonts w:ascii="Arial" w:hAnsi="Arial" w:eastAsia="Arial" w:cs="Arial"/>
          <w:b w:val="1"/>
          <w:bCs w:val="1"/>
          <w:noProof w:val="0"/>
          <w:sz w:val="28"/>
          <w:szCs w:val="28"/>
          <w:lang w:val="en-GB"/>
        </w:rPr>
      </w:pPr>
    </w:p>
    <w:p w:rsidR="74F2811D" w:rsidP="253B5AA1" w:rsidRDefault="74F2811D" w14:paraId="0C07E153" w14:textId="4B5E98CE">
      <w:pPr>
        <w:pStyle w:val="Normal"/>
        <w:spacing w:line="360" w:lineRule="auto"/>
        <w:jc w:val="both"/>
        <w:rPr>
          <w:rFonts w:ascii="Arial" w:hAnsi="Arial" w:eastAsia="Arial" w:cs="Arial"/>
          <w:b w:val="1"/>
          <w:bCs w:val="1"/>
          <w:noProof w:val="0"/>
          <w:sz w:val="28"/>
          <w:szCs w:val="28"/>
          <w:lang w:val="en-GB"/>
        </w:rPr>
      </w:pPr>
      <w:r w:rsidRPr="253B5AA1" w:rsidR="0BC95CD1">
        <w:rPr>
          <w:rFonts w:ascii="Arial" w:hAnsi="Arial" w:eastAsia="Arial" w:cs="Arial"/>
          <w:b w:val="1"/>
          <w:bCs w:val="1"/>
          <w:noProof w:val="0"/>
          <w:sz w:val="28"/>
          <w:szCs w:val="28"/>
          <w:lang w:val="en-GB"/>
        </w:rPr>
        <w:t>Method</w:t>
      </w:r>
      <w:r w:rsidRPr="253B5AA1" w:rsidR="25421B23">
        <w:rPr>
          <w:rFonts w:ascii="Arial" w:hAnsi="Arial" w:eastAsia="Arial" w:cs="Arial"/>
          <w:b w:val="1"/>
          <w:bCs w:val="1"/>
          <w:noProof w:val="0"/>
          <w:sz w:val="28"/>
          <w:szCs w:val="28"/>
          <w:lang w:val="en-GB"/>
        </w:rPr>
        <w:t>s</w:t>
      </w:r>
    </w:p>
    <w:p w:rsidR="5E6703A5" w:rsidP="253B5AA1" w:rsidRDefault="5E6703A5" w14:paraId="08F21668" w14:textId="1F272722">
      <w:pPr>
        <w:pStyle w:val="Normal"/>
        <w:spacing w:line="360" w:lineRule="auto"/>
        <w:ind w:left="0"/>
        <w:jc w:val="both"/>
        <w:rPr>
          <w:rFonts w:ascii="Arial" w:hAnsi="Arial" w:eastAsia="Arial" w:cs="Arial"/>
          <w:b w:val="0"/>
          <w:bCs w:val="0"/>
          <w:noProof w:val="0"/>
          <w:sz w:val="22"/>
          <w:szCs w:val="22"/>
          <w:lang w:val="en-GB"/>
        </w:rPr>
      </w:pPr>
      <w:r w:rsidRPr="253B5AA1" w:rsidR="25421B23">
        <w:rPr>
          <w:rFonts w:ascii="Arial" w:hAnsi="Arial" w:eastAsia="Arial" w:cs="Arial"/>
          <w:b w:val="1"/>
          <w:bCs w:val="1"/>
          <w:noProof w:val="0"/>
          <w:sz w:val="22"/>
          <w:szCs w:val="22"/>
          <w:u w:val="none"/>
          <w:lang w:val="en-GB"/>
        </w:rPr>
        <w:t>Scoping Review Framework</w:t>
      </w:r>
      <w:r w:rsidRPr="253B5AA1" w:rsidR="25421B23">
        <w:rPr>
          <w:rFonts w:ascii="Arial" w:hAnsi="Arial" w:eastAsia="Arial" w:cs="Arial"/>
          <w:b w:val="0"/>
          <w:bCs w:val="0"/>
          <w:noProof w:val="0"/>
          <w:sz w:val="22"/>
          <w:szCs w:val="22"/>
          <w:lang w:val="en-GB"/>
        </w:rPr>
        <w:t xml:space="preserve"> </w:t>
      </w:r>
    </w:p>
    <w:p w:rsidR="5E6703A5" w:rsidP="253B5AA1" w:rsidRDefault="5E6703A5" w14:paraId="208169F3" w14:textId="2793CDAD">
      <w:pPr>
        <w:pStyle w:val="Normal"/>
        <w:spacing w:line="360" w:lineRule="auto"/>
        <w:ind w:left="0"/>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lang w:val="en-GB"/>
        </w:rPr>
        <w:t xml:space="preserve">To ensure a rigorous, transparent, and reproducible synthesis, this study adopts the seminal framework </w:t>
      </w:r>
      <w:r w:rsidRPr="253B5AA1" w:rsidR="25421B23">
        <w:rPr>
          <w:rFonts w:ascii="Arial" w:hAnsi="Arial" w:eastAsia="Arial" w:cs="Arial"/>
          <w:b w:val="0"/>
          <w:bCs w:val="0"/>
          <w:noProof w:val="0"/>
          <w:sz w:val="22"/>
          <w:szCs w:val="22"/>
          <w:lang w:val="en-GB"/>
        </w:rPr>
        <w:t>established</w:t>
      </w:r>
      <w:r w:rsidRPr="253B5AA1" w:rsidR="25421B23">
        <w:rPr>
          <w:rFonts w:ascii="Arial" w:hAnsi="Arial" w:eastAsia="Arial" w:cs="Arial"/>
          <w:b w:val="0"/>
          <w:bCs w:val="0"/>
          <w:noProof w:val="0"/>
          <w:sz w:val="22"/>
          <w:szCs w:val="22"/>
          <w:lang w:val="en-GB"/>
        </w:rPr>
        <w:t xml:space="preserve"> by Arksey and O’Malley (2005), further refined by Levac</w:t>
      </w:r>
      <w:r w:rsidRPr="253B5AA1" w:rsidR="522E1D00">
        <w:rPr>
          <w:rFonts w:ascii="Arial" w:hAnsi="Arial" w:eastAsia="Arial" w:cs="Arial"/>
          <w:b w:val="0"/>
          <w:bCs w:val="0"/>
          <w:i w:val="1"/>
          <w:iCs w:val="1"/>
          <w:noProof w:val="0"/>
          <w:sz w:val="22"/>
          <w:szCs w:val="22"/>
          <w:lang w:val="en-GB"/>
        </w:rPr>
        <w:t xml:space="preserve"> et al.</w:t>
      </w:r>
      <w:r w:rsidRPr="253B5AA1" w:rsidR="25421B23">
        <w:rPr>
          <w:rFonts w:ascii="Arial" w:hAnsi="Arial" w:eastAsia="Arial" w:cs="Arial"/>
          <w:b w:val="0"/>
          <w:bCs w:val="0"/>
          <w:noProof w:val="0"/>
          <w:sz w:val="22"/>
          <w:szCs w:val="22"/>
          <w:lang w:val="en-GB"/>
        </w:rPr>
        <w:t xml:space="preserve"> (2010). This </w:t>
      </w:r>
      <w:r w:rsidRPr="253B5AA1" w:rsidR="25421B23">
        <w:rPr>
          <w:rFonts w:ascii="Arial" w:hAnsi="Arial" w:eastAsia="Arial" w:cs="Arial"/>
          <w:b w:val="0"/>
          <w:bCs w:val="0"/>
          <w:noProof w:val="0"/>
          <w:sz w:val="22"/>
          <w:szCs w:val="22"/>
          <w:lang w:val="en-GB"/>
        </w:rPr>
        <w:t>methodology</w:t>
      </w:r>
      <w:r w:rsidRPr="253B5AA1" w:rsidR="25421B23">
        <w:rPr>
          <w:rFonts w:ascii="Arial" w:hAnsi="Arial" w:eastAsia="Arial" w:cs="Arial"/>
          <w:b w:val="0"/>
          <w:bCs w:val="0"/>
          <w:noProof w:val="0"/>
          <w:sz w:val="22"/>
          <w:szCs w:val="22"/>
          <w:lang w:val="en-GB"/>
        </w:rPr>
        <w:t xml:space="preserve"> is uniquely suited to mapping the breadth of evidence within arboviral maternal care, enabling the identification of key concepts and critical knowledge gaps. The process followed five iterative stages: </w:t>
      </w:r>
    </w:p>
    <w:p w:rsidR="5E6703A5" w:rsidP="253B5AA1" w:rsidRDefault="5E6703A5" w14:paraId="48720AFE" w14:textId="5DF5EB2C">
      <w:pPr>
        <w:pStyle w:val="ListParagraph"/>
        <w:numPr>
          <w:ilvl w:val="0"/>
          <w:numId w:val="77"/>
        </w:numPr>
        <w:spacing w:line="360" w:lineRule="auto"/>
        <w:jc w:val="both"/>
        <w:rPr>
          <w:rFonts w:ascii="Arial" w:hAnsi="Arial" w:eastAsia="Arial" w:cs="Arial"/>
          <w:b w:val="0"/>
          <w:bCs w:val="0"/>
          <w:noProof w:val="0"/>
          <w:sz w:val="22"/>
          <w:szCs w:val="22"/>
          <w:lang w:val="en-GB"/>
        </w:rPr>
      </w:pPr>
      <w:r w:rsidRPr="253B5AA1" w:rsidR="33B9D2C5">
        <w:rPr>
          <w:rFonts w:ascii="Arial" w:hAnsi="Arial" w:eastAsia="Arial" w:cs="Arial"/>
          <w:b w:val="0"/>
          <w:bCs w:val="0"/>
          <w:noProof w:val="0"/>
          <w:sz w:val="22"/>
          <w:szCs w:val="22"/>
          <w:lang w:val="en-GB"/>
        </w:rPr>
        <w:t>I</w:t>
      </w:r>
      <w:r w:rsidRPr="253B5AA1" w:rsidR="25421B23">
        <w:rPr>
          <w:rFonts w:ascii="Arial" w:hAnsi="Arial" w:eastAsia="Arial" w:cs="Arial"/>
          <w:b w:val="0"/>
          <w:bCs w:val="0"/>
          <w:noProof w:val="0"/>
          <w:sz w:val="22"/>
          <w:szCs w:val="22"/>
          <w:lang w:val="en-GB"/>
        </w:rPr>
        <w:t>dentifying</w:t>
      </w:r>
      <w:r w:rsidRPr="253B5AA1" w:rsidR="25421B23">
        <w:rPr>
          <w:rFonts w:ascii="Arial" w:hAnsi="Arial" w:eastAsia="Arial" w:cs="Arial"/>
          <w:b w:val="0"/>
          <w:bCs w:val="0"/>
          <w:noProof w:val="0"/>
          <w:sz w:val="22"/>
          <w:szCs w:val="22"/>
          <w:lang w:val="en-GB"/>
        </w:rPr>
        <w:t xml:space="preserve"> the research question; </w:t>
      </w:r>
    </w:p>
    <w:p w:rsidR="5E6703A5" w:rsidP="253B5AA1" w:rsidRDefault="5E6703A5" w14:paraId="0CC66612" w14:textId="407BB9B3">
      <w:pPr>
        <w:pStyle w:val="ListParagraph"/>
        <w:numPr>
          <w:ilvl w:val="0"/>
          <w:numId w:val="77"/>
        </w:numPr>
        <w:spacing w:line="360" w:lineRule="auto"/>
        <w:jc w:val="both"/>
        <w:rPr>
          <w:rFonts w:ascii="Arial" w:hAnsi="Arial" w:eastAsia="Arial" w:cs="Arial"/>
          <w:b w:val="0"/>
          <w:bCs w:val="0"/>
          <w:noProof w:val="0"/>
          <w:sz w:val="22"/>
          <w:szCs w:val="22"/>
          <w:lang w:val="en-GB"/>
        </w:rPr>
      </w:pPr>
      <w:r w:rsidRPr="253B5AA1" w:rsidR="09717D5A">
        <w:rPr>
          <w:rFonts w:ascii="Arial" w:hAnsi="Arial" w:eastAsia="Arial" w:cs="Arial"/>
          <w:b w:val="0"/>
          <w:bCs w:val="0"/>
          <w:noProof w:val="0"/>
          <w:sz w:val="22"/>
          <w:szCs w:val="22"/>
          <w:lang w:val="en-GB"/>
        </w:rPr>
        <w:t>S</w:t>
      </w:r>
      <w:r w:rsidRPr="253B5AA1" w:rsidR="25421B23">
        <w:rPr>
          <w:rFonts w:ascii="Arial" w:hAnsi="Arial" w:eastAsia="Arial" w:cs="Arial"/>
          <w:b w:val="0"/>
          <w:bCs w:val="0"/>
          <w:noProof w:val="0"/>
          <w:sz w:val="22"/>
          <w:szCs w:val="22"/>
          <w:lang w:val="en-GB"/>
        </w:rPr>
        <w:t xml:space="preserve">earching for relevant studies; </w:t>
      </w:r>
    </w:p>
    <w:p w:rsidR="5E6703A5" w:rsidP="253B5AA1" w:rsidRDefault="5E6703A5" w14:paraId="4DA19178" w14:textId="0928A54A">
      <w:pPr>
        <w:pStyle w:val="ListParagraph"/>
        <w:numPr>
          <w:ilvl w:val="0"/>
          <w:numId w:val="77"/>
        </w:numPr>
        <w:spacing w:line="360" w:lineRule="auto"/>
        <w:jc w:val="both"/>
        <w:rPr>
          <w:rFonts w:ascii="Arial" w:hAnsi="Arial" w:eastAsia="Arial" w:cs="Arial"/>
          <w:b w:val="0"/>
          <w:bCs w:val="0"/>
          <w:noProof w:val="0"/>
          <w:sz w:val="22"/>
          <w:szCs w:val="22"/>
          <w:lang w:val="en-GB"/>
        </w:rPr>
      </w:pPr>
      <w:r w:rsidRPr="253B5AA1" w:rsidR="4A08660F">
        <w:rPr>
          <w:rFonts w:ascii="Arial" w:hAnsi="Arial" w:eastAsia="Arial" w:cs="Arial"/>
          <w:b w:val="0"/>
          <w:bCs w:val="0"/>
          <w:noProof w:val="0"/>
          <w:sz w:val="22"/>
          <w:szCs w:val="22"/>
          <w:lang w:val="en-GB"/>
        </w:rPr>
        <w:t>S</w:t>
      </w:r>
      <w:r w:rsidRPr="253B5AA1" w:rsidR="25421B23">
        <w:rPr>
          <w:rFonts w:ascii="Arial" w:hAnsi="Arial" w:eastAsia="Arial" w:cs="Arial"/>
          <w:b w:val="0"/>
          <w:bCs w:val="0"/>
          <w:noProof w:val="0"/>
          <w:sz w:val="22"/>
          <w:szCs w:val="22"/>
          <w:lang w:val="en-GB"/>
        </w:rPr>
        <w:t xml:space="preserve">tudy selection; </w:t>
      </w:r>
    </w:p>
    <w:p w:rsidR="5E6703A5" w:rsidP="253B5AA1" w:rsidRDefault="5E6703A5" w14:paraId="708F154A" w14:textId="7ADFD2AA">
      <w:pPr>
        <w:pStyle w:val="ListParagraph"/>
        <w:numPr>
          <w:ilvl w:val="0"/>
          <w:numId w:val="77"/>
        </w:numPr>
        <w:spacing w:line="360" w:lineRule="auto"/>
        <w:jc w:val="both"/>
        <w:rPr>
          <w:rFonts w:ascii="Arial" w:hAnsi="Arial" w:eastAsia="Arial" w:cs="Arial"/>
          <w:b w:val="0"/>
          <w:bCs w:val="0"/>
          <w:noProof w:val="0"/>
          <w:sz w:val="22"/>
          <w:szCs w:val="22"/>
          <w:lang w:val="en-GB"/>
        </w:rPr>
      </w:pPr>
      <w:r w:rsidRPr="253B5AA1" w:rsidR="016ED03F">
        <w:rPr>
          <w:rFonts w:ascii="Arial" w:hAnsi="Arial" w:eastAsia="Arial" w:cs="Arial"/>
          <w:b w:val="0"/>
          <w:bCs w:val="0"/>
          <w:noProof w:val="0"/>
          <w:sz w:val="22"/>
          <w:szCs w:val="22"/>
          <w:lang w:val="en-GB"/>
        </w:rPr>
        <w:t>C</w:t>
      </w:r>
      <w:r w:rsidRPr="253B5AA1" w:rsidR="25421B23">
        <w:rPr>
          <w:rFonts w:ascii="Arial" w:hAnsi="Arial" w:eastAsia="Arial" w:cs="Arial"/>
          <w:b w:val="0"/>
          <w:bCs w:val="0"/>
          <w:noProof w:val="0"/>
          <w:sz w:val="22"/>
          <w:szCs w:val="22"/>
          <w:lang w:val="en-GB"/>
        </w:rPr>
        <w:t xml:space="preserve">harting the data; </w:t>
      </w:r>
    </w:p>
    <w:p w:rsidR="5E6703A5" w:rsidP="253B5AA1" w:rsidRDefault="5E6703A5" w14:paraId="74AB5A93" w14:textId="60931CFB">
      <w:pPr>
        <w:pStyle w:val="ListParagraph"/>
        <w:numPr>
          <w:ilvl w:val="0"/>
          <w:numId w:val="77"/>
        </w:numPr>
        <w:spacing w:line="360" w:lineRule="auto"/>
        <w:jc w:val="both"/>
        <w:rPr>
          <w:rFonts w:ascii="Arial" w:hAnsi="Arial" w:eastAsia="Arial" w:cs="Arial"/>
          <w:b w:val="0"/>
          <w:bCs w:val="0"/>
          <w:noProof w:val="0"/>
          <w:sz w:val="22"/>
          <w:szCs w:val="22"/>
          <w:lang w:val="en-GB"/>
        </w:rPr>
      </w:pPr>
      <w:r w:rsidRPr="253B5AA1" w:rsidR="487FA57A">
        <w:rPr>
          <w:rFonts w:ascii="Arial" w:hAnsi="Arial" w:eastAsia="Arial" w:cs="Arial"/>
          <w:b w:val="0"/>
          <w:bCs w:val="0"/>
          <w:noProof w:val="0"/>
          <w:sz w:val="22"/>
          <w:szCs w:val="22"/>
          <w:lang w:val="en-GB"/>
        </w:rPr>
        <w:t>C</w:t>
      </w:r>
      <w:r w:rsidRPr="253B5AA1" w:rsidR="25421B23">
        <w:rPr>
          <w:rFonts w:ascii="Arial" w:hAnsi="Arial" w:eastAsia="Arial" w:cs="Arial"/>
          <w:b w:val="0"/>
          <w:bCs w:val="0"/>
          <w:noProof w:val="0"/>
          <w:sz w:val="22"/>
          <w:szCs w:val="22"/>
          <w:lang w:val="en-GB"/>
        </w:rPr>
        <w:t>ollating and reporting results (Arksey and O’Malley, 2005, p. 22).</w:t>
      </w:r>
    </w:p>
    <w:p w:rsidR="5E6703A5" w:rsidP="253B5AA1" w:rsidRDefault="5E6703A5" w14:paraId="04DEADD4" w14:textId="1560AD97">
      <w:pPr>
        <w:pStyle w:val="ListParagraph"/>
        <w:spacing w:line="360" w:lineRule="auto"/>
        <w:ind w:left="720"/>
        <w:jc w:val="both"/>
        <w:rPr>
          <w:rFonts w:ascii="Arial" w:hAnsi="Arial" w:eastAsia="Arial" w:cs="Arial"/>
          <w:b w:val="0"/>
          <w:bCs w:val="0"/>
          <w:noProof w:val="0"/>
          <w:sz w:val="22"/>
          <w:szCs w:val="22"/>
          <w:lang w:val="en-GB"/>
        </w:rPr>
      </w:pPr>
    </w:p>
    <w:p w:rsidR="5E6703A5" w:rsidP="253B5AA1" w:rsidRDefault="5E6703A5" w14:paraId="58195D1B" w14:textId="5291985B">
      <w:pPr>
        <w:pStyle w:val="Normal"/>
        <w:spacing w:line="360" w:lineRule="auto"/>
        <w:ind w:left="0"/>
        <w:jc w:val="both"/>
        <w:rPr>
          <w:rFonts w:ascii="Arial" w:hAnsi="Arial" w:eastAsia="Arial" w:cs="Arial"/>
          <w:b w:val="1"/>
          <w:bCs w:val="1"/>
          <w:noProof w:val="0"/>
          <w:sz w:val="22"/>
          <w:szCs w:val="22"/>
          <w:u w:val="none"/>
          <w:lang w:val="en-GB"/>
        </w:rPr>
      </w:pPr>
      <w:r w:rsidRPr="253B5AA1" w:rsidR="25421B23">
        <w:rPr>
          <w:rFonts w:ascii="Arial" w:hAnsi="Arial" w:eastAsia="Arial" w:cs="Arial"/>
          <w:b w:val="1"/>
          <w:bCs w:val="1"/>
          <w:noProof w:val="0"/>
          <w:sz w:val="22"/>
          <w:szCs w:val="22"/>
          <w:u w:val="none"/>
          <w:lang w:val="en-GB"/>
        </w:rPr>
        <w:t>Data Collection and Search Strategy</w:t>
      </w:r>
      <w:r w:rsidRPr="253B5AA1" w:rsidR="25421B23">
        <w:rPr>
          <w:rFonts w:ascii="Arial" w:hAnsi="Arial" w:eastAsia="Arial" w:cs="Arial"/>
          <w:b w:val="1"/>
          <w:bCs w:val="1"/>
          <w:noProof w:val="0"/>
          <w:sz w:val="22"/>
          <w:szCs w:val="22"/>
          <w:u w:val="none"/>
          <w:lang w:val="en-GB"/>
        </w:rPr>
        <w:t xml:space="preserve"> </w:t>
      </w:r>
    </w:p>
    <w:p w:rsidR="5E6703A5" w:rsidP="253B5AA1" w:rsidRDefault="5E6703A5" w14:paraId="3A026D52" w14:textId="61C707BC">
      <w:pPr>
        <w:pStyle w:val="Normal"/>
        <w:spacing w:line="360" w:lineRule="auto"/>
        <w:ind w:left="0"/>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lang w:val="en-GB"/>
        </w:rPr>
        <w:t>A systematic search was conducted across three electronic databases: PubMed, CINAHL, and the UWTSD Library portal. These platforms were strategically selected for their comprehensive indexing of peer-reviewed literature within midwifery, nursing, and global health security. The search architecture adheres strictly to PRISMA-</w:t>
      </w:r>
      <w:r w:rsidRPr="253B5AA1" w:rsidR="25421B23">
        <w:rPr>
          <w:rFonts w:ascii="Arial" w:hAnsi="Arial" w:eastAsia="Arial" w:cs="Arial"/>
          <w:b w:val="0"/>
          <w:bCs w:val="0"/>
          <w:noProof w:val="0"/>
          <w:sz w:val="22"/>
          <w:szCs w:val="22"/>
          <w:lang w:val="en-GB"/>
        </w:rPr>
        <w:t>ScR</w:t>
      </w:r>
      <w:r w:rsidRPr="253B5AA1" w:rsidR="25421B23">
        <w:rPr>
          <w:rFonts w:ascii="Arial" w:hAnsi="Arial" w:eastAsia="Arial" w:cs="Arial"/>
          <w:b w:val="0"/>
          <w:bCs w:val="0"/>
          <w:noProof w:val="0"/>
          <w:sz w:val="22"/>
          <w:szCs w:val="22"/>
          <w:lang w:val="en-GB"/>
        </w:rPr>
        <w:t xml:space="preserve"> guidelines (</w:t>
      </w:r>
      <w:r w:rsidRPr="253B5AA1" w:rsidR="25421B23">
        <w:rPr>
          <w:rFonts w:ascii="Arial" w:hAnsi="Arial" w:eastAsia="Arial" w:cs="Arial"/>
          <w:b w:val="0"/>
          <w:bCs w:val="0"/>
          <w:noProof w:val="0"/>
          <w:sz w:val="22"/>
          <w:szCs w:val="22"/>
          <w:lang w:val="en-GB"/>
        </w:rPr>
        <w:t>Tricco</w:t>
      </w:r>
      <w:r w:rsidRPr="253B5AA1" w:rsidR="25421B23">
        <w:rPr>
          <w:rFonts w:ascii="Arial" w:hAnsi="Arial" w:eastAsia="Arial" w:cs="Arial"/>
          <w:b w:val="0"/>
          <w:bCs w:val="0"/>
          <w:noProof w:val="0"/>
          <w:sz w:val="22"/>
          <w:szCs w:val="22"/>
          <w:lang w:val="en-GB"/>
        </w:rPr>
        <w:t xml:space="preserve"> </w:t>
      </w:r>
      <w:r w:rsidRPr="253B5AA1" w:rsidR="29F045B9">
        <w:rPr>
          <w:rFonts w:ascii="Arial" w:hAnsi="Arial" w:eastAsia="Arial" w:cs="Arial"/>
          <w:b w:val="0"/>
          <w:bCs w:val="0"/>
          <w:i w:val="1"/>
          <w:iCs w:val="1"/>
          <w:noProof w:val="0"/>
          <w:sz w:val="22"/>
          <w:szCs w:val="22"/>
          <w:lang w:val="en-GB"/>
        </w:rPr>
        <w:t>et al.</w:t>
      </w:r>
      <w:r w:rsidRPr="253B5AA1" w:rsidR="18C8B905">
        <w:rPr>
          <w:rFonts w:ascii="Arial" w:hAnsi="Arial" w:eastAsia="Arial" w:cs="Arial"/>
          <w:b w:val="0"/>
          <w:bCs w:val="0"/>
          <w:i w:val="1"/>
          <w:iCs w:val="1"/>
          <w:noProof w:val="0"/>
          <w:sz w:val="22"/>
          <w:szCs w:val="22"/>
          <w:lang w:val="en-GB"/>
        </w:rPr>
        <w:t xml:space="preserve">, </w:t>
      </w:r>
      <w:r w:rsidRPr="253B5AA1" w:rsidR="25421B23">
        <w:rPr>
          <w:rFonts w:ascii="Arial" w:hAnsi="Arial" w:eastAsia="Arial" w:cs="Arial"/>
          <w:b w:val="0"/>
          <w:bCs w:val="0"/>
          <w:noProof w:val="0"/>
          <w:sz w:val="22"/>
          <w:szCs w:val="22"/>
          <w:lang w:val="en-GB"/>
        </w:rPr>
        <w:t>2018), utilising complex Boolean operators:</w:t>
      </w:r>
    </w:p>
    <w:p w:rsidR="5E6703A5" w:rsidP="253B5AA1" w:rsidRDefault="5E6703A5" w14:paraId="029169D1" w14:textId="3D2F8BF1">
      <w:pPr>
        <w:pStyle w:val="Normal"/>
        <w:spacing w:line="360" w:lineRule="auto"/>
        <w:ind w:left="0"/>
        <w:jc w:val="both"/>
        <w:rPr>
          <w:rFonts w:ascii="Arial" w:hAnsi="Arial" w:eastAsia="Arial" w:cs="Arial"/>
          <w:b w:val="0"/>
          <w:bCs w:val="0"/>
          <w:noProof w:val="0"/>
          <w:sz w:val="22"/>
          <w:szCs w:val="22"/>
          <w:lang w:val="en-GB"/>
        </w:rPr>
      </w:pPr>
    </w:p>
    <w:p w:rsidR="5E6703A5" w:rsidP="253B5AA1" w:rsidRDefault="5E6703A5" w14:paraId="55FFB405" w14:textId="10473DD3">
      <w:pPr>
        <w:pStyle w:val="ListParagraph"/>
        <w:numPr>
          <w:ilvl w:val="0"/>
          <w:numId w:val="79"/>
        </w:numPr>
        <w:spacing w:line="360" w:lineRule="auto"/>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lang w:val="en-GB"/>
        </w:rPr>
        <w:t>("Zika virus" OR "ZIKV") AND ("midwifery care" OR "nursing interventions")</w:t>
      </w:r>
    </w:p>
    <w:p w:rsidR="5E6703A5" w:rsidP="253B5AA1" w:rsidRDefault="5E6703A5" w14:paraId="41009D68" w14:textId="26E85C0E">
      <w:pPr>
        <w:pStyle w:val="ListParagraph"/>
        <w:spacing w:line="360" w:lineRule="auto"/>
        <w:ind w:left="720"/>
        <w:jc w:val="both"/>
        <w:rPr>
          <w:rFonts w:ascii="Arial" w:hAnsi="Arial" w:eastAsia="Arial" w:cs="Arial"/>
          <w:b w:val="0"/>
          <w:bCs w:val="0"/>
          <w:noProof w:val="0"/>
          <w:sz w:val="22"/>
          <w:szCs w:val="22"/>
          <w:lang w:val="en-GB"/>
        </w:rPr>
      </w:pPr>
    </w:p>
    <w:p w:rsidR="5E6703A5" w:rsidP="253B5AA1" w:rsidRDefault="5E6703A5" w14:paraId="48144DDC" w14:textId="4813A228">
      <w:pPr>
        <w:pStyle w:val="ListParagraph"/>
        <w:numPr>
          <w:ilvl w:val="0"/>
          <w:numId w:val="79"/>
        </w:numPr>
        <w:spacing w:line="360" w:lineRule="auto"/>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lang w:val="en-GB"/>
        </w:rPr>
        <w:t>("Zika" AND "pregnancy") AND ("UK maternity" OR "clinical guidelines")</w:t>
      </w:r>
    </w:p>
    <w:p w:rsidR="5E6703A5" w:rsidP="253B5AA1" w:rsidRDefault="5E6703A5" w14:paraId="65638F16" w14:textId="4FDE5A02">
      <w:pPr>
        <w:pStyle w:val="ListParagraph"/>
        <w:spacing w:line="360" w:lineRule="auto"/>
        <w:ind w:left="720"/>
        <w:jc w:val="both"/>
        <w:rPr>
          <w:rFonts w:ascii="Arial" w:hAnsi="Arial" w:eastAsia="Arial" w:cs="Arial"/>
          <w:b w:val="0"/>
          <w:bCs w:val="0"/>
          <w:noProof w:val="0"/>
          <w:sz w:val="22"/>
          <w:szCs w:val="22"/>
          <w:lang w:val="en-GB"/>
        </w:rPr>
      </w:pPr>
    </w:p>
    <w:p w:rsidR="5E6703A5" w:rsidP="253B5AA1" w:rsidRDefault="5E6703A5" w14:paraId="1A14A21D" w14:textId="0EECCBC8">
      <w:pPr>
        <w:pStyle w:val="ListParagraph"/>
        <w:numPr>
          <w:ilvl w:val="0"/>
          <w:numId w:val="79"/>
        </w:numPr>
        <w:spacing w:line="360" w:lineRule="auto"/>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lang w:val="en-GB"/>
        </w:rPr>
        <w:t>("Zika virus" AND "digital health") AND "surveillance"</w:t>
      </w:r>
    </w:p>
    <w:p w:rsidR="5E6703A5" w:rsidP="253B5AA1" w:rsidRDefault="5E6703A5" w14:paraId="441CD730" w14:textId="27D78C6A">
      <w:pPr>
        <w:pStyle w:val="ListParagraph"/>
        <w:spacing w:line="360" w:lineRule="auto"/>
        <w:ind w:left="720"/>
        <w:jc w:val="both"/>
        <w:rPr>
          <w:rFonts w:ascii="Arial" w:hAnsi="Arial" w:eastAsia="Arial" w:cs="Arial"/>
          <w:b w:val="1"/>
          <w:bCs w:val="1"/>
          <w:noProof w:val="0"/>
          <w:sz w:val="22"/>
          <w:szCs w:val="22"/>
          <w:u w:val="single"/>
          <w:lang w:val="en-GB"/>
        </w:rPr>
      </w:pPr>
    </w:p>
    <w:p w:rsidR="5E6703A5" w:rsidP="253B5AA1" w:rsidRDefault="5E6703A5" w14:paraId="5CFE4E26" w14:textId="025C72B7">
      <w:pPr>
        <w:pStyle w:val="Normal"/>
        <w:spacing w:line="360" w:lineRule="auto"/>
        <w:ind w:left="0"/>
        <w:jc w:val="both"/>
        <w:rPr>
          <w:rFonts w:ascii="Arial" w:hAnsi="Arial" w:eastAsia="Arial" w:cs="Arial"/>
          <w:b w:val="1"/>
          <w:bCs w:val="1"/>
          <w:noProof w:val="0"/>
          <w:sz w:val="22"/>
          <w:szCs w:val="22"/>
          <w:u w:val="none"/>
          <w:lang w:val="en-GB"/>
        </w:rPr>
      </w:pPr>
    </w:p>
    <w:p w:rsidR="5E6703A5" w:rsidP="253B5AA1" w:rsidRDefault="5E6703A5" w14:paraId="159CF9D5" w14:textId="2938DE19">
      <w:pPr>
        <w:pStyle w:val="Normal"/>
        <w:spacing w:line="360" w:lineRule="auto"/>
        <w:ind w:left="0"/>
        <w:jc w:val="both"/>
        <w:rPr>
          <w:rFonts w:ascii="Arial" w:hAnsi="Arial" w:eastAsia="Arial" w:cs="Arial"/>
          <w:b w:val="1"/>
          <w:bCs w:val="1"/>
          <w:noProof w:val="0"/>
          <w:sz w:val="22"/>
          <w:szCs w:val="22"/>
          <w:u w:val="none"/>
          <w:lang w:val="en-GB"/>
        </w:rPr>
      </w:pPr>
    </w:p>
    <w:p w:rsidR="5E6703A5" w:rsidP="253B5AA1" w:rsidRDefault="5E6703A5" w14:paraId="489E6FF9" w14:textId="26BC45EE">
      <w:pPr>
        <w:pStyle w:val="Normal"/>
        <w:spacing w:line="360" w:lineRule="auto"/>
        <w:ind w:left="0"/>
        <w:jc w:val="both"/>
        <w:rPr>
          <w:rFonts w:ascii="Arial" w:hAnsi="Arial" w:eastAsia="Arial" w:cs="Arial"/>
          <w:b w:val="1"/>
          <w:bCs w:val="1"/>
          <w:noProof w:val="0"/>
          <w:sz w:val="22"/>
          <w:szCs w:val="22"/>
          <w:u w:val="none"/>
          <w:lang w:val="en-GB"/>
        </w:rPr>
      </w:pPr>
    </w:p>
    <w:p w:rsidR="5E6703A5" w:rsidP="253B5AA1" w:rsidRDefault="5E6703A5" w14:paraId="2B412F9F" w14:textId="2C7B0DEB">
      <w:pPr>
        <w:pStyle w:val="Normal"/>
        <w:spacing w:line="360" w:lineRule="auto"/>
        <w:ind w:left="0"/>
        <w:jc w:val="both"/>
        <w:rPr>
          <w:rFonts w:ascii="Arial" w:hAnsi="Arial" w:eastAsia="Arial" w:cs="Arial"/>
          <w:b w:val="1"/>
          <w:bCs w:val="1"/>
          <w:noProof w:val="0"/>
          <w:sz w:val="22"/>
          <w:szCs w:val="22"/>
          <w:u w:val="none"/>
          <w:lang w:val="en-GB"/>
        </w:rPr>
      </w:pPr>
    </w:p>
    <w:p w:rsidR="5E6703A5" w:rsidP="253B5AA1" w:rsidRDefault="5E6703A5" w14:paraId="3B932EFF" w14:textId="7CC25279">
      <w:pPr>
        <w:pStyle w:val="Normal"/>
        <w:spacing w:line="360" w:lineRule="auto"/>
        <w:ind w:left="0"/>
        <w:jc w:val="both"/>
        <w:rPr>
          <w:rFonts w:ascii="Arial" w:hAnsi="Arial" w:eastAsia="Arial" w:cs="Arial"/>
          <w:b w:val="1"/>
          <w:bCs w:val="1"/>
          <w:noProof w:val="0"/>
          <w:sz w:val="22"/>
          <w:szCs w:val="22"/>
          <w:u w:val="none"/>
          <w:lang w:val="en-GB"/>
        </w:rPr>
      </w:pPr>
    </w:p>
    <w:p w:rsidR="5E6703A5" w:rsidP="253B5AA1" w:rsidRDefault="5E6703A5" w14:paraId="4C7A46E0" w14:textId="5DC5E5D1">
      <w:pPr>
        <w:pStyle w:val="Normal"/>
        <w:spacing w:line="360" w:lineRule="auto"/>
        <w:ind w:left="0"/>
        <w:jc w:val="both"/>
        <w:rPr>
          <w:rFonts w:ascii="Arial" w:hAnsi="Arial" w:eastAsia="Arial" w:cs="Arial"/>
          <w:b w:val="1"/>
          <w:bCs w:val="1"/>
          <w:noProof w:val="0"/>
          <w:sz w:val="22"/>
          <w:szCs w:val="22"/>
          <w:u w:val="none"/>
          <w:lang w:val="en-GB"/>
        </w:rPr>
      </w:pPr>
      <w:r w:rsidRPr="253B5AA1" w:rsidR="25421B23">
        <w:rPr>
          <w:rFonts w:ascii="Arial" w:hAnsi="Arial" w:eastAsia="Arial" w:cs="Arial"/>
          <w:b w:val="1"/>
          <w:bCs w:val="1"/>
          <w:noProof w:val="0"/>
          <w:sz w:val="22"/>
          <w:szCs w:val="22"/>
          <w:u w:val="none"/>
          <w:lang w:val="en-GB"/>
        </w:rPr>
        <w:t>Selection</w:t>
      </w:r>
      <w:r w:rsidRPr="253B5AA1" w:rsidR="25421B23">
        <w:rPr>
          <w:rFonts w:ascii="Arial" w:hAnsi="Arial" w:eastAsia="Arial" w:cs="Arial"/>
          <w:b w:val="1"/>
          <w:bCs w:val="1"/>
          <w:noProof w:val="0"/>
          <w:sz w:val="22"/>
          <w:szCs w:val="22"/>
          <w:u w:val="none"/>
          <w:lang w:val="en-GB"/>
        </w:rPr>
        <w:t xml:space="preserve"> and Eligibility Criteria</w:t>
      </w:r>
      <w:r w:rsidRPr="253B5AA1" w:rsidR="25421B23">
        <w:rPr>
          <w:rFonts w:ascii="Arial" w:hAnsi="Arial" w:eastAsia="Arial" w:cs="Arial"/>
          <w:b w:val="1"/>
          <w:bCs w:val="1"/>
          <w:noProof w:val="0"/>
          <w:sz w:val="22"/>
          <w:szCs w:val="22"/>
          <w:u w:val="none"/>
          <w:lang w:val="en-GB"/>
        </w:rPr>
        <w:t xml:space="preserve"> </w:t>
      </w:r>
    </w:p>
    <w:p w:rsidR="5E6703A5" w:rsidP="253B5AA1" w:rsidRDefault="5E6703A5" w14:paraId="088BF2F6" w14:textId="67175DF3">
      <w:pPr>
        <w:pStyle w:val="Normal"/>
        <w:spacing w:line="360" w:lineRule="auto"/>
        <w:ind w:left="0"/>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lang w:val="en-GB"/>
        </w:rPr>
        <w:t xml:space="preserve">The selection process was governed by stringent criteria to </w:t>
      </w:r>
      <w:r w:rsidRPr="253B5AA1" w:rsidR="25421B23">
        <w:rPr>
          <w:rFonts w:ascii="Arial" w:hAnsi="Arial" w:eastAsia="Arial" w:cs="Arial"/>
          <w:b w:val="0"/>
          <w:bCs w:val="0"/>
          <w:noProof w:val="0"/>
          <w:sz w:val="22"/>
          <w:szCs w:val="22"/>
          <w:lang w:val="en-GB"/>
        </w:rPr>
        <w:t>maintain</w:t>
      </w:r>
      <w:r w:rsidRPr="253B5AA1" w:rsidR="25421B23">
        <w:rPr>
          <w:rFonts w:ascii="Arial" w:hAnsi="Arial" w:eastAsia="Arial" w:cs="Arial"/>
          <w:b w:val="0"/>
          <w:bCs w:val="0"/>
          <w:noProof w:val="0"/>
          <w:sz w:val="22"/>
          <w:szCs w:val="22"/>
          <w:lang w:val="en-GB"/>
        </w:rPr>
        <w:t xml:space="preserve"> thematic integrity:</w:t>
      </w:r>
    </w:p>
    <w:p w:rsidR="5E6703A5" w:rsidP="253B5AA1" w:rsidRDefault="5E6703A5" w14:paraId="374EA986" w14:textId="14635D3B">
      <w:pPr>
        <w:pStyle w:val="ListParagraph"/>
        <w:numPr>
          <w:ilvl w:val="0"/>
          <w:numId w:val="89"/>
        </w:numPr>
        <w:spacing w:line="360" w:lineRule="auto"/>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u w:val="none"/>
          <w:lang w:val="en-GB"/>
        </w:rPr>
        <w:t>Inclusion</w:t>
      </w:r>
      <w:r w:rsidRPr="253B5AA1" w:rsidR="1C7EDF90">
        <w:rPr>
          <w:rFonts w:ascii="Arial" w:hAnsi="Arial" w:eastAsia="Arial" w:cs="Arial"/>
          <w:b w:val="0"/>
          <w:bCs w:val="0"/>
          <w:noProof w:val="0"/>
          <w:sz w:val="22"/>
          <w:szCs w:val="22"/>
          <w:u w:val="none"/>
          <w:lang w:val="en-GB"/>
        </w:rPr>
        <w:t xml:space="preserve">: </w:t>
      </w:r>
    </w:p>
    <w:p w:rsidR="5E6703A5" w:rsidP="253B5AA1" w:rsidRDefault="5E6703A5" w14:paraId="66179090" w14:textId="78A0B65E">
      <w:pPr>
        <w:pStyle w:val="Normal"/>
        <w:spacing w:line="360" w:lineRule="auto"/>
        <w:ind w:left="0"/>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u w:val="none"/>
          <w:lang w:val="en-GB"/>
        </w:rPr>
        <w:t>Peer-reviewed primary research and systematic reviews; English language (2016–2026); focusing on clinical management, nursing roles, and maternal/</w:t>
      </w:r>
      <w:r w:rsidRPr="253B5AA1" w:rsidR="25421B23">
        <w:rPr>
          <w:rFonts w:ascii="Arial" w:hAnsi="Arial" w:eastAsia="Arial" w:cs="Arial"/>
          <w:b w:val="0"/>
          <w:bCs w:val="0"/>
          <w:noProof w:val="0"/>
          <w:sz w:val="22"/>
          <w:szCs w:val="22"/>
          <w:u w:val="none"/>
          <w:lang w:val="en-GB"/>
        </w:rPr>
        <w:t>fetal</w:t>
      </w:r>
      <w:r w:rsidRPr="253B5AA1" w:rsidR="25421B23">
        <w:rPr>
          <w:rFonts w:ascii="Arial" w:hAnsi="Arial" w:eastAsia="Arial" w:cs="Arial"/>
          <w:b w:val="0"/>
          <w:bCs w:val="0"/>
          <w:noProof w:val="0"/>
          <w:sz w:val="22"/>
          <w:szCs w:val="22"/>
          <w:u w:val="none"/>
          <w:lang w:val="en-GB"/>
        </w:rPr>
        <w:t xml:space="preserve"> outcomes.</w:t>
      </w:r>
    </w:p>
    <w:p w:rsidR="5E6703A5" w:rsidP="253B5AA1" w:rsidRDefault="5E6703A5" w14:paraId="7F90E7D6" w14:textId="155F0DAB">
      <w:pPr>
        <w:pStyle w:val="Normal"/>
        <w:spacing w:line="360" w:lineRule="auto"/>
        <w:ind w:left="0"/>
        <w:jc w:val="both"/>
        <w:rPr>
          <w:rFonts w:ascii="Arial" w:hAnsi="Arial" w:eastAsia="Arial" w:cs="Arial"/>
          <w:b w:val="0"/>
          <w:bCs w:val="0"/>
          <w:noProof w:val="0"/>
          <w:sz w:val="22"/>
          <w:szCs w:val="22"/>
          <w:u w:val="none"/>
          <w:lang w:val="en-GB"/>
        </w:rPr>
      </w:pPr>
    </w:p>
    <w:p w:rsidR="5E6703A5" w:rsidP="253B5AA1" w:rsidRDefault="5E6703A5" w14:paraId="654888D0" w14:textId="44C5D456">
      <w:pPr>
        <w:pStyle w:val="ListParagraph"/>
        <w:numPr>
          <w:ilvl w:val="0"/>
          <w:numId w:val="82"/>
        </w:numPr>
        <w:spacing w:line="360" w:lineRule="auto"/>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u w:val="none"/>
          <w:lang w:val="en-GB"/>
        </w:rPr>
        <w:t>Exclusion:</w:t>
      </w:r>
      <w:r w:rsidRPr="253B5AA1" w:rsidR="25421B23">
        <w:rPr>
          <w:rFonts w:ascii="Arial" w:hAnsi="Arial" w:eastAsia="Arial" w:cs="Arial"/>
          <w:b w:val="0"/>
          <w:bCs w:val="0"/>
          <w:noProof w:val="0"/>
          <w:sz w:val="22"/>
          <w:szCs w:val="22"/>
          <w:lang w:val="en-GB"/>
        </w:rPr>
        <w:t xml:space="preserve"> </w:t>
      </w:r>
    </w:p>
    <w:p w:rsidR="5E6703A5" w:rsidP="253B5AA1" w:rsidRDefault="5E6703A5" w14:paraId="6D7FCA6F" w14:textId="7B89DFE2">
      <w:pPr>
        <w:pStyle w:val="Normal"/>
        <w:spacing w:line="360" w:lineRule="auto"/>
        <w:ind w:left="0"/>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lang w:val="en-GB"/>
        </w:rPr>
        <w:t>Grey literature (editorials, blogs); publications predating the 2016 PHEIC declaration; and studies focused exclusively on entomological data without clinical nursing application.</w:t>
      </w:r>
    </w:p>
    <w:p w:rsidR="5E6703A5" w:rsidP="253B5AA1" w:rsidRDefault="5E6703A5" w14:paraId="145301A1" w14:textId="3240376F">
      <w:pPr>
        <w:pStyle w:val="Normal"/>
        <w:spacing w:line="360" w:lineRule="auto"/>
        <w:ind w:left="0"/>
        <w:jc w:val="both"/>
        <w:rPr>
          <w:rFonts w:ascii="Arial" w:hAnsi="Arial" w:eastAsia="Arial" w:cs="Arial"/>
          <w:b w:val="0"/>
          <w:bCs w:val="0"/>
          <w:noProof w:val="0"/>
          <w:sz w:val="22"/>
          <w:szCs w:val="22"/>
          <w:lang w:val="en-GB"/>
        </w:rPr>
      </w:pPr>
    </w:p>
    <w:p w:rsidR="5E6703A5" w:rsidP="253B5AA1" w:rsidRDefault="5E6703A5" w14:paraId="606227DA" w14:textId="04AACB09">
      <w:pPr>
        <w:pStyle w:val="Normal"/>
        <w:spacing w:line="360" w:lineRule="auto"/>
        <w:ind w:left="0"/>
        <w:jc w:val="both"/>
        <w:rPr>
          <w:rFonts w:ascii="Arial" w:hAnsi="Arial" w:eastAsia="Arial" w:cs="Arial"/>
          <w:b w:val="1"/>
          <w:bCs w:val="1"/>
          <w:noProof w:val="0"/>
          <w:sz w:val="22"/>
          <w:szCs w:val="22"/>
          <w:u w:val="none"/>
          <w:lang w:val="en-GB"/>
        </w:rPr>
      </w:pPr>
      <w:r w:rsidRPr="253B5AA1" w:rsidR="25421B23">
        <w:rPr>
          <w:rFonts w:ascii="Arial" w:hAnsi="Arial" w:eastAsia="Arial" w:cs="Arial"/>
          <w:b w:val="1"/>
          <w:bCs w:val="1"/>
          <w:noProof w:val="0"/>
          <w:sz w:val="22"/>
          <w:szCs w:val="22"/>
          <w:u w:val="none"/>
          <w:lang w:val="en-GB"/>
        </w:rPr>
        <w:t>Data Analysis Approach</w:t>
      </w:r>
      <w:r w:rsidRPr="253B5AA1" w:rsidR="25421B23">
        <w:rPr>
          <w:rFonts w:ascii="Arial" w:hAnsi="Arial" w:eastAsia="Arial" w:cs="Arial"/>
          <w:b w:val="1"/>
          <w:bCs w:val="1"/>
          <w:noProof w:val="0"/>
          <w:sz w:val="22"/>
          <w:szCs w:val="22"/>
          <w:u w:val="none"/>
          <w:lang w:val="en-GB"/>
        </w:rPr>
        <w:t xml:space="preserve"> </w:t>
      </w:r>
    </w:p>
    <w:p w:rsidR="5E6703A5" w:rsidP="253B5AA1" w:rsidRDefault="5E6703A5" w14:paraId="7BC511C8" w14:textId="15D35D36">
      <w:pPr>
        <w:pStyle w:val="Normal"/>
        <w:spacing w:line="360" w:lineRule="auto"/>
        <w:ind w:left="0"/>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lang w:val="en-GB"/>
        </w:rPr>
        <w:t xml:space="preserve">Following selection, data were synthesised using thematic analysis, as advocated by Aveyard (2023). This approach </w:t>
      </w:r>
      <w:r w:rsidRPr="253B5AA1" w:rsidR="25421B23">
        <w:rPr>
          <w:rFonts w:ascii="Arial" w:hAnsi="Arial" w:eastAsia="Arial" w:cs="Arial"/>
          <w:b w:val="0"/>
          <w:bCs w:val="0"/>
          <w:noProof w:val="0"/>
          <w:sz w:val="22"/>
          <w:szCs w:val="22"/>
          <w:lang w:val="en-GB"/>
        </w:rPr>
        <w:t>facilitates</w:t>
      </w:r>
      <w:r w:rsidRPr="253B5AA1" w:rsidR="25421B23">
        <w:rPr>
          <w:rFonts w:ascii="Arial" w:hAnsi="Arial" w:eastAsia="Arial" w:cs="Arial"/>
          <w:b w:val="0"/>
          <w:bCs w:val="0"/>
          <w:noProof w:val="0"/>
          <w:sz w:val="22"/>
          <w:szCs w:val="22"/>
          <w:lang w:val="en-GB"/>
        </w:rPr>
        <w:t xml:space="preserve"> the identification of patterns across diverse study designs through a three-step process: (1) data familiarisation; (2) generation of </w:t>
      </w:r>
      <w:r w:rsidRPr="253B5AA1" w:rsidR="25421B23">
        <w:rPr>
          <w:rFonts w:ascii="Arial" w:hAnsi="Arial" w:eastAsia="Arial" w:cs="Arial"/>
          <w:b w:val="0"/>
          <w:bCs w:val="0"/>
          <w:noProof w:val="0"/>
          <w:sz w:val="22"/>
          <w:szCs w:val="22"/>
          <w:lang w:val="en-GB"/>
        </w:rPr>
        <w:t>initial</w:t>
      </w:r>
      <w:r w:rsidRPr="253B5AA1" w:rsidR="25421B23">
        <w:rPr>
          <w:rFonts w:ascii="Arial" w:hAnsi="Arial" w:eastAsia="Arial" w:cs="Arial"/>
          <w:b w:val="0"/>
          <w:bCs w:val="0"/>
          <w:noProof w:val="0"/>
          <w:sz w:val="22"/>
          <w:szCs w:val="22"/>
          <w:lang w:val="en-GB"/>
        </w:rPr>
        <w:t xml:space="preserve"> codes based on midwifery interventions; and (3) development of overarching themes to address the research question (Aveyard, 2023, p. 130).</w:t>
      </w:r>
    </w:p>
    <w:p w:rsidR="5E6703A5" w:rsidP="253B5AA1" w:rsidRDefault="5E6703A5" w14:paraId="1449A033" w14:textId="12077016">
      <w:pPr>
        <w:pStyle w:val="Normal"/>
        <w:spacing w:line="360" w:lineRule="auto"/>
        <w:ind w:left="0"/>
        <w:jc w:val="both"/>
        <w:rPr>
          <w:rFonts w:ascii="Arial" w:hAnsi="Arial" w:eastAsia="Arial" w:cs="Arial"/>
          <w:b w:val="0"/>
          <w:bCs w:val="0"/>
          <w:noProof w:val="0"/>
          <w:sz w:val="22"/>
          <w:szCs w:val="22"/>
          <w:lang w:val="en-GB"/>
        </w:rPr>
      </w:pPr>
    </w:p>
    <w:p w:rsidR="5E6703A5" w:rsidP="253B5AA1" w:rsidRDefault="5E6703A5" w14:paraId="5FC4B82E" w14:textId="29962962">
      <w:pPr>
        <w:pStyle w:val="Normal"/>
        <w:spacing w:line="360" w:lineRule="auto"/>
        <w:ind w:left="0"/>
        <w:jc w:val="both"/>
        <w:rPr>
          <w:rFonts w:ascii="Arial" w:hAnsi="Arial" w:eastAsia="Arial" w:cs="Arial"/>
          <w:b w:val="1"/>
          <w:bCs w:val="1"/>
          <w:noProof w:val="0"/>
          <w:sz w:val="22"/>
          <w:szCs w:val="22"/>
          <w:u w:val="none"/>
          <w:lang w:val="en-GB"/>
        </w:rPr>
      </w:pPr>
      <w:r w:rsidRPr="253B5AA1" w:rsidR="25421B23">
        <w:rPr>
          <w:rFonts w:ascii="Arial" w:hAnsi="Arial" w:eastAsia="Arial" w:cs="Arial"/>
          <w:b w:val="1"/>
          <w:bCs w:val="1"/>
          <w:noProof w:val="0"/>
          <w:sz w:val="22"/>
          <w:szCs w:val="22"/>
          <w:u w:val="none"/>
          <w:lang w:val="en-GB"/>
        </w:rPr>
        <w:t>Ethical Considerations</w:t>
      </w:r>
      <w:r w:rsidRPr="253B5AA1" w:rsidR="25421B23">
        <w:rPr>
          <w:rFonts w:ascii="Arial" w:hAnsi="Arial" w:eastAsia="Arial" w:cs="Arial"/>
          <w:b w:val="1"/>
          <w:bCs w:val="1"/>
          <w:noProof w:val="0"/>
          <w:sz w:val="22"/>
          <w:szCs w:val="22"/>
          <w:u w:val="none"/>
          <w:lang w:val="en-GB"/>
        </w:rPr>
        <w:t xml:space="preserve"> </w:t>
      </w:r>
    </w:p>
    <w:p w:rsidR="5E6703A5" w:rsidP="253B5AA1" w:rsidRDefault="5E6703A5" w14:paraId="2B0D931C" w14:textId="295749F6">
      <w:pPr>
        <w:pStyle w:val="Normal"/>
        <w:spacing w:line="360" w:lineRule="auto"/>
        <w:ind w:left="0"/>
        <w:jc w:val="both"/>
        <w:rPr>
          <w:rFonts w:ascii="Arial" w:hAnsi="Arial" w:eastAsia="Arial" w:cs="Arial"/>
          <w:b w:val="0"/>
          <w:bCs w:val="0"/>
          <w:noProof w:val="0"/>
          <w:sz w:val="22"/>
          <w:szCs w:val="22"/>
          <w:lang w:val="en-GB"/>
        </w:rPr>
      </w:pPr>
      <w:r w:rsidRPr="253B5AA1" w:rsidR="25421B23">
        <w:rPr>
          <w:rFonts w:ascii="Arial" w:hAnsi="Arial" w:eastAsia="Arial" w:cs="Arial"/>
          <w:b w:val="0"/>
          <w:bCs w:val="0"/>
          <w:noProof w:val="0"/>
          <w:sz w:val="22"/>
          <w:szCs w:val="22"/>
          <w:lang w:val="en-GB"/>
        </w:rPr>
        <w:t xml:space="preserve">As a scoping review of secondary data, formal institutional ethical approval was not </w:t>
      </w:r>
      <w:r w:rsidRPr="253B5AA1" w:rsidR="25421B23">
        <w:rPr>
          <w:rFonts w:ascii="Arial" w:hAnsi="Arial" w:eastAsia="Arial" w:cs="Arial"/>
          <w:b w:val="0"/>
          <w:bCs w:val="0"/>
          <w:noProof w:val="0"/>
          <w:sz w:val="22"/>
          <w:szCs w:val="22"/>
          <w:lang w:val="en-GB"/>
        </w:rPr>
        <w:t>required</w:t>
      </w:r>
      <w:r w:rsidRPr="253B5AA1" w:rsidR="25421B23">
        <w:rPr>
          <w:rFonts w:ascii="Arial" w:hAnsi="Arial" w:eastAsia="Arial" w:cs="Arial"/>
          <w:b w:val="0"/>
          <w:bCs w:val="0"/>
          <w:noProof w:val="0"/>
          <w:sz w:val="22"/>
          <w:szCs w:val="22"/>
          <w:lang w:val="en-GB"/>
        </w:rPr>
        <w:t xml:space="preserve"> (Saunders</w:t>
      </w:r>
      <w:r w:rsidRPr="253B5AA1" w:rsidR="3DE0012E">
        <w:rPr>
          <w:rFonts w:ascii="Arial" w:hAnsi="Arial" w:eastAsia="Arial" w:cs="Arial"/>
          <w:b w:val="0"/>
          <w:bCs w:val="0"/>
          <w:i w:val="1"/>
          <w:iCs w:val="1"/>
          <w:noProof w:val="0"/>
          <w:sz w:val="22"/>
          <w:szCs w:val="22"/>
          <w:lang w:val="en-GB"/>
        </w:rPr>
        <w:t xml:space="preserve"> </w:t>
      </w:r>
      <w:r w:rsidRPr="253B5AA1" w:rsidR="3DE0012E">
        <w:rPr>
          <w:rFonts w:ascii="Arial" w:hAnsi="Arial" w:eastAsia="Arial" w:cs="Arial"/>
          <w:b w:val="0"/>
          <w:bCs w:val="0"/>
          <w:i w:val="1"/>
          <w:iCs w:val="1"/>
          <w:noProof w:val="0"/>
          <w:sz w:val="22"/>
          <w:szCs w:val="22"/>
          <w:lang w:val="en-GB"/>
        </w:rPr>
        <w:t>et al</w:t>
      </w:r>
      <w:r w:rsidRPr="253B5AA1" w:rsidR="25421B23">
        <w:rPr>
          <w:rFonts w:ascii="Arial" w:hAnsi="Arial" w:eastAsia="Arial" w:cs="Arial"/>
          <w:b w:val="0"/>
          <w:bCs w:val="0"/>
          <w:noProof w:val="0"/>
          <w:sz w:val="22"/>
          <w:szCs w:val="22"/>
          <w:lang w:val="en-GB"/>
        </w:rPr>
        <w:t xml:space="preserve">., 2023, p. 194). However, ethical integrity was </w:t>
      </w:r>
      <w:r w:rsidRPr="253B5AA1" w:rsidR="25421B23">
        <w:rPr>
          <w:rFonts w:ascii="Arial" w:hAnsi="Arial" w:eastAsia="Arial" w:cs="Arial"/>
          <w:b w:val="0"/>
          <w:bCs w:val="0"/>
          <w:noProof w:val="0"/>
          <w:sz w:val="22"/>
          <w:szCs w:val="22"/>
          <w:lang w:val="en-GB"/>
        </w:rPr>
        <w:t>maintained</w:t>
      </w:r>
      <w:r w:rsidRPr="253B5AA1" w:rsidR="25421B23">
        <w:rPr>
          <w:rFonts w:ascii="Arial" w:hAnsi="Arial" w:eastAsia="Arial" w:cs="Arial"/>
          <w:b w:val="0"/>
          <w:bCs w:val="0"/>
          <w:noProof w:val="0"/>
          <w:sz w:val="22"/>
          <w:szCs w:val="22"/>
          <w:lang w:val="en-GB"/>
        </w:rPr>
        <w:t xml:space="preserve"> through "intellectual honesty" and strict adherence to inclusion criteria. All sources were scrutinised for academic validity to ensure recommendations are predicated on reliable, high-quality research (Holloway and Galvin, 2024, p. 56).</w:t>
      </w:r>
    </w:p>
    <w:p w:rsidR="7D5B534A" w:rsidP="253B5AA1" w:rsidRDefault="7D5B534A" w14:paraId="3EFD1124" w14:textId="77E256C3">
      <w:pPr>
        <w:pStyle w:val="Normal"/>
        <w:spacing w:line="360" w:lineRule="auto"/>
        <w:jc w:val="both"/>
        <w:rPr>
          <w:rFonts w:ascii="Arial" w:hAnsi="Arial" w:eastAsia="Arial" w:cs="Arial"/>
          <w:b w:val="1"/>
          <w:bCs w:val="1"/>
          <w:noProof w:val="0"/>
          <w:sz w:val="22"/>
          <w:szCs w:val="22"/>
          <w:lang w:val="en-GB"/>
        </w:rPr>
      </w:pPr>
    </w:p>
    <w:p w:rsidR="7D5B534A" w:rsidP="253B5AA1" w:rsidRDefault="7D5B534A" w14:paraId="41C32AA6" w14:textId="2459DB7F">
      <w:pPr>
        <w:pStyle w:val="Normal"/>
        <w:spacing w:line="360" w:lineRule="auto"/>
        <w:jc w:val="both"/>
        <w:rPr>
          <w:rFonts w:ascii="Arial" w:hAnsi="Arial" w:eastAsia="Arial" w:cs="Arial"/>
          <w:b w:val="1"/>
          <w:bCs w:val="1"/>
          <w:noProof w:val="0"/>
          <w:sz w:val="22"/>
          <w:szCs w:val="22"/>
          <w:lang w:val="en-GB"/>
        </w:rPr>
      </w:pPr>
    </w:p>
    <w:p w:rsidR="7D5B534A" w:rsidP="253B5AA1" w:rsidRDefault="7D5B534A" w14:paraId="5303F514" w14:textId="367DF74E">
      <w:pPr>
        <w:pStyle w:val="Normal"/>
        <w:spacing w:line="360" w:lineRule="auto"/>
        <w:jc w:val="both"/>
        <w:rPr>
          <w:rFonts w:ascii="Arial" w:hAnsi="Arial" w:eastAsia="Arial" w:cs="Arial"/>
          <w:b w:val="1"/>
          <w:bCs w:val="1"/>
          <w:noProof w:val="0"/>
          <w:sz w:val="22"/>
          <w:szCs w:val="22"/>
          <w:lang w:val="en-GB"/>
        </w:rPr>
      </w:pPr>
    </w:p>
    <w:p w:rsidR="7D5B534A" w:rsidP="253B5AA1" w:rsidRDefault="7D5B534A" w14:paraId="1D7F6A5E" w14:textId="7070E61E">
      <w:pPr>
        <w:pStyle w:val="Normal"/>
        <w:spacing w:line="360" w:lineRule="auto"/>
        <w:jc w:val="both"/>
        <w:rPr>
          <w:rFonts w:ascii="Arial" w:hAnsi="Arial" w:eastAsia="Arial" w:cs="Arial"/>
          <w:b w:val="1"/>
          <w:bCs w:val="1"/>
          <w:noProof w:val="0"/>
          <w:sz w:val="22"/>
          <w:szCs w:val="22"/>
          <w:lang w:val="en-GB"/>
        </w:rPr>
      </w:pPr>
    </w:p>
    <w:p w:rsidR="7D5B534A" w:rsidP="253B5AA1" w:rsidRDefault="7D5B534A" w14:paraId="040486A4" w14:textId="516D8B7C">
      <w:pPr>
        <w:pStyle w:val="Normal"/>
        <w:spacing w:line="360" w:lineRule="auto"/>
        <w:jc w:val="both"/>
        <w:rPr>
          <w:rFonts w:ascii="Arial" w:hAnsi="Arial" w:eastAsia="Arial" w:cs="Arial"/>
          <w:b w:val="1"/>
          <w:bCs w:val="1"/>
          <w:noProof w:val="0"/>
          <w:sz w:val="28"/>
          <w:szCs w:val="28"/>
          <w:lang w:val="en-GB"/>
        </w:rPr>
      </w:pPr>
    </w:p>
    <w:p w:rsidR="7D5B534A" w:rsidP="253B5AA1" w:rsidRDefault="7D5B534A" w14:paraId="51BEC1C3" w14:textId="504A948F">
      <w:pPr>
        <w:pStyle w:val="Normal"/>
        <w:spacing w:line="360" w:lineRule="auto"/>
        <w:rPr>
          <w:rFonts w:ascii="Arial" w:hAnsi="Arial" w:eastAsia="Arial" w:cs="Arial"/>
          <w:b w:val="1"/>
          <w:bCs w:val="1"/>
          <w:noProof w:val="0"/>
          <w:sz w:val="28"/>
          <w:szCs w:val="28"/>
          <w:lang w:val="en-GB"/>
        </w:rPr>
      </w:pPr>
      <w:r w:rsidRPr="253B5AA1" w:rsidR="49860DE2">
        <w:rPr>
          <w:rFonts w:ascii="Arial" w:hAnsi="Arial" w:eastAsia="Arial" w:cs="Arial"/>
          <w:b w:val="1"/>
          <w:bCs w:val="1"/>
          <w:noProof w:val="0"/>
          <w:sz w:val="28"/>
          <w:szCs w:val="28"/>
          <w:lang w:val="en-GB"/>
        </w:rPr>
        <w:t>Results</w:t>
      </w:r>
    </w:p>
    <w:p w:rsidR="7D5B534A" w:rsidP="253B5AA1" w:rsidRDefault="7D5B534A" w14:paraId="66505B2A" w14:textId="2329FCB2">
      <w:pPr>
        <w:pStyle w:val="Normal"/>
        <w:spacing w:line="360" w:lineRule="auto"/>
        <w:ind w:left="0"/>
        <w:jc w:val="both"/>
        <w:rPr>
          <w:rFonts w:ascii="Arial" w:hAnsi="Arial" w:eastAsia="Arial" w:cs="Arial"/>
          <w:b w:val="1"/>
          <w:bCs w:val="1"/>
          <w:noProof w:val="0"/>
          <w:sz w:val="22"/>
          <w:szCs w:val="22"/>
          <w:u w:val="none"/>
          <w:lang w:val="en-GB"/>
        </w:rPr>
      </w:pPr>
      <w:r w:rsidRPr="253B5AA1" w:rsidR="49860DE2">
        <w:rPr>
          <w:rFonts w:ascii="Arial" w:hAnsi="Arial" w:eastAsia="Arial" w:cs="Arial"/>
          <w:b w:val="1"/>
          <w:bCs w:val="1"/>
          <w:noProof w:val="0"/>
          <w:sz w:val="22"/>
          <w:szCs w:val="22"/>
          <w:u w:val="none"/>
          <w:lang w:val="en-GB"/>
        </w:rPr>
        <w:t>Overview of Selected Studies</w:t>
      </w:r>
    </w:p>
    <w:p w:rsidR="52B6632F" w:rsidP="253B5AA1" w:rsidRDefault="52B6632F" w14:paraId="5FDD8DBA" w14:textId="093BF947">
      <w:pPr>
        <w:pStyle w:val="Normal"/>
        <w:spacing w:line="360" w:lineRule="auto"/>
        <w:jc w:val="both"/>
        <w:rPr>
          <w:rFonts w:ascii="Arial" w:hAnsi="Arial" w:eastAsia="Arial" w:cs="Arial"/>
          <w:b w:val="0"/>
          <w:bCs w:val="0"/>
          <w:noProof w:val="0"/>
          <w:sz w:val="22"/>
          <w:szCs w:val="22"/>
          <w:u w:val="single"/>
          <w:lang w:val="en-GB"/>
        </w:rPr>
      </w:pPr>
      <w:r w:rsidRPr="253B5AA1" w:rsidR="5F2F9E2F">
        <w:rPr>
          <w:rFonts w:ascii="Arial" w:hAnsi="Arial" w:eastAsia="Arial" w:cs="Arial"/>
          <w:b w:val="0"/>
          <w:bCs w:val="0"/>
          <w:noProof w:val="0"/>
          <w:sz w:val="22"/>
          <w:szCs w:val="22"/>
          <w:lang w:val="en-GB"/>
        </w:rPr>
        <w:t>The systematic search across PubMed, CINAHL, and the UWTSD Library yielded a final selection of six high-impact, peer-reviewed articles for detailed thematic analysis. These studies were strategically curated based on their direct relevance to midwifery interventions, the clinical management of ZIKV, and the specificities of the UK’s health and social care context. The selection emphasises a synergistic blend of clinical evidence, nursing resilience, and digital health innovation, ensuring a comprehensive response to the primary research question. The evidentiary base, summarised in Table 1, reflects a global perspective adapted for local clinical application.</w:t>
      </w:r>
    </w:p>
    <w:p w:rsidR="52B6632F" w:rsidP="253B5AA1" w:rsidRDefault="52B6632F" w14:paraId="4BD1911A" w14:textId="57BD85B9">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7B9F85E8" w14:textId="7C96A6D1">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762C7143" w14:textId="63639CC4">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7E775C96" w14:textId="54A41B00">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56E67385" w14:textId="1AC036C8">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7B869743" w14:textId="0A1EC9C3">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577EC8C0" w14:textId="42F6DCF2">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357C928B" w14:textId="1ED92411">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1ED0A476" w14:textId="1F9EE7C0">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7F975EA2" w14:textId="513D41C4">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2C1575EC" w14:textId="196D6CA9">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5F3ECF10" w14:textId="64756891">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44A2F829" w14:textId="5037DB10">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4C383056" w14:textId="2ACD6B53">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66D9DAB7" w14:textId="3D853423">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671453CA" w14:textId="19537198">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331B59E7" w14:textId="08196028">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03448D05" w14:textId="2A0DC723">
      <w:pPr>
        <w:pStyle w:val="Normal"/>
        <w:spacing w:line="360" w:lineRule="auto"/>
        <w:jc w:val="both"/>
        <w:rPr>
          <w:rFonts w:ascii="Arial" w:hAnsi="Arial" w:eastAsia="Arial" w:cs="Arial"/>
          <w:b w:val="0"/>
          <w:bCs w:val="0"/>
          <w:noProof w:val="0"/>
          <w:sz w:val="22"/>
          <w:szCs w:val="22"/>
          <w:lang w:val="en-GB"/>
        </w:rPr>
      </w:pPr>
    </w:p>
    <w:p w:rsidR="52B6632F" w:rsidP="253B5AA1" w:rsidRDefault="52B6632F" w14:paraId="01E50679" w14:textId="60FD4BBD">
      <w:pPr>
        <w:pStyle w:val="Normal"/>
        <w:spacing w:line="360" w:lineRule="auto"/>
        <w:rPr>
          <w:rFonts w:ascii="Arial" w:hAnsi="Arial" w:eastAsia="Arial" w:cs="Arial"/>
          <w:b w:val="1"/>
          <w:bCs w:val="1"/>
          <w:noProof w:val="0"/>
          <w:sz w:val="22"/>
          <w:szCs w:val="22"/>
          <w:u w:val="none"/>
          <w:lang w:val="en-GB"/>
        </w:rPr>
      </w:pPr>
      <w:r w:rsidRPr="253B5AA1" w:rsidR="49860DE2">
        <w:rPr>
          <w:rFonts w:ascii="Arial" w:hAnsi="Arial" w:eastAsia="Arial" w:cs="Arial"/>
          <w:b w:val="1"/>
          <w:bCs w:val="1"/>
          <w:noProof w:val="0"/>
          <w:sz w:val="22"/>
          <w:szCs w:val="22"/>
          <w:u w:val="none"/>
          <w:lang w:val="en-GB"/>
        </w:rPr>
        <w:t>Table 1: Summary of Selected Articles for Thematic Analysis:</w:t>
      </w:r>
    </w:p>
    <w:tbl>
      <w:tblPr>
        <w:tblStyle w:val="TableNormal"/>
        <w:bidiVisual w:val="0"/>
        <w:tblW w:w="9163" w:type="dxa"/>
        <w:tblLook w:val="06A0" w:firstRow="1" w:lastRow="0" w:firstColumn="1" w:lastColumn="0" w:noHBand="1" w:noVBand="1"/>
      </w:tblPr>
      <w:tblGrid>
        <w:gridCol w:w="1290"/>
        <w:gridCol w:w="1662"/>
        <w:gridCol w:w="1624"/>
        <w:gridCol w:w="2375"/>
        <w:gridCol w:w="2212"/>
      </w:tblGrid>
      <w:tr w:rsidR="0E71CCCB" w:rsidTr="253B5AA1" w14:paraId="6F81D6AB">
        <w:trPr>
          <w:trHeight w:val="300"/>
        </w:trPr>
        <w:tc>
          <w:tcPr>
            <w:tcW w:w="1290" w:type="dxa"/>
            <w:tcBorders>
              <w:top w:val="single" w:sz="6"/>
              <w:left w:val="single" w:sz="6"/>
              <w:bottom w:val="single" w:sz="6"/>
              <w:right w:val="single" w:sz="6"/>
            </w:tcBorders>
            <w:tcMar/>
            <w:vAlign w:val="center"/>
          </w:tcPr>
          <w:p w:rsidR="0E71CCCB" w:rsidP="1699CB47" w:rsidRDefault="0E71CCCB" w14:paraId="2A9F1289" w14:textId="5EC15FE4">
            <w:pPr>
              <w:spacing w:before="0" w:beforeAutospacing="off" w:after="0" w:afterAutospacing="off"/>
              <w:rPr>
                <w:b w:val="1"/>
                <w:bCs w:val="1"/>
                <w:noProof w:val="0"/>
                <w:lang w:val="en-GB"/>
              </w:rPr>
            </w:pPr>
            <w:r w:rsidRPr="1699CB47" w:rsidR="41D25F52">
              <w:rPr>
                <w:b w:val="1"/>
                <w:bCs w:val="1"/>
                <w:noProof w:val="0"/>
                <w:lang w:val="en-GB"/>
              </w:rPr>
              <w:t>Author(s), Year</w:t>
            </w:r>
          </w:p>
        </w:tc>
        <w:tc>
          <w:tcPr>
            <w:tcW w:w="1662" w:type="dxa"/>
            <w:tcBorders>
              <w:top w:val="single" w:sz="6"/>
              <w:left w:val="single" w:sz="6"/>
              <w:bottom w:val="single" w:sz="6"/>
              <w:right w:val="single" w:sz="6"/>
            </w:tcBorders>
            <w:tcMar/>
            <w:vAlign w:val="center"/>
          </w:tcPr>
          <w:p w:rsidR="0E71CCCB" w:rsidP="1699CB47" w:rsidRDefault="0E71CCCB" w14:paraId="643A6799" w14:textId="0526B889">
            <w:pPr>
              <w:spacing w:before="0" w:beforeAutospacing="off" w:after="0" w:afterAutospacing="off"/>
              <w:rPr>
                <w:b w:val="1"/>
                <w:bCs w:val="1"/>
                <w:noProof w:val="0"/>
                <w:lang w:val="en-GB"/>
              </w:rPr>
            </w:pPr>
            <w:r w:rsidRPr="1699CB47" w:rsidR="41D25F52">
              <w:rPr>
                <w:b w:val="1"/>
                <w:bCs w:val="1"/>
                <w:noProof w:val="0"/>
                <w:lang w:val="en-GB"/>
              </w:rPr>
              <w:t>Research Objectives</w:t>
            </w:r>
          </w:p>
        </w:tc>
        <w:tc>
          <w:tcPr>
            <w:tcW w:w="1624" w:type="dxa"/>
            <w:tcBorders>
              <w:top w:val="single" w:sz="6"/>
              <w:left w:val="single" w:sz="6"/>
              <w:bottom w:val="single" w:sz="6"/>
              <w:right w:val="single" w:sz="6"/>
            </w:tcBorders>
            <w:tcMar/>
            <w:vAlign w:val="center"/>
          </w:tcPr>
          <w:p w:rsidR="0E71CCCB" w:rsidP="1699CB47" w:rsidRDefault="0E71CCCB" w14:paraId="5C8AE41E" w14:textId="09920058">
            <w:pPr>
              <w:spacing w:before="0" w:beforeAutospacing="off" w:after="0" w:afterAutospacing="off"/>
              <w:rPr>
                <w:b w:val="1"/>
                <w:bCs w:val="1"/>
                <w:noProof w:val="0"/>
                <w:lang w:val="en-GB"/>
              </w:rPr>
            </w:pPr>
            <w:r w:rsidRPr="1699CB47" w:rsidR="41D25F52">
              <w:rPr>
                <w:b w:val="1"/>
                <w:bCs w:val="1"/>
                <w:noProof w:val="0"/>
                <w:lang w:val="en-GB"/>
              </w:rPr>
              <w:t>Methods</w:t>
            </w:r>
          </w:p>
        </w:tc>
        <w:tc>
          <w:tcPr>
            <w:tcW w:w="2375" w:type="dxa"/>
            <w:tcBorders>
              <w:top w:val="single" w:sz="6"/>
              <w:left w:val="single" w:sz="6"/>
              <w:bottom w:val="single" w:sz="6"/>
              <w:right w:val="single" w:sz="6"/>
            </w:tcBorders>
            <w:tcMar/>
            <w:vAlign w:val="center"/>
          </w:tcPr>
          <w:p w:rsidR="0E71CCCB" w:rsidP="1699CB47" w:rsidRDefault="0E71CCCB" w14:paraId="01BEB938" w14:textId="2F924055">
            <w:pPr>
              <w:spacing w:before="0" w:beforeAutospacing="off" w:after="0" w:afterAutospacing="off"/>
              <w:rPr>
                <w:b w:val="1"/>
                <w:bCs w:val="1"/>
                <w:noProof w:val="0"/>
                <w:lang w:val="en-GB"/>
              </w:rPr>
            </w:pPr>
            <w:r w:rsidRPr="1699CB47" w:rsidR="41D25F52">
              <w:rPr>
                <w:b w:val="1"/>
                <w:bCs w:val="1"/>
                <w:noProof w:val="0"/>
                <w:lang w:val="en-GB"/>
              </w:rPr>
              <w:t>Key Findings</w:t>
            </w:r>
          </w:p>
        </w:tc>
        <w:tc>
          <w:tcPr>
            <w:tcW w:w="2212" w:type="dxa"/>
            <w:tcBorders>
              <w:top w:val="single" w:sz="6"/>
              <w:left w:val="single" w:sz="6"/>
              <w:bottom w:val="single" w:sz="6"/>
              <w:right w:val="single" w:sz="6"/>
            </w:tcBorders>
            <w:tcMar/>
            <w:vAlign w:val="center"/>
          </w:tcPr>
          <w:p w:rsidR="0E71CCCB" w:rsidP="1699CB47" w:rsidRDefault="0E71CCCB" w14:paraId="7D03A299" w14:textId="36FCC6C1">
            <w:pPr>
              <w:spacing w:before="0" w:beforeAutospacing="off" w:after="0" w:afterAutospacing="off"/>
              <w:rPr>
                <w:b w:val="1"/>
                <w:bCs w:val="1"/>
                <w:noProof w:val="0"/>
                <w:lang w:val="en-GB"/>
              </w:rPr>
            </w:pPr>
            <w:r w:rsidRPr="1699CB47" w:rsidR="41D25F52">
              <w:rPr>
                <w:b w:val="1"/>
                <w:bCs w:val="1"/>
                <w:noProof w:val="0"/>
                <w:lang w:val="en-GB"/>
              </w:rPr>
              <w:t>Relevance to Review Question</w:t>
            </w:r>
          </w:p>
        </w:tc>
      </w:tr>
      <w:tr w:rsidR="0E71CCCB" w:rsidTr="253B5AA1" w14:paraId="1D95D021">
        <w:trPr>
          <w:trHeight w:val="300"/>
        </w:trPr>
        <w:tc>
          <w:tcPr>
            <w:tcW w:w="1290" w:type="dxa"/>
            <w:tcBorders>
              <w:top w:val="single" w:sz="6"/>
              <w:left w:val="single" w:sz="6"/>
              <w:bottom w:val="single" w:sz="6"/>
              <w:right w:val="single" w:sz="6"/>
            </w:tcBorders>
            <w:tcMar/>
            <w:vAlign w:val="center"/>
          </w:tcPr>
          <w:p w:rsidR="0E71CCCB" w:rsidP="253B5AA1" w:rsidRDefault="0E71CCCB" w14:paraId="70C30241" w14:textId="30CB07B9">
            <w:pPr>
              <w:pStyle w:val="Normal"/>
              <w:spacing w:before="0" w:beforeAutospacing="off" w:after="0" w:afterAutospacing="off"/>
              <w:rPr>
                <w:b w:val="1"/>
                <w:bCs w:val="1"/>
                <w:noProof w:val="0"/>
                <w:lang w:val="en-GB"/>
              </w:rPr>
            </w:pPr>
            <w:r w:rsidRPr="253B5AA1" w:rsidR="00A2E669">
              <w:rPr>
                <w:b w:val="1"/>
                <w:bCs w:val="1"/>
                <w:noProof w:val="0"/>
                <w:lang w:val="en-GB"/>
              </w:rPr>
              <w:t>Hcini</w:t>
            </w:r>
            <w:r w:rsidRPr="253B5AA1" w:rsidR="00A2E669">
              <w:rPr>
                <w:b w:val="1"/>
                <w:bCs w:val="1"/>
                <w:noProof w:val="0"/>
                <w:lang w:val="en-GB"/>
              </w:rPr>
              <w:t xml:space="preserve"> </w:t>
            </w:r>
            <w:r w:rsidRPr="253B5AA1" w:rsidR="5126B4E5">
              <w:rPr>
                <w:rFonts w:ascii="Arial" w:hAnsi="Arial" w:eastAsia="Arial" w:cs="Arial"/>
                <w:b w:val="1"/>
                <w:bCs w:val="1"/>
                <w:i w:val="1"/>
                <w:iCs w:val="1"/>
                <w:noProof w:val="0"/>
                <w:sz w:val="22"/>
                <w:szCs w:val="22"/>
                <w:lang w:val="en-GB"/>
              </w:rPr>
              <w:t>et al.</w:t>
            </w:r>
            <w:r w:rsidRPr="253B5AA1" w:rsidR="5126B4E5">
              <w:rPr>
                <w:b w:val="1"/>
                <w:bCs w:val="1"/>
                <w:noProof w:val="0"/>
                <w:lang w:val="en-GB"/>
              </w:rPr>
              <w:t xml:space="preserve"> </w:t>
            </w:r>
            <w:r w:rsidRPr="253B5AA1" w:rsidR="00A2E669">
              <w:rPr>
                <w:b w:val="1"/>
                <w:bCs w:val="1"/>
                <w:noProof w:val="0"/>
                <w:lang w:val="en-GB"/>
              </w:rPr>
              <w:t>(2024)</w:t>
            </w:r>
          </w:p>
        </w:tc>
        <w:tc>
          <w:tcPr>
            <w:tcW w:w="1662" w:type="dxa"/>
            <w:tcBorders>
              <w:top w:val="single" w:sz="6"/>
              <w:left w:val="single" w:sz="6"/>
              <w:bottom w:val="single" w:sz="6"/>
              <w:right w:val="single" w:sz="6"/>
            </w:tcBorders>
            <w:tcMar/>
            <w:vAlign w:val="center"/>
          </w:tcPr>
          <w:p w:rsidR="0E71CCCB" w:rsidP="1699CB47" w:rsidRDefault="0E71CCCB" w14:paraId="68462098" w14:textId="454BC678">
            <w:pPr>
              <w:spacing w:before="0" w:beforeAutospacing="off" w:after="0" w:afterAutospacing="off"/>
              <w:rPr>
                <w:noProof w:val="0"/>
                <w:lang w:val="en-GB"/>
              </w:rPr>
            </w:pPr>
            <w:r w:rsidRPr="1699CB47" w:rsidR="41D25F52">
              <w:rPr>
                <w:noProof w:val="0"/>
                <w:lang w:val="en-GB"/>
              </w:rPr>
              <w:t>To assess vertical transmission and placental changes.</w:t>
            </w:r>
          </w:p>
        </w:tc>
        <w:tc>
          <w:tcPr>
            <w:tcW w:w="1624" w:type="dxa"/>
            <w:tcBorders>
              <w:top w:val="single" w:sz="6"/>
              <w:left w:val="single" w:sz="6"/>
              <w:bottom w:val="single" w:sz="6"/>
              <w:right w:val="single" w:sz="6"/>
            </w:tcBorders>
            <w:tcMar/>
            <w:vAlign w:val="center"/>
          </w:tcPr>
          <w:p w:rsidR="0E71CCCB" w:rsidP="1699CB47" w:rsidRDefault="0E71CCCB" w14:paraId="287991D9" w14:textId="01BC8BDD">
            <w:pPr>
              <w:spacing w:before="0" w:beforeAutospacing="off" w:after="0" w:afterAutospacing="off"/>
              <w:rPr>
                <w:noProof w:val="0"/>
                <w:lang w:val="en-GB"/>
              </w:rPr>
            </w:pPr>
            <w:r w:rsidRPr="1699CB47" w:rsidR="41D25F52">
              <w:rPr>
                <w:noProof w:val="0"/>
                <w:lang w:val="en-GB"/>
              </w:rPr>
              <w:t>Systematic Review</w:t>
            </w:r>
          </w:p>
        </w:tc>
        <w:tc>
          <w:tcPr>
            <w:tcW w:w="2375" w:type="dxa"/>
            <w:tcBorders>
              <w:top w:val="single" w:sz="6"/>
              <w:left w:val="single" w:sz="6"/>
              <w:bottom w:val="single" w:sz="6"/>
              <w:right w:val="single" w:sz="6"/>
            </w:tcBorders>
            <w:tcMar/>
            <w:vAlign w:val="center"/>
          </w:tcPr>
          <w:p w:rsidR="0E71CCCB" w:rsidP="1699CB47" w:rsidRDefault="0E71CCCB" w14:paraId="79573342" w14:textId="50171E34">
            <w:pPr>
              <w:spacing w:before="0" w:beforeAutospacing="off" w:after="0" w:afterAutospacing="off"/>
              <w:rPr>
                <w:noProof w:val="0"/>
                <w:lang w:val="en-GB"/>
              </w:rPr>
            </w:pPr>
            <w:r w:rsidRPr="1699CB47" w:rsidR="41D25F52">
              <w:rPr>
                <w:noProof w:val="0"/>
                <w:lang w:val="en-GB"/>
              </w:rPr>
              <w:t xml:space="preserve">ZIKV bypasses the placental barrier; vertical transmission </w:t>
            </w:r>
            <w:r w:rsidRPr="1699CB47" w:rsidR="41D25F52">
              <w:rPr>
                <w:noProof w:val="0"/>
                <w:lang w:val="en-GB"/>
              </w:rPr>
              <w:t>remains</w:t>
            </w:r>
            <w:r w:rsidRPr="1699CB47" w:rsidR="41D25F52">
              <w:rPr>
                <w:noProof w:val="0"/>
                <w:lang w:val="en-GB"/>
              </w:rPr>
              <w:t xml:space="preserve"> a persistent maternal threat.</w:t>
            </w:r>
          </w:p>
        </w:tc>
        <w:tc>
          <w:tcPr>
            <w:tcW w:w="2212" w:type="dxa"/>
            <w:tcBorders>
              <w:top w:val="single" w:sz="6"/>
              <w:left w:val="single" w:sz="6"/>
              <w:bottom w:val="single" w:sz="6"/>
              <w:right w:val="single" w:sz="6"/>
            </w:tcBorders>
            <w:tcMar/>
            <w:vAlign w:val="center"/>
          </w:tcPr>
          <w:p w:rsidR="0E71CCCB" w:rsidP="1699CB47" w:rsidRDefault="0E71CCCB" w14:paraId="65067C7C" w14:textId="406D8C19">
            <w:pPr>
              <w:spacing w:before="0" w:beforeAutospacing="off" w:after="0" w:afterAutospacing="off"/>
              <w:rPr>
                <w:noProof w:val="0"/>
                <w:lang w:val="en-GB"/>
              </w:rPr>
            </w:pPr>
            <w:r w:rsidRPr="1699CB47" w:rsidR="41D25F52">
              <w:rPr>
                <w:noProof w:val="0"/>
                <w:lang w:val="en-GB"/>
              </w:rPr>
              <w:t>Justifies the need for specialized midwifery monitoring.</w:t>
            </w:r>
          </w:p>
        </w:tc>
      </w:tr>
      <w:tr w:rsidR="0E71CCCB" w:rsidTr="253B5AA1" w14:paraId="196FCAB2">
        <w:trPr>
          <w:trHeight w:val="300"/>
        </w:trPr>
        <w:tc>
          <w:tcPr>
            <w:tcW w:w="1290" w:type="dxa"/>
            <w:tcBorders>
              <w:top w:val="single" w:sz="6"/>
              <w:left w:val="single" w:sz="6"/>
              <w:bottom w:val="single" w:sz="6"/>
              <w:right w:val="single" w:sz="6"/>
            </w:tcBorders>
            <w:tcMar/>
            <w:vAlign w:val="center"/>
          </w:tcPr>
          <w:p w:rsidR="0E71CCCB" w:rsidP="253B5AA1" w:rsidRDefault="0E71CCCB" w14:paraId="5494FE71" w14:textId="7CCE27C1">
            <w:pPr>
              <w:pStyle w:val="Normal"/>
              <w:spacing w:before="0" w:beforeAutospacing="off" w:after="0" w:afterAutospacing="off"/>
              <w:rPr>
                <w:b w:val="1"/>
                <w:bCs w:val="1"/>
                <w:noProof w:val="0"/>
                <w:lang w:val="en-GB"/>
              </w:rPr>
            </w:pPr>
            <w:r w:rsidRPr="253B5AA1" w:rsidR="00A2E669">
              <w:rPr>
                <w:b w:val="1"/>
                <w:bCs w:val="1"/>
                <w:noProof w:val="0"/>
                <w:lang w:val="en-GB"/>
              </w:rPr>
              <w:t xml:space="preserve">Petersen </w:t>
            </w:r>
            <w:r w:rsidRPr="253B5AA1" w:rsidR="358A0E90">
              <w:rPr>
                <w:b w:val="1"/>
                <w:bCs w:val="1"/>
                <w:noProof w:val="0"/>
                <w:lang w:val="en-GB"/>
              </w:rPr>
              <w:t>et al.</w:t>
            </w:r>
            <w:r w:rsidRPr="253B5AA1" w:rsidR="00A2E669">
              <w:rPr>
                <w:b w:val="1"/>
                <w:bCs w:val="1"/>
                <w:noProof w:val="0"/>
                <w:lang w:val="en-GB"/>
              </w:rPr>
              <w:t xml:space="preserve"> (2016)</w:t>
            </w:r>
          </w:p>
        </w:tc>
        <w:tc>
          <w:tcPr>
            <w:tcW w:w="1662" w:type="dxa"/>
            <w:tcBorders>
              <w:top w:val="single" w:sz="6"/>
              <w:left w:val="single" w:sz="6"/>
              <w:bottom w:val="single" w:sz="6"/>
              <w:right w:val="single" w:sz="6"/>
            </w:tcBorders>
            <w:tcMar/>
            <w:vAlign w:val="center"/>
          </w:tcPr>
          <w:p w:rsidR="0E71CCCB" w:rsidP="1699CB47" w:rsidRDefault="0E71CCCB" w14:paraId="08481317" w14:textId="56DCD876">
            <w:pPr>
              <w:spacing w:before="0" w:beforeAutospacing="off" w:after="0" w:afterAutospacing="off"/>
              <w:rPr>
                <w:noProof w:val="0"/>
                <w:lang w:val="en-GB"/>
              </w:rPr>
            </w:pPr>
            <w:r w:rsidRPr="1699CB47" w:rsidR="41D25F52">
              <w:rPr>
                <w:noProof w:val="0"/>
                <w:lang w:val="en-GB"/>
              </w:rPr>
              <w:t>To define the clinical spectrum of ZIKV and CZS.</w:t>
            </w:r>
          </w:p>
        </w:tc>
        <w:tc>
          <w:tcPr>
            <w:tcW w:w="1624" w:type="dxa"/>
            <w:tcBorders>
              <w:top w:val="single" w:sz="6"/>
              <w:left w:val="single" w:sz="6"/>
              <w:bottom w:val="single" w:sz="6"/>
              <w:right w:val="single" w:sz="6"/>
            </w:tcBorders>
            <w:tcMar/>
            <w:vAlign w:val="center"/>
          </w:tcPr>
          <w:p w:rsidR="0E71CCCB" w:rsidP="1699CB47" w:rsidRDefault="0E71CCCB" w14:paraId="270B3AFE" w14:textId="023A6854">
            <w:pPr>
              <w:spacing w:before="0" w:beforeAutospacing="off" w:after="0" w:afterAutospacing="off"/>
              <w:rPr>
                <w:noProof w:val="0"/>
                <w:lang w:val="en-GB"/>
              </w:rPr>
            </w:pPr>
            <w:r w:rsidRPr="1699CB47" w:rsidR="41D25F52">
              <w:rPr>
                <w:noProof w:val="0"/>
                <w:lang w:val="en-GB"/>
              </w:rPr>
              <w:t>Clinical Review</w:t>
            </w:r>
          </w:p>
        </w:tc>
        <w:tc>
          <w:tcPr>
            <w:tcW w:w="2375" w:type="dxa"/>
            <w:tcBorders>
              <w:top w:val="single" w:sz="6"/>
              <w:left w:val="single" w:sz="6"/>
              <w:bottom w:val="single" w:sz="6"/>
              <w:right w:val="single" w:sz="6"/>
            </w:tcBorders>
            <w:tcMar/>
            <w:vAlign w:val="center"/>
          </w:tcPr>
          <w:p w:rsidR="0E71CCCB" w:rsidP="1699CB47" w:rsidRDefault="0E71CCCB" w14:paraId="01631471" w14:textId="6A7FABB8">
            <w:pPr>
              <w:spacing w:before="0" w:beforeAutospacing="off" w:after="0" w:afterAutospacing="off"/>
              <w:rPr>
                <w:noProof w:val="0"/>
                <w:lang w:val="en-GB"/>
              </w:rPr>
            </w:pPr>
            <w:r w:rsidRPr="1699CB47" w:rsidR="41D25F52">
              <w:rPr>
                <w:noProof w:val="0"/>
                <w:lang w:val="en-GB"/>
              </w:rPr>
              <w:t>Established a causal link between ZIKV and microcephaly; defined screening parameters.</w:t>
            </w:r>
          </w:p>
        </w:tc>
        <w:tc>
          <w:tcPr>
            <w:tcW w:w="2212" w:type="dxa"/>
            <w:tcBorders>
              <w:top w:val="single" w:sz="6"/>
              <w:left w:val="single" w:sz="6"/>
              <w:bottom w:val="single" w:sz="6"/>
              <w:right w:val="single" w:sz="6"/>
            </w:tcBorders>
            <w:tcMar/>
            <w:vAlign w:val="center"/>
          </w:tcPr>
          <w:p w:rsidR="0E71CCCB" w:rsidP="1699CB47" w:rsidRDefault="0E71CCCB" w14:paraId="360F0A43" w14:textId="0C818DE0">
            <w:pPr>
              <w:spacing w:before="0" w:beforeAutospacing="off" w:after="0" w:afterAutospacing="off"/>
              <w:rPr>
                <w:noProof w:val="0"/>
                <w:lang w:val="en-GB"/>
              </w:rPr>
            </w:pPr>
            <w:r w:rsidRPr="1699CB47" w:rsidR="41D25F52">
              <w:rPr>
                <w:noProof w:val="0"/>
                <w:lang w:val="en-GB"/>
              </w:rPr>
              <w:t>Provides the clinical baseline for midwifery screening.</w:t>
            </w:r>
          </w:p>
        </w:tc>
      </w:tr>
      <w:tr w:rsidR="0E71CCCB" w:rsidTr="253B5AA1" w14:paraId="2C46111B">
        <w:trPr>
          <w:trHeight w:val="300"/>
        </w:trPr>
        <w:tc>
          <w:tcPr>
            <w:tcW w:w="1290" w:type="dxa"/>
            <w:tcBorders>
              <w:top w:val="single" w:sz="6"/>
              <w:left w:val="single" w:sz="6"/>
              <w:bottom w:val="single" w:sz="6"/>
              <w:right w:val="single" w:sz="6"/>
            </w:tcBorders>
            <w:tcMar/>
            <w:vAlign w:val="center"/>
          </w:tcPr>
          <w:p w:rsidR="0E71CCCB" w:rsidP="1699CB47" w:rsidRDefault="0E71CCCB" w14:paraId="7C64222F" w14:textId="2D728911">
            <w:pPr>
              <w:spacing w:before="0" w:beforeAutospacing="off" w:after="0" w:afterAutospacing="off"/>
              <w:rPr>
                <w:b w:val="1"/>
                <w:bCs w:val="1"/>
                <w:noProof w:val="0"/>
                <w:lang w:val="en-GB"/>
              </w:rPr>
            </w:pPr>
            <w:r w:rsidRPr="1699CB47" w:rsidR="41D25F52">
              <w:rPr>
                <w:b w:val="1"/>
                <w:bCs w:val="1"/>
                <w:noProof w:val="0"/>
                <w:lang w:val="en-GB"/>
              </w:rPr>
              <w:t xml:space="preserve">Bribes &amp; </w:t>
            </w:r>
            <w:r w:rsidRPr="1699CB47" w:rsidR="41D25F52">
              <w:rPr>
                <w:b w:val="1"/>
                <w:bCs w:val="1"/>
                <w:noProof w:val="0"/>
                <w:lang w:val="en-GB"/>
              </w:rPr>
              <w:t>Nisole</w:t>
            </w:r>
            <w:r w:rsidRPr="1699CB47" w:rsidR="41D25F52">
              <w:rPr>
                <w:b w:val="1"/>
                <w:bCs w:val="1"/>
                <w:noProof w:val="0"/>
                <w:lang w:val="en-GB"/>
              </w:rPr>
              <w:t xml:space="preserve"> (2025)</w:t>
            </w:r>
          </w:p>
        </w:tc>
        <w:tc>
          <w:tcPr>
            <w:tcW w:w="1662" w:type="dxa"/>
            <w:tcBorders>
              <w:top w:val="single" w:sz="6"/>
              <w:left w:val="single" w:sz="6"/>
              <w:bottom w:val="single" w:sz="6"/>
              <w:right w:val="single" w:sz="6"/>
            </w:tcBorders>
            <w:tcMar/>
            <w:vAlign w:val="center"/>
          </w:tcPr>
          <w:p w:rsidR="0E71CCCB" w:rsidP="1699CB47" w:rsidRDefault="0E71CCCB" w14:paraId="033F1FDF" w14:textId="1B7E5E94">
            <w:pPr>
              <w:spacing w:before="0" w:beforeAutospacing="off" w:after="0" w:afterAutospacing="off"/>
              <w:rPr>
                <w:noProof w:val="0"/>
                <w:lang w:val="en-GB"/>
              </w:rPr>
            </w:pPr>
            <w:r w:rsidRPr="1699CB47" w:rsidR="41D25F52">
              <w:rPr>
                <w:noProof w:val="0"/>
                <w:lang w:val="en-GB"/>
              </w:rPr>
              <w:t>To evaluate the risk profiles of ZIKV lineages.</w:t>
            </w:r>
          </w:p>
        </w:tc>
        <w:tc>
          <w:tcPr>
            <w:tcW w:w="1624" w:type="dxa"/>
            <w:tcBorders>
              <w:top w:val="single" w:sz="6"/>
              <w:left w:val="single" w:sz="6"/>
              <w:bottom w:val="single" w:sz="6"/>
              <w:right w:val="single" w:sz="6"/>
            </w:tcBorders>
            <w:tcMar/>
            <w:vAlign w:val="center"/>
          </w:tcPr>
          <w:p w:rsidR="0E71CCCB" w:rsidP="1699CB47" w:rsidRDefault="0E71CCCB" w14:paraId="61B1027B" w14:textId="316D5D7C">
            <w:pPr>
              <w:spacing w:before="0" w:beforeAutospacing="off" w:after="0" w:afterAutospacing="off"/>
              <w:rPr>
                <w:noProof w:val="0"/>
                <w:lang w:val="en-GB"/>
              </w:rPr>
            </w:pPr>
            <w:r w:rsidRPr="1699CB47" w:rsidR="41D25F52">
              <w:rPr>
                <w:noProof w:val="0"/>
                <w:lang w:val="en-GB"/>
              </w:rPr>
              <w:t>Literature Review</w:t>
            </w:r>
          </w:p>
        </w:tc>
        <w:tc>
          <w:tcPr>
            <w:tcW w:w="2375" w:type="dxa"/>
            <w:tcBorders>
              <w:top w:val="single" w:sz="6"/>
              <w:left w:val="single" w:sz="6"/>
              <w:bottom w:val="single" w:sz="6"/>
              <w:right w:val="single" w:sz="6"/>
            </w:tcBorders>
            <w:tcMar/>
            <w:vAlign w:val="center"/>
          </w:tcPr>
          <w:p w:rsidR="0E71CCCB" w:rsidP="1699CB47" w:rsidRDefault="0E71CCCB" w14:paraId="6D5C3B25" w14:textId="28E86905">
            <w:pPr>
              <w:spacing w:before="0" w:beforeAutospacing="off" w:after="0" w:afterAutospacing="off"/>
              <w:rPr>
                <w:noProof w:val="0"/>
                <w:lang w:val="en-GB"/>
              </w:rPr>
            </w:pPr>
            <w:r w:rsidRPr="1699CB47" w:rsidR="41D25F52">
              <w:rPr>
                <w:noProof w:val="0"/>
                <w:lang w:val="en-GB"/>
              </w:rPr>
              <w:t>African and Asian lineages require distinct surveillance; diagnostic resilience is vital.</w:t>
            </w:r>
          </w:p>
        </w:tc>
        <w:tc>
          <w:tcPr>
            <w:tcW w:w="2212" w:type="dxa"/>
            <w:tcBorders>
              <w:top w:val="single" w:sz="6"/>
              <w:left w:val="single" w:sz="6"/>
              <w:bottom w:val="single" w:sz="6"/>
              <w:right w:val="single" w:sz="6"/>
            </w:tcBorders>
            <w:tcMar/>
            <w:vAlign w:val="center"/>
          </w:tcPr>
          <w:p w:rsidR="0E71CCCB" w:rsidP="1699CB47" w:rsidRDefault="0E71CCCB" w14:paraId="7EC162CF" w14:textId="0EBDA9E1">
            <w:pPr>
              <w:spacing w:before="0" w:beforeAutospacing="off" w:after="0" w:afterAutospacing="off"/>
              <w:rPr>
                <w:noProof w:val="0"/>
                <w:lang w:val="en-GB"/>
              </w:rPr>
            </w:pPr>
            <w:r w:rsidRPr="1699CB47" w:rsidR="41D25F52">
              <w:rPr>
                <w:noProof w:val="0"/>
                <w:lang w:val="en-GB"/>
              </w:rPr>
              <w:t>Addresses the "global health" and triage element of the report.</w:t>
            </w:r>
          </w:p>
        </w:tc>
      </w:tr>
      <w:tr w:rsidR="0E71CCCB" w:rsidTr="253B5AA1" w14:paraId="069BACEA">
        <w:trPr>
          <w:trHeight w:val="300"/>
        </w:trPr>
        <w:tc>
          <w:tcPr>
            <w:tcW w:w="1290" w:type="dxa"/>
            <w:tcBorders>
              <w:top w:val="single" w:sz="6"/>
              <w:left w:val="single" w:sz="6"/>
              <w:bottom w:val="single" w:sz="6"/>
              <w:right w:val="single" w:sz="6"/>
            </w:tcBorders>
            <w:tcMar/>
            <w:vAlign w:val="center"/>
          </w:tcPr>
          <w:p w:rsidR="0E71CCCB" w:rsidP="253B5AA1" w:rsidRDefault="0E71CCCB" w14:paraId="44BC7A92" w14:textId="033FC279">
            <w:pPr>
              <w:pStyle w:val="Normal"/>
              <w:spacing w:before="0" w:beforeAutospacing="off" w:after="0" w:afterAutospacing="off"/>
              <w:rPr>
                <w:b w:val="1"/>
                <w:bCs w:val="1"/>
                <w:noProof w:val="0"/>
                <w:lang w:val="en-GB"/>
              </w:rPr>
            </w:pPr>
            <w:r w:rsidRPr="253B5AA1" w:rsidR="00A2E669">
              <w:rPr>
                <w:b w:val="1"/>
                <w:bCs w:val="1"/>
                <w:noProof w:val="0"/>
                <w:lang w:val="en-GB"/>
              </w:rPr>
              <w:t>Bosch</w:t>
            </w:r>
            <w:r w:rsidRPr="253B5AA1" w:rsidR="0435678E">
              <w:rPr>
                <w:b w:val="1"/>
                <w:bCs w:val="1"/>
                <w:i w:val="1"/>
                <w:iCs w:val="1"/>
                <w:noProof w:val="0"/>
                <w:lang w:val="en-GB"/>
              </w:rPr>
              <w:t xml:space="preserve"> et al.</w:t>
            </w:r>
            <w:r w:rsidRPr="253B5AA1" w:rsidR="0435678E">
              <w:rPr>
                <w:b w:val="1"/>
                <w:bCs w:val="1"/>
                <w:noProof w:val="0"/>
                <w:lang w:val="en-GB"/>
              </w:rPr>
              <w:t xml:space="preserve"> </w:t>
            </w:r>
            <w:r w:rsidRPr="253B5AA1" w:rsidR="00A2E669">
              <w:rPr>
                <w:b w:val="1"/>
                <w:bCs w:val="1"/>
                <w:noProof w:val="0"/>
                <w:lang w:val="en-GB"/>
              </w:rPr>
              <w:t>(2020)</w:t>
            </w:r>
          </w:p>
        </w:tc>
        <w:tc>
          <w:tcPr>
            <w:tcW w:w="1662" w:type="dxa"/>
            <w:tcBorders>
              <w:top w:val="single" w:sz="6"/>
              <w:left w:val="single" w:sz="6"/>
              <w:bottom w:val="single" w:sz="6"/>
              <w:right w:val="single" w:sz="6"/>
            </w:tcBorders>
            <w:tcMar/>
            <w:vAlign w:val="center"/>
          </w:tcPr>
          <w:p w:rsidR="0E71CCCB" w:rsidP="1699CB47" w:rsidRDefault="0E71CCCB" w14:paraId="63F6B9D4" w14:textId="7A3B92CE">
            <w:pPr>
              <w:spacing w:before="0" w:beforeAutospacing="off" w:after="0" w:afterAutospacing="off"/>
              <w:rPr>
                <w:noProof w:val="0"/>
                <w:lang w:val="en-GB"/>
              </w:rPr>
            </w:pPr>
            <w:r w:rsidRPr="1699CB47" w:rsidR="41D25F52">
              <w:rPr>
                <w:noProof w:val="0"/>
                <w:lang w:val="en-GB"/>
              </w:rPr>
              <w:t>To evaluate diagnostic precision in co-endemic zones.</w:t>
            </w:r>
          </w:p>
        </w:tc>
        <w:tc>
          <w:tcPr>
            <w:tcW w:w="1624" w:type="dxa"/>
            <w:tcBorders>
              <w:top w:val="single" w:sz="6"/>
              <w:left w:val="single" w:sz="6"/>
              <w:bottom w:val="single" w:sz="6"/>
              <w:right w:val="single" w:sz="6"/>
            </w:tcBorders>
            <w:tcMar/>
            <w:vAlign w:val="center"/>
          </w:tcPr>
          <w:p w:rsidR="0E71CCCB" w:rsidP="1699CB47" w:rsidRDefault="0E71CCCB" w14:paraId="24E7B1D7" w14:textId="794119D0">
            <w:pPr>
              <w:spacing w:before="0" w:beforeAutospacing="off" w:after="0" w:afterAutospacing="off"/>
              <w:rPr>
                <w:noProof w:val="0"/>
                <w:lang w:val="en-GB"/>
              </w:rPr>
            </w:pPr>
            <w:r w:rsidRPr="1699CB47" w:rsidR="41D25F52">
              <w:rPr>
                <w:noProof w:val="0"/>
                <w:lang w:val="en-GB"/>
              </w:rPr>
              <w:t>Experimental Study</w:t>
            </w:r>
          </w:p>
        </w:tc>
        <w:tc>
          <w:tcPr>
            <w:tcW w:w="2375" w:type="dxa"/>
            <w:tcBorders>
              <w:top w:val="single" w:sz="6"/>
              <w:left w:val="single" w:sz="6"/>
              <w:bottom w:val="single" w:sz="6"/>
              <w:right w:val="single" w:sz="6"/>
            </w:tcBorders>
            <w:tcMar/>
            <w:vAlign w:val="center"/>
          </w:tcPr>
          <w:p w:rsidR="0E71CCCB" w:rsidP="1699CB47" w:rsidRDefault="0E71CCCB" w14:paraId="1C01AD0C" w14:textId="12AD4922">
            <w:pPr>
              <w:spacing w:before="0" w:beforeAutospacing="off" w:after="0" w:afterAutospacing="off"/>
              <w:rPr>
                <w:noProof w:val="0"/>
                <w:lang w:val="en-GB"/>
              </w:rPr>
            </w:pPr>
            <w:r w:rsidRPr="1699CB47" w:rsidR="41D25F52">
              <w:rPr>
                <w:noProof w:val="0"/>
                <w:lang w:val="en-GB"/>
              </w:rPr>
              <w:t>Rapid antigen tests are critical to distinguish ZIKV from Dengue in triage settings.</w:t>
            </w:r>
          </w:p>
        </w:tc>
        <w:tc>
          <w:tcPr>
            <w:tcW w:w="2212" w:type="dxa"/>
            <w:tcBorders>
              <w:top w:val="single" w:sz="6"/>
              <w:left w:val="single" w:sz="6"/>
              <w:bottom w:val="single" w:sz="6"/>
              <w:right w:val="single" w:sz="6"/>
            </w:tcBorders>
            <w:tcMar/>
            <w:vAlign w:val="center"/>
          </w:tcPr>
          <w:p w:rsidR="0E71CCCB" w:rsidP="1699CB47" w:rsidRDefault="0E71CCCB" w14:paraId="12DEE5E3" w14:textId="25EF316C">
            <w:pPr>
              <w:spacing w:before="0" w:beforeAutospacing="off" w:after="0" w:afterAutospacing="off"/>
              <w:rPr>
                <w:noProof w:val="0"/>
                <w:lang w:val="en-GB"/>
              </w:rPr>
            </w:pPr>
            <w:r w:rsidRPr="1699CB47" w:rsidR="41D25F52">
              <w:rPr>
                <w:noProof w:val="0"/>
                <w:lang w:val="en-GB"/>
              </w:rPr>
              <w:t>Direct application for nursing triage and diagnostic accuracy.</w:t>
            </w:r>
          </w:p>
        </w:tc>
      </w:tr>
      <w:tr w:rsidR="0E71CCCB" w:rsidTr="253B5AA1" w14:paraId="2A3BAFA8">
        <w:trPr>
          <w:trHeight w:val="300"/>
        </w:trPr>
        <w:tc>
          <w:tcPr>
            <w:tcW w:w="1290" w:type="dxa"/>
            <w:tcBorders>
              <w:top w:val="single" w:sz="6"/>
              <w:left w:val="single" w:sz="6"/>
              <w:bottom w:val="single" w:sz="6"/>
              <w:right w:val="single" w:sz="6"/>
            </w:tcBorders>
            <w:tcMar/>
            <w:vAlign w:val="center"/>
          </w:tcPr>
          <w:p w:rsidR="0E71CCCB" w:rsidP="1699CB47" w:rsidRDefault="0E71CCCB" w14:paraId="3E4EA0F6" w14:textId="788D1189">
            <w:pPr>
              <w:spacing w:before="0" w:beforeAutospacing="off" w:after="0" w:afterAutospacing="off"/>
              <w:rPr>
                <w:b w:val="1"/>
                <w:bCs w:val="1"/>
                <w:noProof w:val="0"/>
                <w:lang w:val="en-GB"/>
              </w:rPr>
            </w:pPr>
            <w:r w:rsidRPr="253B5AA1" w:rsidR="00A2E669">
              <w:rPr>
                <w:b w:val="1"/>
                <w:bCs w:val="1"/>
                <w:noProof w:val="0"/>
                <w:lang w:val="en-GB"/>
              </w:rPr>
              <w:t xml:space="preserve">Melo </w:t>
            </w:r>
            <w:r w:rsidRPr="253B5AA1" w:rsidR="00A2E669">
              <w:rPr>
                <w:b w:val="1"/>
                <w:bCs w:val="1"/>
                <w:i w:val="1"/>
                <w:iCs w:val="1"/>
                <w:noProof w:val="0"/>
                <w:lang w:val="en-GB"/>
              </w:rPr>
              <w:t>et al.</w:t>
            </w:r>
            <w:r w:rsidRPr="253B5AA1" w:rsidR="00A2E669">
              <w:rPr>
                <w:b w:val="1"/>
                <w:bCs w:val="1"/>
                <w:noProof w:val="0"/>
                <w:lang w:val="en-GB"/>
              </w:rPr>
              <w:t xml:space="preserve"> (2024)</w:t>
            </w:r>
          </w:p>
        </w:tc>
        <w:tc>
          <w:tcPr>
            <w:tcW w:w="1662" w:type="dxa"/>
            <w:tcBorders>
              <w:top w:val="single" w:sz="6"/>
              <w:left w:val="single" w:sz="6"/>
              <w:bottom w:val="single" w:sz="6"/>
              <w:right w:val="single" w:sz="6"/>
            </w:tcBorders>
            <w:tcMar/>
            <w:vAlign w:val="center"/>
          </w:tcPr>
          <w:p w:rsidR="0E71CCCB" w:rsidP="1699CB47" w:rsidRDefault="0E71CCCB" w14:paraId="07763550" w14:textId="57FECEF5">
            <w:pPr>
              <w:spacing w:before="0" w:beforeAutospacing="off" w:after="0" w:afterAutospacing="off"/>
              <w:rPr>
                <w:noProof w:val="0"/>
                <w:lang w:val="en-GB"/>
              </w:rPr>
            </w:pPr>
            <w:r w:rsidRPr="1699CB47" w:rsidR="41D25F52">
              <w:rPr>
                <w:noProof w:val="0"/>
                <w:lang w:val="en-GB"/>
              </w:rPr>
              <w:t>To explore the role of digital health in arboviral surveillance.</w:t>
            </w:r>
          </w:p>
        </w:tc>
        <w:tc>
          <w:tcPr>
            <w:tcW w:w="1624" w:type="dxa"/>
            <w:tcBorders>
              <w:top w:val="single" w:sz="6"/>
              <w:left w:val="single" w:sz="6"/>
              <w:bottom w:val="single" w:sz="6"/>
              <w:right w:val="single" w:sz="6"/>
            </w:tcBorders>
            <w:tcMar/>
            <w:vAlign w:val="center"/>
          </w:tcPr>
          <w:p w:rsidR="0E71CCCB" w:rsidP="1699CB47" w:rsidRDefault="0E71CCCB" w14:paraId="44B78E72" w14:textId="465AAAE6">
            <w:pPr>
              <w:spacing w:before="0" w:beforeAutospacing="off" w:after="0" w:afterAutospacing="off"/>
              <w:rPr>
                <w:noProof w:val="0"/>
                <w:lang w:val="en-GB"/>
              </w:rPr>
            </w:pPr>
            <w:r w:rsidRPr="1699CB47" w:rsidR="41D25F52">
              <w:rPr>
                <w:noProof w:val="0"/>
                <w:lang w:val="en-GB"/>
              </w:rPr>
              <w:t>Scoping Review</w:t>
            </w:r>
          </w:p>
        </w:tc>
        <w:tc>
          <w:tcPr>
            <w:tcW w:w="2375" w:type="dxa"/>
            <w:tcBorders>
              <w:top w:val="single" w:sz="6"/>
              <w:left w:val="single" w:sz="6"/>
              <w:bottom w:val="single" w:sz="6"/>
              <w:right w:val="single" w:sz="6"/>
            </w:tcBorders>
            <w:tcMar/>
            <w:vAlign w:val="center"/>
          </w:tcPr>
          <w:p w:rsidR="0E71CCCB" w:rsidP="1699CB47" w:rsidRDefault="0E71CCCB" w14:paraId="7B6F4DED" w14:textId="5E82193C">
            <w:pPr>
              <w:spacing w:before="0" w:beforeAutospacing="off" w:after="0" w:afterAutospacing="off"/>
              <w:rPr>
                <w:noProof w:val="0"/>
                <w:lang w:val="en-GB"/>
              </w:rPr>
            </w:pPr>
            <w:r w:rsidRPr="1699CB47" w:rsidR="41D25F52">
              <w:rPr>
                <w:noProof w:val="0"/>
                <w:lang w:val="en-GB"/>
              </w:rPr>
              <w:t>Digital tools and real-time data integration enhance the tracking of clusters.</w:t>
            </w:r>
          </w:p>
        </w:tc>
        <w:tc>
          <w:tcPr>
            <w:tcW w:w="2212" w:type="dxa"/>
            <w:tcBorders>
              <w:top w:val="single" w:sz="6"/>
              <w:left w:val="single" w:sz="6"/>
              <w:bottom w:val="single" w:sz="6"/>
              <w:right w:val="single" w:sz="6"/>
            </w:tcBorders>
            <w:tcMar/>
            <w:vAlign w:val="center"/>
          </w:tcPr>
          <w:p w:rsidR="0E71CCCB" w:rsidP="1699CB47" w:rsidRDefault="0E71CCCB" w14:paraId="5B9A4916" w14:textId="233C72C0">
            <w:pPr>
              <w:spacing w:before="0" w:beforeAutospacing="off" w:after="0" w:afterAutospacing="off"/>
              <w:rPr>
                <w:noProof w:val="0"/>
                <w:lang w:val="en-GB"/>
              </w:rPr>
            </w:pPr>
            <w:r w:rsidRPr="1699CB47" w:rsidR="41D25F52">
              <w:rPr>
                <w:noProof w:val="0"/>
                <w:lang w:val="en-GB"/>
              </w:rPr>
              <w:t>Addresses the "Digital Health" requirement of the report.</w:t>
            </w:r>
          </w:p>
        </w:tc>
      </w:tr>
      <w:tr w:rsidR="0E71CCCB" w:rsidTr="253B5AA1" w14:paraId="22E99A02">
        <w:trPr>
          <w:trHeight w:val="300"/>
        </w:trPr>
        <w:tc>
          <w:tcPr>
            <w:tcW w:w="1290" w:type="dxa"/>
            <w:tcBorders>
              <w:top w:val="single" w:sz="6"/>
              <w:left w:val="single" w:sz="6"/>
              <w:bottom w:val="single" w:sz="6"/>
              <w:right w:val="single" w:sz="6"/>
            </w:tcBorders>
            <w:tcMar/>
            <w:vAlign w:val="center"/>
          </w:tcPr>
          <w:p w:rsidR="0E71CCCB" w:rsidP="253B5AA1" w:rsidRDefault="0E71CCCB" w14:paraId="3C00FDAD" w14:textId="7316249B">
            <w:pPr>
              <w:pStyle w:val="Normal"/>
              <w:spacing w:before="0" w:beforeAutospacing="off" w:after="0" w:afterAutospacing="off"/>
              <w:rPr>
                <w:b w:val="1"/>
                <w:bCs w:val="1"/>
                <w:noProof w:val="0"/>
                <w:lang w:val="en-GB"/>
              </w:rPr>
            </w:pPr>
            <w:r w:rsidRPr="253B5AA1" w:rsidR="00A2E669">
              <w:rPr>
                <w:b w:val="1"/>
                <w:bCs w:val="1"/>
                <w:noProof w:val="0"/>
                <w:lang w:val="en-GB"/>
              </w:rPr>
              <w:t xml:space="preserve">Tambo </w:t>
            </w:r>
            <w:r w:rsidRPr="253B5AA1" w:rsidR="51BE357B">
              <w:rPr>
                <w:b w:val="1"/>
                <w:bCs w:val="1"/>
                <w:i w:val="1"/>
                <w:iCs w:val="1"/>
                <w:noProof w:val="0"/>
                <w:lang w:val="en-GB"/>
              </w:rPr>
              <w:t>et al.</w:t>
            </w:r>
            <w:r w:rsidRPr="253B5AA1" w:rsidR="00A2E669">
              <w:rPr>
                <w:b w:val="1"/>
                <w:bCs w:val="1"/>
                <w:noProof w:val="0"/>
                <w:lang w:val="en-GB"/>
              </w:rPr>
              <w:t xml:space="preserve"> (2017)</w:t>
            </w:r>
          </w:p>
        </w:tc>
        <w:tc>
          <w:tcPr>
            <w:tcW w:w="1662" w:type="dxa"/>
            <w:tcBorders>
              <w:top w:val="single" w:sz="6"/>
              <w:left w:val="single" w:sz="6"/>
              <w:bottom w:val="single" w:sz="6"/>
              <w:right w:val="single" w:sz="6"/>
            </w:tcBorders>
            <w:tcMar/>
            <w:vAlign w:val="center"/>
          </w:tcPr>
          <w:p w:rsidR="0E71CCCB" w:rsidP="1699CB47" w:rsidRDefault="0E71CCCB" w14:paraId="1C4F7734" w14:textId="19A3B9D8">
            <w:pPr>
              <w:spacing w:before="0" w:beforeAutospacing="off" w:after="0" w:afterAutospacing="off"/>
              <w:rPr>
                <w:noProof w:val="0"/>
                <w:lang w:val="en-GB"/>
              </w:rPr>
            </w:pPr>
            <w:r w:rsidRPr="1699CB47" w:rsidR="41D25F52">
              <w:rPr>
                <w:noProof w:val="0"/>
                <w:lang w:val="en-GB"/>
              </w:rPr>
              <w:t>To examine psychological support and ethical challenges.</w:t>
            </w:r>
          </w:p>
        </w:tc>
        <w:tc>
          <w:tcPr>
            <w:tcW w:w="1624" w:type="dxa"/>
            <w:tcBorders>
              <w:top w:val="single" w:sz="6"/>
              <w:left w:val="single" w:sz="6"/>
              <w:bottom w:val="single" w:sz="6"/>
              <w:right w:val="single" w:sz="6"/>
            </w:tcBorders>
            <w:tcMar/>
            <w:vAlign w:val="center"/>
          </w:tcPr>
          <w:p w:rsidR="0E71CCCB" w:rsidP="1699CB47" w:rsidRDefault="0E71CCCB" w14:paraId="5FB20FBE" w14:textId="044044BF">
            <w:pPr>
              <w:spacing w:before="0" w:beforeAutospacing="off" w:after="0" w:afterAutospacing="off"/>
              <w:rPr>
                <w:noProof w:val="0"/>
                <w:lang w:val="en-GB"/>
              </w:rPr>
            </w:pPr>
            <w:r w:rsidRPr="1699CB47" w:rsidR="41D25F52">
              <w:rPr>
                <w:noProof w:val="0"/>
                <w:lang w:val="en-GB"/>
              </w:rPr>
              <w:t>Peer-reviewed Review</w:t>
            </w:r>
          </w:p>
        </w:tc>
        <w:tc>
          <w:tcPr>
            <w:tcW w:w="2375" w:type="dxa"/>
            <w:tcBorders>
              <w:top w:val="single" w:sz="6"/>
              <w:left w:val="single" w:sz="6"/>
              <w:bottom w:val="single" w:sz="6"/>
              <w:right w:val="single" w:sz="6"/>
            </w:tcBorders>
            <w:tcMar/>
            <w:vAlign w:val="center"/>
          </w:tcPr>
          <w:p w:rsidR="0E71CCCB" w:rsidP="1699CB47" w:rsidRDefault="0E71CCCB" w14:paraId="24A6C2B8" w14:textId="68420C82">
            <w:pPr>
              <w:spacing w:before="0" w:beforeAutospacing="off" w:after="0" w:afterAutospacing="off"/>
              <w:rPr>
                <w:noProof w:val="0"/>
                <w:lang w:val="en-GB"/>
              </w:rPr>
            </w:pPr>
            <w:r w:rsidRPr="1699CB47" w:rsidR="41D25F52">
              <w:rPr>
                <w:noProof w:val="0"/>
                <w:lang w:val="en-GB"/>
              </w:rPr>
              <w:t xml:space="preserve">Anxiety levels are high; midwives must provide specialized emotional and ethical </w:t>
            </w:r>
            <w:r w:rsidRPr="1699CB47" w:rsidR="1C16362E">
              <w:rPr>
                <w:noProof w:val="0"/>
                <w:lang w:val="en-GB"/>
              </w:rPr>
              <w:t>counselling</w:t>
            </w:r>
            <w:r w:rsidRPr="1699CB47" w:rsidR="41D25F52">
              <w:rPr>
                <w:noProof w:val="0"/>
                <w:lang w:val="en-GB"/>
              </w:rPr>
              <w:t>.</w:t>
            </w:r>
          </w:p>
        </w:tc>
        <w:tc>
          <w:tcPr>
            <w:tcW w:w="2212" w:type="dxa"/>
            <w:tcBorders>
              <w:top w:val="single" w:sz="6"/>
              <w:left w:val="single" w:sz="6"/>
              <w:bottom w:val="single" w:sz="6"/>
              <w:right w:val="single" w:sz="6"/>
            </w:tcBorders>
            <w:tcMar/>
            <w:vAlign w:val="center"/>
          </w:tcPr>
          <w:p w:rsidR="0E71CCCB" w:rsidP="1699CB47" w:rsidRDefault="0E71CCCB" w14:paraId="2212EAB2" w14:textId="645A3FAE">
            <w:pPr>
              <w:spacing w:before="0" w:beforeAutospacing="off" w:after="0" w:afterAutospacing="off"/>
              <w:rPr>
                <w:noProof w:val="0"/>
                <w:lang w:val="en-GB"/>
              </w:rPr>
            </w:pPr>
            <w:r w:rsidRPr="1699CB47" w:rsidR="41D25F52">
              <w:rPr>
                <w:noProof w:val="0"/>
                <w:lang w:val="en-GB"/>
              </w:rPr>
              <w:t>Focuses on the holistic and social care aspect of midwifery.</w:t>
            </w:r>
          </w:p>
        </w:tc>
      </w:tr>
    </w:tbl>
    <w:p w:rsidR="3BF42276" w:rsidP="0E71CCCB" w:rsidRDefault="3BF42276" w14:paraId="71C27578" w14:textId="34912B41">
      <w:pPr>
        <w:pStyle w:val="Normal"/>
        <w:spacing w:line="360" w:lineRule="auto"/>
        <w:jc w:val="both"/>
        <w:rPr>
          <w:rFonts w:ascii="Arial" w:hAnsi="Arial" w:eastAsia="Arial" w:cs="Arial"/>
          <w:b w:val="1"/>
          <w:bCs w:val="1"/>
          <w:noProof w:val="0"/>
          <w:sz w:val="22"/>
          <w:szCs w:val="22"/>
          <w:lang w:val="en-GB"/>
        </w:rPr>
      </w:pPr>
    </w:p>
    <w:p w:rsidR="54914C69" w:rsidP="253B5AA1" w:rsidRDefault="54914C69" w14:paraId="435AAF1E" w14:textId="6A721014">
      <w:pPr>
        <w:pStyle w:val="Normal"/>
        <w:spacing w:line="360" w:lineRule="auto"/>
        <w:jc w:val="both"/>
        <w:rPr>
          <w:rFonts w:ascii="Arial" w:hAnsi="Arial" w:eastAsia="Arial" w:cs="Arial"/>
          <w:b w:val="1"/>
          <w:bCs w:val="1"/>
          <w:noProof w:val="0"/>
          <w:sz w:val="22"/>
          <w:szCs w:val="22"/>
          <w:lang w:val="en-GB"/>
        </w:rPr>
      </w:pPr>
    </w:p>
    <w:p w:rsidR="54914C69" w:rsidP="253B5AA1" w:rsidRDefault="54914C69" w14:paraId="670283A2" w14:textId="097BC75C">
      <w:pPr>
        <w:pStyle w:val="Normal"/>
        <w:spacing w:line="360" w:lineRule="auto"/>
      </w:pPr>
    </w:p>
    <w:p w:rsidR="54914C69" w:rsidP="253B5AA1" w:rsidRDefault="54914C69" w14:paraId="02C7D13B" w14:textId="06C81446">
      <w:pPr>
        <w:pStyle w:val="Normal"/>
        <w:spacing w:line="360" w:lineRule="auto"/>
        <w:jc w:val="both"/>
        <w:rPr>
          <w:rFonts w:ascii="Arial" w:hAnsi="Arial" w:eastAsia="Arial" w:cs="Arial"/>
          <w:b w:val="1"/>
          <w:bCs w:val="1"/>
          <w:noProof w:val="0"/>
          <w:sz w:val="22"/>
          <w:szCs w:val="22"/>
          <w:lang w:val="en-GB"/>
        </w:rPr>
      </w:pPr>
      <w:r w:rsidRPr="253B5AA1" w:rsidR="3D7374B5">
        <w:rPr>
          <w:rFonts w:ascii="Arial" w:hAnsi="Arial" w:eastAsia="Arial" w:cs="Arial"/>
          <w:b w:val="0"/>
          <w:bCs w:val="0"/>
          <w:noProof w:val="0"/>
          <w:sz w:val="22"/>
          <w:szCs w:val="22"/>
          <w:lang w:val="en-GB"/>
        </w:rPr>
        <w:t xml:space="preserve">Following the analytical framework </w:t>
      </w:r>
      <w:r w:rsidRPr="253B5AA1" w:rsidR="3D7374B5">
        <w:rPr>
          <w:rFonts w:ascii="Arial" w:hAnsi="Arial" w:eastAsia="Arial" w:cs="Arial"/>
          <w:b w:val="0"/>
          <w:bCs w:val="0"/>
          <w:noProof w:val="0"/>
          <w:sz w:val="22"/>
          <w:szCs w:val="22"/>
          <w:lang w:val="en-GB"/>
        </w:rPr>
        <w:t>established</w:t>
      </w:r>
      <w:r w:rsidRPr="253B5AA1" w:rsidR="3D7374B5">
        <w:rPr>
          <w:rFonts w:ascii="Arial" w:hAnsi="Arial" w:eastAsia="Arial" w:cs="Arial"/>
          <w:b w:val="0"/>
          <w:bCs w:val="0"/>
          <w:noProof w:val="0"/>
          <w:sz w:val="22"/>
          <w:szCs w:val="22"/>
          <w:lang w:val="en-GB"/>
        </w:rPr>
        <w:t xml:space="preserve"> by Aveyard (2023), data extraction involved </w:t>
      </w:r>
      <w:r w:rsidRPr="253B5AA1" w:rsidR="3D7374B5">
        <w:rPr>
          <w:rFonts w:ascii="Arial" w:hAnsi="Arial" w:eastAsia="Arial" w:cs="Arial"/>
          <w:b w:val="0"/>
          <w:bCs w:val="0"/>
          <w:noProof w:val="0"/>
          <w:sz w:val="22"/>
          <w:szCs w:val="22"/>
          <w:lang w:val="en-GB"/>
        </w:rPr>
        <w:t>identifying</w:t>
      </w:r>
      <w:r w:rsidRPr="253B5AA1" w:rsidR="3D7374B5">
        <w:rPr>
          <w:rFonts w:ascii="Arial" w:hAnsi="Arial" w:eastAsia="Arial" w:cs="Arial"/>
          <w:b w:val="0"/>
          <w:bCs w:val="0"/>
          <w:noProof w:val="0"/>
          <w:sz w:val="22"/>
          <w:szCs w:val="22"/>
          <w:lang w:val="en-GB"/>
        </w:rPr>
        <w:t xml:space="preserve"> recurring patterns across the six selected studies. Initial coding focused on critical nursing actions, including "rigorous travel history screening," "advanced </w:t>
      </w:r>
      <w:r w:rsidRPr="253B5AA1" w:rsidR="3D7374B5">
        <w:rPr>
          <w:rFonts w:ascii="Arial" w:hAnsi="Arial" w:eastAsia="Arial" w:cs="Arial"/>
          <w:b w:val="0"/>
          <w:bCs w:val="0"/>
          <w:noProof w:val="0"/>
          <w:sz w:val="22"/>
          <w:szCs w:val="22"/>
          <w:lang w:val="en-GB"/>
        </w:rPr>
        <w:t>fetal</w:t>
      </w:r>
      <w:r w:rsidRPr="253B5AA1" w:rsidR="3D7374B5">
        <w:rPr>
          <w:rFonts w:ascii="Arial" w:hAnsi="Arial" w:eastAsia="Arial" w:cs="Arial"/>
          <w:b w:val="0"/>
          <w:bCs w:val="0"/>
          <w:noProof w:val="0"/>
          <w:sz w:val="22"/>
          <w:szCs w:val="22"/>
          <w:lang w:val="en-GB"/>
        </w:rPr>
        <w:t xml:space="preserve"> ultrasound monitoring," and "structured psychological reassurance." Through iterative comparison and constant refinement, these codes were synthesised into three overarching thematic categories:</w:t>
      </w:r>
    </w:p>
    <w:p w:rsidR="54914C69" w:rsidP="253B5AA1" w:rsidRDefault="54914C69" w14:paraId="2F90D629" w14:textId="4B2AB6FA">
      <w:pPr>
        <w:pStyle w:val="ListParagraph"/>
        <w:numPr>
          <w:ilvl w:val="0"/>
          <w:numId w:val="84"/>
        </w:numPr>
        <w:spacing w:line="360" w:lineRule="auto"/>
        <w:jc w:val="both"/>
        <w:rPr>
          <w:rFonts w:ascii="Arial" w:hAnsi="Arial" w:eastAsia="Arial" w:cs="Arial"/>
          <w:b w:val="0"/>
          <w:bCs w:val="0"/>
          <w:noProof w:val="0"/>
          <w:sz w:val="22"/>
          <w:szCs w:val="22"/>
          <w:lang w:val="en-GB"/>
        </w:rPr>
      </w:pPr>
      <w:r w:rsidRPr="253B5AA1" w:rsidR="3D7374B5">
        <w:rPr>
          <w:rFonts w:ascii="Arial" w:hAnsi="Arial" w:eastAsia="Arial" w:cs="Arial"/>
          <w:b w:val="1"/>
          <w:bCs w:val="1"/>
          <w:noProof w:val="0"/>
          <w:sz w:val="22"/>
          <w:szCs w:val="22"/>
          <w:lang w:val="en-GB"/>
        </w:rPr>
        <w:t>Theme</w:t>
      </w:r>
      <w:r w:rsidRPr="253B5AA1" w:rsidR="3D7374B5">
        <w:rPr>
          <w:rFonts w:ascii="Arial" w:hAnsi="Arial" w:eastAsia="Arial" w:cs="Arial"/>
          <w:b w:val="1"/>
          <w:bCs w:val="1"/>
          <w:noProof w:val="0"/>
          <w:sz w:val="22"/>
          <w:szCs w:val="22"/>
          <w:lang w:val="en-GB"/>
        </w:rPr>
        <w:t xml:space="preserve"> 1</w:t>
      </w:r>
      <w:r w:rsidRPr="253B5AA1" w:rsidR="3D7374B5">
        <w:rPr>
          <w:rFonts w:ascii="Arial" w:hAnsi="Arial" w:eastAsia="Arial" w:cs="Arial"/>
          <w:b w:val="1"/>
          <w:bCs w:val="1"/>
          <w:noProof w:val="0"/>
          <w:sz w:val="22"/>
          <w:szCs w:val="22"/>
          <w:lang w:val="en-GB"/>
        </w:rPr>
        <w:t xml:space="preserve">: </w:t>
      </w:r>
    </w:p>
    <w:p w:rsidR="54914C69" w:rsidP="253B5AA1" w:rsidRDefault="54914C69" w14:paraId="3B0C871F" w14:textId="51350413">
      <w:pPr>
        <w:pStyle w:val="Normal"/>
        <w:spacing w:line="360" w:lineRule="auto"/>
        <w:ind w:left="0"/>
        <w:jc w:val="both"/>
        <w:rPr>
          <w:rFonts w:ascii="Arial" w:hAnsi="Arial" w:eastAsia="Arial" w:cs="Arial"/>
          <w:b w:val="0"/>
          <w:bCs w:val="0"/>
          <w:noProof w:val="0"/>
          <w:sz w:val="22"/>
          <w:szCs w:val="22"/>
          <w:lang w:val="en-GB"/>
        </w:rPr>
      </w:pPr>
      <w:r w:rsidRPr="253B5AA1" w:rsidR="3D7374B5">
        <w:rPr>
          <w:rFonts w:ascii="Arial" w:hAnsi="Arial" w:eastAsia="Arial" w:cs="Arial"/>
          <w:b w:val="0"/>
          <w:bCs w:val="0"/>
          <w:noProof w:val="0"/>
          <w:sz w:val="22"/>
          <w:szCs w:val="22"/>
          <w:lang w:val="en-GB"/>
        </w:rPr>
        <w:t>Clinical Triage and Diagnostic Precision: This theme focuses on the midwife's pivotal role in early detection and the necessity of distinguishing ZIKV from co-endemic pathogens to ensure maternal safety (Petersen</w:t>
      </w:r>
      <w:r w:rsidRPr="253B5AA1" w:rsidR="3D7374B5">
        <w:rPr>
          <w:rFonts w:ascii="Arial" w:hAnsi="Arial" w:eastAsia="Arial" w:cs="Arial"/>
          <w:b w:val="0"/>
          <w:bCs w:val="0"/>
          <w:i w:val="1"/>
          <w:iCs w:val="1"/>
          <w:noProof w:val="0"/>
          <w:sz w:val="22"/>
          <w:szCs w:val="22"/>
          <w:lang w:val="en-GB"/>
        </w:rPr>
        <w:t xml:space="preserve"> </w:t>
      </w:r>
      <w:r w:rsidRPr="253B5AA1" w:rsidR="3D7374B5">
        <w:rPr>
          <w:rFonts w:ascii="Arial" w:hAnsi="Arial" w:eastAsia="Arial" w:cs="Arial"/>
          <w:b w:val="0"/>
          <w:bCs w:val="0"/>
          <w:i w:val="1"/>
          <w:iCs w:val="1"/>
          <w:noProof w:val="0"/>
          <w:sz w:val="22"/>
          <w:szCs w:val="22"/>
          <w:lang w:val="en-GB"/>
        </w:rPr>
        <w:t>et al</w:t>
      </w:r>
      <w:r w:rsidRPr="253B5AA1" w:rsidR="3D7374B5">
        <w:rPr>
          <w:rFonts w:ascii="Arial" w:hAnsi="Arial" w:eastAsia="Arial" w:cs="Arial"/>
          <w:b w:val="0"/>
          <w:bCs w:val="0"/>
          <w:noProof w:val="0"/>
          <w:sz w:val="22"/>
          <w:szCs w:val="22"/>
          <w:lang w:val="en-GB"/>
        </w:rPr>
        <w:t>.</w:t>
      </w:r>
      <w:r w:rsidRPr="253B5AA1" w:rsidR="3D7374B5">
        <w:rPr>
          <w:rFonts w:ascii="Arial" w:hAnsi="Arial" w:eastAsia="Arial" w:cs="Arial"/>
          <w:b w:val="0"/>
          <w:bCs w:val="0"/>
          <w:noProof w:val="0"/>
          <w:sz w:val="22"/>
          <w:szCs w:val="22"/>
          <w:lang w:val="en-GB"/>
        </w:rPr>
        <w:t>, 2016; Bosch</w:t>
      </w:r>
      <w:r w:rsidRPr="253B5AA1" w:rsidR="30527866">
        <w:rPr>
          <w:rFonts w:ascii="Arial" w:hAnsi="Arial" w:eastAsia="Arial" w:cs="Arial"/>
          <w:b w:val="0"/>
          <w:bCs w:val="0"/>
          <w:i w:val="1"/>
          <w:iCs w:val="1"/>
          <w:noProof w:val="0"/>
          <w:sz w:val="22"/>
          <w:szCs w:val="22"/>
          <w:lang w:val="en-GB"/>
        </w:rPr>
        <w:t xml:space="preserve"> et al</w:t>
      </w:r>
      <w:r w:rsidRPr="253B5AA1" w:rsidR="3D7374B5">
        <w:rPr>
          <w:rFonts w:ascii="Arial" w:hAnsi="Arial" w:eastAsia="Arial" w:cs="Arial"/>
          <w:b w:val="0"/>
          <w:bCs w:val="0"/>
          <w:noProof w:val="0"/>
          <w:sz w:val="22"/>
          <w:szCs w:val="22"/>
          <w:lang w:val="en-GB"/>
        </w:rPr>
        <w:t>.</w:t>
      </w:r>
      <w:r w:rsidRPr="253B5AA1" w:rsidR="3D7374B5">
        <w:rPr>
          <w:rFonts w:ascii="Arial" w:hAnsi="Arial" w:eastAsia="Arial" w:cs="Arial"/>
          <w:b w:val="0"/>
          <w:bCs w:val="0"/>
          <w:noProof w:val="0"/>
          <w:sz w:val="22"/>
          <w:szCs w:val="22"/>
          <w:lang w:val="en-GB"/>
        </w:rPr>
        <w:t>, 2020).</w:t>
      </w:r>
    </w:p>
    <w:p w:rsidR="54914C69" w:rsidP="253B5AA1" w:rsidRDefault="54914C69" w14:paraId="5F26F507" w14:textId="1F9B87F9">
      <w:pPr>
        <w:pStyle w:val="ListParagraph"/>
        <w:spacing w:line="360" w:lineRule="auto"/>
        <w:ind w:left="720"/>
        <w:jc w:val="both"/>
        <w:rPr>
          <w:rFonts w:ascii="Arial" w:hAnsi="Arial" w:eastAsia="Arial" w:cs="Arial"/>
          <w:b w:val="0"/>
          <w:bCs w:val="0"/>
          <w:noProof w:val="0"/>
          <w:sz w:val="22"/>
          <w:szCs w:val="22"/>
          <w:lang w:val="en-GB"/>
        </w:rPr>
      </w:pPr>
    </w:p>
    <w:p w:rsidR="54914C69" w:rsidP="253B5AA1" w:rsidRDefault="54914C69" w14:paraId="14E1EE11" w14:textId="731A8EC3">
      <w:pPr>
        <w:pStyle w:val="ListParagraph"/>
        <w:numPr>
          <w:ilvl w:val="0"/>
          <w:numId w:val="84"/>
        </w:numPr>
        <w:spacing w:line="360" w:lineRule="auto"/>
        <w:jc w:val="both"/>
        <w:rPr>
          <w:rFonts w:ascii="Arial" w:hAnsi="Arial" w:eastAsia="Arial" w:cs="Arial"/>
          <w:b w:val="1"/>
          <w:bCs w:val="1"/>
          <w:noProof w:val="0"/>
          <w:sz w:val="22"/>
          <w:szCs w:val="22"/>
          <w:lang w:val="en-GB"/>
        </w:rPr>
      </w:pPr>
      <w:r w:rsidRPr="253B5AA1" w:rsidR="3D7374B5">
        <w:rPr>
          <w:rFonts w:ascii="Arial" w:hAnsi="Arial" w:eastAsia="Arial" w:cs="Arial"/>
          <w:b w:val="1"/>
          <w:bCs w:val="1"/>
          <w:noProof w:val="0"/>
          <w:sz w:val="22"/>
          <w:szCs w:val="22"/>
          <w:lang w:val="en-GB"/>
        </w:rPr>
        <w:t xml:space="preserve">Theme 2: </w:t>
      </w:r>
    </w:p>
    <w:p w:rsidR="54914C69" w:rsidP="253B5AA1" w:rsidRDefault="54914C69" w14:paraId="5E5983DD" w14:textId="08F0A578">
      <w:pPr>
        <w:pStyle w:val="Normal"/>
        <w:spacing w:line="360" w:lineRule="auto"/>
        <w:ind w:left="0"/>
        <w:jc w:val="both"/>
        <w:rPr>
          <w:rFonts w:ascii="Arial" w:hAnsi="Arial" w:eastAsia="Arial" w:cs="Arial"/>
          <w:b w:val="0"/>
          <w:bCs w:val="0"/>
          <w:noProof w:val="0"/>
          <w:sz w:val="22"/>
          <w:szCs w:val="22"/>
          <w:lang w:val="en-GB"/>
        </w:rPr>
      </w:pPr>
      <w:r w:rsidRPr="253B5AA1" w:rsidR="3D7374B5">
        <w:rPr>
          <w:rFonts w:ascii="Arial" w:hAnsi="Arial" w:eastAsia="Arial" w:cs="Arial"/>
          <w:b w:val="0"/>
          <w:bCs w:val="0"/>
          <w:noProof w:val="0"/>
          <w:sz w:val="22"/>
          <w:szCs w:val="22"/>
          <w:lang w:val="en-GB"/>
        </w:rPr>
        <w:t xml:space="preserve">Holistic Care and Psychological Support: This underscores the imperative for compassionate, person-centred care to mitigate the profound maternal anxiety associated with potential congenital anomalies (Tambo </w:t>
      </w:r>
      <w:r w:rsidRPr="253B5AA1" w:rsidR="6DCFA4EA">
        <w:rPr>
          <w:rFonts w:ascii="Arial" w:hAnsi="Arial" w:eastAsia="Arial" w:cs="Arial"/>
          <w:b w:val="0"/>
          <w:bCs w:val="0"/>
          <w:i w:val="1"/>
          <w:iCs w:val="1"/>
          <w:noProof w:val="0"/>
          <w:sz w:val="22"/>
          <w:szCs w:val="22"/>
          <w:lang w:val="en-GB"/>
        </w:rPr>
        <w:t>et al</w:t>
      </w:r>
      <w:r w:rsidRPr="253B5AA1" w:rsidR="3D7374B5">
        <w:rPr>
          <w:rFonts w:ascii="Arial" w:hAnsi="Arial" w:eastAsia="Arial" w:cs="Arial"/>
          <w:b w:val="0"/>
          <w:bCs w:val="0"/>
          <w:noProof w:val="0"/>
          <w:sz w:val="22"/>
          <w:szCs w:val="22"/>
          <w:lang w:val="en-GB"/>
        </w:rPr>
        <w:t>.</w:t>
      </w:r>
      <w:r w:rsidRPr="253B5AA1" w:rsidR="3D7374B5">
        <w:rPr>
          <w:rFonts w:ascii="Arial" w:hAnsi="Arial" w:eastAsia="Arial" w:cs="Arial"/>
          <w:b w:val="0"/>
          <w:bCs w:val="0"/>
          <w:noProof w:val="0"/>
          <w:sz w:val="22"/>
          <w:szCs w:val="22"/>
          <w:lang w:val="en-GB"/>
        </w:rPr>
        <w:t xml:space="preserve">, 2017; </w:t>
      </w:r>
      <w:r w:rsidRPr="253B5AA1" w:rsidR="3D7374B5">
        <w:rPr>
          <w:rFonts w:ascii="Arial" w:hAnsi="Arial" w:eastAsia="Arial" w:cs="Arial"/>
          <w:b w:val="0"/>
          <w:bCs w:val="0"/>
          <w:noProof w:val="0"/>
          <w:sz w:val="22"/>
          <w:szCs w:val="22"/>
          <w:lang w:val="en-GB"/>
        </w:rPr>
        <w:t>Hcini</w:t>
      </w:r>
      <w:r w:rsidRPr="253B5AA1" w:rsidR="3D7374B5">
        <w:rPr>
          <w:rFonts w:ascii="Arial" w:hAnsi="Arial" w:eastAsia="Arial" w:cs="Arial"/>
          <w:b w:val="0"/>
          <w:bCs w:val="0"/>
          <w:noProof w:val="0"/>
          <w:sz w:val="22"/>
          <w:szCs w:val="22"/>
          <w:lang w:val="en-GB"/>
        </w:rPr>
        <w:t xml:space="preserve"> </w:t>
      </w:r>
      <w:r w:rsidRPr="253B5AA1" w:rsidR="7167DEB5">
        <w:rPr>
          <w:rFonts w:ascii="Arial" w:hAnsi="Arial" w:eastAsia="Arial" w:cs="Arial"/>
          <w:b w:val="0"/>
          <w:bCs w:val="0"/>
          <w:i w:val="1"/>
          <w:iCs w:val="1"/>
          <w:noProof w:val="0"/>
          <w:sz w:val="22"/>
          <w:szCs w:val="22"/>
          <w:lang w:val="en-GB"/>
        </w:rPr>
        <w:t>et al</w:t>
      </w:r>
      <w:r w:rsidRPr="253B5AA1" w:rsidR="3D7374B5">
        <w:rPr>
          <w:rFonts w:ascii="Arial" w:hAnsi="Arial" w:eastAsia="Arial" w:cs="Arial"/>
          <w:b w:val="0"/>
          <w:bCs w:val="0"/>
          <w:noProof w:val="0"/>
          <w:sz w:val="22"/>
          <w:szCs w:val="22"/>
          <w:lang w:val="en-GB"/>
        </w:rPr>
        <w:t>.</w:t>
      </w:r>
      <w:r w:rsidRPr="253B5AA1" w:rsidR="3D7374B5">
        <w:rPr>
          <w:rFonts w:ascii="Arial" w:hAnsi="Arial" w:eastAsia="Arial" w:cs="Arial"/>
          <w:b w:val="0"/>
          <w:bCs w:val="0"/>
          <w:noProof w:val="0"/>
          <w:sz w:val="22"/>
          <w:szCs w:val="22"/>
          <w:lang w:val="en-GB"/>
        </w:rPr>
        <w:t>, 2024).</w:t>
      </w:r>
    </w:p>
    <w:p w:rsidR="54914C69" w:rsidP="253B5AA1" w:rsidRDefault="54914C69" w14:paraId="07917461" w14:textId="74A43E66">
      <w:pPr>
        <w:pStyle w:val="ListParagraph"/>
        <w:spacing w:line="360" w:lineRule="auto"/>
        <w:ind w:left="720"/>
        <w:jc w:val="both"/>
        <w:rPr>
          <w:rFonts w:ascii="Arial" w:hAnsi="Arial" w:eastAsia="Arial" w:cs="Arial"/>
          <w:b w:val="0"/>
          <w:bCs w:val="0"/>
          <w:noProof w:val="0"/>
          <w:sz w:val="22"/>
          <w:szCs w:val="22"/>
          <w:lang w:val="en-GB"/>
        </w:rPr>
      </w:pPr>
    </w:p>
    <w:p w:rsidR="54914C69" w:rsidP="253B5AA1" w:rsidRDefault="54914C69" w14:paraId="6D9E4989" w14:textId="63F32193">
      <w:pPr>
        <w:pStyle w:val="ListParagraph"/>
        <w:numPr>
          <w:ilvl w:val="0"/>
          <w:numId w:val="84"/>
        </w:numPr>
        <w:spacing w:line="360" w:lineRule="auto"/>
        <w:jc w:val="both"/>
        <w:rPr>
          <w:rFonts w:ascii="Arial" w:hAnsi="Arial" w:eastAsia="Arial" w:cs="Arial"/>
          <w:b w:val="1"/>
          <w:bCs w:val="1"/>
          <w:noProof w:val="0"/>
          <w:sz w:val="22"/>
          <w:szCs w:val="22"/>
          <w:lang w:val="en-GB"/>
        </w:rPr>
      </w:pPr>
      <w:r w:rsidRPr="253B5AA1" w:rsidR="3D7374B5">
        <w:rPr>
          <w:rFonts w:ascii="Arial" w:hAnsi="Arial" w:eastAsia="Arial" w:cs="Arial"/>
          <w:b w:val="1"/>
          <w:bCs w:val="1"/>
          <w:noProof w:val="0"/>
          <w:sz w:val="22"/>
          <w:szCs w:val="22"/>
          <w:lang w:val="en-GB"/>
        </w:rPr>
        <w:t xml:space="preserve">Theme 3: </w:t>
      </w:r>
    </w:p>
    <w:p w:rsidR="54914C69" w:rsidP="253B5AA1" w:rsidRDefault="54914C69" w14:paraId="4F54A958" w14:textId="446AB3DC">
      <w:pPr>
        <w:pStyle w:val="Normal"/>
        <w:spacing w:line="360" w:lineRule="auto"/>
        <w:ind w:left="0"/>
        <w:jc w:val="both"/>
        <w:rPr>
          <w:rFonts w:ascii="Arial" w:hAnsi="Arial" w:eastAsia="Arial" w:cs="Arial"/>
          <w:b w:val="0"/>
          <w:bCs w:val="0"/>
          <w:noProof w:val="0"/>
          <w:sz w:val="22"/>
          <w:szCs w:val="22"/>
          <w:lang w:val="en-GB"/>
        </w:rPr>
      </w:pPr>
      <w:r w:rsidRPr="253B5AA1" w:rsidR="3D7374B5">
        <w:rPr>
          <w:rFonts w:ascii="Arial" w:hAnsi="Arial" w:eastAsia="Arial" w:cs="Arial"/>
          <w:b w:val="0"/>
          <w:bCs w:val="0"/>
          <w:noProof w:val="0"/>
          <w:sz w:val="22"/>
          <w:szCs w:val="22"/>
          <w:lang w:val="en-GB"/>
        </w:rPr>
        <w:t>Digital Integration and Global Surveillance: This explores how real-time data sharing and digital health frameworks enhance public health responses and clinical preparedness within the NHS (Melo</w:t>
      </w:r>
      <w:r w:rsidRPr="253B5AA1" w:rsidR="25AC8FF0">
        <w:rPr>
          <w:rFonts w:ascii="Arial" w:hAnsi="Arial" w:eastAsia="Arial" w:cs="Arial"/>
          <w:b w:val="0"/>
          <w:bCs w:val="0"/>
          <w:i w:val="1"/>
          <w:iCs w:val="1"/>
          <w:noProof w:val="0"/>
          <w:sz w:val="22"/>
          <w:szCs w:val="22"/>
          <w:lang w:val="en-GB"/>
        </w:rPr>
        <w:t xml:space="preserve"> et al</w:t>
      </w:r>
      <w:r w:rsidRPr="253B5AA1" w:rsidR="3D7374B5">
        <w:rPr>
          <w:rFonts w:ascii="Arial" w:hAnsi="Arial" w:eastAsia="Arial" w:cs="Arial"/>
          <w:b w:val="0"/>
          <w:bCs w:val="0"/>
          <w:noProof w:val="0"/>
          <w:sz w:val="22"/>
          <w:szCs w:val="22"/>
          <w:lang w:val="en-GB"/>
        </w:rPr>
        <w:t>.</w:t>
      </w:r>
      <w:r w:rsidRPr="253B5AA1" w:rsidR="3D7374B5">
        <w:rPr>
          <w:rFonts w:ascii="Arial" w:hAnsi="Arial" w:eastAsia="Arial" w:cs="Arial"/>
          <w:b w:val="0"/>
          <w:bCs w:val="0"/>
          <w:noProof w:val="0"/>
          <w:sz w:val="22"/>
          <w:szCs w:val="22"/>
          <w:lang w:val="en-GB"/>
        </w:rPr>
        <w:t>, 2024; Rezza, 2024).</w:t>
      </w:r>
    </w:p>
    <w:p w:rsidR="54914C69" w:rsidP="253B5AA1" w:rsidRDefault="54914C69" w14:paraId="16154F94" w14:textId="061255DD">
      <w:pPr>
        <w:pStyle w:val="Normal"/>
        <w:spacing w:line="360" w:lineRule="auto"/>
        <w:ind w:left="0"/>
        <w:jc w:val="both"/>
        <w:rPr>
          <w:rFonts w:ascii="Arial" w:hAnsi="Arial" w:eastAsia="Arial" w:cs="Arial"/>
          <w:b w:val="0"/>
          <w:bCs w:val="0"/>
          <w:noProof w:val="0"/>
          <w:sz w:val="22"/>
          <w:szCs w:val="22"/>
          <w:lang w:val="en-GB"/>
        </w:rPr>
      </w:pPr>
    </w:p>
    <w:p w:rsidR="54914C69" w:rsidP="0E71CCCB" w:rsidRDefault="54914C69" w14:paraId="3F1F33AF" w14:textId="0EF4DF9C">
      <w:pPr>
        <w:pStyle w:val="Normal"/>
        <w:spacing w:line="360" w:lineRule="auto"/>
        <w:jc w:val="both"/>
      </w:pPr>
      <w:r w:rsidRPr="253B5AA1" w:rsidR="3D7374B5">
        <w:rPr>
          <w:rFonts w:ascii="Arial" w:hAnsi="Arial" w:eastAsia="Arial" w:cs="Arial"/>
          <w:b w:val="1"/>
          <w:bCs w:val="1"/>
          <w:noProof w:val="0"/>
          <w:sz w:val="22"/>
          <w:szCs w:val="22"/>
          <w:lang w:val="en-GB"/>
        </w:rPr>
        <w:t xml:space="preserve">Summary of Findings </w:t>
      </w:r>
    </w:p>
    <w:p w:rsidR="54914C69" w:rsidP="0E71CCCB" w:rsidRDefault="54914C69" w14:paraId="7AD9999C" w14:textId="62261B76">
      <w:pPr>
        <w:pStyle w:val="Normal"/>
        <w:spacing w:line="360" w:lineRule="auto"/>
        <w:jc w:val="both"/>
      </w:pPr>
      <w:r w:rsidRPr="253B5AA1" w:rsidR="3D7374B5">
        <w:rPr>
          <w:rFonts w:ascii="Arial" w:hAnsi="Arial" w:eastAsia="Arial" w:cs="Arial"/>
          <w:b w:val="0"/>
          <w:bCs w:val="0"/>
          <w:noProof w:val="0"/>
          <w:sz w:val="22"/>
          <w:szCs w:val="22"/>
          <w:lang w:val="en-GB"/>
        </w:rPr>
        <w:t xml:space="preserve">The systematic synthesis of the evidence base </w:t>
      </w:r>
      <w:r w:rsidRPr="253B5AA1" w:rsidR="3D7374B5">
        <w:rPr>
          <w:rFonts w:ascii="Arial" w:hAnsi="Arial" w:eastAsia="Arial" w:cs="Arial"/>
          <w:b w:val="0"/>
          <w:bCs w:val="0"/>
          <w:noProof w:val="0"/>
          <w:sz w:val="22"/>
          <w:szCs w:val="22"/>
          <w:lang w:val="en-GB"/>
        </w:rPr>
        <w:t>demonstrates</w:t>
      </w:r>
      <w:r w:rsidRPr="253B5AA1" w:rsidR="3D7374B5">
        <w:rPr>
          <w:rFonts w:ascii="Arial" w:hAnsi="Arial" w:eastAsia="Arial" w:cs="Arial"/>
          <w:b w:val="0"/>
          <w:bCs w:val="0"/>
          <w:noProof w:val="0"/>
          <w:sz w:val="22"/>
          <w:szCs w:val="22"/>
          <w:lang w:val="en-GB"/>
        </w:rPr>
        <w:t xml:space="preserve"> that contemporary midwifery interventions have evolved beyond traditional bedside care. They are now intrinsically integrated into a globalised network of digital surveillance, specialised ethical counselling, and multidisciplinary clinical protocols, ensuring a robust response to emerging arboviral threats.</w:t>
      </w:r>
    </w:p>
    <w:p w:rsidR="54914C69" w:rsidP="253B5AA1" w:rsidRDefault="54914C69" w14:paraId="2412C7D7" w14:textId="2FE9C48F">
      <w:pPr>
        <w:pStyle w:val="Normal"/>
        <w:spacing w:line="360" w:lineRule="auto"/>
        <w:jc w:val="both"/>
        <w:rPr>
          <w:rFonts w:ascii="Arial" w:hAnsi="Arial" w:eastAsia="Arial" w:cs="Arial"/>
          <w:b w:val="1"/>
          <w:bCs w:val="1"/>
          <w:noProof w:val="0"/>
          <w:sz w:val="28"/>
          <w:szCs w:val="28"/>
          <w:lang w:val="en-GB"/>
        </w:rPr>
      </w:pPr>
      <w:r w:rsidRPr="253B5AA1" w:rsidR="79760269">
        <w:rPr>
          <w:rFonts w:ascii="Arial" w:hAnsi="Arial" w:eastAsia="Arial" w:cs="Arial"/>
          <w:b w:val="0"/>
          <w:bCs w:val="0"/>
          <w:noProof w:val="0"/>
          <w:sz w:val="22"/>
          <w:szCs w:val="22"/>
          <w:lang w:val="en-GB"/>
        </w:rPr>
        <w:t xml:space="preserve"> </w:t>
      </w:r>
    </w:p>
    <w:p w:rsidR="54914C69" w:rsidP="253B5AA1" w:rsidRDefault="54914C69" w14:paraId="3A4B5729" w14:textId="57FE9C67">
      <w:pPr>
        <w:pStyle w:val="Normal"/>
        <w:spacing w:line="360" w:lineRule="auto"/>
        <w:jc w:val="both"/>
        <w:rPr>
          <w:rFonts w:ascii="Arial" w:hAnsi="Arial" w:eastAsia="Arial" w:cs="Arial"/>
          <w:b w:val="1"/>
          <w:bCs w:val="1"/>
          <w:noProof w:val="0"/>
          <w:sz w:val="28"/>
          <w:szCs w:val="28"/>
          <w:lang w:val="en-GB"/>
        </w:rPr>
      </w:pPr>
    </w:p>
    <w:p w:rsidR="54914C69" w:rsidP="253B5AA1" w:rsidRDefault="54914C69" w14:paraId="66571DB6" w14:textId="53E49431">
      <w:pPr>
        <w:pStyle w:val="Normal"/>
        <w:spacing w:line="360" w:lineRule="auto"/>
        <w:jc w:val="both"/>
        <w:rPr>
          <w:rFonts w:ascii="Arial" w:hAnsi="Arial" w:eastAsia="Arial" w:cs="Arial"/>
          <w:b w:val="1"/>
          <w:bCs w:val="1"/>
          <w:noProof w:val="0"/>
          <w:sz w:val="28"/>
          <w:szCs w:val="28"/>
          <w:lang w:val="en-GB"/>
        </w:rPr>
      </w:pPr>
    </w:p>
    <w:p w:rsidR="54914C69" w:rsidP="253B5AA1" w:rsidRDefault="54914C69" w14:paraId="47F53ED2" w14:textId="1435F7DD">
      <w:pPr>
        <w:pStyle w:val="Normal"/>
        <w:spacing w:line="360" w:lineRule="auto"/>
        <w:jc w:val="both"/>
        <w:rPr>
          <w:rFonts w:ascii="Arial" w:hAnsi="Arial" w:eastAsia="Arial" w:cs="Arial"/>
          <w:b w:val="1"/>
          <w:bCs w:val="1"/>
          <w:noProof w:val="0"/>
          <w:sz w:val="28"/>
          <w:szCs w:val="28"/>
          <w:lang w:val="en-GB"/>
        </w:rPr>
      </w:pPr>
    </w:p>
    <w:p w:rsidR="54914C69" w:rsidP="253B5AA1" w:rsidRDefault="54914C69" w14:paraId="10613EC0" w14:textId="5CE9E0F3">
      <w:pPr>
        <w:pStyle w:val="Normal"/>
        <w:spacing w:line="360" w:lineRule="auto"/>
        <w:rPr>
          <w:rFonts w:ascii="Arial" w:hAnsi="Arial" w:eastAsia="Arial" w:cs="Arial"/>
          <w:b w:val="1"/>
          <w:bCs w:val="1"/>
          <w:noProof w:val="0"/>
          <w:sz w:val="28"/>
          <w:szCs w:val="28"/>
          <w:lang w:val="en-GB"/>
        </w:rPr>
      </w:pPr>
      <w:r w:rsidRPr="253B5AA1" w:rsidR="2ED165AE">
        <w:rPr>
          <w:rFonts w:ascii="Arial" w:hAnsi="Arial" w:eastAsia="Arial" w:cs="Arial"/>
          <w:b w:val="1"/>
          <w:bCs w:val="1"/>
          <w:noProof w:val="0"/>
          <w:sz w:val="28"/>
          <w:szCs w:val="28"/>
          <w:lang w:val="en-GB"/>
        </w:rPr>
        <w:t>Discussion</w:t>
      </w:r>
      <w:r w:rsidRPr="253B5AA1" w:rsidR="2ED165AE">
        <w:rPr>
          <w:rFonts w:ascii="Arial" w:hAnsi="Arial" w:eastAsia="Arial" w:cs="Arial"/>
          <w:b w:val="1"/>
          <w:bCs w:val="1"/>
          <w:noProof w:val="0"/>
          <w:sz w:val="28"/>
          <w:szCs w:val="28"/>
          <w:lang w:val="en-GB"/>
        </w:rPr>
        <w:t xml:space="preserve"> </w:t>
      </w:r>
    </w:p>
    <w:p w:rsidR="54914C69" w:rsidP="253B5AA1" w:rsidRDefault="54914C69" w14:paraId="64C957A2" w14:textId="3C53D687">
      <w:pPr>
        <w:pStyle w:val="Normal"/>
        <w:spacing w:line="360" w:lineRule="auto"/>
        <w:ind w:left="0"/>
        <w:jc w:val="both"/>
        <w:rPr>
          <w:rFonts w:ascii="Arial" w:hAnsi="Arial" w:eastAsia="Arial" w:cs="Arial"/>
          <w:b w:val="1"/>
          <w:bCs w:val="1"/>
          <w:noProof w:val="0"/>
          <w:sz w:val="22"/>
          <w:szCs w:val="22"/>
          <w:u w:val="none"/>
          <w:lang w:val="en-GB"/>
        </w:rPr>
      </w:pPr>
      <w:r w:rsidRPr="253B5AA1" w:rsidR="2ED165AE">
        <w:rPr>
          <w:rFonts w:ascii="Arial" w:hAnsi="Arial" w:eastAsia="Arial" w:cs="Arial"/>
          <w:b w:val="1"/>
          <w:bCs w:val="1"/>
          <w:noProof w:val="0"/>
          <w:sz w:val="22"/>
          <w:szCs w:val="22"/>
          <w:u w:val="none"/>
          <w:lang w:val="en-GB"/>
        </w:rPr>
        <w:t xml:space="preserve">Part </w:t>
      </w:r>
      <w:r w:rsidRPr="253B5AA1" w:rsidR="4B4F21D3">
        <w:rPr>
          <w:rFonts w:ascii="Arial" w:hAnsi="Arial" w:eastAsia="Arial" w:cs="Arial"/>
          <w:b w:val="1"/>
          <w:bCs w:val="1"/>
          <w:noProof w:val="0"/>
          <w:sz w:val="22"/>
          <w:szCs w:val="22"/>
          <w:u w:val="none"/>
          <w:lang w:val="en-GB"/>
        </w:rPr>
        <w:t>1: Analysis</w:t>
      </w:r>
      <w:r w:rsidRPr="253B5AA1" w:rsidR="6D2ABFB3">
        <w:rPr>
          <w:rFonts w:ascii="Arial" w:hAnsi="Arial" w:eastAsia="Arial" w:cs="Arial"/>
          <w:b w:val="1"/>
          <w:bCs w:val="1"/>
          <w:noProof w:val="0"/>
          <w:sz w:val="22"/>
          <w:szCs w:val="22"/>
          <w:u w:val="none"/>
          <w:lang w:val="en-GB"/>
        </w:rPr>
        <w:t xml:space="preserve"> of Themes and Clinical Patterns</w:t>
      </w:r>
    </w:p>
    <w:p w:rsidR="0E71CCCB" w:rsidP="253B5AA1" w:rsidRDefault="0E71CCCB" w14:paraId="570033E1" w14:textId="4A3B0AC6">
      <w:pPr>
        <w:pStyle w:val="Normal"/>
        <w:spacing w:line="360" w:lineRule="auto"/>
        <w:jc w:val="both"/>
        <w:rPr>
          <w:rFonts w:ascii="Arial" w:hAnsi="Arial" w:eastAsia="Arial" w:cs="Arial"/>
          <w:b w:val="0"/>
          <w:bCs w:val="0"/>
          <w:noProof w:val="0"/>
          <w:sz w:val="22"/>
          <w:szCs w:val="22"/>
          <w:lang w:val="en-GB"/>
        </w:rPr>
      </w:pPr>
      <w:r w:rsidRPr="253B5AA1" w:rsidR="00E630E2">
        <w:rPr>
          <w:rFonts w:ascii="Arial" w:hAnsi="Arial" w:eastAsia="Arial" w:cs="Arial"/>
          <w:b w:val="0"/>
          <w:bCs w:val="0"/>
          <w:noProof w:val="0"/>
          <w:sz w:val="22"/>
          <w:szCs w:val="22"/>
          <w:lang w:val="en-GB"/>
        </w:rPr>
        <w:t xml:space="preserve">The synthesis of the selected literature reveals a sophisticated interplay between clinical necessity and the multidimensional socio-emotional responsibilities of modern midwifery. </w:t>
      </w:r>
      <w:r w:rsidRPr="253B5AA1" w:rsidR="00E630E2">
        <w:rPr>
          <w:rFonts w:ascii="Arial" w:hAnsi="Arial" w:eastAsia="Arial" w:cs="Arial"/>
          <w:b w:val="0"/>
          <w:bCs w:val="0"/>
          <w:noProof w:val="0"/>
          <w:sz w:val="22"/>
          <w:szCs w:val="22"/>
          <w:lang w:val="en-GB"/>
        </w:rPr>
        <w:t>Regarding</w:t>
      </w:r>
      <w:r w:rsidRPr="253B5AA1" w:rsidR="00E630E2">
        <w:rPr>
          <w:rFonts w:ascii="Arial" w:hAnsi="Arial" w:eastAsia="Arial" w:cs="Arial"/>
          <w:b w:val="0"/>
          <w:bCs w:val="0"/>
          <w:noProof w:val="0"/>
          <w:sz w:val="22"/>
          <w:szCs w:val="22"/>
          <w:lang w:val="en-GB"/>
        </w:rPr>
        <w:t xml:space="preserve"> Clinical Triage and Differential Diagnosis, a definitive pattern </w:t>
      </w:r>
      <w:r w:rsidRPr="253B5AA1" w:rsidR="00E630E2">
        <w:rPr>
          <w:rFonts w:ascii="Arial" w:hAnsi="Arial" w:eastAsia="Arial" w:cs="Arial"/>
          <w:b w:val="0"/>
          <w:bCs w:val="0"/>
          <w:noProof w:val="0"/>
          <w:sz w:val="22"/>
          <w:szCs w:val="22"/>
          <w:lang w:val="en-GB"/>
        </w:rPr>
        <w:t>emerges</w:t>
      </w:r>
      <w:r w:rsidRPr="253B5AA1" w:rsidR="00E630E2">
        <w:rPr>
          <w:rFonts w:ascii="Arial" w:hAnsi="Arial" w:eastAsia="Arial" w:cs="Arial"/>
          <w:b w:val="0"/>
          <w:bCs w:val="0"/>
          <w:noProof w:val="0"/>
          <w:sz w:val="22"/>
          <w:szCs w:val="22"/>
          <w:lang w:val="en-GB"/>
        </w:rPr>
        <w:t xml:space="preserve"> across the evidence base, </w:t>
      </w:r>
      <w:r w:rsidRPr="253B5AA1" w:rsidR="00E630E2">
        <w:rPr>
          <w:rFonts w:ascii="Arial" w:hAnsi="Arial" w:eastAsia="Arial" w:cs="Arial"/>
          <w:b w:val="0"/>
          <w:bCs w:val="0"/>
          <w:noProof w:val="0"/>
          <w:sz w:val="22"/>
          <w:szCs w:val="22"/>
          <w:lang w:val="en-GB"/>
        </w:rPr>
        <w:t>emphasi</w:t>
      </w:r>
      <w:r w:rsidRPr="253B5AA1" w:rsidR="57BB7696">
        <w:rPr>
          <w:rFonts w:ascii="Arial" w:hAnsi="Arial" w:eastAsia="Arial" w:cs="Arial"/>
          <w:b w:val="0"/>
          <w:bCs w:val="0"/>
          <w:noProof w:val="0"/>
          <w:sz w:val="22"/>
          <w:szCs w:val="22"/>
          <w:lang w:val="en-GB"/>
        </w:rPr>
        <w:t>s</w:t>
      </w:r>
      <w:r w:rsidRPr="253B5AA1" w:rsidR="00E630E2">
        <w:rPr>
          <w:rFonts w:ascii="Arial" w:hAnsi="Arial" w:eastAsia="Arial" w:cs="Arial"/>
          <w:b w:val="0"/>
          <w:bCs w:val="0"/>
          <w:noProof w:val="0"/>
          <w:sz w:val="22"/>
          <w:szCs w:val="22"/>
          <w:lang w:val="en-GB"/>
        </w:rPr>
        <w:t>ing</w:t>
      </w:r>
      <w:r w:rsidRPr="253B5AA1" w:rsidR="00E630E2">
        <w:rPr>
          <w:rFonts w:ascii="Arial" w:hAnsi="Arial" w:eastAsia="Arial" w:cs="Arial"/>
          <w:b w:val="0"/>
          <w:bCs w:val="0"/>
          <w:noProof w:val="0"/>
          <w:sz w:val="22"/>
          <w:szCs w:val="22"/>
          <w:lang w:val="en-GB"/>
        </w:rPr>
        <w:t xml:space="preserve"> that ZIKV’s "asymptomatic invisibility" constitutes its most significant clinical threat. Petersen </w:t>
      </w:r>
      <w:r w:rsidRPr="253B5AA1" w:rsidR="01B73148">
        <w:rPr>
          <w:rFonts w:ascii="Arial" w:hAnsi="Arial" w:eastAsia="Arial" w:cs="Arial"/>
          <w:b w:val="0"/>
          <w:bCs w:val="0"/>
          <w:i w:val="1"/>
          <w:iCs w:val="1"/>
          <w:noProof w:val="0"/>
          <w:sz w:val="22"/>
          <w:szCs w:val="22"/>
          <w:lang w:val="en-GB"/>
        </w:rPr>
        <w:t>et al.</w:t>
      </w:r>
      <w:r w:rsidRPr="253B5AA1" w:rsidR="00E630E2">
        <w:rPr>
          <w:rFonts w:ascii="Arial" w:hAnsi="Arial" w:eastAsia="Arial" w:cs="Arial"/>
          <w:b w:val="0"/>
          <w:bCs w:val="0"/>
          <w:noProof w:val="0"/>
          <w:sz w:val="22"/>
          <w:szCs w:val="22"/>
          <w:lang w:val="en-GB"/>
        </w:rPr>
        <w:t xml:space="preserve"> (2016) and Bosch </w:t>
      </w:r>
      <w:r w:rsidRPr="253B5AA1" w:rsidR="56CBADB0">
        <w:rPr>
          <w:rFonts w:ascii="Arial" w:hAnsi="Arial" w:eastAsia="Arial" w:cs="Arial"/>
          <w:b w:val="0"/>
          <w:bCs w:val="0"/>
          <w:i w:val="1"/>
          <w:iCs w:val="1"/>
          <w:noProof w:val="0"/>
          <w:sz w:val="22"/>
          <w:szCs w:val="22"/>
          <w:lang w:val="en-GB"/>
        </w:rPr>
        <w:t>et al</w:t>
      </w:r>
      <w:r w:rsidRPr="253B5AA1" w:rsidR="251ED7A0">
        <w:rPr>
          <w:rFonts w:ascii="Arial" w:hAnsi="Arial" w:eastAsia="Arial" w:cs="Arial"/>
          <w:b w:val="0"/>
          <w:bCs w:val="0"/>
          <w:i w:val="1"/>
          <w:iCs w:val="1"/>
          <w:noProof w:val="0"/>
          <w:sz w:val="22"/>
          <w:szCs w:val="22"/>
          <w:lang w:val="en-GB"/>
        </w:rPr>
        <w:t>.</w:t>
      </w:r>
      <w:r w:rsidRPr="253B5AA1" w:rsidR="00E630E2">
        <w:rPr>
          <w:rFonts w:ascii="Arial" w:hAnsi="Arial" w:eastAsia="Arial" w:cs="Arial"/>
          <w:b w:val="0"/>
          <w:bCs w:val="0"/>
          <w:noProof w:val="0"/>
          <w:sz w:val="22"/>
          <w:szCs w:val="22"/>
          <w:lang w:val="en-GB"/>
        </w:rPr>
        <w:t xml:space="preserve"> (2020) strategically align in their assertion that clinical suspicion must remain heightened, even in the absence of overt symptomatology. Bosch </w:t>
      </w:r>
      <w:r w:rsidRPr="253B5AA1" w:rsidR="7E223ABD">
        <w:rPr>
          <w:rFonts w:ascii="Arial" w:hAnsi="Arial" w:eastAsia="Arial" w:cs="Arial"/>
          <w:b w:val="0"/>
          <w:bCs w:val="0"/>
          <w:i w:val="1"/>
          <w:iCs w:val="1"/>
          <w:noProof w:val="0"/>
          <w:sz w:val="22"/>
          <w:szCs w:val="22"/>
          <w:lang w:val="en-GB"/>
        </w:rPr>
        <w:t>et al</w:t>
      </w:r>
      <w:r w:rsidRPr="253B5AA1" w:rsidR="00E630E2">
        <w:rPr>
          <w:rFonts w:ascii="Arial" w:hAnsi="Arial" w:eastAsia="Arial" w:cs="Arial"/>
          <w:b w:val="0"/>
          <w:bCs w:val="0"/>
          <w:noProof w:val="0"/>
          <w:sz w:val="22"/>
          <w:szCs w:val="22"/>
          <w:lang w:val="en-GB"/>
        </w:rPr>
        <w:t>.</w:t>
      </w:r>
      <w:r w:rsidRPr="253B5AA1" w:rsidR="00E630E2">
        <w:rPr>
          <w:rFonts w:ascii="Arial" w:hAnsi="Arial" w:eastAsia="Arial" w:cs="Arial"/>
          <w:b w:val="0"/>
          <w:bCs w:val="0"/>
          <w:noProof w:val="0"/>
          <w:sz w:val="22"/>
          <w:szCs w:val="22"/>
          <w:lang w:val="en-GB"/>
        </w:rPr>
        <w:t xml:space="preserve"> (2020) specifically </w:t>
      </w:r>
      <w:r w:rsidRPr="253B5AA1" w:rsidR="00E630E2">
        <w:rPr>
          <w:rFonts w:ascii="Arial" w:hAnsi="Arial" w:eastAsia="Arial" w:cs="Arial"/>
          <w:b w:val="0"/>
          <w:bCs w:val="0"/>
          <w:noProof w:val="0"/>
          <w:sz w:val="22"/>
          <w:szCs w:val="22"/>
          <w:lang w:val="en-GB"/>
        </w:rPr>
        <w:t>demonstrate</w:t>
      </w:r>
      <w:r w:rsidRPr="253B5AA1" w:rsidR="00E630E2">
        <w:rPr>
          <w:rFonts w:ascii="Arial" w:hAnsi="Arial" w:eastAsia="Arial" w:cs="Arial"/>
          <w:b w:val="0"/>
          <w:bCs w:val="0"/>
          <w:noProof w:val="0"/>
          <w:sz w:val="22"/>
          <w:szCs w:val="22"/>
          <w:lang w:val="en-GB"/>
        </w:rPr>
        <w:t xml:space="preserve"> that because ZIKV symptoms </w:t>
      </w:r>
      <w:r w:rsidRPr="253B5AA1" w:rsidR="00E630E2">
        <w:rPr>
          <w:rFonts w:ascii="Arial" w:hAnsi="Arial" w:eastAsia="Arial" w:cs="Arial"/>
          <w:b w:val="0"/>
          <w:bCs w:val="0"/>
          <w:noProof w:val="0"/>
          <w:sz w:val="22"/>
          <w:szCs w:val="22"/>
          <w:lang w:val="en-GB"/>
        </w:rPr>
        <w:t>frequently</w:t>
      </w:r>
      <w:r w:rsidRPr="253B5AA1" w:rsidR="00E630E2">
        <w:rPr>
          <w:rFonts w:ascii="Arial" w:hAnsi="Arial" w:eastAsia="Arial" w:cs="Arial"/>
          <w:b w:val="0"/>
          <w:bCs w:val="0"/>
          <w:noProof w:val="0"/>
          <w:sz w:val="22"/>
          <w:szCs w:val="22"/>
          <w:lang w:val="en-GB"/>
        </w:rPr>
        <w:t xml:space="preserve"> mimic other endemic arboviruses such as Dengue, midwives must advocate for the </w:t>
      </w:r>
      <w:r w:rsidRPr="253B5AA1" w:rsidR="00E630E2">
        <w:rPr>
          <w:rFonts w:ascii="Arial" w:hAnsi="Arial" w:eastAsia="Arial" w:cs="Arial"/>
          <w:b w:val="0"/>
          <w:bCs w:val="0"/>
          <w:noProof w:val="0"/>
          <w:sz w:val="22"/>
          <w:szCs w:val="22"/>
          <w:lang w:val="en-GB"/>
        </w:rPr>
        <w:t>utili</w:t>
      </w:r>
      <w:r w:rsidRPr="253B5AA1" w:rsidR="2738710B">
        <w:rPr>
          <w:rFonts w:ascii="Arial" w:hAnsi="Arial" w:eastAsia="Arial" w:cs="Arial"/>
          <w:b w:val="0"/>
          <w:bCs w:val="0"/>
          <w:noProof w:val="0"/>
          <w:sz w:val="22"/>
          <w:szCs w:val="22"/>
          <w:lang w:val="en-GB"/>
        </w:rPr>
        <w:t>s</w:t>
      </w:r>
      <w:r w:rsidRPr="253B5AA1" w:rsidR="00E630E2">
        <w:rPr>
          <w:rFonts w:ascii="Arial" w:hAnsi="Arial" w:eastAsia="Arial" w:cs="Arial"/>
          <w:b w:val="0"/>
          <w:bCs w:val="0"/>
          <w:noProof w:val="0"/>
          <w:sz w:val="22"/>
          <w:szCs w:val="22"/>
          <w:lang w:val="en-GB"/>
        </w:rPr>
        <w:t>ation</w:t>
      </w:r>
      <w:r w:rsidRPr="253B5AA1" w:rsidR="00E630E2">
        <w:rPr>
          <w:rFonts w:ascii="Arial" w:hAnsi="Arial" w:eastAsia="Arial" w:cs="Arial"/>
          <w:b w:val="0"/>
          <w:bCs w:val="0"/>
          <w:noProof w:val="0"/>
          <w:sz w:val="22"/>
          <w:szCs w:val="22"/>
          <w:lang w:val="en-GB"/>
        </w:rPr>
        <w:t xml:space="preserve"> of specific NS1 protein markers to ensure diagnostic precision. Within the UK context, this is paramount; while UKHSA (2026) provides robust laboratory pathways, the practical implementation by frontline midwives often </w:t>
      </w:r>
      <w:r w:rsidRPr="253B5AA1" w:rsidR="00E630E2">
        <w:rPr>
          <w:rFonts w:ascii="Arial" w:hAnsi="Arial" w:eastAsia="Arial" w:cs="Arial"/>
          <w:b w:val="0"/>
          <w:bCs w:val="0"/>
          <w:noProof w:val="0"/>
          <w:sz w:val="22"/>
          <w:szCs w:val="22"/>
          <w:lang w:val="en-GB"/>
        </w:rPr>
        <w:t>encounters</w:t>
      </w:r>
      <w:r w:rsidRPr="253B5AA1" w:rsidR="00E630E2">
        <w:rPr>
          <w:rFonts w:ascii="Arial" w:hAnsi="Arial" w:eastAsia="Arial" w:cs="Arial"/>
          <w:b w:val="0"/>
          <w:bCs w:val="0"/>
          <w:noProof w:val="0"/>
          <w:sz w:val="22"/>
          <w:szCs w:val="22"/>
          <w:lang w:val="en-GB"/>
        </w:rPr>
        <w:t xml:space="preserve"> logistical bottlenecks. These delays do not merely </w:t>
      </w:r>
      <w:r w:rsidRPr="253B5AA1" w:rsidR="00E630E2">
        <w:rPr>
          <w:rFonts w:ascii="Arial" w:hAnsi="Arial" w:eastAsia="Arial" w:cs="Arial"/>
          <w:b w:val="0"/>
          <w:bCs w:val="0"/>
          <w:noProof w:val="0"/>
          <w:sz w:val="22"/>
          <w:szCs w:val="22"/>
          <w:lang w:val="en-GB"/>
        </w:rPr>
        <w:t>represent</w:t>
      </w:r>
      <w:r w:rsidRPr="253B5AA1" w:rsidR="00E630E2">
        <w:rPr>
          <w:rFonts w:ascii="Arial" w:hAnsi="Arial" w:eastAsia="Arial" w:cs="Arial"/>
          <w:b w:val="0"/>
          <w:bCs w:val="0"/>
          <w:noProof w:val="0"/>
          <w:sz w:val="22"/>
          <w:szCs w:val="22"/>
          <w:lang w:val="en-GB"/>
        </w:rPr>
        <w:t xml:space="preserve"> administrative hurdles but directly </w:t>
      </w:r>
      <w:r w:rsidRPr="253B5AA1" w:rsidR="00E630E2">
        <w:rPr>
          <w:rFonts w:ascii="Arial" w:hAnsi="Arial" w:eastAsia="Arial" w:cs="Arial"/>
          <w:b w:val="0"/>
          <w:bCs w:val="0"/>
          <w:noProof w:val="0"/>
          <w:sz w:val="22"/>
          <w:szCs w:val="22"/>
          <w:lang w:val="en-GB"/>
        </w:rPr>
        <w:t>exacerbate</w:t>
      </w:r>
      <w:r w:rsidRPr="253B5AA1" w:rsidR="00E630E2">
        <w:rPr>
          <w:rFonts w:ascii="Arial" w:hAnsi="Arial" w:eastAsia="Arial" w:cs="Arial"/>
          <w:b w:val="0"/>
          <w:bCs w:val="0"/>
          <w:noProof w:val="0"/>
          <w:sz w:val="22"/>
          <w:szCs w:val="22"/>
          <w:lang w:val="en-GB"/>
        </w:rPr>
        <w:t xml:space="preserve"> maternal anxiety, potentially leading to profound psychological distress.</w:t>
      </w:r>
    </w:p>
    <w:p w:rsidR="0E71CCCB" w:rsidP="0E71CCCB" w:rsidRDefault="0E71CCCB" w14:paraId="58229EBC" w14:textId="3D54E968">
      <w:pPr>
        <w:pStyle w:val="Normal"/>
        <w:spacing w:line="360" w:lineRule="auto"/>
        <w:jc w:val="both"/>
      </w:pPr>
      <w:r w:rsidRPr="253B5AA1" w:rsidR="00E630E2">
        <w:rPr>
          <w:rFonts w:ascii="Arial" w:hAnsi="Arial" w:eastAsia="Arial" w:cs="Arial"/>
          <w:b w:val="0"/>
          <w:bCs w:val="0"/>
          <w:noProof w:val="0"/>
          <w:sz w:val="22"/>
          <w:szCs w:val="22"/>
          <w:lang w:val="en-GB"/>
        </w:rPr>
        <w:t xml:space="preserve">This disconnect </w:t>
      </w:r>
      <w:r w:rsidRPr="253B5AA1" w:rsidR="00E630E2">
        <w:rPr>
          <w:rFonts w:ascii="Arial" w:hAnsi="Arial" w:eastAsia="Arial" w:cs="Arial"/>
          <w:b w:val="0"/>
          <w:bCs w:val="0"/>
          <w:noProof w:val="0"/>
          <w:sz w:val="22"/>
          <w:szCs w:val="22"/>
          <w:lang w:val="en-GB"/>
        </w:rPr>
        <w:t>identifies</w:t>
      </w:r>
      <w:r w:rsidRPr="253B5AA1" w:rsidR="00E630E2">
        <w:rPr>
          <w:rFonts w:ascii="Arial" w:hAnsi="Arial" w:eastAsia="Arial" w:cs="Arial"/>
          <w:b w:val="0"/>
          <w:bCs w:val="0"/>
          <w:noProof w:val="0"/>
          <w:sz w:val="22"/>
          <w:szCs w:val="22"/>
          <w:lang w:val="en-GB"/>
        </w:rPr>
        <w:t xml:space="preserve"> a critical tension between high-level policy and frontline clinical reality, </w:t>
      </w:r>
      <w:r w:rsidRPr="253B5AA1" w:rsidR="00E630E2">
        <w:rPr>
          <w:rFonts w:ascii="Arial" w:hAnsi="Arial" w:eastAsia="Arial" w:cs="Arial"/>
          <w:b w:val="0"/>
          <w:bCs w:val="0"/>
          <w:noProof w:val="0"/>
          <w:sz w:val="22"/>
          <w:szCs w:val="22"/>
          <w:lang w:val="en-GB"/>
        </w:rPr>
        <w:t>necessitating</w:t>
      </w:r>
      <w:r w:rsidRPr="253B5AA1" w:rsidR="00E630E2">
        <w:rPr>
          <w:rFonts w:ascii="Arial" w:hAnsi="Arial" w:eastAsia="Arial" w:cs="Arial"/>
          <w:b w:val="0"/>
          <w:bCs w:val="0"/>
          <w:noProof w:val="0"/>
          <w:sz w:val="22"/>
          <w:szCs w:val="22"/>
          <w:lang w:val="en-GB"/>
        </w:rPr>
        <w:t xml:space="preserve"> what </w:t>
      </w:r>
      <w:r w:rsidRPr="253B5AA1" w:rsidR="00E630E2">
        <w:rPr>
          <w:rFonts w:ascii="Arial" w:hAnsi="Arial" w:eastAsia="Arial" w:cs="Arial"/>
          <w:b w:val="0"/>
          <w:bCs w:val="0"/>
          <w:noProof w:val="0"/>
          <w:sz w:val="22"/>
          <w:szCs w:val="22"/>
          <w:lang w:val="en-GB"/>
        </w:rPr>
        <w:t>Nickitas</w:t>
      </w:r>
      <w:r w:rsidRPr="253B5AA1" w:rsidR="00E630E2">
        <w:rPr>
          <w:rFonts w:ascii="Arial" w:hAnsi="Arial" w:eastAsia="Arial" w:cs="Arial"/>
          <w:b w:val="0"/>
          <w:bCs w:val="0"/>
          <w:noProof w:val="0"/>
          <w:sz w:val="22"/>
          <w:szCs w:val="22"/>
          <w:lang w:val="en-GB"/>
        </w:rPr>
        <w:t xml:space="preserve">, Middaugh, and </w:t>
      </w:r>
      <w:r w:rsidRPr="253B5AA1" w:rsidR="00E630E2">
        <w:rPr>
          <w:rFonts w:ascii="Arial" w:hAnsi="Arial" w:eastAsia="Arial" w:cs="Arial"/>
          <w:b w:val="0"/>
          <w:bCs w:val="0"/>
          <w:noProof w:val="0"/>
          <w:sz w:val="22"/>
          <w:szCs w:val="22"/>
          <w:lang w:val="en-GB"/>
        </w:rPr>
        <w:t>Feeg</w:t>
      </w:r>
      <w:r w:rsidRPr="253B5AA1" w:rsidR="00E630E2">
        <w:rPr>
          <w:rFonts w:ascii="Arial" w:hAnsi="Arial" w:eastAsia="Arial" w:cs="Arial"/>
          <w:b w:val="0"/>
          <w:bCs w:val="0"/>
          <w:noProof w:val="0"/>
          <w:sz w:val="22"/>
          <w:szCs w:val="22"/>
          <w:lang w:val="en-GB"/>
        </w:rPr>
        <w:t xml:space="preserve"> (2023, p. 84) describe as "political advocacy." They argue that the efficacy of clinical protocols is fundamentally dependent on integrating nursing </w:t>
      </w:r>
      <w:r w:rsidRPr="253B5AA1" w:rsidR="00E630E2">
        <w:rPr>
          <w:rFonts w:ascii="Arial" w:hAnsi="Arial" w:eastAsia="Arial" w:cs="Arial"/>
          <w:b w:val="0"/>
          <w:bCs w:val="0"/>
          <w:noProof w:val="0"/>
          <w:sz w:val="22"/>
          <w:szCs w:val="22"/>
          <w:lang w:val="en-GB"/>
        </w:rPr>
        <w:t>expertise</w:t>
      </w:r>
      <w:r w:rsidRPr="253B5AA1" w:rsidR="00E630E2">
        <w:rPr>
          <w:rFonts w:ascii="Arial" w:hAnsi="Arial" w:eastAsia="Arial" w:cs="Arial"/>
          <w:b w:val="0"/>
          <w:bCs w:val="0"/>
          <w:noProof w:val="0"/>
          <w:sz w:val="22"/>
          <w:szCs w:val="22"/>
          <w:lang w:val="en-GB"/>
        </w:rPr>
        <w:t xml:space="preserve"> into national health policy to ensure that resource allocation matches the stringency of clinical guidelines. A contemporary meta-analysis by Ba </w:t>
      </w:r>
      <w:r w:rsidRPr="253B5AA1" w:rsidR="1909601F">
        <w:rPr>
          <w:rFonts w:ascii="Arial" w:hAnsi="Arial" w:eastAsia="Arial" w:cs="Arial"/>
          <w:b w:val="0"/>
          <w:bCs w:val="0"/>
          <w:i w:val="1"/>
          <w:iCs w:val="1"/>
          <w:noProof w:val="0"/>
          <w:sz w:val="22"/>
          <w:szCs w:val="22"/>
          <w:lang w:val="en-GB"/>
        </w:rPr>
        <w:t>et al.</w:t>
      </w:r>
      <w:r w:rsidRPr="253B5AA1" w:rsidR="00E630E2">
        <w:rPr>
          <w:rFonts w:ascii="Arial" w:hAnsi="Arial" w:eastAsia="Arial" w:cs="Arial"/>
          <w:b w:val="0"/>
          <w:bCs w:val="0"/>
          <w:noProof w:val="0"/>
          <w:sz w:val="22"/>
          <w:szCs w:val="22"/>
          <w:lang w:val="en-GB"/>
        </w:rPr>
        <w:t xml:space="preserve"> (2025)</w:t>
      </w:r>
      <w:r w:rsidRPr="253B5AA1" w:rsidR="0352D471">
        <w:rPr>
          <w:rFonts w:ascii="Arial" w:hAnsi="Arial" w:eastAsia="Arial" w:cs="Arial"/>
          <w:b w:val="0"/>
          <w:bCs w:val="0"/>
          <w:noProof w:val="0"/>
          <w:sz w:val="22"/>
          <w:szCs w:val="22"/>
          <w:lang w:val="en-GB"/>
        </w:rPr>
        <w:t xml:space="preserve"> - </w:t>
      </w:r>
      <w:r w:rsidRPr="253B5AA1" w:rsidR="00E630E2">
        <w:rPr>
          <w:rFonts w:ascii="Arial" w:hAnsi="Arial" w:eastAsia="Arial" w:cs="Arial"/>
          <w:b w:val="0"/>
          <w:bCs w:val="0"/>
          <w:noProof w:val="0"/>
          <w:sz w:val="22"/>
          <w:szCs w:val="22"/>
          <w:lang w:val="en-GB"/>
        </w:rPr>
        <w:t>utili</w:t>
      </w:r>
      <w:r w:rsidRPr="253B5AA1" w:rsidR="474F4EC9">
        <w:rPr>
          <w:rFonts w:ascii="Arial" w:hAnsi="Arial" w:eastAsia="Arial" w:cs="Arial"/>
          <w:b w:val="0"/>
          <w:bCs w:val="0"/>
          <w:noProof w:val="0"/>
          <w:sz w:val="22"/>
          <w:szCs w:val="22"/>
          <w:lang w:val="en-GB"/>
        </w:rPr>
        <w:t>s</w:t>
      </w:r>
      <w:r w:rsidRPr="253B5AA1" w:rsidR="00E630E2">
        <w:rPr>
          <w:rFonts w:ascii="Arial" w:hAnsi="Arial" w:eastAsia="Arial" w:cs="Arial"/>
          <w:b w:val="0"/>
          <w:bCs w:val="0"/>
          <w:noProof w:val="0"/>
          <w:sz w:val="22"/>
          <w:szCs w:val="22"/>
          <w:lang w:val="en-GB"/>
        </w:rPr>
        <w:t>ing</w:t>
      </w:r>
      <w:r w:rsidRPr="253B5AA1" w:rsidR="00E630E2">
        <w:rPr>
          <w:rFonts w:ascii="Arial" w:hAnsi="Arial" w:eastAsia="Arial" w:cs="Arial"/>
          <w:b w:val="0"/>
          <w:bCs w:val="0"/>
          <w:noProof w:val="0"/>
          <w:sz w:val="22"/>
          <w:szCs w:val="22"/>
          <w:lang w:val="en-GB"/>
        </w:rPr>
        <w:t xml:space="preserve"> the Newcastle-Ottawa Scale for rigorous critical appraisal</w:t>
      </w:r>
      <w:r w:rsidRPr="253B5AA1" w:rsidR="37162E68">
        <w:rPr>
          <w:rFonts w:ascii="Arial" w:hAnsi="Arial" w:eastAsia="Arial" w:cs="Arial"/>
          <w:b w:val="0"/>
          <w:bCs w:val="0"/>
          <w:noProof w:val="0"/>
          <w:sz w:val="22"/>
          <w:szCs w:val="22"/>
          <w:lang w:val="en-GB"/>
        </w:rPr>
        <w:t xml:space="preserve"> - </w:t>
      </w:r>
      <w:r w:rsidRPr="253B5AA1" w:rsidR="00E630E2">
        <w:rPr>
          <w:rFonts w:ascii="Arial" w:hAnsi="Arial" w:eastAsia="Arial" w:cs="Arial"/>
          <w:b w:val="0"/>
          <w:bCs w:val="0"/>
          <w:noProof w:val="0"/>
          <w:sz w:val="22"/>
          <w:szCs w:val="22"/>
          <w:lang w:val="en-GB"/>
        </w:rPr>
        <w:t xml:space="preserve">further reinforces this risk. Their findings </w:t>
      </w:r>
      <w:r w:rsidRPr="253B5AA1" w:rsidR="00E630E2">
        <w:rPr>
          <w:rFonts w:ascii="Arial" w:hAnsi="Arial" w:eastAsia="Arial" w:cs="Arial"/>
          <w:b w:val="0"/>
          <w:bCs w:val="0"/>
          <w:noProof w:val="0"/>
          <w:sz w:val="22"/>
          <w:szCs w:val="22"/>
          <w:lang w:val="en-GB"/>
        </w:rPr>
        <w:t>identify</w:t>
      </w:r>
      <w:r w:rsidRPr="253B5AA1" w:rsidR="00E630E2">
        <w:rPr>
          <w:rFonts w:ascii="Arial" w:hAnsi="Arial" w:eastAsia="Arial" w:cs="Arial"/>
          <w:b w:val="0"/>
          <w:bCs w:val="0"/>
          <w:noProof w:val="0"/>
          <w:sz w:val="22"/>
          <w:szCs w:val="22"/>
          <w:lang w:val="en-GB"/>
        </w:rPr>
        <w:t xml:space="preserve"> maternal age (≥30 years) and late-gestational diagnosis (≥25 weeks) as critical modifiers, correlating with a significant incidence of microcephaly and corpus callosal anomalies. For UK midwifery practice, this </w:t>
      </w:r>
      <w:r w:rsidRPr="253B5AA1" w:rsidR="00E630E2">
        <w:rPr>
          <w:rFonts w:ascii="Arial" w:hAnsi="Arial" w:eastAsia="Arial" w:cs="Arial"/>
          <w:b w:val="0"/>
          <w:bCs w:val="0"/>
          <w:noProof w:val="0"/>
          <w:sz w:val="22"/>
          <w:szCs w:val="22"/>
          <w:lang w:val="en-GB"/>
        </w:rPr>
        <w:t>necessitates</w:t>
      </w:r>
      <w:r w:rsidRPr="253B5AA1" w:rsidR="00E630E2">
        <w:rPr>
          <w:rFonts w:ascii="Arial" w:hAnsi="Arial" w:eastAsia="Arial" w:cs="Arial"/>
          <w:b w:val="0"/>
          <w:bCs w:val="0"/>
          <w:noProof w:val="0"/>
          <w:sz w:val="22"/>
          <w:szCs w:val="22"/>
          <w:lang w:val="en-GB"/>
        </w:rPr>
        <w:t xml:space="preserve"> a shift in perspective: diagnostic vigilance must be sustained throughout all trimesters, moving beyond the traditional focus on the first trimester.</w:t>
      </w:r>
    </w:p>
    <w:p w:rsidR="0E71CCCB" w:rsidP="0E71CCCB" w:rsidRDefault="0E71CCCB" w14:paraId="7EE4260D" w14:textId="1608F8B7">
      <w:pPr>
        <w:pStyle w:val="Normal"/>
        <w:spacing w:line="360" w:lineRule="auto"/>
        <w:jc w:val="both"/>
      </w:pPr>
      <w:r w:rsidRPr="253B5AA1" w:rsidR="00E630E2">
        <w:rPr>
          <w:rFonts w:ascii="Arial" w:hAnsi="Arial" w:eastAsia="Arial" w:cs="Arial"/>
          <w:b w:val="0"/>
          <w:bCs w:val="0"/>
          <w:noProof w:val="0"/>
          <w:sz w:val="22"/>
          <w:szCs w:val="22"/>
          <w:lang w:val="en-GB"/>
        </w:rPr>
        <w:t>Regarding</w:t>
      </w:r>
      <w:r w:rsidRPr="253B5AA1" w:rsidR="00E630E2">
        <w:rPr>
          <w:rFonts w:ascii="Arial" w:hAnsi="Arial" w:eastAsia="Arial" w:cs="Arial"/>
          <w:b w:val="0"/>
          <w:bCs w:val="0"/>
          <w:noProof w:val="0"/>
          <w:sz w:val="22"/>
          <w:szCs w:val="22"/>
          <w:lang w:val="en-GB"/>
        </w:rPr>
        <w:t xml:space="preserve"> Holistic Care, Tambo</w:t>
      </w:r>
      <w:r w:rsidRPr="253B5AA1" w:rsidR="39D1DD27">
        <w:rPr>
          <w:rFonts w:ascii="Arial" w:hAnsi="Arial" w:eastAsia="Arial" w:cs="Arial"/>
          <w:b w:val="0"/>
          <w:bCs w:val="0"/>
          <w:i w:val="1"/>
          <w:iCs w:val="1"/>
          <w:noProof w:val="0"/>
          <w:sz w:val="22"/>
          <w:szCs w:val="22"/>
          <w:lang w:val="en-GB"/>
        </w:rPr>
        <w:t xml:space="preserve"> et al</w:t>
      </w:r>
      <w:r w:rsidRPr="253B5AA1" w:rsidR="00E630E2">
        <w:rPr>
          <w:rFonts w:ascii="Arial" w:hAnsi="Arial" w:eastAsia="Arial" w:cs="Arial"/>
          <w:b w:val="0"/>
          <w:bCs w:val="0"/>
          <w:noProof w:val="0"/>
          <w:sz w:val="22"/>
          <w:szCs w:val="22"/>
          <w:lang w:val="en-GB"/>
        </w:rPr>
        <w:t>.</w:t>
      </w:r>
      <w:r w:rsidRPr="253B5AA1" w:rsidR="00E630E2">
        <w:rPr>
          <w:rFonts w:ascii="Arial" w:hAnsi="Arial" w:eastAsia="Arial" w:cs="Arial"/>
          <w:b w:val="0"/>
          <w:bCs w:val="0"/>
          <w:noProof w:val="0"/>
          <w:sz w:val="22"/>
          <w:szCs w:val="22"/>
          <w:lang w:val="en-GB"/>
        </w:rPr>
        <w:t xml:space="preserve"> (2017) suggest that the psychological burden of ZIKV is </w:t>
      </w:r>
      <w:r w:rsidRPr="253B5AA1" w:rsidR="00E630E2">
        <w:rPr>
          <w:rFonts w:ascii="Arial" w:hAnsi="Arial" w:eastAsia="Arial" w:cs="Arial"/>
          <w:b w:val="0"/>
          <w:bCs w:val="0"/>
          <w:noProof w:val="0"/>
          <w:sz w:val="22"/>
          <w:szCs w:val="22"/>
          <w:lang w:val="en-GB"/>
        </w:rPr>
        <w:t>frequently</w:t>
      </w:r>
      <w:r w:rsidRPr="253B5AA1" w:rsidR="00E630E2">
        <w:rPr>
          <w:rFonts w:ascii="Arial" w:hAnsi="Arial" w:eastAsia="Arial" w:cs="Arial"/>
          <w:b w:val="0"/>
          <w:bCs w:val="0"/>
          <w:noProof w:val="0"/>
          <w:sz w:val="22"/>
          <w:szCs w:val="22"/>
          <w:lang w:val="en-GB"/>
        </w:rPr>
        <w:t xml:space="preserve"> subordinated to clinical outcomes in contemporary research. While European models </w:t>
      </w:r>
      <w:r w:rsidRPr="253B5AA1" w:rsidR="00E630E2">
        <w:rPr>
          <w:rFonts w:ascii="Arial" w:hAnsi="Arial" w:eastAsia="Arial" w:cs="Arial"/>
          <w:b w:val="0"/>
          <w:bCs w:val="0"/>
          <w:noProof w:val="0"/>
          <w:sz w:val="22"/>
          <w:szCs w:val="22"/>
          <w:lang w:val="en-GB"/>
        </w:rPr>
        <w:t>prioriti</w:t>
      </w:r>
      <w:r w:rsidRPr="253B5AA1" w:rsidR="0F423CB0">
        <w:rPr>
          <w:rFonts w:ascii="Arial" w:hAnsi="Arial" w:eastAsia="Arial" w:cs="Arial"/>
          <w:b w:val="0"/>
          <w:bCs w:val="0"/>
          <w:noProof w:val="0"/>
          <w:sz w:val="22"/>
          <w:szCs w:val="22"/>
          <w:lang w:val="en-GB"/>
        </w:rPr>
        <w:t>s</w:t>
      </w:r>
      <w:r w:rsidRPr="253B5AA1" w:rsidR="00E630E2">
        <w:rPr>
          <w:rFonts w:ascii="Arial" w:hAnsi="Arial" w:eastAsia="Arial" w:cs="Arial"/>
          <w:b w:val="0"/>
          <w:bCs w:val="0"/>
          <w:noProof w:val="0"/>
          <w:sz w:val="22"/>
          <w:szCs w:val="22"/>
          <w:lang w:val="en-GB"/>
        </w:rPr>
        <w:t>e</w:t>
      </w:r>
      <w:r w:rsidRPr="253B5AA1" w:rsidR="00E630E2">
        <w:rPr>
          <w:rFonts w:ascii="Arial" w:hAnsi="Arial" w:eastAsia="Arial" w:cs="Arial"/>
          <w:b w:val="0"/>
          <w:bCs w:val="0"/>
          <w:noProof w:val="0"/>
          <w:sz w:val="22"/>
          <w:szCs w:val="22"/>
          <w:lang w:val="en-GB"/>
        </w:rPr>
        <w:t xml:space="preserve"> laboratory confirmation, this review contends that UK midwifery would significantly </w:t>
      </w:r>
      <w:r w:rsidRPr="253B5AA1" w:rsidR="00E630E2">
        <w:rPr>
          <w:rFonts w:ascii="Arial" w:hAnsi="Arial" w:eastAsia="Arial" w:cs="Arial"/>
          <w:b w:val="0"/>
          <w:bCs w:val="0"/>
          <w:noProof w:val="0"/>
          <w:sz w:val="22"/>
          <w:szCs w:val="22"/>
          <w:lang w:val="en-GB"/>
        </w:rPr>
        <w:t>benefit</w:t>
      </w:r>
      <w:r w:rsidRPr="253B5AA1" w:rsidR="00E630E2">
        <w:rPr>
          <w:rFonts w:ascii="Arial" w:hAnsi="Arial" w:eastAsia="Arial" w:cs="Arial"/>
          <w:b w:val="0"/>
          <w:bCs w:val="0"/>
          <w:noProof w:val="0"/>
          <w:sz w:val="22"/>
          <w:szCs w:val="22"/>
          <w:lang w:val="en-GB"/>
        </w:rPr>
        <w:t xml:space="preserve"> from integrating the community-</w:t>
      </w:r>
      <w:r w:rsidRPr="253B5AA1" w:rsidR="00E630E2">
        <w:rPr>
          <w:rFonts w:ascii="Arial" w:hAnsi="Arial" w:eastAsia="Arial" w:cs="Arial"/>
          <w:b w:val="0"/>
          <w:bCs w:val="0"/>
          <w:noProof w:val="0"/>
          <w:sz w:val="22"/>
          <w:szCs w:val="22"/>
          <w:lang w:val="en-GB"/>
        </w:rPr>
        <w:t>centered</w:t>
      </w:r>
      <w:r w:rsidRPr="253B5AA1" w:rsidR="00E630E2">
        <w:rPr>
          <w:rFonts w:ascii="Arial" w:hAnsi="Arial" w:eastAsia="Arial" w:cs="Arial"/>
          <w:b w:val="0"/>
          <w:bCs w:val="0"/>
          <w:noProof w:val="0"/>
          <w:sz w:val="22"/>
          <w:szCs w:val="22"/>
          <w:lang w:val="en-GB"/>
        </w:rPr>
        <w:t xml:space="preserve"> frameworks </w:t>
      </w:r>
      <w:r w:rsidRPr="253B5AA1" w:rsidR="00E630E2">
        <w:rPr>
          <w:rFonts w:ascii="Arial" w:hAnsi="Arial" w:eastAsia="Arial" w:cs="Arial"/>
          <w:b w:val="0"/>
          <w:bCs w:val="0"/>
          <w:noProof w:val="0"/>
          <w:sz w:val="22"/>
          <w:szCs w:val="22"/>
          <w:lang w:val="en-GB"/>
        </w:rPr>
        <w:t>observed</w:t>
      </w:r>
      <w:r w:rsidRPr="253B5AA1" w:rsidR="00E630E2">
        <w:rPr>
          <w:rFonts w:ascii="Arial" w:hAnsi="Arial" w:eastAsia="Arial" w:cs="Arial"/>
          <w:b w:val="0"/>
          <w:bCs w:val="0"/>
          <w:noProof w:val="0"/>
          <w:sz w:val="22"/>
          <w:szCs w:val="22"/>
          <w:lang w:val="en-GB"/>
        </w:rPr>
        <w:t xml:space="preserve"> in high-burden regions to better support diverse, often marginali</w:t>
      </w:r>
      <w:r w:rsidRPr="253B5AA1" w:rsidR="5EDCF60B">
        <w:rPr>
          <w:rFonts w:ascii="Arial" w:hAnsi="Arial" w:eastAsia="Arial" w:cs="Arial"/>
          <w:b w:val="0"/>
          <w:bCs w:val="0"/>
          <w:noProof w:val="0"/>
          <w:sz w:val="22"/>
          <w:szCs w:val="22"/>
          <w:lang w:val="en-GB"/>
        </w:rPr>
        <w:t>s</w:t>
      </w:r>
      <w:r w:rsidRPr="253B5AA1" w:rsidR="00E630E2">
        <w:rPr>
          <w:rFonts w:ascii="Arial" w:hAnsi="Arial" w:eastAsia="Arial" w:cs="Arial"/>
          <w:b w:val="0"/>
          <w:bCs w:val="0"/>
          <w:noProof w:val="0"/>
          <w:sz w:val="22"/>
          <w:szCs w:val="22"/>
          <w:lang w:val="en-GB"/>
        </w:rPr>
        <w:t xml:space="preserve">ed, migrant populations within the NHS. Tambo </w:t>
      </w:r>
      <w:r w:rsidRPr="253B5AA1" w:rsidR="19289964">
        <w:rPr>
          <w:rFonts w:ascii="Arial" w:hAnsi="Arial" w:eastAsia="Arial" w:cs="Arial"/>
          <w:b w:val="0"/>
          <w:bCs w:val="0"/>
          <w:i w:val="1"/>
          <w:iCs w:val="1"/>
          <w:noProof w:val="0"/>
          <w:sz w:val="22"/>
          <w:szCs w:val="22"/>
          <w:lang w:val="en-GB"/>
        </w:rPr>
        <w:t>et al</w:t>
      </w:r>
      <w:r w:rsidRPr="253B5AA1" w:rsidR="00E630E2">
        <w:rPr>
          <w:rFonts w:ascii="Arial" w:hAnsi="Arial" w:eastAsia="Arial" w:cs="Arial"/>
          <w:b w:val="0"/>
          <w:bCs w:val="0"/>
          <w:noProof w:val="0"/>
          <w:sz w:val="22"/>
          <w:szCs w:val="22"/>
          <w:lang w:val="en-GB"/>
        </w:rPr>
        <w:t>.</w:t>
      </w:r>
      <w:r w:rsidRPr="253B5AA1" w:rsidR="00E630E2">
        <w:rPr>
          <w:rFonts w:ascii="Arial" w:hAnsi="Arial" w:eastAsia="Arial" w:cs="Arial"/>
          <w:b w:val="0"/>
          <w:bCs w:val="0"/>
          <w:noProof w:val="0"/>
          <w:sz w:val="22"/>
          <w:szCs w:val="22"/>
          <w:lang w:val="en-GB"/>
        </w:rPr>
        <w:t xml:space="preserve"> (2017) </w:t>
      </w:r>
      <w:r w:rsidRPr="253B5AA1" w:rsidR="00E630E2">
        <w:rPr>
          <w:rFonts w:ascii="Arial" w:hAnsi="Arial" w:eastAsia="Arial" w:cs="Arial"/>
          <w:b w:val="0"/>
          <w:bCs w:val="0"/>
          <w:noProof w:val="0"/>
          <w:sz w:val="22"/>
          <w:szCs w:val="22"/>
          <w:lang w:val="en-GB"/>
        </w:rPr>
        <w:t>identify</w:t>
      </w:r>
      <w:r w:rsidRPr="253B5AA1" w:rsidR="00E630E2">
        <w:rPr>
          <w:rFonts w:ascii="Arial" w:hAnsi="Arial" w:eastAsia="Arial" w:cs="Arial"/>
          <w:b w:val="0"/>
          <w:bCs w:val="0"/>
          <w:noProof w:val="0"/>
          <w:sz w:val="22"/>
          <w:szCs w:val="22"/>
          <w:lang w:val="en-GB"/>
        </w:rPr>
        <w:t xml:space="preserve"> a "syndrome of anxiety" rooted in epidemiological uncertainty, reinforcing the concept that patient safety is inextricably linked to professional autonomy and robust educational support (Holloway and Galvin, 2024). Furthermore, clinical research, such as the placental studies by </w:t>
      </w:r>
      <w:r w:rsidRPr="253B5AA1" w:rsidR="00E630E2">
        <w:rPr>
          <w:rFonts w:ascii="Arial" w:hAnsi="Arial" w:eastAsia="Arial" w:cs="Arial"/>
          <w:b w:val="0"/>
          <w:bCs w:val="0"/>
          <w:noProof w:val="0"/>
          <w:sz w:val="22"/>
          <w:szCs w:val="22"/>
          <w:lang w:val="en-GB"/>
        </w:rPr>
        <w:t>Hcini</w:t>
      </w:r>
      <w:r w:rsidRPr="253B5AA1" w:rsidR="00E630E2">
        <w:rPr>
          <w:rFonts w:ascii="Arial" w:hAnsi="Arial" w:eastAsia="Arial" w:cs="Arial"/>
          <w:b w:val="0"/>
          <w:bCs w:val="0"/>
          <w:noProof w:val="0"/>
          <w:sz w:val="22"/>
          <w:szCs w:val="22"/>
          <w:lang w:val="en-GB"/>
        </w:rPr>
        <w:t xml:space="preserve"> </w:t>
      </w:r>
      <w:r w:rsidRPr="253B5AA1" w:rsidR="0B7BBCF5">
        <w:rPr>
          <w:rFonts w:ascii="Arial" w:hAnsi="Arial" w:eastAsia="Arial" w:cs="Arial"/>
          <w:b w:val="0"/>
          <w:bCs w:val="0"/>
          <w:i w:val="1"/>
          <w:iCs w:val="1"/>
          <w:noProof w:val="0"/>
          <w:sz w:val="22"/>
          <w:szCs w:val="22"/>
          <w:lang w:val="en-GB"/>
        </w:rPr>
        <w:t>et al</w:t>
      </w:r>
      <w:r w:rsidRPr="253B5AA1" w:rsidR="00E630E2">
        <w:rPr>
          <w:rFonts w:ascii="Arial" w:hAnsi="Arial" w:eastAsia="Arial" w:cs="Arial"/>
          <w:b w:val="0"/>
          <w:bCs w:val="0"/>
          <w:noProof w:val="0"/>
          <w:sz w:val="22"/>
          <w:szCs w:val="22"/>
          <w:lang w:val="en-GB"/>
        </w:rPr>
        <w:t>.</w:t>
      </w:r>
      <w:r w:rsidRPr="253B5AA1" w:rsidR="00E630E2">
        <w:rPr>
          <w:rFonts w:ascii="Arial" w:hAnsi="Arial" w:eastAsia="Arial" w:cs="Arial"/>
          <w:b w:val="0"/>
          <w:bCs w:val="0"/>
          <w:noProof w:val="0"/>
          <w:sz w:val="22"/>
          <w:szCs w:val="22"/>
          <w:lang w:val="en-GB"/>
        </w:rPr>
        <w:t xml:space="preserve"> (2024), tends to focus on the acute phase of infection. This leaves a palpable knowledge gap </w:t>
      </w:r>
      <w:r w:rsidRPr="253B5AA1" w:rsidR="00E630E2">
        <w:rPr>
          <w:rFonts w:ascii="Arial" w:hAnsi="Arial" w:eastAsia="Arial" w:cs="Arial"/>
          <w:b w:val="0"/>
          <w:bCs w:val="0"/>
          <w:noProof w:val="0"/>
          <w:sz w:val="22"/>
          <w:szCs w:val="22"/>
          <w:lang w:val="en-GB"/>
        </w:rPr>
        <w:t>regarding</w:t>
      </w:r>
      <w:r w:rsidRPr="253B5AA1" w:rsidR="00E630E2">
        <w:rPr>
          <w:rFonts w:ascii="Arial" w:hAnsi="Arial" w:eastAsia="Arial" w:cs="Arial"/>
          <w:b w:val="0"/>
          <w:bCs w:val="0"/>
          <w:noProof w:val="0"/>
          <w:sz w:val="22"/>
          <w:szCs w:val="22"/>
          <w:lang w:val="en-GB"/>
        </w:rPr>
        <w:t xml:space="preserve"> the long-term, longitudinal follow-up care </w:t>
      </w:r>
      <w:r w:rsidRPr="253B5AA1" w:rsidR="00E630E2">
        <w:rPr>
          <w:rFonts w:ascii="Arial" w:hAnsi="Arial" w:eastAsia="Arial" w:cs="Arial"/>
          <w:b w:val="0"/>
          <w:bCs w:val="0"/>
          <w:noProof w:val="0"/>
          <w:sz w:val="22"/>
          <w:szCs w:val="22"/>
          <w:lang w:val="en-GB"/>
        </w:rPr>
        <w:t>required</w:t>
      </w:r>
      <w:r w:rsidRPr="253B5AA1" w:rsidR="00E630E2">
        <w:rPr>
          <w:rFonts w:ascii="Arial" w:hAnsi="Arial" w:eastAsia="Arial" w:cs="Arial"/>
          <w:b w:val="0"/>
          <w:bCs w:val="0"/>
          <w:noProof w:val="0"/>
          <w:sz w:val="22"/>
          <w:szCs w:val="22"/>
          <w:lang w:val="en-GB"/>
        </w:rPr>
        <w:t xml:space="preserve"> for families navigating the UK’s social care system post-diagnosis.</w:t>
      </w:r>
    </w:p>
    <w:p w:rsidR="0E71CCCB" w:rsidP="0E71CCCB" w:rsidRDefault="0E71CCCB" w14:paraId="46119904" w14:textId="7E9C4E44">
      <w:pPr>
        <w:pStyle w:val="Normal"/>
        <w:spacing w:line="360" w:lineRule="auto"/>
        <w:jc w:val="both"/>
      </w:pPr>
      <w:r w:rsidRPr="253B5AA1" w:rsidR="00E630E2">
        <w:rPr>
          <w:rFonts w:ascii="Arial" w:hAnsi="Arial" w:eastAsia="Arial" w:cs="Arial"/>
          <w:b w:val="1"/>
          <w:bCs w:val="1"/>
          <w:noProof w:val="0"/>
          <w:sz w:val="22"/>
          <w:szCs w:val="22"/>
          <w:lang w:val="en-GB"/>
        </w:rPr>
        <w:t>Critical Appraisal of the Evidence</w:t>
      </w:r>
      <w:r w:rsidRPr="253B5AA1" w:rsidR="00E630E2">
        <w:rPr>
          <w:rFonts w:ascii="Arial" w:hAnsi="Arial" w:eastAsia="Arial" w:cs="Arial"/>
          <w:b w:val="0"/>
          <w:bCs w:val="0"/>
          <w:noProof w:val="0"/>
          <w:sz w:val="22"/>
          <w:szCs w:val="22"/>
          <w:lang w:val="en-GB"/>
        </w:rPr>
        <w:t xml:space="preserve"> </w:t>
      </w:r>
    </w:p>
    <w:p w:rsidR="0E71CCCB" w:rsidP="0E71CCCB" w:rsidRDefault="0E71CCCB" w14:paraId="4BE349D9" w14:textId="6F696D69">
      <w:pPr>
        <w:pStyle w:val="Normal"/>
        <w:spacing w:line="360" w:lineRule="auto"/>
        <w:jc w:val="both"/>
      </w:pPr>
      <w:r w:rsidRPr="253B5AA1" w:rsidR="00E630E2">
        <w:rPr>
          <w:rFonts w:ascii="Arial" w:hAnsi="Arial" w:eastAsia="Arial" w:cs="Arial"/>
          <w:b w:val="0"/>
          <w:bCs w:val="0"/>
          <w:noProof w:val="0"/>
          <w:sz w:val="22"/>
          <w:szCs w:val="22"/>
          <w:lang w:val="en-GB"/>
        </w:rPr>
        <w:t>A primary strength of the reviewed studies</w:t>
      </w:r>
      <w:r w:rsidRPr="253B5AA1" w:rsidR="018A711A">
        <w:rPr>
          <w:rFonts w:ascii="Arial" w:hAnsi="Arial" w:eastAsia="Arial" w:cs="Arial"/>
          <w:b w:val="0"/>
          <w:bCs w:val="0"/>
          <w:noProof w:val="0"/>
          <w:sz w:val="22"/>
          <w:szCs w:val="22"/>
          <w:lang w:val="en-GB"/>
        </w:rPr>
        <w:t xml:space="preserve"> - </w:t>
      </w:r>
      <w:r w:rsidRPr="253B5AA1" w:rsidR="00E630E2">
        <w:rPr>
          <w:rFonts w:ascii="Arial" w:hAnsi="Arial" w:eastAsia="Arial" w:cs="Arial"/>
          <w:b w:val="0"/>
          <w:bCs w:val="0"/>
          <w:noProof w:val="0"/>
          <w:sz w:val="22"/>
          <w:szCs w:val="22"/>
          <w:lang w:val="en-GB"/>
        </w:rPr>
        <w:t>notably Ba</w:t>
      </w:r>
      <w:r w:rsidRPr="253B5AA1" w:rsidR="2C894BA7">
        <w:rPr>
          <w:rFonts w:ascii="Arial" w:hAnsi="Arial" w:eastAsia="Arial" w:cs="Arial"/>
          <w:b w:val="0"/>
          <w:bCs w:val="0"/>
          <w:i w:val="1"/>
          <w:iCs w:val="1"/>
          <w:noProof w:val="0"/>
          <w:sz w:val="22"/>
          <w:szCs w:val="22"/>
          <w:lang w:val="en-GB"/>
        </w:rPr>
        <w:t xml:space="preserve"> et al.</w:t>
      </w:r>
      <w:r w:rsidRPr="253B5AA1" w:rsidR="00E630E2">
        <w:rPr>
          <w:rFonts w:ascii="Arial" w:hAnsi="Arial" w:eastAsia="Arial" w:cs="Arial"/>
          <w:b w:val="0"/>
          <w:bCs w:val="0"/>
          <w:noProof w:val="0"/>
          <w:sz w:val="22"/>
          <w:szCs w:val="22"/>
          <w:lang w:val="en-GB"/>
        </w:rPr>
        <w:t xml:space="preserve"> (2025) and Bosch</w:t>
      </w:r>
      <w:r w:rsidRPr="253B5AA1" w:rsidR="00E630E2">
        <w:rPr>
          <w:rFonts w:ascii="Arial" w:hAnsi="Arial" w:eastAsia="Arial" w:cs="Arial"/>
          <w:b w:val="0"/>
          <w:bCs w:val="0"/>
          <w:noProof w:val="0"/>
          <w:sz w:val="22"/>
          <w:szCs w:val="22"/>
          <w:lang w:val="en-GB"/>
        </w:rPr>
        <w:t xml:space="preserve"> </w:t>
      </w:r>
      <w:r w:rsidRPr="253B5AA1" w:rsidR="4930750E">
        <w:rPr>
          <w:rFonts w:ascii="Arial" w:hAnsi="Arial" w:eastAsia="Arial" w:cs="Arial"/>
          <w:b w:val="0"/>
          <w:bCs w:val="0"/>
          <w:i w:val="1"/>
          <w:iCs w:val="1"/>
          <w:noProof w:val="0"/>
          <w:sz w:val="22"/>
          <w:szCs w:val="22"/>
          <w:lang w:val="en-GB"/>
        </w:rPr>
        <w:t>et al</w:t>
      </w:r>
      <w:r w:rsidRPr="253B5AA1" w:rsidR="00E630E2">
        <w:rPr>
          <w:rFonts w:ascii="Arial" w:hAnsi="Arial" w:eastAsia="Arial" w:cs="Arial"/>
          <w:b w:val="0"/>
          <w:bCs w:val="0"/>
          <w:noProof w:val="0"/>
          <w:sz w:val="22"/>
          <w:szCs w:val="22"/>
          <w:lang w:val="en-GB"/>
        </w:rPr>
        <w:t>.</w:t>
      </w:r>
      <w:r w:rsidRPr="253B5AA1" w:rsidR="00E630E2">
        <w:rPr>
          <w:rFonts w:ascii="Arial" w:hAnsi="Arial" w:eastAsia="Arial" w:cs="Arial"/>
          <w:b w:val="0"/>
          <w:bCs w:val="0"/>
          <w:noProof w:val="0"/>
          <w:sz w:val="22"/>
          <w:szCs w:val="22"/>
          <w:lang w:val="en-GB"/>
        </w:rPr>
        <w:t xml:space="preserve"> (2020)</w:t>
      </w:r>
      <w:r w:rsidRPr="253B5AA1" w:rsidR="00E630E2">
        <w:rPr>
          <w:rFonts w:ascii="Arial" w:hAnsi="Arial" w:eastAsia="Arial" w:cs="Arial"/>
          <w:b w:val="0"/>
          <w:bCs w:val="0"/>
          <w:noProof w:val="0"/>
          <w:sz w:val="22"/>
          <w:szCs w:val="22"/>
          <w:lang w:val="en-GB"/>
        </w:rPr>
        <w:t>—</w:t>
      </w:r>
      <w:r w:rsidRPr="253B5AA1" w:rsidR="00E630E2">
        <w:rPr>
          <w:rFonts w:ascii="Arial" w:hAnsi="Arial" w:eastAsia="Arial" w:cs="Arial"/>
          <w:b w:val="0"/>
          <w:bCs w:val="0"/>
          <w:noProof w:val="0"/>
          <w:sz w:val="22"/>
          <w:szCs w:val="22"/>
          <w:lang w:val="en-GB"/>
        </w:rPr>
        <w:t>reside</w:t>
      </w:r>
      <w:r w:rsidRPr="253B5AA1" w:rsidR="00E630E2">
        <w:rPr>
          <w:rFonts w:ascii="Arial" w:hAnsi="Arial" w:eastAsia="Arial" w:cs="Arial"/>
          <w:b w:val="0"/>
          <w:bCs w:val="0"/>
          <w:noProof w:val="0"/>
          <w:sz w:val="22"/>
          <w:szCs w:val="22"/>
          <w:lang w:val="en-GB"/>
        </w:rPr>
        <w:t>s</w:t>
      </w:r>
      <w:r w:rsidRPr="253B5AA1" w:rsidR="00E630E2">
        <w:rPr>
          <w:rFonts w:ascii="Arial" w:hAnsi="Arial" w:eastAsia="Arial" w:cs="Arial"/>
          <w:b w:val="0"/>
          <w:bCs w:val="0"/>
          <w:noProof w:val="0"/>
          <w:sz w:val="22"/>
          <w:szCs w:val="22"/>
          <w:lang w:val="en-GB"/>
        </w:rPr>
        <w:t xml:space="preserve"> in their rigorous methodological validation, which provides a resilient foundation for evidence-based practice. Conversely, the qualitative insights offered by Tambo</w:t>
      </w:r>
      <w:r w:rsidRPr="253B5AA1" w:rsidR="00E630E2">
        <w:rPr>
          <w:rFonts w:ascii="Arial" w:hAnsi="Arial" w:eastAsia="Arial" w:cs="Arial"/>
          <w:b w:val="0"/>
          <w:bCs w:val="0"/>
          <w:noProof w:val="0"/>
          <w:sz w:val="22"/>
          <w:szCs w:val="22"/>
          <w:lang w:val="en-GB"/>
        </w:rPr>
        <w:t xml:space="preserve"> </w:t>
      </w:r>
      <w:r w:rsidRPr="253B5AA1" w:rsidR="75F1D878">
        <w:rPr>
          <w:rFonts w:ascii="Arial" w:hAnsi="Arial" w:eastAsia="Arial" w:cs="Arial"/>
          <w:b w:val="0"/>
          <w:bCs w:val="0"/>
          <w:i w:val="1"/>
          <w:iCs w:val="1"/>
          <w:noProof w:val="0"/>
          <w:sz w:val="22"/>
          <w:szCs w:val="22"/>
          <w:lang w:val="en-GB"/>
        </w:rPr>
        <w:t>et al</w:t>
      </w:r>
      <w:r w:rsidRPr="253B5AA1" w:rsidR="00E630E2">
        <w:rPr>
          <w:rFonts w:ascii="Arial" w:hAnsi="Arial" w:eastAsia="Arial" w:cs="Arial"/>
          <w:b w:val="0"/>
          <w:bCs w:val="0"/>
          <w:noProof w:val="0"/>
          <w:sz w:val="22"/>
          <w:szCs w:val="22"/>
          <w:lang w:val="en-GB"/>
        </w:rPr>
        <w:t>.</w:t>
      </w:r>
      <w:r w:rsidRPr="253B5AA1" w:rsidR="00E630E2">
        <w:rPr>
          <w:rFonts w:ascii="Arial" w:hAnsi="Arial" w:eastAsia="Arial" w:cs="Arial"/>
          <w:b w:val="0"/>
          <w:bCs w:val="0"/>
          <w:noProof w:val="0"/>
          <w:sz w:val="22"/>
          <w:szCs w:val="22"/>
          <w:lang w:val="en-GB"/>
        </w:rPr>
        <w:t xml:space="preserve"> (2017) are limited by locali</w:t>
      </w:r>
      <w:r w:rsidRPr="253B5AA1" w:rsidR="25D82F29">
        <w:rPr>
          <w:rFonts w:ascii="Arial" w:hAnsi="Arial" w:eastAsia="Arial" w:cs="Arial"/>
          <w:b w:val="0"/>
          <w:bCs w:val="0"/>
          <w:noProof w:val="0"/>
          <w:sz w:val="22"/>
          <w:szCs w:val="22"/>
          <w:lang w:val="en-GB"/>
        </w:rPr>
        <w:t>s</w:t>
      </w:r>
      <w:r w:rsidRPr="253B5AA1" w:rsidR="00E630E2">
        <w:rPr>
          <w:rFonts w:ascii="Arial" w:hAnsi="Arial" w:eastAsia="Arial" w:cs="Arial"/>
          <w:b w:val="0"/>
          <w:bCs w:val="0"/>
          <w:noProof w:val="0"/>
          <w:sz w:val="22"/>
          <w:szCs w:val="22"/>
          <w:lang w:val="en-GB"/>
        </w:rPr>
        <w:t>ed sampling, which may constrain their generalizability to the broader UK demographic.</w:t>
      </w:r>
      <w:r w:rsidRPr="253B5AA1" w:rsidR="00E630E2">
        <w:rPr>
          <w:rFonts w:ascii="Arial" w:hAnsi="Arial" w:eastAsia="Arial" w:cs="Arial"/>
          <w:b w:val="0"/>
          <w:bCs w:val="0"/>
          <w:noProof w:val="0"/>
          <w:sz w:val="22"/>
          <w:szCs w:val="22"/>
          <w:lang w:val="en-GB"/>
        </w:rPr>
        <w:t xml:space="preserve"> </w:t>
      </w:r>
      <w:bookmarkStart w:name="_Int_P4keCEEK" w:id="401441554"/>
      <w:r w:rsidRPr="253B5AA1" w:rsidR="00E630E2">
        <w:rPr>
          <w:rFonts w:ascii="Arial" w:hAnsi="Arial" w:eastAsia="Arial" w:cs="Arial"/>
          <w:b w:val="0"/>
          <w:bCs w:val="0"/>
          <w:noProof w:val="0"/>
          <w:sz w:val="22"/>
          <w:szCs w:val="22"/>
          <w:lang w:val="en-GB"/>
        </w:rPr>
        <w:t>Drawing on the foundational nursing research of Holloway and Galvin (2024), i</w:t>
      </w:r>
      <w:r w:rsidRPr="253B5AA1" w:rsidR="00E630E2">
        <w:rPr>
          <w:rFonts w:ascii="Arial" w:hAnsi="Arial" w:eastAsia="Arial" w:cs="Arial"/>
          <w:b w:val="0"/>
          <w:bCs w:val="0"/>
          <w:noProof w:val="0"/>
          <w:sz w:val="22"/>
          <w:szCs w:val="22"/>
          <w:lang w:val="en-GB"/>
        </w:rPr>
        <w:t>t</w:t>
      </w:r>
      <w:bookmarkEnd w:id="401441554"/>
      <w:r w:rsidRPr="253B5AA1" w:rsidR="00E630E2">
        <w:rPr>
          <w:rFonts w:ascii="Arial" w:hAnsi="Arial" w:eastAsia="Arial" w:cs="Arial"/>
          <w:b w:val="0"/>
          <w:bCs w:val="0"/>
          <w:noProof w:val="0"/>
          <w:sz w:val="22"/>
          <w:szCs w:val="22"/>
          <w:lang w:val="en-GB"/>
        </w:rPr>
        <w:t xml:space="preserve"> is</w:t>
      </w:r>
      <w:r w:rsidRPr="253B5AA1" w:rsidR="00E630E2">
        <w:rPr>
          <w:rFonts w:ascii="Arial" w:hAnsi="Arial" w:eastAsia="Arial" w:cs="Arial"/>
          <w:b w:val="0"/>
          <w:bCs w:val="0"/>
          <w:noProof w:val="0"/>
          <w:sz w:val="22"/>
          <w:szCs w:val="22"/>
          <w:lang w:val="en-GB"/>
        </w:rPr>
        <w:t xml:space="preserve"> </w:t>
      </w:r>
      <w:r w:rsidRPr="253B5AA1" w:rsidR="00E630E2">
        <w:rPr>
          <w:rFonts w:ascii="Arial" w:hAnsi="Arial" w:eastAsia="Arial" w:cs="Arial"/>
          <w:b w:val="0"/>
          <w:bCs w:val="0"/>
          <w:noProof w:val="0"/>
          <w:sz w:val="22"/>
          <w:szCs w:val="22"/>
          <w:lang w:val="en-GB"/>
        </w:rPr>
        <w:t>eviden</w:t>
      </w:r>
      <w:r w:rsidRPr="253B5AA1" w:rsidR="00E630E2">
        <w:rPr>
          <w:rFonts w:ascii="Arial" w:hAnsi="Arial" w:eastAsia="Arial" w:cs="Arial"/>
          <w:b w:val="0"/>
          <w:bCs w:val="0"/>
          <w:noProof w:val="0"/>
          <w:sz w:val="22"/>
          <w:szCs w:val="22"/>
          <w:lang w:val="en-GB"/>
        </w:rPr>
        <w:t>t</w:t>
      </w:r>
      <w:r w:rsidRPr="253B5AA1" w:rsidR="00E630E2">
        <w:rPr>
          <w:rFonts w:ascii="Arial" w:hAnsi="Arial" w:eastAsia="Arial" w:cs="Arial"/>
          <w:b w:val="0"/>
          <w:bCs w:val="0"/>
          <w:noProof w:val="0"/>
          <w:sz w:val="22"/>
          <w:szCs w:val="22"/>
          <w:lang w:val="en-GB"/>
        </w:rPr>
        <w:t xml:space="preserve"> that such small-scale qualitative insights must be synthesi</w:t>
      </w:r>
      <w:r w:rsidRPr="253B5AA1" w:rsidR="162EEEAB">
        <w:rPr>
          <w:rFonts w:ascii="Arial" w:hAnsi="Arial" w:eastAsia="Arial" w:cs="Arial"/>
          <w:b w:val="0"/>
          <w:bCs w:val="0"/>
          <w:noProof w:val="0"/>
          <w:sz w:val="22"/>
          <w:szCs w:val="22"/>
          <w:lang w:val="en-GB"/>
        </w:rPr>
        <w:t>s</w:t>
      </w:r>
      <w:r w:rsidRPr="253B5AA1" w:rsidR="00E630E2">
        <w:rPr>
          <w:rFonts w:ascii="Arial" w:hAnsi="Arial" w:eastAsia="Arial" w:cs="Arial"/>
          <w:b w:val="0"/>
          <w:bCs w:val="0"/>
          <w:noProof w:val="0"/>
          <w:sz w:val="22"/>
          <w:szCs w:val="22"/>
          <w:lang w:val="en-GB"/>
        </w:rPr>
        <w:t>ed with larger workforce data to develop sustainable health protection policies. Furthermore, a persistent geographic bias toward South American datasets</w:t>
      </w:r>
      <w:r w:rsidRPr="253B5AA1" w:rsidR="00E630E2">
        <w:rPr>
          <w:rFonts w:ascii="Arial" w:hAnsi="Arial" w:eastAsia="Arial" w:cs="Arial"/>
          <w:b w:val="0"/>
          <w:bCs w:val="0"/>
          <w:noProof w:val="0"/>
          <w:sz w:val="22"/>
          <w:szCs w:val="22"/>
          <w:lang w:val="en-GB"/>
        </w:rPr>
        <w:t xml:space="preserve"> </w:t>
      </w:r>
      <w:r w:rsidRPr="253B5AA1" w:rsidR="00E630E2">
        <w:rPr>
          <w:rFonts w:ascii="Arial" w:hAnsi="Arial" w:eastAsia="Arial" w:cs="Arial"/>
          <w:b w:val="0"/>
          <w:bCs w:val="0"/>
          <w:noProof w:val="0"/>
          <w:sz w:val="22"/>
          <w:szCs w:val="22"/>
          <w:lang w:val="en-GB"/>
        </w:rPr>
        <w:t>remain</w:t>
      </w:r>
      <w:r w:rsidRPr="253B5AA1" w:rsidR="00E630E2">
        <w:rPr>
          <w:rFonts w:ascii="Arial" w:hAnsi="Arial" w:eastAsia="Arial" w:cs="Arial"/>
          <w:b w:val="0"/>
          <w:bCs w:val="0"/>
          <w:noProof w:val="0"/>
          <w:sz w:val="22"/>
          <w:szCs w:val="22"/>
          <w:lang w:val="en-GB"/>
        </w:rPr>
        <w:t>s</w:t>
      </w:r>
      <w:r w:rsidRPr="253B5AA1" w:rsidR="00E630E2">
        <w:rPr>
          <w:rFonts w:ascii="Arial" w:hAnsi="Arial" w:eastAsia="Arial" w:cs="Arial"/>
          <w:b w:val="0"/>
          <w:bCs w:val="0"/>
          <w:noProof w:val="0"/>
          <w:sz w:val="22"/>
          <w:szCs w:val="22"/>
          <w:lang w:val="en-GB"/>
        </w:rPr>
        <w:t>; there is a notable paucity of studies addressing the specific cultural nuances and linguistic needs of ZIKV-affected communities within the British maternity system.</w:t>
      </w:r>
    </w:p>
    <w:p w:rsidR="0E71CCCB" w:rsidP="0E71CCCB" w:rsidRDefault="0E71CCCB" w14:paraId="290978B7" w14:textId="6CBE7EE3">
      <w:pPr>
        <w:pStyle w:val="Normal"/>
        <w:spacing w:line="360" w:lineRule="auto"/>
        <w:jc w:val="both"/>
        <w:rPr>
          <w:rFonts w:ascii="Arial" w:hAnsi="Arial" w:eastAsia="Arial" w:cs="Arial"/>
          <w:b w:val="0"/>
          <w:bCs w:val="0"/>
          <w:noProof w:val="0"/>
          <w:sz w:val="22"/>
          <w:szCs w:val="22"/>
          <w:lang w:val="en-GB"/>
        </w:rPr>
      </w:pPr>
    </w:p>
    <w:p w:rsidR="54914C69" w:rsidP="253B5AA1" w:rsidRDefault="54914C69" w14:paraId="1B762436" w14:textId="4A8814F5">
      <w:pPr>
        <w:pStyle w:val="Normal"/>
        <w:spacing w:line="360" w:lineRule="auto"/>
        <w:ind w:left="0"/>
        <w:jc w:val="both"/>
        <w:rPr>
          <w:rFonts w:ascii="Arial" w:hAnsi="Arial" w:eastAsia="Arial" w:cs="Arial"/>
          <w:b w:val="1"/>
          <w:bCs w:val="1"/>
          <w:i w:val="0"/>
          <w:iCs w:val="0"/>
          <w:noProof w:val="0"/>
          <w:sz w:val="22"/>
          <w:szCs w:val="22"/>
          <w:u w:val="none"/>
          <w:lang w:val="en-GB"/>
        </w:rPr>
      </w:pPr>
      <w:r w:rsidRPr="253B5AA1" w:rsidR="2ED165AE">
        <w:rPr>
          <w:rFonts w:ascii="Arial" w:hAnsi="Arial" w:eastAsia="Arial" w:cs="Arial"/>
          <w:b w:val="1"/>
          <w:bCs w:val="1"/>
          <w:i w:val="0"/>
          <w:iCs w:val="0"/>
          <w:noProof w:val="0"/>
          <w:sz w:val="22"/>
          <w:szCs w:val="22"/>
          <w:u w:val="none"/>
          <w:lang w:val="en-GB"/>
        </w:rPr>
        <w:t>Part 2: Digital Implications and Critical Evaluation</w:t>
      </w:r>
    </w:p>
    <w:p w:rsidR="279C4F06" w:rsidP="253B5AA1" w:rsidRDefault="279C4F06" w14:paraId="41C6E7D3" w14:textId="6B2DA803">
      <w:pPr>
        <w:pStyle w:val="Normal"/>
        <w:spacing w:line="360" w:lineRule="auto"/>
        <w:jc w:val="both"/>
        <w:rPr>
          <w:rFonts w:ascii="Arial" w:hAnsi="Arial" w:eastAsia="Arial" w:cs="Arial"/>
          <w:b w:val="0"/>
          <w:bCs w:val="0"/>
          <w:noProof w:val="0"/>
          <w:sz w:val="22"/>
          <w:szCs w:val="22"/>
          <w:lang w:val="en-GB"/>
        </w:rPr>
      </w:pPr>
      <w:r w:rsidRPr="253B5AA1" w:rsidR="20597BD5">
        <w:rPr>
          <w:rFonts w:ascii="Arial" w:hAnsi="Arial" w:eastAsia="Arial" w:cs="Arial"/>
          <w:b w:val="0"/>
          <w:bCs w:val="0"/>
          <w:noProof w:val="0"/>
          <w:sz w:val="22"/>
          <w:szCs w:val="22"/>
          <w:lang w:val="en-GB"/>
        </w:rPr>
        <w:t xml:space="preserve">Building upon the clinical patterns </w:t>
      </w:r>
      <w:r w:rsidRPr="253B5AA1" w:rsidR="20597BD5">
        <w:rPr>
          <w:rFonts w:ascii="Arial" w:hAnsi="Arial" w:eastAsia="Arial" w:cs="Arial"/>
          <w:b w:val="0"/>
          <w:bCs w:val="0"/>
          <w:noProof w:val="0"/>
          <w:sz w:val="22"/>
          <w:szCs w:val="22"/>
          <w:lang w:val="en-GB"/>
        </w:rPr>
        <w:t>identified</w:t>
      </w:r>
      <w:r w:rsidRPr="253B5AA1" w:rsidR="20597BD5">
        <w:rPr>
          <w:rFonts w:ascii="Arial" w:hAnsi="Arial" w:eastAsia="Arial" w:cs="Arial"/>
          <w:b w:val="0"/>
          <w:bCs w:val="0"/>
          <w:noProof w:val="0"/>
          <w:sz w:val="22"/>
          <w:szCs w:val="22"/>
          <w:lang w:val="en-GB"/>
        </w:rPr>
        <w:t xml:space="preserve"> previously, the </w:t>
      </w:r>
      <w:r w:rsidRPr="253B5AA1" w:rsidR="20597BD5">
        <w:rPr>
          <w:rFonts w:ascii="Arial" w:hAnsi="Arial" w:eastAsia="Arial" w:cs="Arial"/>
          <w:b w:val="0"/>
          <w:bCs w:val="0"/>
          <w:noProof w:val="0"/>
          <w:sz w:val="22"/>
          <w:szCs w:val="22"/>
          <w:lang w:val="en-GB"/>
        </w:rPr>
        <w:t>subsequent</w:t>
      </w:r>
      <w:r w:rsidRPr="253B5AA1" w:rsidR="20597BD5">
        <w:rPr>
          <w:rFonts w:ascii="Arial" w:hAnsi="Arial" w:eastAsia="Arial" w:cs="Arial"/>
          <w:b w:val="0"/>
          <w:bCs w:val="0"/>
          <w:noProof w:val="0"/>
          <w:sz w:val="22"/>
          <w:szCs w:val="22"/>
          <w:lang w:val="en-GB"/>
        </w:rPr>
        <w:t xml:space="preserve"> critical theme focuses on digital integration, revealing a transformative shift in how the National Health Service (NHS) manages emerging epidemiological threats. While high-level surveillance architectures are undeniably robust, a critical appraisal suggests a persistent "digital divide" within clinical practice. Melo</w:t>
      </w:r>
      <w:r w:rsidRPr="253B5AA1" w:rsidR="20597BD5">
        <w:rPr>
          <w:rFonts w:ascii="Arial" w:hAnsi="Arial" w:eastAsia="Arial" w:cs="Arial"/>
          <w:b w:val="0"/>
          <w:bCs w:val="0"/>
          <w:noProof w:val="0"/>
          <w:sz w:val="22"/>
          <w:szCs w:val="22"/>
          <w:lang w:val="en-GB"/>
        </w:rPr>
        <w:t xml:space="preserve"> </w:t>
      </w:r>
      <w:r w:rsidRPr="253B5AA1" w:rsidR="00A68E14">
        <w:rPr>
          <w:rFonts w:ascii="Arial" w:hAnsi="Arial" w:eastAsia="Arial" w:cs="Arial"/>
          <w:b w:val="0"/>
          <w:bCs w:val="0"/>
          <w:i w:val="1"/>
          <w:iCs w:val="1"/>
          <w:noProof w:val="0"/>
          <w:sz w:val="22"/>
          <w:szCs w:val="22"/>
          <w:lang w:val="en-GB"/>
        </w:rPr>
        <w:t>et al.</w:t>
      </w:r>
      <w:r w:rsidRPr="253B5AA1" w:rsidR="20597BD5">
        <w:rPr>
          <w:rFonts w:ascii="Arial" w:hAnsi="Arial" w:eastAsia="Arial" w:cs="Arial"/>
          <w:b w:val="0"/>
          <w:bCs w:val="0"/>
          <w:noProof w:val="0"/>
          <w:sz w:val="22"/>
          <w:szCs w:val="22"/>
          <w:lang w:val="en-GB"/>
        </w:rPr>
        <w:t xml:space="preserve"> (2024), in a comprehensive scoping review of digital health infrastructure, highlight that sophisticated surveillance </w:t>
      </w:r>
      <w:r w:rsidRPr="253B5AA1" w:rsidR="20597BD5">
        <w:rPr>
          <w:rFonts w:ascii="Arial" w:hAnsi="Arial" w:eastAsia="Arial" w:cs="Arial"/>
          <w:b w:val="0"/>
          <w:bCs w:val="0"/>
          <w:noProof w:val="0"/>
          <w:sz w:val="22"/>
          <w:szCs w:val="22"/>
          <w:lang w:val="en-GB"/>
        </w:rPr>
        <w:t>now constitutes</w:t>
      </w:r>
      <w:r w:rsidRPr="253B5AA1" w:rsidR="20597BD5">
        <w:rPr>
          <w:rFonts w:ascii="Arial" w:hAnsi="Arial" w:eastAsia="Arial" w:cs="Arial"/>
          <w:b w:val="0"/>
          <w:bCs w:val="0"/>
          <w:noProof w:val="0"/>
          <w:sz w:val="22"/>
          <w:szCs w:val="22"/>
          <w:lang w:val="en-GB"/>
        </w:rPr>
        <w:t xml:space="preserve"> the backbone of UK preparedness. However, a salient pattern </w:t>
      </w:r>
      <w:r w:rsidRPr="253B5AA1" w:rsidR="20597BD5">
        <w:rPr>
          <w:rFonts w:ascii="Arial" w:hAnsi="Arial" w:eastAsia="Arial" w:cs="Arial"/>
          <w:b w:val="0"/>
          <w:bCs w:val="0"/>
          <w:noProof w:val="0"/>
          <w:sz w:val="22"/>
          <w:szCs w:val="22"/>
          <w:lang w:val="en-GB"/>
        </w:rPr>
        <w:t>identified</w:t>
      </w:r>
      <w:r w:rsidRPr="253B5AA1" w:rsidR="20597BD5">
        <w:rPr>
          <w:rFonts w:ascii="Arial" w:hAnsi="Arial" w:eastAsia="Arial" w:cs="Arial"/>
          <w:b w:val="0"/>
          <w:bCs w:val="0"/>
          <w:noProof w:val="0"/>
          <w:sz w:val="22"/>
          <w:szCs w:val="22"/>
          <w:lang w:val="en-GB"/>
        </w:rPr>
        <w:t xml:space="preserve"> across the literature is that the frontline integration of these tools for community midwives </w:t>
      </w:r>
      <w:r w:rsidRPr="253B5AA1" w:rsidR="20597BD5">
        <w:rPr>
          <w:rFonts w:ascii="Arial" w:hAnsi="Arial" w:eastAsia="Arial" w:cs="Arial"/>
          <w:b w:val="0"/>
          <w:bCs w:val="0"/>
          <w:noProof w:val="0"/>
          <w:sz w:val="22"/>
          <w:szCs w:val="22"/>
          <w:lang w:val="en-GB"/>
        </w:rPr>
        <w:t>remains</w:t>
      </w:r>
      <w:r w:rsidRPr="253B5AA1" w:rsidR="20597BD5">
        <w:rPr>
          <w:rFonts w:ascii="Arial" w:hAnsi="Arial" w:eastAsia="Arial" w:cs="Arial"/>
          <w:b w:val="0"/>
          <w:bCs w:val="0"/>
          <w:noProof w:val="0"/>
          <w:sz w:val="22"/>
          <w:szCs w:val="22"/>
          <w:lang w:val="en-GB"/>
        </w:rPr>
        <w:t xml:space="preserve"> fragmented. This systemic disparity is further underscored by Farooq</w:t>
      </w:r>
      <w:r w:rsidRPr="253B5AA1" w:rsidR="20597BD5">
        <w:rPr>
          <w:rFonts w:ascii="Arial" w:hAnsi="Arial" w:eastAsia="Arial" w:cs="Arial"/>
          <w:b w:val="0"/>
          <w:bCs w:val="0"/>
          <w:noProof w:val="0"/>
          <w:sz w:val="22"/>
          <w:szCs w:val="22"/>
          <w:lang w:val="en-GB"/>
        </w:rPr>
        <w:t xml:space="preserve"> </w:t>
      </w:r>
      <w:r w:rsidRPr="253B5AA1" w:rsidR="79FA9F26">
        <w:rPr>
          <w:rFonts w:ascii="Arial" w:hAnsi="Arial" w:eastAsia="Arial" w:cs="Arial"/>
          <w:b w:val="0"/>
          <w:bCs w:val="0"/>
          <w:i w:val="1"/>
          <w:iCs w:val="1"/>
          <w:noProof w:val="0"/>
          <w:sz w:val="22"/>
          <w:szCs w:val="22"/>
          <w:lang w:val="en-GB"/>
        </w:rPr>
        <w:t>et al.</w:t>
      </w:r>
      <w:r w:rsidRPr="253B5AA1" w:rsidR="20597BD5">
        <w:rPr>
          <w:rFonts w:ascii="Arial" w:hAnsi="Arial" w:eastAsia="Arial" w:cs="Arial"/>
          <w:b w:val="0"/>
          <w:bCs w:val="0"/>
          <w:noProof w:val="0"/>
          <w:sz w:val="22"/>
          <w:szCs w:val="22"/>
          <w:lang w:val="en-GB"/>
        </w:rPr>
        <w:t xml:space="preserve"> (2025) in The Lancet Planetary Health; using advanced time-to-event analysis, they </w:t>
      </w:r>
      <w:r w:rsidRPr="253B5AA1" w:rsidR="20597BD5">
        <w:rPr>
          <w:rFonts w:ascii="Arial" w:hAnsi="Arial" w:eastAsia="Arial" w:cs="Arial"/>
          <w:b w:val="0"/>
          <w:bCs w:val="0"/>
          <w:noProof w:val="0"/>
          <w:sz w:val="22"/>
          <w:szCs w:val="22"/>
          <w:lang w:val="en-GB"/>
        </w:rPr>
        <w:t>demonstrate</w:t>
      </w:r>
      <w:r w:rsidRPr="253B5AA1" w:rsidR="20597BD5">
        <w:rPr>
          <w:rFonts w:ascii="Arial" w:hAnsi="Arial" w:eastAsia="Arial" w:cs="Arial"/>
          <w:b w:val="0"/>
          <w:bCs w:val="0"/>
          <w:noProof w:val="0"/>
          <w:sz w:val="22"/>
          <w:szCs w:val="22"/>
          <w:lang w:val="en-GB"/>
        </w:rPr>
        <w:t xml:space="preserve"> that increasingly favourable climatic conditions in Europe have compressed the interval from vector establishment to disease outbreak from twenty-five years to less than twelve months.</w:t>
      </w:r>
    </w:p>
    <w:p w:rsidR="279C4F06" w:rsidP="0E71CCCB" w:rsidRDefault="279C4F06" w14:paraId="3CBBE607" w14:textId="5DC1131A">
      <w:pPr>
        <w:pStyle w:val="Normal"/>
        <w:spacing w:line="360" w:lineRule="auto"/>
        <w:jc w:val="both"/>
      </w:pPr>
      <w:r w:rsidRPr="253B5AA1" w:rsidR="20597BD5">
        <w:rPr>
          <w:rFonts w:ascii="Arial" w:hAnsi="Arial" w:eastAsia="Arial" w:cs="Arial"/>
          <w:b w:val="0"/>
          <w:bCs w:val="0"/>
          <w:noProof w:val="0"/>
          <w:sz w:val="22"/>
          <w:szCs w:val="22"/>
          <w:lang w:val="en-GB"/>
        </w:rPr>
        <w:t>Farooq</w:t>
      </w:r>
      <w:r w:rsidRPr="253B5AA1" w:rsidR="20597BD5">
        <w:rPr>
          <w:rFonts w:ascii="Arial" w:hAnsi="Arial" w:eastAsia="Arial" w:cs="Arial"/>
          <w:b w:val="0"/>
          <w:bCs w:val="0"/>
          <w:noProof w:val="0"/>
          <w:sz w:val="22"/>
          <w:szCs w:val="22"/>
          <w:lang w:val="en-GB"/>
        </w:rPr>
        <w:t xml:space="preserve"> </w:t>
      </w:r>
      <w:r w:rsidRPr="253B5AA1" w:rsidR="0E3D045A">
        <w:rPr>
          <w:rFonts w:ascii="Arial" w:hAnsi="Arial" w:eastAsia="Arial" w:cs="Arial"/>
          <w:b w:val="0"/>
          <w:bCs w:val="0"/>
          <w:i w:val="1"/>
          <w:iCs w:val="1"/>
          <w:noProof w:val="0"/>
          <w:sz w:val="22"/>
          <w:szCs w:val="22"/>
          <w:lang w:val="en-GB"/>
        </w:rPr>
        <w:t>et al.</w:t>
      </w:r>
      <w:r w:rsidRPr="253B5AA1" w:rsidR="0E3D045A">
        <w:rPr>
          <w:rFonts w:ascii="Arial" w:hAnsi="Arial" w:eastAsia="Arial" w:cs="Arial"/>
          <w:b w:val="0"/>
          <w:bCs w:val="0"/>
          <w:noProof w:val="0"/>
          <w:sz w:val="22"/>
          <w:szCs w:val="22"/>
          <w:lang w:val="en-GB"/>
        </w:rPr>
        <w:t xml:space="preserve"> </w:t>
      </w:r>
      <w:r w:rsidRPr="253B5AA1" w:rsidR="20597BD5">
        <w:rPr>
          <w:rFonts w:ascii="Arial" w:hAnsi="Arial" w:eastAsia="Arial" w:cs="Arial"/>
          <w:b w:val="0"/>
          <w:bCs w:val="0"/>
          <w:noProof w:val="0"/>
          <w:sz w:val="22"/>
          <w:szCs w:val="22"/>
          <w:lang w:val="en-GB"/>
        </w:rPr>
        <w:t xml:space="preserve">(2025) argue that digital health and early warning systems (EWS) must evolve beyond passive data repositories to become proactive instruments for real-time clinical decision-making. As </w:t>
      </w:r>
      <w:r w:rsidRPr="253B5AA1" w:rsidR="20597BD5">
        <w:rPr>
          <w:rFonts w:ascii="Arial" w:hAnsi="Arial" w:eastAsia="Arial" w:cs="Arial"/>
          <w:b w:val="0"/>
          <w:bCs w:val="0"/>
          <w:noProof w:val="0"/>
          <w:sz w:val="22"/>
          <w:szCs w:val="22"/>
          <w:lang w:val="en-GB"/>
        </w:rPr>
        <w:t>Nickitas</w:t>
      </w:r>
      <w:r w:rsidRPr="253B5AA1" w:rsidR="20597BD5">
        <w:rPr>
          <w:rFonts w:ascii="Arial" w:hAnsi="Arial" w:eastAsia="Arial" w:cs="Arial"/>
          <w:b w:val="0"/>
          <w:bCs w:val="0"/>
          <w:noProof w:val="0"/>
          <w:sz w:val="22"/>
          <w:szCs w:val="22"/>
          <w:lang w:val="en-GB"/>
        </w:rPr>
        <w:t xml:space="preserve">, </w:t>
      </w:r>
      <w:r w:rsidRPr="253B5AA1" w:rsidR="393C9BFD">
        <w:rPr>
          <w:rFonts w:ascii="Arial" w:hAnsi="Arial" w:eastAsia="Arial" w:cs="Arial"/>
          <w:b w:val="0"/>
          <w:bCs w:val="0"/>
          <w:i w:val="1"/>
          <w:iCs w:val="1"/>
          <w:noProof w:val="0"/>
          <w:sz w:val="22"/>
          <w:szCs w:val="22"/>
          <w:lang w:val="en-GB"/>
        </w:rPr>
        <w:t>et al</w:t>
      </w:r>
      <w:r w:rsidRPr="253B5AA1" w:rsidR="393C9BFD">
        <w:rPr>
          <w:rFonts w:ascii="Arial" w:hAnsi="Arial" w:eastAsia="Arial" w:cs="Arial"/>
          <w:b w:val="0"/>
          <w:bCs w:val="0"/>
          <w:noProof w:val="0"/>
          <w:sz w:val="22"/>
          <w:szCs w:val="22"/>
          <w:lang w:val="en-GB"/>
        </w:rPr>
        <w:t>.</w:t>
      </w:r>
      <w:r w:rsidRPr="253B5AA1" w:rsidR="20597BD5">
        <w:rPr>
          <w:rFonts w:ascii="Arial" w:hAnsi="Arial" w:eastAsia="Arial" w:cs="Arial"/>
          <w:b w:val="0"/>
          <w:bCs w:val="0"/>
          <w:noProof w:val="0"/>
          <w:sz w:val="22"/>
          <w:szCs w:val="22"/>
          <w:lang w:val="en-GB"/>
        </w:rPr>
        <w:t xml:space="preserve"> (2023, p. 348) </w:t>
      </w:r>
      <w:r w:rsidRPr="253B5AA1" w:rsidR="20597BD5">
        <w:rPr>
          <w:rFonts w:ascii="Arial" w:hAnsi="Arial" w:eastAsia="Arial" w:cs="Arial"/>
          <w:b w:val="0"/>
          <w:bCs w:val="0"/>
          <w:noProof w:val="0"/>
          <w:sz w:val="22"/>
          <w:szCs w:val="22"/>
          <w:lang w:val="en-GB"/>
        </w:rPr>
        <w:t>emphasi</w:t>
      </w:r>
      <w:r w:rsidRPr="253B5AA1" w:rsidR="499D2E3E">
        <w:rPr>
          <w:rFonts w:ascii="Arial" w:hAnsi="Arial" w:eastAsia="Arial" w:cs="Arial"/>
          <w:b w:val="0"/>
          <w:bCs w:val="0"/>
          <w:noProof w:val="0"/>
          <w:sz w:val="22"/>
          <w:szCs w:val="22"/>
          <w:lang w:val="en-GB"/>
        </w:rPr>
        <w:t>s</w:t>
      </w:r>
      <w:r w:rsidRPr="253B5AA1" w:rsidR="20597BD5">
        <w:rPr>
          <w:rFonts w:ascii="Arial" w:hAnsi="Arial" w:eastAsia="Arial" w:cs="Arial"/>
          <w:b w:val="0"/>
          <w:bCs w:val="0"/>
          <w:noProof w:val="0"/>
          <w:sz w:val="22"/>
          <w:szCs w:val="22"/>
          <w:lang w:val="en-GB"/>
        </w:rPr>
        <w:t>e</w:t>
      </w:r>
      <w:r w:rsidRPr="253B5AA1" w:rsidR="20597BD5">
        <w:rPr>
          <w:rFonts w:ascii="Arial" w:hAnsi="Arial" w:eastAsia="Arial" w:cs="Arial"/>
          <w:b w:val="0"/>
          <w:bCs w:val="0"/>
          <w:noProof w:val="0"/>
          <w:sz w:val="22"/>
          <w:szCs w:val="22"/>
          <w:lang w:val="en-GB"/>
        </w:rPr>
        <w:t xml:space="preserve"> in their influential work on nursing technology, the strategic </w:t>
      </w:r>
      <w:r w:rsidRPr="253B5AA1" w:rsidR="20597BD5">
        <w:rPr>
          <w:rFonts w:ascii="Arial" w:hAnsi="Arial" w:eastAsia="Arial" w:cs="Arial"/>
          <w:b w:val="0"/>
          <w:bCs w:val="0"/>
          <w:noProof w:val="0"/>
          <w:sz w:val="22"/>
          <w:szCs w:val="22"/>
          <w:lang w:val="en-GB"/>
        </w:rPr>
        <w:t>utili</w:t>
      </w:r>
      <w:r w:rsidRPr="253B5AA1" w:rsidR="0E70552D">
        <w:rPr>
          <w:rFonts w:ascii="Arial" w:hAnsi="Arial" w:eastAsia="Arial" w:cs="Arial"/>
          <w:b w:val="0"/>
          <w:bCs w:val="0"/>
          <w:noProof w:val="0"/>
          <w:sz w:val="22"/>
          <w:szCs w:val="22"/>
          <w:lang w:val="en-GB"/>
        </w:rPr>
        <w:t>s</w:t>
      </w:r>
      <w:r w:rsidRPr="253B5AA1" w:rsidR="20597BD5">
        <w:rPr>
          <w:rFonts w:ascii="Arial" w:hAnsi="Arial" w:eastAsia="Arial" w:cs="Arial"/>
          <w:b w:val="0"/>
          <w:bCs w:val="0"/>
          <w:noProof w:val="0"/>
          <w:sz w:val="22"/>
          <w:szCs w:val="22"/>
          <w:lang w:val="en-GB"/>
        </w:rPr>
        <w:t>ation</w:t>
      </w:r>
      <w:r w:rsidRPr="253B5AA1" w:rsidR="20597BD5">
        <w:rPr>
          <w:rFonts w:ascii="Arial" w:hAnsi="Arial" w:eastAsia="Arial" w:cs="Arial"/>
          <w:b w:val="0"/>
          <w:bCs w:val="0"/>
          <w:noProof w:val="0"/>
          <w:sz w:val="22"/>
          <w:szCs w:val="22"/>
          <w:lang w:val="en-GB"/>
        </w:rPr>
        <w:t xml:space="preserve"> of health information technology is no longer optional but essential for midwives to </w:t>
      </w:r>
      <w:r w:rsidRPr="253B5AA1" w:rsidR="20597BD5">
        <w:rPr>
          <w:rFonts w:ascii="Arial" w:hAnsi="Arial" w:eastAsia="Arial" w:cs="Arial"/>
          <w:b w:val="0"/>
          <w:bCs w:val="0"/>
          <w:noProof w:val="0"/>
          <w:sz w:val="22"/>
          <w:szCs w:val="22"/>
          <w:lang w:val="en-GB"/>
        </w:rPr>
        <w:t>monitor</w:t>
      </w:r>
      <w:r w:rsidRPr="253B5AA1" w:rsidR="20597BD5">
        <w:rPr>
          <w:rFonts w:ascii="Arial" w:hAnsi="Arial" w:eastAsia="Arial" w:cs="Arial"/>
          <w:b w:val="0"/>
          <w:bCs w:val="0"/>
          <w:noProof w:val="0"/>
          <w:sz w:val="22"/>
          <w:szCs w:val="22"/>
          <w:lang w:val="en-GB"/>
        </w:rPr>
        <w:t xml:space="preserve"> fluctuating population health trends. Nevertheless, a significant knowledge gap persists: </w:t>
      </w:r>
      <w:r w:rsidRPr="253B5AA1" w:rsidR="20597BD5">
        <w:rPr>
          <w:rFonts w:ascii="Arial" w:hAnsi="Arial" w:eastAsia="Arial" w:cs="Arial"/>
          <w:b w:val="0"/>
          <w:bCs w:val="0"/>
          <w:noProof w:val="0"/>
          <w:sz w:val="22"/>
          <w:szCs w:val="22"/>
          <w:lang w:val="en-GB"/>
        </w:rPr>
        <w:t>the majority of</w:t>
      </w:r>
      <w:r w:rsidRPr="253B5AA1" w:rsidR="20597BD5">
        <w:rPr>
          <w:rFonts w:ascii="Arial" w:hAnsi="Arial" w:eastAsia="Arial" w:cs="Arial"/>
          <w:b w:val="0"/>
          <w:bCs w:val="0"/>
          <w:noProof w:val="0"/>
          <w:sz w:val="22"/>
          <w:szCs w:val="22"/>
          <w:lang w:val="en-GB"/>
        </w:rPr>
        <w:t xml:space="preserve"> peer-reviewed research prioriti</w:t>
      </w:r>
      <w:r w:rsidRPr="253B5AA1" w:rsidR="3A23EA5A">
        <w:rPr>
          <w:rFonts w:ascii="Arial" w:hAnsi="Arial" w:eastAsia="Arial" w:cs="Arial"/>
          <w:b w:val="0"/>
          <w:bCs w:val="0"/>
          <w:noProof w:val="0"/>
          <w:sz w:val="22"/>
          <w:szCs w:val="22"/>
          <w:lang w:val="en-GB"/>
        </w:rPr>
        <w:t>s</w:t>
      </w:r>
      <w:r w:rsidRPr="253B5AA1" w:rsidR="20597BD5">
        <w:rPr>
          <w:rFonts w:ascii="Arial" w:hAnsi="Arial" w:eastAsia="Arial" w:cs="Arial"/>
          <w:b w:val="0"/>
          <w:bCs w:val="0"/>
          <w:noProof w:val="0"/>
          <w:sz w:val="22"/>
          <w:szCs w:val="22"/>
          <w:lang w:val="en-GB"/>
        </w:rPr>
        <w:t xml:space="preserve">es the technological capabilities of systems over the digital health literacy of the workforce </w:t>
      </w:r>
      <w:r w:rsidRPr="253B5AA1" w:rsidR="20597BD5">
        <w:rPr>
          <w:rFonts w:ascii="Arial" w:hAnsi="Arial" w:eastAsia="Arial" w:cs="Arial"/>
          <w:b w:val="0"/>
          <w:bCs w:val="0"/>
          <w:noProof w:val="0"/>
          <w:sz w:val="22"/>
          <w:szCs w:val="22"/>
          <w:lang w:val="en-GB"/>
        </w:rPr>
        <w:t>required</w:t>
      </w:r>
      <w:r w:rsidRPr="253B5AA1" w:rsidR="20597BD5">
        <w:rPr>
          <w:rFonts w:ascii="Arial" w:hAnsi="Arial" w:eastAsia="Arial" w:cs="Arial"/>
          <w:b w:val="0"/>
          <w:bCs w:val="0"/>
          <w:noProof w:val="0"/>
          <w:sz w:val="22"/>
          <w:szCs w:val="22"/>
          <w:lang w:val="en-GB"/>
        </w:rPr>
        <w:t xml:space="preserve"> to </w:t>
      </w:r>
      <w:r w:rsidRPr="253B5AA1" w:rsidR="20597BD5">
        <w:rPr>
          <w:rFonts w:ascii="Arial" w:hAnsi="Arial" w:eastAsia="Arial" w:cs="Arial"/>
          <w:b w:val="0"/>
          <w:bCs w:val="0"/>
          <w:noProof w:val="0"/>
          <w:sz w:val="22"/>
          <w:szCs w:val="22"/>
          <w:lang w:val="en-GB"/>
        </w:rPr>
        <w:t>operate</w:t>
      </w:r>
      <w:r w:rsidRPr="253B5AA1" w:rsidR="20597BD5">
        <w:rPr>
          <w:rFonts w:ascii="Arial" w:hAnsi="Arial" w:eastAsia="Arial" w:cs="Arial"/>
          <w:b w:val="0"/>
          <w:bCs w:val="0"/>
          <w:noProof w:val="0"/>
          <w:sz w:val="22"/>
          <w:szCs w:val="22"/>
          <w:lang w:val="en-GB"/>
        </w:rPr>
        <w:t xml:space="preserve"> them. This "pedagogical gap" suggests that without targeted training, even the most advanced surveillance systems may </w:t>
      </w:r>
      <w:r w:rsidRPr="253B5AA1" w:rsidR="20597BD5">
        <w:rPr>
          <w:rFonts w:ascii="Arial" w:hAnsi="Arial" w:eastAsia="Arial" w:cs="Arial"/>
          <w:b w:val="0"/>
          <w:bCs w:val="0"/>
          <w:noProof w:val="0"/>
          <w:sz w:val="22"/>
          <w:szCs w:val="22"/>
          <w:lang w:val="en-GB"/>
        </w:rPr>
        <w:t>fail to</w:t>
      </w:r>
      <w:r w:rsidRPr="253B5AA1" w:rsidR="20597BD5">
        <w:rPr>
          <w:rFonts w:ascii="Arial" w:hAnsi="Arial" w:eastAsia="Arial" w:cs="Arial"/>
          <w:b w:val="0"/>
          <w:bCs w:val="0"/>
          <w:noProof w:val="0"/>
          <w:sz w:val="22"/>
          <w:szCs w:val="22"/>
          <w:lang w:val="en-GB"/>
        </w:rPr>
        <w:t xml:space="preserve"> translate into improved maternal outcomes at the point of care.</w:t>
      </w:r>
    </w:p>
    <w:p w:rsidR="279C4F06" w:rsidP="0E71CCCB" w:rsidRDefault="279C4F06" w14:paraId="5AF5276D" w14:textId="7C720318">
      <w:pPr>
        <w:pStyle w:val="Normal"/>
        <w:spacing w:line="360" w:lineRule="auto"/>
        <w:jc w:val="both"/>
      </w:pPr>
      <w:r w:rsidRPr="253B5AA1" w:rsidR="20597BD5">
        <w:rPr>
          <w:rFonts w:ascii="Arial" w:hAnsi="Arial" w:eastAsia="Arial" w:cs="Arial"/>
          <w:b w:val="1"/>
          <w:bCs w:val="1"/>
          <w:noProof w:val="0"/>
          <w:sz w:val="22"/>
          <w:szCs w:val="22"/>
          <w:lang w:val="en-GB"/>
        </w:rPr>
        <w:t>Critical Synthesis of the Evidence Base</w:t>
      </w:r>
      <w:r w:rsidRPr="253B5AA1" w:rsidR="20597BD5">
        <w:rPr>
          <w:rFonts w:ascii="Arial" w:hAnsi="Arial" w:eastAsia="Arial" w:cs="Arial"/>
          <w:b w:val="0"/>
          <w:bCs w:val="0"/>
          <w:noProof w:val="0"/>
          <w:sz w:val="22"/>
          <w:szCs w:val="22"/>
          <w:lang w:val="en-GB"/>
        </w:rPr>
        <w:t xml:space="preserve"> </w:t>
      </w:r>
    </w:p>
    <w:p w:rsidR="279C4F06" w:rsidP="0E71CCCB" w:rsidRDefault="279C4F06" w14:paraId="5635C9A2" w14:textId="487F6157">
      <w:pPr>
        <w:pStyle w:val="Normal"/>
        <w:spacing w:line="360" w:lineRule="auto"/>
        <w:jc w:val="both"/>
      </w:pPr>
      <w:r w:rsidRPr="253B5AA1" w:rsidR="20597BD5">
        <w:rPr>
          <w:rFonts w:ascii="Arial" w:hAnsi="Arial" w:eastAsia="Arial" w:cs="Arial"/>
          <w:b w:val="0"/>
          <w:bCs w:val="0"/>
          <w:noProof w:val="0"/>
          <w:sz w:val="22"/>
          <w:szCs w:val="22"/>
          <w:lang w:val="en-GB"/>
        </w:rPr>
        <w:t>Critically evaluating the broader evidence base reveals a juxtaposition of methodological strengths and inherent weaknesses. A primary merit of the reviewed literature</w:t>
      </w:r>
      <w:r w:rsidRPr="253B5AA1" w:rsidR="205B6B7C">
        <w:rPr>
          <w:rFonts w:ascii="Arial" w:hAnsi="Arial" w:eastAsia="Arial" w:cs="Arial"/>
          <w:b w:val="0"/>
          <w:bCs w:val="0"/>
          <w:noProof w:val="0"/>
          <w:sz w:val="22"/>
          <w:szCs w:val="22"/>
          <w:lang w:val="en-GB"/>
        </w:rPr>
        <w:t xml:space="preserve"> - </w:t>
      </w:r>
      <w:r w:rsidRPr="253B5AA1" w:rsidR="20597BD5">
        <w:rPr>
          <w:rFonts w:ascii="Arial" w:hAnsi="Arial" w:eastAsia="Arial" w:cs="Arial"/>
          <w:b w:val="0"/>
          <w:bCs w:val="0"/>
          <w:noProof w:val="0"/>
          <w:sz w:val="22"/>
          <w:szCs w:val="22"/>
          <w:lang w:val="en-GB"/>
        </w:rPr>
        <w:t>specifically the foundational work of Petersen</w:t>
      </w:r>
      <w:r w:rsidRPr="253B5AA1" w:rsidR="20597BD5">
        <w:rPr>
          <w:rFonts w:ascii="Arial" w:hAnsi="Arial" w:eastAsia="Arial" w:cs="Arial"/>
          <w:b w:val="0"/>
          <w:bCs w:val="0"/>
          <w:noProof w:val="0"/>
          <w:sz w:val="22"/>
          <w:szCs w:val="22"/>
          <w:lang w:val="en-GB"/>
        </w:rPr>
        <w:t xml:space="preserve"> </w:t>
      </w:r>
      <w:r w:rsidRPr="253B5AA1" w:rsidR="3B4736E6">
        <w:rPr>
          <w:rFonts w:ascii="Arial" w:hAnsi="Arial" w:eastAsia="Arial" w:cs="Arial"/>
          <w:b w:val="0"/>
          <w:bCs w:val="0"/>
          <w:i w:val="1"/>
          <w:iCs w:val="1"/>
          <w:noProof w:val="0"/>
          <w:sz w:val="22"/>
          <w:szCs w:val="22"/>
          <w:lang w:val="en-GB"/>
        </w:rPr>
        <w:t>et al.</w:t>
      </w:r>
      <w:r w:rsidRPr="253B5AA1" w:rsidR="20597BD5">
        <w:rPr>
          <w:rFonts w:ascii="Arial" w:hAnsi="Arial" w:eastAsia="Arial" w:cs="Arial"/>
          <w:b w:val="0"/>
          <w:bCs w:val="0"/>
          <w:noProof w:val="0"/>
          <w:sz w:val="22"/>
          <w:szCs w:val="22"/>
          <w:lang w:val="en-GB"/>
        </w:rPr>
        <w:t xml:space="preserve"> (2016) and Bosch</w:t>
      </w:r>
      <w:r w:rsidRPr="253B5AA1" w:rsidR="28CBF3F7">
        <w:rPr>
          <w:rFonts w:ascii="Arial" w:hAnsi="Arial" w:eastAsia="Arial" w:cs="Arial"/>
          <w:b w:val="0"/>
          <w:bCs w:val="0"/>
          <w:i w:val="1"/>
          <w:iCs w:val="1"/>
          <w:noProof w:val="0"/>
          <w:sz w:val="22"/>
          <w:szCs w:val="22"/>
          <w:lang w:val="en-GB"/>
        </w:rPr>
        <w:t xml:space="preserve"> et al.</w:t>
      </w:r>
      <w:r w:rsidRPr="253B5AA1" w:rsidR="20597BD5">
        <w:rPr>
          <w:rFonts w:ascii="Arial" w:hAnsi="Arial" w:eastAsia="Arial" w:cs="Arial"/>
          <w:b w:val="0"/>
          <w:bCs w:val="0"/>
          <w:noProof w:val="0"/>
          <w:sz w:val="22"/>
          <w:szCs w:val="22"/>
          <w:lang w:val="en-GB"/>
        </w:rPr>
        <w:t xml:space="preserve"> (</w:t>
      </w:r>
      <w:r w:rsidRPr="253B5AA1" w:rsidR="20597BD5">
        <w:rPr>
          <w:rFonts w:ascii="Arial" w:hAnsi="Arial" w:eastAsia="Arial" w:cs="Arial"/>
          <w:b w:val="0"/>
          <w:bCs w:val="0"/>
          <w:noProof w:val="0"/>
          <w:sz w:val="22"/>
          <w:szCs w:val="22"/>
          <w:lang w:val="en-GB"/>
        </w:rPr>
        <w:t>2020)</w:t>
      </w:r>
      <w:r w:rsidRPr="253B5AA1" w:rsidR="134D8F7F">
        <w:rPr>
          <w:rFonts w:ascii="Arial" w:hAnsi="Arial" w:eastAsia="Arial" w:cs="Arial"/>
          <w:b w:val="0"/>
          <w:bCs w:val="0"/>
          <w:noProof w:val="0"/>
          <w:sz w:val="22"/>
          <w:szCs w:val="22"/>
          <w:lang w:val="en-GB"/>
        </w:rPr>
        <w:t xml:space="preserve"> </w:t>
      </w:r>
      <w:r w:rsidRPr="253B5AA1" w:rsidR="20597BD5">
        <w:rPr>
          <w:rFonts w:ascii="Arial" w:hAnsi="Arial" w:eastAsia="Arial" w:cs="Arial"/>
          <w:b w:val="0"/>
          <w:bCs w:val="0"/>
          <w:noProof w:val="0"/>
          <w:sz w:val="22"/>
          <w:szCs w:val="22"/>
          <w:lang w:val="en-GB"/>
        </w:rPr>
        <w:t>is</w:t>
      </w:r>
      <w:r w:rsidRPr="253B5AA1" w:rsidR="20597BD5">
        <w:rPr>
          <w:rFonts w:ascii="Arial" w:hAnsi="Arial" w:eastAsia="Arial" w:cs="Arial"/>
          <w:b w:val="0"/>
          <w:bCs w:val="0"/>
          <w:noProof w:val="0"/>
          <w:sz w:val="22"/>
          <w:szCs w:val="22"/>
          <w:lang w:val="en-GB"/>
        </w:rPr>
        <w:t xml:space="preserve"> the rigorous clinical validation of ZIKV as a potent teratogen, providing a definitive evidentiary foundation for practice. Conversely, the qualitative insights offered by Tambo</w:t>
      </w:r>
      <w:r w:rsidRPr="253B5AA1" w:rsidR="20597BD5">
        <w:rPr>
          <w:rFonts w:ascii="Arial" w:hAnsi="Arial" w:eastAsia="Arial" w:cs="Arial"/>
          <w:b w:val="0"/>
          <w:bCs w:val="0"/>
          <w:noProof w:val="0"/>
          <w:sz w:val="22"/>
          <w:szCs w:val="22"/>
          <w:lang w:val="en-GB"/>
        </w:rPr>
        <w:t xml:space="preserve"> </w:t>
      </w:r>
      <w:r w:rsidRPr="253B5AA1" w:rsidR="37B68E5A">
        <w:rPr>
          <w:rFonts w:ascii="Arial" w:hAnsi="Arial" w:eastAsia="Arial" w:cs="Arial"/>
          <w:b w:val="0"/>
          <w:bCs w:val="0"/>
          <w:i w:val="1"/>
          <w:iCs w:val="1"/>
          <w:noProof w:val="0"/>
          <w:sz w:val="22"/>
          <w:szCs w:val="22"/>
          <w:lang w:val="en-GB"/>
        </w:rPr>
        <w:t>et al.</w:t>
      </w:r>
      <w:r w:rsidRPr="253B5AA1" w:rsidR="20597BD5">
        <w:rPr>
          <w:rFonts w:ascii="Arial" w:hAnsi="Arial" w:eastAsia="Arial" w:cs="Arial"/>
          <w:b w:val="0"/>
          <w:bCs w:val="0"/>
          <w:noProof w:val="0"/>
          <w:sz w:val="22"/>
          <w:szCs w:val="22"/>
          <w:lang w:val="en-GB"/>
        </w:rPr>
        <w:t xml:space="preserve"> (2017) provide profound, empathetic perspectives on maternal anxiety but are </w:t>
      </w:r>
      <w:r w:rsidRPr="253B5AA1" w:rsidR="20597BD5">
        <w:rPr>
          <w:rFonts w:ascii="Arial" w:hAnsi="Arial" w:eastAsia="Arial" w:cs="Arial"/>
          <w:b w:val="0"/>
          <w:bCs w:val="0"/>
          <w:noProof w:val="0"/>
          <w:sz w:val="22"/>
          <w:szCs w:val="22"/>
          <w:lang w:val="en-GB"/>
        </w:rPr>
        <w:t>frequently</w:t>
      </w:r>
      <w:r w:rsidRPr="253B5AA1" w:rsidR="20597BD5">
        <w:rPr>
          <w:rFonts w:ascii="Arial" w:hAnsi="Arial" w:eastAsia="Arial" w:cs="Arial"/>
          <w:b w:val="0"/>
          <w:bCs w:val="0"/>
          <w:noProof w:val="0"/>
          <w:sz w:val="22"/>
          <w:szCs w:val="22"/>
          <w:lang w:val="en-GB"/>
        </w:rPr>
        <w:t xml:space="preserve"> constrained by locali</w:t>
      </w:r>
      <w:r w:rsidRPr="253B5AA1" w:rsidR="363E637D">
        <w:rPr>
          <w:rFonts w:ascii="Arial" w:hAnsi="Arial" w:eastAsia="Arial" w:cs="Arial"/>
          <w:b w:val="0"/>
          <w:bCs w:val="0"/>
          <w:noProof w:val="0"/>
          <w:sz w:val="22"/>
          <w:szCs w:val="22"/>
          <w:lang w:val="en-GB"/>
        </w:rPr>
        <w:t>s</w:t>
      </w:r>
      <w:r w:rsidRPr="253B5AA1" w:rsidR="20597BD5">
        <w:rPr>
          <w:rFonts w:ascii="Arial" w:hAnsi="Arial" w:eastAsia="Arial" w:cs="Arial"/>
          <w:b w:val="0"/>
          <w:bCs w:val="0"/>
          <w:noProof w:val="0"/>
          <w:sz w:val="22"/>
          <w:szCs w:val="22"/>
          <w:lang w:val="en-GB"/>
        </w:rPr>
        <w:t>ed, non-generalisable sample sizes.</w:t>
      </w:r>
    </w:p>
    <w:p w:rsidR="279C4F06" w:rsidP="0E71CCCB" w:rsidRDefault="279C4F06" w14:paraId="6AF2926D" w14:textId="2F4325E7">
      <w:pPr>
        <w:pStyle w:val="Normal"/>
        <w:spacing w:line="360" w:lineRule="auto"/>
        <w:jc w:val="both"/>
      </w:pPr>
      <w:r w:rsidRPr="253B5AA1" w:rsidR="20597BD5">
        <w:rPr>
          <w:rFonts w:ascii="Arial" w:hAnsi="Arial" w:eastAsia="Arial" w:cs="Arial"/>
          <w:b w:val="0"/>
          <w:bCs w:val="0"/>
          <w:noProof w:val="0"/>
          <w:sz w:val="22"/>
          <w:szCs w:val="22"/>
          <w:lang w:val="en-GB"/>
        </w:rPr>
        <w:t>While these qualitative nuances are vital for "person-centred care," a contradiction arises when attempting to extrapolate these findings across the vast, diverse NHS landscape. Drawing on the broader nursing research of Holloway and Galvin (2024), it is evident that such micro-level insights must be balanced with macro-level workforce data to formulate sustainable health protection policies. Furthermore, a discernible geographic bias remains prevalent; the literature lacks sufficient studies addressing the specific cultural, linguistic, and socio-economic needs of ZIKV-affected migrant communities navigating the UK social care system.</w:t>
      </w:r>
    </w:p>
    <w:p w:rsidR="279C4F06" w:rsidP="253B5AA1" w:rsidRDefault="279C4F06" w14:paraId="4A1718FC" w14:textId="4C7A5A37">
      <w:pPr>
        <w:pStyle w:val="Normal"/>
        <w:suppressLineNumbers w:val="0"/>
        <w:bidi w:val="0"/>
        <w:spacing w:before="0" w:beforeAutospacing="off" w:after="160" w:afterAutospacing="off" w:line="360" w:lineRule="auto"/>
        <w:ind w:left="0" w:right="0"/>
        <w:jc w:val="both"/>
      </w:pPr>
      <w:r w:rsidRPr="253B5AA1" w:rsidR="20597BD5">
        <w:rPr>
          <w:rFonts w:ascii="Arial" w:hAnsi="Arial" w:eastAsia="Arial" w:cs="Arial"/>
          <w:b w:val="0"/>
          <w:bCs w:val="0"/>
          <w:noProof w:val="0"/>
          <w:sz w:val="22"/>
          <w:szCs w:val="22"/>
          <w:lang w:val="en-GB"/>
        </w:rPr>
        <w:t xml:space="preserve">Practical Implications and Strategic Readiness The practical implications for contemporary midwifery are profound. The findings suggest that ZIKV preparedness must be treated not as a static, top-down protocol, but as a dynamic, evolving clinical competency. Midwives must be equipped not only with diagnostic </w:t>
      </w:r>
      <w:r w:rsidRPr="253B5AA1" w:rsidR="20597BD5">
        <w:rPr>
          <w:rFonts w:ascii="Arial" w:hAnsi="Arial" w:eastAsia="Arial" w:cs="Arial"/>
          <w:b w:val="0"/>
          <w:bCs w:val="0"/>
          <w:noProof w:val="0"/>
          <w:sz w:val="22"/>
          <w:szCs w:val="22"/>
          <w:lang w:val="en-GB"/>
        </w:rPr>
        <w:t>expertise</w:t>
      </w:r>
      <w:r w:rsidRPr="253B5AA1" w:rsidR="20597BD5">
        <w:rPr>
          <w:rFonts w:ascii="Arial" w:hAnsi="Arial" w:eastAsia="Arial" w:cs="Arial"/>
          <w:b w:val="0"/>
          <w:bCs w:val="0"/>
          <w:noProof w:val="0"/>
          <w:sz w:val="22"/>
          <w:szCs w:val="22"/>
          <w:lang w:val="en-GB"/>
        </w:rPr>
        <w:t xml:space="preserve"> but also with the agility to navigate the complex digital and ethical landscapes of modern infectious disease management. As </w:t>
      </w:r>
      <w:r w:rsidRPr="253B5AA1" w:rsidR="20597BD5">
        <w:rPr>
          <w:rFonts w:ascii="Arial" w:hAnsi="Arial" w:eastAsia="Arial" w:cs="Arial"/>
          <w:b w:val="0"/>
          <w:bCs w:val="0"/>
          <w:noProof w:val="0"/>
          <w:sz w:val="22"/>
          <w:szCs w:val="22"/>
          <w:lang w:val="en-GB"/>
        </w:rPr>
        <w:t>Nickitas</w:t>
      </w:r>
      <w:r w:rsidRPr="253B5AA1" w:rsidR="20597BD5">
        <w:rPr>
          <w:rFonts w:ascii="Arial" w:hAnsi="Arial" w:eastAsia="Arial" w:cs="Arial"/>
          <w:b w:val="0"/>
          <w:bCs w:val="0"/>
          <w:noProof w:val="0"/>
          <w:sz w:val="22"/>
          <w:szCs w:val="22"/>
          <w:lang w:val="en-GB"/>
        </w:rPr>
        <w:t xml:space="preserve">, </w:t>
      </w:r>
      <w:r w:rsidRPr="253B5AA1" w:rsidR="2642B856">
        <w:rPr>
          <w:rFonts w:ascii="Arial" w:hAnsi="Arial" w:eastAsia="Arial" w:cs="Arial"/>
          <w:b w:val="0"/>
          <w:bCs w:val="0"/>
          <w:i w:val="1"/>
          <w:iCs w:val="1"/>
          <w:noProof w:val="0"/>
          <w:sz w:val="22"/>
          <w:szCs w:val="22"/>
          <w:lang w:val="en-GB"/>
        </w:rPr>
        <w:t>et al.</w:t>
      </w:r>
      <w:r w:rsidRPr="253B5AA1" w:rsidR="20597BD5">
        <w:rPr>
          <w:rFonts w:ascii="Arial" w:hAnsi="Arial" w:eastAsia="Arial" w:cs="Arial"/>
          <w:b w:val="0"/>
          <w:bCs w:val="0"/>
          <w:noProof w:val="0"/>
          <w:sz w:val="22"/>
          <w:szCs w:val="22"/>
          <w:lang w:val="en-GB"/>
        </w:rPr>
        <w:t xml:space="preserve"> (2023, p. 84) highlight through their "advocacy and action" framework, midwives must be empowered to lead these technological transitions and influence health policy, rather than merely adhering to reactionary directives.</w:t>
      </w:r>
    </w:p>
    <w:p w:rsidR="279C4F06" w:rsidP="0E71CCCB" w:rsidRDefault="279C4F06" w14:paraId="0499D96E" w14:textId="08099FCD">
      <w:pPr>
        <w:pStyle w:val="Normal"/>
        <w:spacing w:line="360" w:lineRule="auto"/>
        <w:jc w:val="both"/>
      </w:pPr>
      <w:r w:rsidRPr="253B5AA1" w:rsidR="20597BD5">
        <w:rPr>
          <w:rFonts w:ascii="Arial" w:hAnsi="Arial" w:eastAsia="Arial" w:cs="Arial"/>
          <w:b w:val="0"/>
          <w:bCs w:val="0"/>
          <w:noProof w:val="0"/>
          <w:sz w:val="22"/>
          <w:szCs w:val="22"/>
          <w:lang w:val="en-GB"/>
        </w:rPr>
        <w:t>Linking back to the primary research objectives, this review has elucidated that while clinical themes are well-documented, the integration of social and digital dimensions remains an evolving frontier. To enhance future readiness, the disconnect between high-level policy (UKHSA, 2026) and frontline midwifery experience must be bridged through targeted professional development, enhanced digital literacy, and more comprehensive UK-centric clinical trials that encompass the holistic social reality of the disease.</w:t>
      </w:r>
    </w:p>
    <w:p w:rsidR="279C4F06" w:rsidP="0E71CCCB" w:rsidRDefault="279C4F06" w14:paraId="4EDCB341" w14:textId="23B11A58">
      <w:pPr>
        <w:pStyle w:val="Normal"/>
        <w:spacing w:line="360" w:lineRule="auto"/>
        <w:jc w:val="both"/>
        <w:rPr>
          <w:rFonts w:ascii="Arial" w:hAnsi="Arial" w:eastAsia="Arial" w:cs="Arial"/>
          <w:b w:val="0"/>
          <w:bCs w:val="0"/>
          <w:noProof w:val="0"/>
          <w:sz w:val="22"/>
          <w:szCs w:val="22"/>
          <w:lang w:val="en-GB"/>
        </w:rPr>
      </w:pPr>
    </w:p>
    <w:p w:rsidR="279C4F06" w:rsidP="253B5AA1" w:rsidRDefault="279C4F06" w14:paraId="2DE4B4CE" w14:textId="2ED23C8F">
      <w:pPr>
        <w:pStyle w:val="Normal"/>
        <w:spacing w:line="360" w:lineRule="auto"/>
        <w:ind w:left="0"/>
        <w:jc w:val="both"/>
        <w:rPr>
          <w:rFonts w:ascii="Arial" w:hAnsi="Arial" w:eastAsia="Arial" w:cs="Arial"/>
          <w:b w:val="1"/>
          <w:bCs w:val="1"/>
          <w:i w:val="0"/>
          <w:iCs w:val="0"/>
          <w:noProof w:val="0"/>
          <w:sz w:val="22"/>
          <w:szCs w:val="22"/>
          <w:u w:val="none"/>
          <w:lang w:val="en-GB"/>
        </w:rPr>
      </w:pPr>
      <w:r w:rsidRPr="253B5AA1" w:rsidR="6434D2E2">
        <w:rPr>
          <w:rFonts w:ascii="Arial" w:hAnsi="Arial" w:eastAsia="Arial" w:cs="Arial"/>
          <w:b w:val="1"/>
          <w:bCs w:val="1"/>
          <w:noProof w:val="0"/>
          <w:sz w:val="22"/>
          <w:szCs w:val="22"/>
          <w:u w:val="none"/>
          <w:lang w:val="en-GB"/>
        </w:rPr>
        <w:t xml:space="preserve">Part 3: </w:t>
      </w:r>
      <w:r w:rsidRPr="253B5AA1" w:rsidR="6434D2E2">
        <w:rPr>
          <w:rFonts w:ascii="Arial" w:hAnsi="Arial" w:eastAsia="Arial" w:cs="Arial"/>
          <w:b w:val="1"/>
          <w:bCs w:val="1"/>
          <w:i w:val="0"/>
          <w:iCs w:val="0"/>
          <w:noProof w:val="0"/>
          <w:sz w:val="22"/>
          <w:szCs w:val="22"/>
          <w:u w:val="none"/>
          <w:lang w:val="en-GB"/>
        </w:rPr>
        <w:t>Clinical Innovations and Public Health Accountability</w:t>
      </w:r>
    </w:p>
    <w:p w:rsidR="5E6703A5" w:rsidP="253B5AA1" w:rsidRDefault="5E6703A5" w14:paraId="006326CF" w14:textId="180D56F4">
      <w:pPr>
        <w:pStyle w:val="Normal"/>
        <w:spacing w:line="360" w:lineRule="auto"/>
        <w:jc w:val="both"/>
        <w:rPr>
          <w:rFonts w:ascii="Arial" w:hAnsi="Arial" w:eastAsia="Arial" w:cs="Arial"/>
          <w:b w:val="1"/>
          <w:bCs w:val="1"/>
          <w:noProof w:val="0"/>
          <w:sz w:val="22"/>
          <w:szCs w:val="22"/>
          <w:lang w:val="en-GB"/>
        </w:rPr>
      </w:pPr>
      <w:r w:rsidRPr="253B5AA1" w:rsidR="327027F6">
        <w:rPr>
          <w:rFonts w:ascii="Arial" w:hAnsi="Arial" w:eastAsia="Arial" w:cs="Arial"/>
          <w:b w:val="0"/>
          <w:bCs w:val="0"/>
          <w:noProof w:val="0"/>
          <w:sz w:val="22"/>
          <w:szCs w:val="22"/>
          <w:lang w:val="en-GB"/>
        </w:rPr>
        <w:t>Expanding the discourse beyond digital surveillance, the final theme explores the critical intersection of clinical innovation and professional accountability. The dual nature of ZIKV</w:t>
      </w:r>
      <w:r w:rsidRPr="253B5AA1" w:rsidR="455B7103">
        <w:rPr>
          <w:rFonts w:ascii="Arial" w:hAnsi="Arial" w:eastAsia="Arial" w:cs="Arial"/>
          <w:b w:val="0"/>
          <w:bCs w:val="0"/>
          <w:noProof w:val="0"/>
          <w:sz w:val="22"/>
          <w:szCs w:val="22"/>
          <w:lang w:val="en-GB"/>
        </w:rPr>
        <w:t xml:space="preserve"> </w:t>
      </w:r>
      <w:r w:rsidRPr="253B5AA1" w:rsidR="327027F6">
        <w:rPr>
          <w:rFonts w:ascii="Arial" w:hAnsi="Arial" w:eastAsia="Arial" w:cs="Arial"/>
          <w:b w:val="0"/>
          <w:bCs w:val="0"/>
          <w:noProof w:val="0"/>
          <w:sz w:val="22"/>
          <w:szCs w:val="22"/>
          <w:lang w:val="en-GB"/>
        </w:rPr>
        <w:t>functioning as both a devastating teratogen and a potential tool in neuro-oncology</w:t>
      </w:r>
      <w:r w:rsidRPr="253B5AA1" w:rsidR="609B720D">
        <w:rPr>
          <w:rFonts w:ascii="Arial" w:hAnsi="Arial" w:eastAsia="Arial" w:cs="Arial"/>
          <w:b w:val="0"/>
          <w:bCs w:val="0"/>
          <w:noProof w:val="0"/>
          <w:sz w:val="22"/>
          <w:szCs w:val="22"/>
          <w:lang w:val="en-GB"/>
        </w:rPr>
        <w:t xml:space="preserve"> </w:t>
      </w:r>
      <w:r w:rsidRPr="253B5AA1" w:rsidR="327027F6">
        <w:rPr>
          <w:rFonts w:ascii="Arial" w:hAnsi="Arial" w:eastAsia="Arial" w:cs="Arial"/>
          <w:b w:val="0"/>
          <w:bCs w:val="0"/>
          <w:noProof w:val="0"/>
          <w:sz w:val="22"/>
          <w:szCs w:val="22"/>
          <w:lang w:val="en-GB"/>
        </w:rPr>
        <w:t xml:space="preserve">introduces a unique paradigm for contemporary midwifery education. While the clinical priority </w:t>
      </w:r>
      <w:r w:rsidRPr="253B5AA1" w:rsidR="327027F6">
        <w:rPr>
          <w:rFonts w:ascii="Arial" w:hAnsi="Arial" w:eastAsia="Arial" w:cs="Arial"/>
          <w:b w:val="0"/>
          <w:bCs w:val="0"/>
          <w:noProof w:val="0"/>
          <w:sz w:val="22"/>
          <w:szCs w:val="22"/>
          <w:lang w:val="en-GB"/>
        </w:rPr>
        <w:t>remains</w:t>
      </w:r>
      <w:r w:rsidRPr="253B5AA1" w:rsidR="327027F6">
        <w:rPr>
          <w:rFonts w:ascii="Arial" w:hAnsi="Arial" w:eastAsia="Arial" w:cs="Arial"/>
          <w:b w:val="0"/>
          <w:bCs w:val="0"/>
          <w:noProof w:val="0"/>
          <w:sz w:val="22"/>
          <w:szCs w:val="22"/>
          <w:lang w:val="en-GB"/>
        </w:rPr>
        <w:t xml:space="preserve"> </w:t>
      </w:r>
      <w:r w:rsidRPr="253B5AA1" w:rsidR="327027F6">
        <w:rPr>
          <w:rFonts w:ascii="Arial" w:hAnsi="Arial" w:eastAsia="Arial" w:cs="Arial"/>
          <w:b w:val="0"/>
          <w:bCs w:val="0"/>
          <w:noProof w:val="0"/>
          <w:sz w:val="22"/>
          <w:szCs w:val="22"/>
          <w:lang w:val="en-GB"/>
        </w:rPr>
        <w:t>fetal</w:t>
      </w:r>
      <w:r w:rsidRPr="253B5AA1" w:rsidR="327027F6">
        <w:rPr>
          <w:rFonts w:ascii="Arial" w:hAnsi="Arial" w:eastAsia="Arial" w:cs="Arial"/>
          <w:b w:val="0"/>
          <w:bCs w:val="0"/>
          <w:noProof w:val="0"/>
          <w:sz w:val="22"/>
          <w:szCs w:val="22"/>
          <w:lang w:val="en-GB"/>
        </w:rPr>
        <w:t xml:space="preserve"> protection, the emerging research by Zhu</w:t>
      </w:r>
      <w:r w:rsidRPr="253B5AA1" w:rsidR="327027F6">
        <w:rPr>
          <w:rFonts w:ascii="Arial" w:hAnsi="Arial" w:eastAsia="Arial" w:cs="Arial"/>
          <w:b w:val="0"/>
          <w:bCs w:val="0"/>
          <w:noProof w:val="0"/>
          <w:sz w:val="22"/>
          <w:szCs w:val="22"/>
          <w:lang w:val="en-GB"/>
        </w:rPr>
        <w:t xml:space="preserve"> </w:t>
      </w:r>
      <w:r w:rsidRPr="253B5AA1" w:rsidR="79F0119B">
        <w:rPr>
          <w:rFonts w:ascii="Arial" w:hAnsi="Arial" w:eastAsia="Arial" w:cs="Arial"/>
          <w:b w:val="0"/>
          <w:bCs w:val="0"/>
          <w:i w:val="1"/>
          <w:iCs w:val="1"/>
          <w:noProof w:val="0"/>
          <w:sz w:val="22"/>
          <w:szCs w:val="22"/>
          <w:lang w:val="en-GB"/>
        </w:rPr>
        <w:t>et al.</w:t>
      </w:r>
      <w:r w:rsidRPr="253B5AA1" w:rsidR="327027F6">
        <w:rPr>
          <w:rFonts w:ascii="Arial" w:hAnsi="Arial" w:eastAsia="Arial" w:cs="Arial"/>
          <w:b w:val="0"/>
          <w:bCs w:val="0"/>
          <w:noProof w:val="0"/>
          <w:sz w:val="22"/>
          <w:szCs w:val="22"/>
          <w:lang w:val="en-GB"/>
        </w:rPr>
        <w:t xml:space="preserve"> (2017) and the comprehensive review by </w:t>
      </w:r>
      <w:r w:rsidRPr="253B5AA1" w:rsidR="327027F6">
        <w:rPr>
          <w:rFonts w:ascii="Arial" w:hAnsi="Arial" w:eastAsia="Arial" w:cs="Arial"/>
          <w:b w:val="0"/>
          <w:bCs w:val="0"/>
          <w:noProof w:val="0"/>
          <w:sz w:val="22"/>
          <w:szCs w:val="22"/>
          <w:lang w:val="en-GB"/>
        </w:rPr>
        <w:t>Francipane</w:t>
      </w:r>
      <w:r w:rsidRPr="253B5AA1" w:rsidR="7894DB43">
        <w:rPr>
          <w:rFonts w:ascii="Arial" w:hAnsi="Arial" w:eastAsia="Arial" w:cs="Arial"/>
          <w:b w:val="0"/>
          <w:bCs w:val="0"/>
          <w:i w:val="1"/>
          <w:iCs w:val="1"/>
          <w:noProof w:val="0"/>
          <w:sz w:val="22"/>
          <w:szCs w:val="22"/>
          <w:lang w:val="en-GB"/>
        </w:rPr>
        <w:t xml:space="preserve"> et al.</w:t>
      </w:r>
      <w:r w:rsidRPr="253B5AA1" w:rsidR="7894DB43">
        <w:rPr>
          <w:rFonts w:ascii="Arial" w:hAnsi="Arial" w:eastAsia="Arial" w:cs="Arial"/>
          <w:b w:val="0"/>
          <w:bCs w:val="0"/>
          <w:noProof w:val="0"/>
          <w:sz w:val="22"/>
          <w:szCs w:val="22"/>
          <w:lang w:val="en-GB"/>
        </w:rPr>
        <w:t xml:space="preserve"> </w:t>
      </w:r>
      <w:r w:rsidRPr="253B5AA1" w:rsidR="327027F6">
        <w:rPr>
          <w:rFonts w:ascii="Arial" w:hAnsi="Arial" w:eastAsia="Arial" w:cs="Arial"/>
          <w:b w:val="0"/>
          <w:bCs w:val="0"/>
          <w:noProof w:val="0"/>
          <w:sz w:val="22"/>
          <w:szCs w:val="22"/>
          <w:lang w:val="en-GB"/>
        </w:rPr>
        <w:t>(2021) underscore a biological complexity that midwives must effectively communicate to patients. This review contends that a high-level understanding of viral neurotropism is not merely an academic exercise; it is essential for articulating how ZIKV’s affinity for neural stem cells, which precipitates neurodevelopmental harm in utero, can be strategically exploited to target glioblastoma stem cells.</w:t>
      </w:r>
    </w:p>
    <w:p w:rsidR="5E6703A5" w:rsidP="5E6703A5" w:rsidRDefault="5E6703A5" w14:paraId="6C212331" w14:textId="69260270">
      <w:pPr>
        <w:pStyle w:val="Normal"/>
        <w:spacing w:line="360" w:lineRule="auto"/>
        <w:jc w:val="both"/>
      </w:pPr>
      <w:r w:rsidRPr="253B5AA1" w:rsidR="327027F6">
        <w:rPr>
          <w:rFonts w:ascii="Arial" w:hAnsi="Arial" w:eastAsia="Arial" w:cs="Arial"/>
          <w:b w:val="1"/>
          <w:bCs w:val="1"/>
          <w:noProof w:val="0"/>
          <w:sz w:val="22"/>
          <w:szCs w:val="22"/>
          <w:lang w:val="en-GB"/>
        </w:rPr>
        <w:t>Midwives as Environmental Sentinels</w:t>
      </w:r>
      <w:r w:rsidRPr="253B5AA1" w:rsidR="327027F6">
        <w:rPr>
          <w:rFonts w:ascii="Arial" w:hAnsi="Arial" w:eastAsia="Arial" w:cs="Arial"/>
          <w:b w:val="0"/>
          <w:bCs w:val="0"/>
          <w:noProof w:val="0"/>
          <w:sz w:val="22"/>
          <w:szCs w:val="22"/>
          <w:lang w:val="en-GB"/>
        </w:rPr>
        <w:t xml:space="preserve"> </w:t>
      </w:r>
    </w:p>
    <w:p w:rsidR="5E6703A5" w:rsidP="5E6703A5" w:rsidRDefault="5E6703A5" w14:paraId="4392A32A" w14:textId="7051B468">
      <w:pPr>
        <w:pStyle w:val="Normal"/>
        <w:spacing w:line="360" w:lineRule="auto"/>
        <w:jc w:val="both"/>
      </w:pPr>
      <w:r w:rsidRPr="253B5AA1" w:rsidR="327027F6">
        <w:rPr>
          <w:rFonts w:ascii="Arial" w:hAnsi="Arial" w:eastAsia="Arial" w:cs="Arial"/>
          <w:b w:val="0"/>
          <w:bCs w:val="0"/>
          <w:noProof w:val="0"/>
          <w:sz w:val="22"/>
          <w:szCs w:val="22"/>
          <w:lang w:val="en-GB"/>
        </w:rPr>
        <w:t>The integration of longitudinal surveillance data from Johnston</w:t>
      </w:r>
      <w:r w:rsidRPr="253B5AA1" w:rsidR="3646EE64">
        <w:rPr>
          <w:rFonts w:ascii="Arial" w:hAnsi="Arial" w:eastAsia="Arial" w:cs="Arial"/>
          <w:b w:val="0"/>
          <w:bCs w:val="0"/>
          <w:i w:val="1"/>
          <w:iCs w:val="1"/>
          <w:noProof w:val="0"/>
          <w:sz w:val="22"/>
          <w:szCs w:val="22"/>
          <w:lang w:val="en-GB"/>
        </w:rPr>
        <w:t xml:space="preserve"> et al.</w:t>
      </w:r>
      <w:r w:rsidRPr="253B5AA1" w:rsidR="3646EE64">
        <w:rPr>
          <w:rFonts w:ascii="Arial" w:hAnsi="Arial" w:eastAsia="Arial" w:cs="Arial"/>
          <w:b w:val="0"/>
          <w:bCs w:val="0"/>
          <w:noProof w:val="0"/>
          <w:sz w:val="22"/>
          <w:szCs w:val="22"/>
          <w:lang w:val="en-GB"/>
        </w:rPr>
        <w:t xml:space="preserve"> </w:t>
      </w:r>
      <w:r w:rsidRPr="253B5AA1" w:rsidR="327027F6">
        <w:rPr>
          <w:rFonts w:ascii="Arial" w:hAnsi="Arial" w:eastAsia="Arial" w:cs="Arial"/>
          <w:b w:val="0"/>
          <w:bCs w:val="0"/>
          <w:noProof w:val="0"/>
          <w:sz w:val="22"/>
          <w:szCs w:val="22"/>
          <w:lang w:val="en-GB"/>
        </w:rPr>
        <w:t xml:space="preserve">(2025) reveals that the United Kingdom is no longer a passive observer of ZIKV trends. The detection of </w:t>
      </w:r>
      <w:r w:rsidRPr="253B5AA1" w:rsidR="327027F6">
        <w:rPr>
          <w:rFonts w:ascii="Arial" w:hAnsi="Arial" w:eastAsia="Arial" w:cs="Arial"/>
          <w:b w:val="0"/>
          <w:bCs w:val="0"/>
          <w:i w:val="1"/>
          <w:iCs w:val="1"/>
          <w:noProof w:val="0"/>
          <w:sz w:val="22"/>
          <w:szCs w:val="22"/>
          <w:lang w:val="en-GB"/>
        </w:rPr>
        <w:t>Aedes aegypti</w:t>
      </w:r>
      <w:r w:rsidRPr="253B5AA1" w:rsidR="327027F6">
        <w:rPr>
          <w:rFonts w:ascii="Arial" w:hAnsi="Arial" w:eastAsia="Arial" w:cs="Arial"/>
          <w:b w:val="0"/>
          <w:bCs w:val="0"/>
          <w:noProof w:val="0"/>
          <w:sz w:val="22"/>
          <w:szCs w:val="22"/>
          <w:lang w:val="en-GB"/>
        </w:rPr>
        <w:t xml:space="preserve"> and </w:t>
      </w:r>
      <w:r w:rsidRPr="253B5AA1" w:rsidR="327027F6">
        <w:rPr>
          <w:rFonts w:ascii="Arial" w:hAnsi="Arial" w:eastAsia="Arial" w:cs="Arial"/>
          <w:b w:val="0"/>
          <w:bCs w:val="0"/>
          <w:i w:val="1"/>
          <w:iCs w:val="1"/>
          <w:noProof w:val="0"/>
          <w:sz w:val="22"/>
          <w:szCs w:val="22"/>
          <w:lang w:val="en-GB"/>
        </w:rPr>
        <w:t>Aedes albopictus</w:t>
      </w:r>
      <w:r w:rsidRPr="253B5AA1" w:rsidR="327027F6">
        <w:rPr>
          <w:rFonts w:ascii="Arial" w:hAnsi="Arial" w:eastAsia="Arial" w:cs="Arial"/>
          <w:b w:val="0"/>
          <w:bCs w:val="0"/>
          <w:noProof w:val="0"/>
          <w:sz w:val="22"/>
          <w:szCs w:val="22"/>
          <w:lang w:val="en-GB"/>
        </w:rPr>
        <w:t xml:space="preserve"> markers near major transport hubs like Heathrow Airport highlights a critical necessity for midwives to function as "environmental sentinels." As Aiken (2025, p. 3) </w:t>
      </w:r>
      <w:r w:rsidRPr="253B5AA1" w:rsidR="327027F6">
        <w:rPr>
          <w:rFonts w:ascii="Arial" w:hAnsi="Arial" w:eastAsia="Arial" w:cs="Arial"/>
          <w:b w:val="0"/>
          <w:bCs w:val="0"/>
          <w:noProof w:val="0"/>
          <w:sz w:val="22"/>
          <w:szCs w:val="22"/>
          <w:lang w:val="en-GB"/>
        </w:rPr>
        <w:t>emphasi</w:t>
      </w:r>
      <w:r w:rsidRPr="253B5AA1" w:rsidR="172946AE">
        <w:rPr>
          <w:rFonts w:ascii="Arial" w:hAnsi="Arial" w:eastAsia="Arial" w:cs="Arial"/>
          <w:b w:val="0"/>
          <w:bCs w:val="0"/>
          <w:noProof w:val="0"/>
          <w:sz w:val="22"/>
          <w:szCs w:val="22"/>
          <w:lang w:val="en-GB"/>
        </w:rPr>
        <w:t>s</w:t>
      </w:r>
      <w:r w:rsidRPr="253B5AA1" w:rsidR="327027F6">
        <w:rPr>
          <w:rFonts w:ascii="Arial" w:hAnsi="Arial" w:eastAsia="Arial" w:cs="Arial"/>
          <w:b w:val="0"/>
          <w:bCs w:val="0"/>
          <w:noProof w:val="0"/>
          <w:sz w:val="22"/>
          <w:szCs w:val="22"/>
          <w:lang w:val="en-GB"/>
        </w:rPr>
        <w:t>es</w:t>
      </w:r>
      <w:r w:rsidRPr="253B5AA1" w:rsidR="327027F6">
        <w:rPr>
          <w:rFonts w:ascii="Arial" w:hAnsi="Arial" w:eastAsia="Arial" w:cs="Arial"/>
          <w:b w:val="0"/>
          <w:bCs w:val="0"/>
          <w:noProof w:val="0"/>
          <w:sz w:val="22"/>
          <w:szCs w:val="22"/>
          <w:lang w:val="en-GB"/>
        </w:rPr>
        <w:t xml:space="preserve"> in her seminal policy analysis, midwives serve as the healthcare system’s primary "safety net," where each </w:t>
      </w:r>
      <w:r w:rsidRPr="253B5AA1" w:rsidR="327027F6">
        <w:rPr>
          <w:rFonts w:ascii="Arial" w:hAnsi="Arial" w:eastAsia="Arial" w:cs="Arial"/>
          <w:b w:val="0"/>
          <w:bCs w:val="0"/>
          <w:noProof w:val="0"/>
          <w:sz w:val="22"/>
          <w:szCs w:val="22"/>
          <w:lang w:val="en-GB"/>
        </w:rPr>
        <w:t>additional</w:t>
      </w:r>
      <w:r w:rsidRPr="253B5AA1" w:rsidR="327027F6">
        <w:rPr>
          <w:rFonts w:ascii="Arial" w:hAnsi="Arial" w:eastAsia="Arial" w:cs="Arial"/>
          <w:b w:val="0"/>
          <w:bCs w:val="0"/>
          <w:noProof w:val="0"/>
          <w:sz w:val="22"/>
          <w:szCs w:val="22"/>
          <w:lang w:val="en-GB"/>
        </w:rPr>
        <w:t xml:space="preserve"> patient per practitioner is statistically associated with a 7% increase in mortality. This evidence-based finding reinforces the "Nursing Intellectual Capital" framework explored by Ridge</w:t>
      </w:r>
      <w:r w:rsidRPr="253B5AA1" w:rsidR="5418667F">
        <w:rPr>
          <w:rFonts w:ascii="Arial" w:hAnsi="Arial" w:eastAsia="Arial" w:cs="Arial"/>
          <w:b w:val="0"/>
          <w:bCs w:val="0"/>
          <w:i w:val="1"/>
          <w:iCs w:val="1"/>
          <w:noProof w:val="0"/>
          <w:sz w:val="22"/>
          <w:szCs w:val="22"/>
          <w:lang w:val="en-GB"/>
        </w:rPr>
        <w:t xml:space="preserve"> et al.</w:t>
      </w:r>
      <w:r w:rsidRPr="253B5AA1" w:rsidR="327027F6">
        <w:rPr>
          <w:rFonts w:ascii="Arial" w:hAnsi="Arial" w:eastAsia="Arial" w:cs="Arial"/>
          <w:b w:val="0"/>
          <w:bCs w:val="0"/>
          <w:noProof w:val="0"/>
          <w:sz w:val="22"/>
          <w:szCs w:val="22"/>
          <w:lang w:val="en-GB"/>
        </w:rPr>
        <w:t xml:space="preserve"> (2022), who argue that professional resources, facility-based protocols, and clinical mentorship are the cornerstones of institutional resilience. A discernible pattern </w:t>
      </w:r>
      <w:r w:rsidRPr="253B5AA1" w:rsidR="327027F6">
        <w:rPr>
          <w:rFonts w:ascii="Arial" w:hAnsi="Arial" w:eastAsia="Arial" w:cs="Arial"/>
          <w:b w:val="0"/>
          <w:bCs w:val="0"/>
          <w:noProof w:val="0"/>
          <w:sz w:val="22"/>
          <w:szCs w:val="22"/>
          <w:lang w:val="en-GB"/>
        </w:rPr>
        <w:t>identified</w:t>
      </w:r>
      <w:r w:rsidRPr="253B5AA1" w:rsidR="327027F6">
        <w:rPr>
          <w:rFonts w:ascii="Arial" w:hAnsi="Arial" w:eastAsia="Arial" w:cs="Arial"/>
          <w:b w:val="0"/>
          <w:bCs w:val="0"/>
          <w:noProof w:val="0"/>
          <w:sz w:val="22"/>
          <w:szCs w:val="22"/>
          <w:lang w:val="en-GB"/>
        </w:rPr>
        <w:t xml:space="preserve"> here is that without safe staffing levels and robust intellectual resources, the lag between recognizing emerging environmental risks and executing a clinical response could be catastrophic for maternal safety.</w:t>
      </w:r>
    </w:p>
    <w:p w:rsidR="5E6703A5" w:rsidP="253B5AA1" w:rsidRDefault="5E6703A5" w14:paraId="35ECF94A" w14:textId="7B5C34D2">
      <w:pPr>
        <w:pStyle w:val="Normal"/>
        <w:spacing w:line="360" w:lineRule="auto"/>
        <w:jc w:val="both"/>
        <w:rPr>
          <w:rFonts w:ascii="Arial" w:hAnsi="Arial" w:eastAsia="Arial" w:cs="Arial"/>
          <w:b w:val="0"/>
          <w:bCs w:val="0"/>
          <w:noProof w:val="0"/>
          <w:sz w:val="22"/>
          <w:szCs w:val="22"/>
          <w:lang w:val="en-GB"/>
        </w:rPr>
      </w:pPr>
    </w:p>
    <w:p w:rsidR="5E6703A5" w:rsidP="253B5AA1" w:rsidRDefault="5E6703A5" w14:paraId="75513A6D" w14:textId="24A439C5">
      <w:pPr>
        <w:pStyle w:val="Normal"/>
        <w:spacing w:line="360" w:lineRule="auto"/>
        <w:jc w:val="both"/>
        <w:rPr>
          <w:rFonts w:ascii="Arial" w:hAnsi="Arial" w:eastAsia="Arial" w:cs="Arial"/>
          <w:b w:val="0"/>
          <w:bCs w:val="0"/>
          <w:noProof w:val="0"/>
          <w:sz w:val="22"/>
          <w:szCs w:val="22"/>
          <w:lang w:val="en-GB"/>
        </w:rPr>
      </w:pPr>
    </w:p>
    <w:p w:rsidR="5E6703A5" w:rsidP="253B5AA1" w:rsidRDefault="5E6703A5" w14:paraId="4663C8FC" w14:textId="0CC6F3E3">
      <w:pPr>
        <w:pStyle w:val="Normal"/>
        <w:spacing w:line="360" w:lineRule="auto"/>
        <w:jc w:val="both"/>
        <w:rPr>
          <w:rFonts w:ascii="Arial" w:hAnsi="Arial" w:eastAsia="Arial" w:cs="Arial"/>
          <w:b w:val="0"/>
          <w:bCs w:val="0"/>
          <w:noProof w:val="0"/>
          <w:sz w:val="22"/>
          <w:szCs w:val="22"/>
          <w:lang w:val="en-GB"/>
        </w:rPr>
      </w:pPr>
    </w:p>
    <w:p w:rsidR="5E6703A5" w:rsidP="253B5AA1" w:rsidRDefault="5E6703A5" w14:paraId="476CB773" w14:textId="3E27D8BA">
      <w:pPr>
        <w:pStyle w:val="Normal"/>
        <w:spacing w:line="360" w:lineRule="auto"/>
        <w:jc w:val="both"/>
        <w:rPr>
          <w:rFonts w:ascii="Arial" w:hAnsi="Arial" w:eastAsia="Arial" w:cs="Arial"/>
          <w:b w:val="0"/>
          <w:bCs w:val="0"/>
          <w:noProof w:val="0"/>
          <w:sz w:val="22"/>
          <w:szCs w:val="22"/>
          <w:lang w:val="en-GB"/>
        </w:rPr>
      </w:pPr>
    </w:p>
    <w:p w:rsidR="5E6703A5" w:rsidP="253B5AA1" w:rsidRDefault="5E6703A5" w14:paraId="788C2F19" w14:textId="26F6ACCD">
      <w:pPr>
        <w:pStyle w:val="Normal"/>
        <w:spacing w:line="360" w:lineRule="auto"/>
        <w:jc w:val="both"/>
        <w:rPr>
          <w:rFonts w:ascii="Arial" w:hAnsi="Arial" w:eastAsia="Arial" w:cs="Arial"/>
          <w:b w:val="0"/>
          <w:bCs w:val="0"/>
          <w:noProof w:val="0"/>
          <w:sz w:val="22"/>
          <w:szCs w:val="22"/>
          <w:lang w:val="en-GB"/>
        </w:rPr>
      </w:pPr>
    </w:p>
    <w:p w:rsidR="5E6703A5" w:rsidP="253B5AA1" w:rsidRDefault="5E6703A5" w14:paraId="0EBFCEF0" w14:textId="3081AE7C">
      <w:pPr>
        <w:pStyle w:val="Normal"/>
        <w:spacing w:line="360" w:lineRule="auto"/>
        <w:jc w:val="both"/>
        <w:rPr>
          <w:rFonts w:ascii="Arial" w:hAnsi="Arial" w:eastAsia="Arial" w:cs="Arial"/>
          <w:b w:val="0"/>
          <w:bCs w:val="0"/>
          <w:noProof w:val="0"/>
          <w:sz w:val="22"/>
          <w:szCs w:val="22"/>
          <w:lang w:val="en-GB"/>
        </w:rPr>
      </w:pPr>
    </w:p>
    <w:p w:rsidR="5E6703A5" w:rsidP="253B5AA1" w:rsidRDefault="5E6703A5" w14:paraId="38A17ABD" w14:textId="68BCDD2D">
      <w:pPr>
        <w:pStyle w:val="Normal"/>
        <w:spacing w:line="360" w:lineRule="auto"/>
        <w:jc w:val="both"/>
        <w:rPr>
          <w:rFonts w:ascii="Arial" w:hAnsi="Arial" w:eastAsia="Arial" w:cs="Arial"/>
          <w:b w:val="0"/>
          <w:bCs w:val="0"/>
          <w:noProof w:val="0"/>
          <w:sz w:val="22"/>
          <w:szCs w:val="22"/>
          <w:lang w:val="en-GB"/>
        </w:rPr>
      </w:pPr>
    </w:p>
    <w:p w:rsidR="5E6703A5" w:rsidP="253B5AA1" w:rsidRDefault="5E6703A5" w14:paraId="42EA0A74" w14:textId="00C52610">
      <w:pPr>
        <w:pStyle w:val="Normal"/>
        <w:spacing w:line="360" w:lineRule="auto"/>
        <w:jc w:val="both"/>
        <w:rPr>
          <w:rFonts w:ascii="Arial" w:hAnsi="Arial" w:eastAsia="Arial" w:cs="Arial"/>
          <w:b w:val="0"/>
          <w:bCs w:val="0"/>
          <w:noProof w:val="0"/>
          <w:sz w:val="22"/>
          <w:szCs w:val="22"/>
          <w:lang w:val="en-GB"/>
        </w:rPr>
      </w:pPr>
    </w:p>
    <w:p w:rsidR="5E6703A5" w:rsidP="253B5AA1" w:rsidRDefault="5E6703A5" w14:paraId="5A2C9A7C" w14:textId="69CA23D5">
      <w:pPr>
        <w:pStyle w:val="Normal"/>
        <w:spacing w:line="360" w:lineRule="auto"/>
        <w:jc w:val="both"/>
        <w:rPr>
          <w:rFonts w:ascii="Arial" w:hAnsi="Arial" w:eastAsia="Arial" w:cs="Arial"/>
          <w:b w:val="0"/>
          <w:bCs w:val="0"/>
          <w:noProof w:val="0"/>
          <w:sz w:val="22"/>
          <w:szCs w:val="22"/>
          <w:lang w:val="en-GB"/>
        </w:rPr>
      </w:pPr>
    </w:p>
    <w:p w:rsidR="5E6703A5" w:rsidP="253B5AA1" w:rsidRDefault="5E6703A5" w14:paraId="411C2C3A" w14:textId="17ABD15D">
      <w:pPr>
        <w:pStyle w:val="Normal"/>
        <w:spacing w:line="360" w:lineRule="auto"/>
        <w:jc w:val="both"/>
        <w:rPr>
          <w:rFonts w:ascii="Arial" w:hAnsi="Arial" w:eastAsia="Arial" w:cs="Arial"/>
          <w:b w:val="0"/>
          <w:bCs w:val="0"/>
          <w:noProof w:val="0"/>
          <w:sz w:val="22"/>
          <w:szCs w:val="22"/>
          <w:lang w:val="en-GB"/>
        </w:rPr>
      </w:pPr>
      <w:r w:rsidRPr="253B5AA1" w:rsidR="327027F6">
        <w:rPr>
          <w:rFonts w:ascii="Arial" w:hAnsi="Arial" w:eastAsia="Arial" w:cs="Arial"/>
          <w:b w:val="1"/>
          <w:bCs w:val="1"/>
          <w:noProof w:val="0"/>
          <w:sz w:val="22"/>
          <w:szCs w:val="22"/>
          <w:lang w:val="en-GB"/>
        </w:rPr>
        <w:t>Critical Appraisal and Policy Lag</w:t>
      </w:r>
      <w:r w:rsidRPr="253B5AA1" w:rsidR="327027F6">
        <w:rPr>
          <w:rFonts w:ascii="Arial" w:hAnsi="Arial" w:eastAsia="Arial" w:cs="Arial"/>
          <w:b w:val="0"/>
          <w:bCs w:val="0"/>
          <w:noProof w:val="0"/>
          <w:sz w:val="22"/>
          <w:szCs w:val="22"/>
          <w:lang w:val="en-GB"/>
        </w:rPr>
        <w:t xml:space="preserve"> </w:t>
      </w:r>
    </w:p>
    <w:p w:rsidR="5E6703A5" w:rsidP="5E6703A5" w:rsidRDefault="5E6703A5" w14:paraId="3DA761D8" w14:textId="3F266FA8">
      <w:pPr>
        <w:pStyle w:val="Normal"/>
        <w:spacing w:line="360" w:lineRule="auto"/>
        <w:jc w:val="both"/>
      </w:pPr>
      <w:r w:rsidRPr="253B5AA1" w:rsidR="327027F6">
        <w:rPr>
          <w:rFonts w:ascii="Arial" w:hAnsi="Arial" w:eastAsia="Arial" w:cs="Arial"/>
          <w:b w:val="0"/>
          <w:bCs w:val="0"/>
          <w:noProof w:val="0"/>
          <w:sz w:val="22"/>
          <w:szCs w:val="22"/>
          <w:lang w:val="en-GB"/>
        </w:rPr>
        <w:t>A significant strength of current UK health policy, supported by UKHSA (2025) and the foundational guidelines of Khalil</w:t>
      </w:r>
      <w:r w:rsidRPr="253B5AA1" w:rsidR="327027F6">
        <w:rPr>
          <w:rFonts w:ascii="Arial" w:hAnsi="Arial" w:eastAsia="Arial" w:cs="Arial"/>
          <w:b w:val="0"/>
          <w:bCs w:val="0"/>
          <w:noProof w:val="0"/>
          <w:sz w:val="22"/>
          <w:szCs w:val="22"/>
          <w:lang w:val="en-GB"/>
        </w:rPr>
        <w:t xml:space="preserve"> </w:t>
      </w:r>
      <w:r w:rsidRPr="253B5AA1" w:rsidR="4F82B792">
        <w:rPr>
          <w:rFonts w:ascii="Arial" w:hAnsi="Arial" w:eastAsia="Arial" w:cs="Arial"/>
          <w:b w:val="0"/>
          <w:bCs w:val="0"/>
          <w:i w:val="1"/>
          <w:iCs w:val="1"/>
          <w:noProof w:val="0"/>
          <w:sz w:val="22"/>
          <w:szCs w:val="22"/>
          <w:lang w:val="en-GB"/>
        </w:rPr>
        <w:t>et al.</w:t>
      </w:r>
      <w:r w:rsidRPr="253B5AA1" w:rsidR="327027F6">
        <w:rPr>
          <w:rFonts w:ascii="Arial" w:hAnsi="Arial" w:eastAsia="Arial" w:cs="Arial"/>
          <w:b w:val="0"/>
          <w:bCs w:val="0"/>
          <w:noProof w:val="0"/>
          <w:sz w:val="22"/>
          <w:szCs w:val="22"/>
          <w:lang w:val="en-GB"/>
        </w:rPr>
        <w:t xml:space="preserve"> (2020), is the rapid adaptation of screening protocols. However, a major contradiction </w:t>
      </w:r>
      <w:r w:rsidRPr="253B5AA1" w:rsidR="327027F6">
        <w:rPr>
          <w:rFonts w:ascii="Arial" w:hAnsi="Arial" w:eastAsia="Arial" w:cs="Arial"/>
          <w:b w:val="0"/>
          <w:bCs w:val="0"/>
          <w:noProof w:val="0"/>
          <w:sz w:val="22"/>
          <w:szCs w:val="22"/>
          <w:lang w:val="en-GB"/>
        </w:rPr>
        <w:t>identified</w:t>
      </w:r>
      <w:r w:rsidRPr="253B5AA1" w:rsidR="327027F6">
        <w:rPr>
          <w:rFonts w:ascii="Arial" w:hAnsi="Arial" w:eastAsia="Arial" w:cs="Arial"/>
          <w:b w:val="0"/>
          <w:bCs w:val="0"/>
          <w:noProof w:val="0"/>
          <w:sz w:val="22"/>
          <w:szCs w:val="22"/>
          <w:lang w:val="en-GB"/>
        </w:rPr>
        <w:t xml:space="preserve"> in this scoping review is the over-reliance on travel-based triage. The recent entomological data from Johnston</w:t>
      </w:r>
      <w:r w:rsidRPr="253B5AA1" w:rsidR="327027F6">
        <w:rPr>
          <w:rFonts w:ascii="Arial" w:hAnsi="Arial" w:eastAsia="Arial" w:cs="Arial"/>
          <w:b w:val="0"/>
          <w:bCs w:val="0"/>
          <w:noProof w:val="0"/>
          <w:sz w:val="22"/>
          <w:szCs w:val="22"/>
          <w:lang w:val="en-GB"/>
        </w:rPr>
        <w:t xml:space="preserve"> </w:t>
      </w:r>
      <w:r w:rsidRPr="253B5AA1" w:rsidR="6D479417">
        <w:rPr>
          <w:rFonts w:ascii="Arial" w:hAnsi="Arial" w:eastAsia="Arial" w:cs="Arial"/>
          <w:b w:val="0"/>
          <w:bCs w:val="0"/>
          <w:i w:val="1"/>
          <w:iCs w:val="1"/>
          <w:noProof w:val="0"/>
          <w:sz w:val="22"/>
          <w:szCs w:val="22"/>
          <w:lang w:val="en-GB"/>
        </w:rPr>
        <w:t>et al.</w:t>
      </w:r>
      <w:r w:rsidRPr="253B5AA1" w:rsidR="327027F6">
        <w:rPr>
          <w:rFonts w:ascii="Arial" w:hAnsi="Arial" w:eastAsia="Arial" w:cs="Arial"/>
          <w:b w:val="0"/>
          <w:bCs w:val="0"/>
          <w:noProof w:val="0"/>
          <w:sz w:val="22"/>
          <w:szCs w:val="22"/>
          <w:lang w:val="en-GB"/>
        </w:rPr>
        <w:t xml:space="preserve"> (2025) suggests that "travel history" may soon become an insufficient diagnostic filter, revealing a "policy lag" where clinical guidelines have not yet </w:t>
      </w:r>
      <w:r w:rsidRPr="253B5AA1" w:rsidR="327027F6">
        <w:rPr>
          <w:rFonts w:ascii="Arial" w:hAnsi="Arial" w:eastAsia="Arial" w:cs="Arial"/>
          <w:b w:val="0"/>
          <w:bCs w:val="0"/>
          <w:noProof w:val="0"/>
          <w:sz w:val="22"/>
          <w:szCs w:val="22"/>
          <w:lang w:val="en-GB"/>
        </w:rPr>
        <w:t>synchroni</w:t>
      </w:r>
      <w:r w:rsidRPr="253B5AA1" w:rsidR="2E2D086A">
        <w:rPr>
          <w:rFonts w:ascii="Arial" w:hAnsi="Arial" w:eastAsia="Arial" w:cs="Arial"/>
          <w:b w:val="0"/>
          <w:bCs w:val="0"/>
          <w:noProof w:val="0"/>
          <w:sz w:val="22"/>
          <w:szCs w:val="22"/>
          <w:lang w:val="en-GB"/>
        </w:rPr>
        <w:t>s</w:t>
      </w:r>
      <w:r w:rsidRPr="253B5AA1" w:rsidR="327027F6">
        <w:rPr>
          <w:rFonts w:ascii="Arial" w:hAnsi="Arial" w:eastAsia="Arial" w:cs="Arial"/>
          <w:b w:val="0"/>
          <w:bCs w:val="0"/>
          <w:noProof w:val="0"/>
          <w:sz w:val="22"/>
          <w:szCs w:val="22"/>
          <w:lang w:val="en-GB"/>
        </w:rPr>
        <w:t>ed</w:t>
      </w:r>
      <w:r w:rsidRPr="253B5AA1" w:rsidR="327027F6">
        <w:rPr>
          <w:rFonts w:ascii="Arial" w:hAnsi="Arial" w:eastAsia="Arial" w:cs="Arial"/>
          <w:b w:val="0"/>
          <w:bCs w:val="0"/>
          <w:noProof w:val="0"/>
          <w:sz w:val="22"/>
          <w:szCs w:val="22"/>
          <w:lang w:val="en-GB"/>
        </w:rPr>
        <w:t xml:space="preserve"> with the ecological reality of vector presence in Southeast England. To mitigate this systemic risk, the professional autonomy advocated by </w:t>
      </w:r>
      <w:r w:rsidRPr="253B5AA1" w:rsidR="327027F6">
        <w:rPr>
          <w:rFonts w:ascii="Arial" w:hAnsi="Arial" w:eastAsia="Arial" w:cs="Arial"/>
          <w:b w:val="0"/>
          <w:bCs w:val="0"/>
          <w:noProof w:val="0"/>
          <w:sz w:val="22"/>
          <w:szCs w:val="22"/>
          <w:lang w:val="en-GB"/>
        </w:rPr>
        <w:t>Nickitas</w:t>
      </w:r>
      <w:r w:rsidRPr="253B5AA1" w:rsidR="327027F6">
        <w:rPr>
          <w:rFonts w:ascii="Arial" w:hAnsi="Arial" w:eastAsia="Arial" w:cs="Arial"/>
          <w:b w:val="0"/>
          <w:bCs w:val="0"/>
          <w:i w:val="1"/>
          <w:iCs w:val="1"/>
          <w:noProof w:val="0"/>
          <w:sz w:val="22"/>
          <w:szCs w:val="22"/>
          <w:lang w:val="en-GB"/>
        </w:rPr>
        <w:t xml:space="preserve"> </w:t>
      </w:r>
      <w:r w:rsidRPr="253B5AA1" w:rsidR="4904146D">
        <w:rPr>
          <w:rFonts w:ascii="Arial" w:hAnsi="Arial" w:eastAsia="Arial" w:cs="Arial"/>
          <w:b w:val="0"/>
          <w:bCs w:val="0"/>
          <w:i w:val="1"/>
          <w:iCs w:val="1"/>
          <w:noProof w:val="0"/>
          <w:sz w:val="22"/>
          <w:szCs w:val="22"/>
          <w:lang w:val="en-GB"/>
        </w:rPr>
        <w:t>et al.</w:t>
      </w:r>
      <w:r w:rsidRPr="253B5AA1" w:rsidR="327027F6">
        <w:rPr>
          <w:rFonts w:ascii="Arial" w:hAnsi="Arial" w:eastAsia="Arial" w:cs="Arial"/>
          <w:b w:val="0"/>
          <w:bCs w:val="0"/>
          <w:noProof w:val="0"/>
          <w:sz w:val="22"/>
          <w:szCs w:val="22"/>
          <w:lang w:val="en-GB"/>
        </w:rPr>
        <w:t xml:space="preserve"> (2023) must be </w:t>
      </w:r>
      <w:r w:rsidRPr="253B5AA1" w:rsidR="327027F6">
        <w:rPr>
          <w:rFonts w:ascii="Arial" w:hAnsi="Arial" w:eastAsia="Arial" w:cs="Arial"/>
          <w:b w:val="0"/>
          <w:bCs w:val="0"/>
          <w:noProof w:val="0"/>
          <w:sz w:val="22"/>
          <w:szCs w:val="22"/>
          <w:lang w:val="en-GB"/>
        </w:rPr>
        <w:t>utili</w:t>
      </w:r>
      <w:r w:rsidRPr="253B5AA1" w:rsidR="064329E1">
        <w:rPr>
          <w:rFonts w:ascii="Arial" w:hAnsi="Arial" w:eastAsia="Arial" w:cs="Arial"/>
          <w:b w:val="0"/>
          <w:bCs w:val="0"/>
          <w:noProof w:val="0"/>
          <w:sz w:val="22"/>
          <w:szCs w:val="22"/>
          <w:lang w:val="en-GB"/>
        </w:rPr>
        <w:t>s</w:t>
      </w:r>
      <w:r w:rsidRPr="253B5AA1" w:rsidR="327027F6">
        <w:rPr>
          <w:rFonts w:ascii="Arial" w:hAnsi="Arial" w:eastAsia="Arial" w:cs="Arial"/>
          <w:b w:val="0"/>
          <w:bCs w:val="0"/>
          <w:noProof w:val="0"/>
          <w:sz w:val="22"/>
          <w:szCs w:val="22"/>
          <w:lang w:val="en-GB"/>
        </w:rPr>
        <w:t>ed</w:t>
      </w:r>
      <w:r w:rsidRPr="253B5AA1" w:rsidR="327027F6">
        <w:rPr>
          <w:rFonts w:ascii="Arial" w:hAnsi="Arial" w:eastAsia="Arial" w:cs="Arial"/>
          <w:b w:val="0"/>
          <w:bCs w:val="0"/>
          <w:noProof w:val="0"/>
          <w:sz w:val="22"/>
          <w:szCs w:val="22"/>
          <w:lang w:val="en-GB"/>
        </w:rPr>
        <w:t xml:space="preserve"> to advocate for broader, more inclusive screening criteria that transcend geographic boundaries.</w:t>
      </w:r>
    </w:p>
    <w:p w:rsidR="5E6703A5" w:rsidP="5E6703A5" w:rsidRDefault="5E6703A5" w14:paraId="09DAC958" w14:textId="2744F115">
      <w:pPr>
        <w:pStyle w:val="Normal"/>
        <w:spacing w:line="360" w:lineRule="auto"/>
        <w:jc w:val="both"/>
      </w:pPr>
      <w:r w:rsidRPr="253B5AA1" w:rsidR="327027F6">
        <w:rPr>
          <w:rFonts w:ascii="Arial" w:hAnsi="Arial" w:eastAsia="Arial" w:cs="Arial"/>
          <w:b w:val="1"/>
          <w:bCs w:val="1"/>
          <w:noProof w:val="0"/>
          <w:color w:val="000000" w:themeColor="text1" w:themeTint="FF" w:themeShade="FF"/>
          <w:sz w:val="22"/>
          <w:szCs w:val="22"/>
          <w:lang w:val="en-GB"/>
        </w:rPr>
        <w:t>Strategic Implications for Midwifery</w:t>
      </w:r>
      <w:r w:rsidRPr="253B5AA1" w:rsidR="327027F6">
        <w:rPr>
          <w:rFonts w:ascii="Arial" w:hAnsi="Arial" w:eastAsia="Arial" w:cs="Arial"/>
          <w:b w:val="0"/>
          <w:bCs w:val="0"/>
          <w:noProof w:val="0"/>
          <w:sz w:val="22"/>
          <w:szCs w:val="22"/>
          <w:lang w:val="en-GB"/>
        </w:rPr>
        <w:t xml:space="preserve"> </w:t>
      </w:r>
    </w:p>
    <w:p w:rsidR="5E6703A5" w:rsidP="5E6703A5" w:rsidRDefault="5E6703A5" w14:paraId="07EB53B0" w14:textId="070E3492">
      <w:pPr>
        <w:pStyle w:val="Normal"/>
        <w:spacing w:line="360" w:lineRule="auto"/>
        <w:jc w:val="both"/>
      </w:pPr>
      <w:r w:rsidRPr="253B5AA1" w:rsidR="327027F6">
        <w:rPr>
          <w:rFonts w:ascii="Arial" w:hAnsi="Arial" w:eastAsia="Arial" w:cs="Arial"/>
          <w:b w:val="0"/>
          <w:bCs w:val="0"/>
          <w:noProof w:val="0"/>
          <w:sz w:val="22"/>
          <w:szCs w:val="22"/>
          <w:lang w:val="en-GB"/>
        </w:rPr>
        <w:t xml:space="preserve">Midwives must now bridge the gap between high-tech genomic surveillance and community-based care. This involves not only clinical screening but also the sophisticated management of the "syndrome of anxiety" </w:t>
      </w:r>
      <w:r w:rsidRPr="253B5AA1" w:rsidR="327027F6">
        <w:rPr>
          <w:rFonts w:ascii="Arial" w:hAnsi="Arial" w:eastAsia="Arial" w:cs="Arial"/>
          <w:b w:val="0"/>
          <w:bCs w:val="0"/>
          <w:noProof w:val="0"/>
          <w:sz w:val="22"/>
          <w:szCs w:val="22"/>
          <w:lang w:val="en-GB"/>
        </w:rPr>
        <w:t>identified</w:t>
      </w:r>
      <w:r w:rsidRPr="253B5AA1" w:rsidR="327027F6">
        <w:rPr>
          <w:rFonts w:ascii="Arial" w:hAnsi="Arial" w:eastAsia="Arial" w:cs="Arial"/>
          <w:b w:val="0"/>
          <w:bCs w:val="0"/>
          <w:noProof w:val="0"/>
          <w:sz w:val="22"/>
          <w:szCs w:val="22"/>
          <w:lang w:val="en-GB"/>
        </w:rPr>
        <w:t xml:space="preserve"> by Tambo</w:t>
      </w:r>
      <w:r w:rsidRPr="253B5AA1" w:rsidR="327027F6">
        <w:rPr>
          <w:rFonts w:ascii="Arial" w:hAnsi="Arial" w:eastAsia="Arial" w:cs="Arial"/>
          <w:b w:val="0"/>
          <w:bCs w:val="0"/>
          <w:noProof w:val="0"/>
          <w:sz w:val="22"/>
          <w:szCs w:val="22"/>
          <w:lang w:val="en-GB"/>
        </w:rPr>
        <w:t xml:space="preserve"> </w:t>
      </w:r>
      <w:r w:rsidRPr="253B5AA1" w:rsidR="4BB9362E">
        <w:rPr>
          <w:rFonts w:ascii="Arial" w:hAnsi="Arial" w:eastAsia="Arial" w:cs="Arial"/>
          <w:b w:val="0"/>
          <w:bCs w:val="0"/>
          <w:i w:val="1"/>
          <w:iCs w:val="1"/>
          <w:noProof w:val="0"/>
          <w:sz w:val="22"/>
          <w:szCs w:val="22"/>
          <w:lang w:val="en-GB"/>
        </w:rPr>
        <w:t>et al.</w:t>
      </w:r>
      <w:r w:rsidRPr="253B5AA1" w:rsidR="327027F6">
        <w:rPr>
          <w:rFonts w:ascii="Arial" w:hAnsi="Arial" w:eastAsia="Arial" w:cs="Arial"/>
          <w:b w:val="0"/>
          <w:bCs w:val="0"/>
          <w:noProof w:val="0"/>
          <w:sz w:val="22"/>
          <w:szCs w:val="22"/>
          <w:lang w:val="en-GB"/>
        </w:rPr>
        <w:t xml:space="preserve"> (2017) through evidence-based reassurance and ethical transparency. The role of the midwife must evolve into that of a "specialist practitioner" capable of navigating the complexities of sexual transmission risks (Brooks</w:t>
      </w:r>
      <w:r w:rsidRPr="253B5AA1" w:rsidR="327027F6">
        <w:rPr>
          <w:rFonts w:ascii="Arial" w:hAnsi="Arial" w:eastAsia="Arial" w:cs="Arial"/>
          <w:b w:val="0"/>
          <w:bCs w:val="0"/>
          <w:noProof w:val="0"/>
          <w:sz w:val="22"/>
          <w:szCs w:val="22"/>
          <w:lang w:val="en-GB"/>
        </w:rPr>
        <w:t xml:space="preserve"> </w:t>
      </w:r>
      <w:r w:rsidRPr="253B5AA1" w:rsidR="02A75366">
        <w:rPr>
          <w:rFonts w:ascii="Arial" w:hAnsi="Arial" w:eastAsia="Arial" w:cs="Arial"/>
          <w:b w:val="0"/>
          <w:bCs w:val="0"/>
          <w:i w:val="1"/>
          <w:iCs w:val="1"/>
          <w:noProof w:val="0"/>
          <w:sz w:val="22"/>
          <w:szCs w:val="22"/>
          <w:lang w:val="en-GB"/>
        </w:rPr>
        <w:t>et al.</w:t>
      </w:r>
      <w:r w:rsidRPr="253B5AA1" w:rsidR="02A75366">
        <w:rPr>
          <w:rFonts w:ascii="Arial" w:hAnsi="Arial" w:eastAsia="Arial" w:cs="Arial"/>
          <w:b w:val="0"/>
          <w:bCs w:val="0"/>
          <w:i w:val="1"/>
          <w:iCs w:val="1"/>
          <w:noProof w:val="0"/>
          <w:sz w:val="22"/>
          <w:szCs w:val="22"/>
          <w:lang w:val="en-GB"/>
        </w:rPr>
        <w:t>,</w:t>
      </w:r>
      <w:r w:rsidRPr="253B5AA1" w:rsidR="327027F6">
        <w:rPr>
          <w:rFonts w:ascii="Arial" w:hAnsi="Arial" w:eastAsia="Arial" w:cs="Arial"/>
          <w:b w:val="0"/>
          <w:bCs w:val="0"/>
          <w:noProof w:val="0"/>
          <w:sz w:val="22"/>
          <w:szCs w:val="22"/>
          <w:lang w:val="en-GB"/>
        </w:rPr>
        <w:t xml:space="preserve"> 2016), digital health literacy, and the long-term neurodevelopmental monitoring of infants, as </w:t>
      </w:r>
      <w:r w:rsidRPr="253B5AA1" w:rsidR="327027F6">
        <w:rPr>
          <w:rFonts w:ascii="Arial" w:hAnsi="Arial" w:eastAsia="Arial" w:cs="Arial"/>
          <w:b w:val="0"/>
          <w:bCs w:val="0"/>
          <w:noProof w:val="0"/>
          <w:sz w:val="22"/>
          <w:szCs w:val="22"/>
          <w:lang w:val="en-GB"/>
        </w:rPr>
        <w:t>necessitated</w:t>
      </w:r>
      <w:r w:rsidRPr="253B5AA1" w:rsidR="327027F6">
        <w:rPr>
          <w:rFonts w:ascii="Arial" w:hAnsi="Arial" w:eastAsia="Arial" w:cs="Arial"/>
          <w:b w:val="0"/>
          <w:bCs w:val="0"/>
          <w:noProof w:val="0"/>
          <w:sz w:val="22"/>
          <w:szCs w:val="22"/>
          <w:lang w:val="en-GB"/>
        </w:rPr>
        <w:t xml:space="preserve"> by the placental pathologies outlined by </w:t>
      </w:r>
      <w:r w:rsidRPr="253B5AA1" w:rsidR="327027F6">
        <w:rPr>
          <w:rFonts w:ascii="Arial" w:hAnsi="Arial" w:eastAsia="Arial" w:cs="Arial"/>
          <w:b w:val="0"/>
          <w:bCs w:val="0"/>
          <w:noProof w:val="0"/>
          <w:sz w:val="22"/>
          <w:szCs w:val="22"/>
          <w:lang w:val="en-GB"/>
        </w:rPr>
        <w:t>Hcini</w:t>
      </w:r>
      <w:r w:rsidRPr="253B5AA1" w:rsidR="327027F6">
        <w:rPr>
          <w:rFonts w:ascii="Arial" w:hAnsi="Arial" w:eastAsia="Arial" w:cs="Arial"/>
          <w:b w:val="0"/>
          <w:bCs w:val="0"/>
          <w:noProof w:val="0"/>
          <w:sz w:val="22"/>
          <w:szCs w:val="22"/>
          <w:lang w:val="en-GB"/>
        </w:rPr>
        <w:t xml:space="preserve"> </w:t>
      </w:r>
      <w:r w:rsidRPr="253B5AA1" w:rsidR="55F837AD">
        <w:rPr>
          <w:rFonts w:ascii="Arial" w:hAnsi="Arial" w:eastAsia="Arial" w:cs="Arial"/>
          <w:b w:val="0"/>
          <w:bCs w:val="0"/>
          <w:i w:val="1"/>
          <w:iCs w:val="1"/>
          <w:noProof w:val="0"/>
          <w:sz w:val="22"/>
          <w:szCs w:val="22"/>
          <w:lang w:val="en-GB"/>
        </w:rPr>
        <w:t>et al</w:t>
      </w:r>
      <w:r w:rsidRPr="253B5AA1" w:rsidR="327027F6">
        <w:rPr>
          <w:rFonts w:ascii="Arial" w:hAnsi="Arial" w:eastAsia="Arial" w:cs="Arial"/>
          <w:b w:val="0"/>
          <w:bCs w:val="0"/>
          <w:noProof w:val="0"/>
          <w:sz w:val="22"/>
          <w:szCs w:val="22"/>
          <w:lang w:val="en-GB"/>
        </w:rPr>
        <w:t>. (2024).</w:t>
      </w:r>
      <w:r w:rsidRPr="253B5AA1" w:rsidR="327027F6">
        <w:rPr>
          <w:rFonts w:ascii="Arial" w:hAnsi="Arial" w:eastAsia="Arial" w:cs="Arial"/>
          <w:b w:val="0"/>
          <w:bCs w:val="0"/>
          <w:noProof w:val="0"/>
          <w:sz w:val="22"/>
          <w:szCs w:val="22"/>
          <w:lang w:val="en-GB"/>
        </w:rPr>
        <w:t xml:space="preserve"> </w:t>
      </w:r>
    </w:p>
    <w:p w:rsidR="5E6703A5" w:rsidP="253B5AA1" w:rsidRDefault="5E6703A5" w14:paraId="4585B0E9" w14:textId="0DA60F42">
      <w:pPr>
        <w:pStyle w:val="Normal"/>
        <w:spacing w:line="360" w:lineRule="auto"/>
        <w:jc w:val="both"/>
        <w:rPr>
          <w:rFonts w:ascii="Arial" w:hAnsi="Arial" w:eastAsia="Arial" w:cs="Arial"/>
          <w:b w:val="0"/>
          <w:bCs w:val="0"/>
          <w:noProof w:val="0"/>
          <w:sz w:val="22"/>
          <w:szCs w:val="22"/>
          <w:lang w:val="en-GB"/>
        </w:rPr>
      </w:pPr>
    </w:p>
    <w:p w:rsidR="1D313691" w:rsidP="253B5AA1" w:rsidRDefault="1D313691" w14:paraId="4CD7DF20" w14:textId="251AB906">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3DB93D30" w14:textId="232C5F90">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7D94DDD5" w14:textId="629A7E1B">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731D64EB" w14:textId="421B01A7">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72455BE4" w14:textId="1C20A7C0">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2BA01EED" w14:textId="51D87178">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1271206E" w14:textId="2BE89D99">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12BCCC11" w14:textId="6156F81E">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79B56250" w14:textId="1C85B5F5">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0F6A6000" w14:textId="63C3B712">
      <w:pPr>
        <w:pStyle w:val="Normal"/>
        <w:spacing w:line="360" w:lineRule="auto"/>
        <w:jc w:val="both"/>
        <w:rPr>
          <w:rFonts w:ascii="Arial" w:hAnsi="Arial" w:eastAsia="Arial" w:cs="Arial"/>
          <w:b w:val="1"/>
          <w:bCs w:val="1"/>
          <w:noProof w:val="0"/>
          <w:sz w:val="22"/>
          <w:szCs w:val="22"/>
          <w:lang w:val="en-GB"/>
        </w:rPr>
      </w:pPr>
    </w:p>
    <w:p w:rsidR="1D313691" w:rsidP="253B5AA1" w:rsidRDefault="1D313691" w14:paraId="1CF3BB87" w14:textId="416DD12D">
      <w:pPr>
        <w:pStyle w:val="Normal"/>
        <w:spacing w:line="360" w:lineRule="auto"/>
        <w:jc w:val="both"/>
        <w:rPr>
          <w:rFonts w:ascii="Arial" w:hAnsi="Arial" w:eastAsia="Arial" w:cs="Arial"/>
          <w:b w:val="1"/>
          <w:bCs w:val="1"/>
          <w:noProof w:val="0"/>
          <w:sz w:val="28"/>
          <w:szCs w:val="28"/>
          <w:lang w:val="en-GB"/>
        </w:rPr>
      </w:pPr>
    </w:p>
    <w:p w:rsidR="1D313691" w:rsidP="253B5AA1" w:rsidRDefault="1D313691" w14:paraId="59BF4D3A" w14:textId="4768EA85">
      <w:pPr>
        <w:pStyle w:val="Normal"/>
        <w:spacing w:line="360" w:lineRule="auto"/>
        <w:jc w:val="both"/>
        <w:rPr>
          <w:rFonts w:ascii="Arial" w:hAnsi="Arial" w:eastAsia="Arial" w:cs="Arial"/>
          <w:b w:val="1"/>
          <w:bCs w:val="1"/>
          <w:noProof w:val="0"/>
          <w:sz w:val="28"/>
          <w:szCs w:val="28"/>
          <w:lang w:val="en-GB"/>
        </w:rPr>
      </w:pPr>
      <w:r w:rsidRPr="253B5AA1" w:rsidR="0BFFC888">
        <w:rPr>
          <w:rFonts w:ascii="Arial" w:hAnsi="Arial" w:eastAsia="Arial" w:cs="Arial"/>
          <w:b w:val="1"/>
          <w:bCs w:val="1"/>
          <w:noProof w:val="0"/>
          <w:sz w:val="28"/>
          <w:szCs w:val="28"/>
          <w:lang w:val="en-GB"/>
        </w:rPr>
        <w:t>Conclusion and Recommendations</w:t>
      </w:r>
    </w:p>
    <w:p w:rsidR="1D313691" w:rsidP="253B5AA1" w:rsidRDefault="1D313691" w14:paraId="5303F5DE" w14:textId="642C23CC">
      <w:pPr>
        <w:pStyle w:val="Normal"/>
        <w:spacing w:line="360" w:lineRule="auto"/>
        <w:ind w:left="0"/>
        <w:jc w:val="both"/>
        <w:rPr>
          <w:rFonts w:ascii="Arial" w:hAnsi="Arial" w:eastAsia="Arial" w:cs="Arial"/>
          <w:b w:val="1"/>
          <w:bCs w:val="1"/>
          <w:noProof w:val="0"/>
          <w:sz w:val="22"/>
          <w:szCs w:val="22"/>
          <w:u w:val="none"/>
          <w:lang w:val="en-GB"/>
        </w:rPr>
      </w:pPr>
      <w:r w:rsidRPr="253B5AA1" w:rsidR="0BFFC888">
        <w:rPr>
          <w:rFonts w:ascii="Arial" w:hAnsi="Arial" w:eastAsia="Arial" w:cs="Arial"/>
          <w:b w:val="1"/>
          <w:bCs w:val="1"/>
          <w:noProof w:val="0"/>
          <w:sz w:val="22"/>
          <w:szCs w:val="22"/>
          <w:u w:val="none"/>
          <w:lang w:val="en-GB"/>
        </w:rPr>
        <w:t>Summary of Key Insights</w:t>
      </w:r>
    </w:p>
    <w:p w:rsidR="54B9DF08" w:rsidP="253B5AA1" w:rsidRDefault="54B9DF08" w14:paraId="5C78745C" w14:textId="670A3806">
      <w:pPr>
        <w:pStyle w:val="Normal"/>
        <w:spacing w:line="360" w:lineRule="auto"/>
        <w:jc w:val="both"/>
        <w:rPr>
          <w:rFonts w:ascii="Arial" w:hAnsi="Arial" w:eastAsia="Arial" w:cs="Arial"/>
          <w:b w:val="0"/>
          <w:bCs w:val="0"/>
          <w:noProof w:val="0"/>
          <w:sz w:val="22"/>
          <w:szCs w:val="22"/>
          <w:lang w:val="en-GB"/>
        </w:rPr>
      </w:pPr>
      <w:r w:rsidRPr="253B5AA1" w:rsidR="54B9DF08">
        <w:rPr>
          <w:rFonts w:ascii="Arial" w:hAnsi="Arial" w:eastAsia="Arial" w:cs="Arial"/>
          <w:b w:val="0"/>
          <w:bCs w:val="0"/>
          <w:noProof w:val="0"/>
          <w:sz w:val="22"/>
          <w:szCs w:val="22"/>
          <w:lang w:val="en-GB"/>
        </w:rPr>
        <w:t xml:space="preserve">This scoping review has systematically mapped the evolving landscape of midwifery and nursing interventions related to the Zika virus (ZIKV). The findings underscore that while ZIKV </w:t>
      </w:r>
      <w:r w:rsidRPr="253B5AA1" w:rsidR="54B9DF08">
        <w:rPr>
          <w:rFonts w:ascii="Arial" w:hAnsi="Arial" w:eastAsia="Arial" w:cs="Arial"/>
          <w:b w:val="0"/>
          <w:bCs w:val="0"/>
          <w:noProof w:val="0"/>
          <w:sz w:val="22"/>
          <w:szCs w:val="22"/>
          <w:lang w:val="en-GB"/>
        </w:rPr>
        <w:t>remains</w:t>
      </w:r>
      <w:r w:rsidRPr="253B5AA1" w:rsidR="54B9DF08">
        <w:rPr>
          <w:rFonts w:ascii="Arial" w:hAnsi="Arial" w:eastAsia="Arial" w:cs="Arial"/>
          <w:b w:val="0"/>
          <w:bCs w:val="0"/>
          <w:noProof w:val="0"/>
          <w:sz w:val="22"/>
          <w:szCs w:val="22"/>
          <w:lang w:val="en-GB"/>
        </w:rPr>
        <w:t xml:space="preserve"> a profound teratogenic threat (Rasmussen</w:t>
      </w:r>
      <w:r w:rsidRPr="253B5AA1" w:rsidR="54B9DF08">
        <w:rPr>
          <w:rFonts w:ascii="Arial" w:hAnsi="Arial" w:eastAsia="Arial" w:cs="Arial"/>
          <w:b w:val="0"/>
          <w:bCs w:val="0"/>
          <w:noProof w:val="0"/>
          <w:sz w:val="22"/>
          <w:szCs w:val="22"/>
          <w:lang w:val="en-GB"/>
        </w:rPr>
        <w:t xml:space="preserve"> </w:t>
      </w:r>
      <w:r w:rsidRPr="253B5AA1" w:rsidR="47B6D6FE">
        <w:rPr>
          <w:rFonts w:ascii="Arial" w:hAnsi="Arial" w:eastAsia="Arial" w:cs="Arial"/>
          <w:b w:val="0"/>
          <w:bCs w:val="0"/>
          <w:i w:val="1"/>
          <w:iCs w:val="1"/>
          <w:noProof w:val="0"/>
          <w:sz w:val="22"/>
          <w:szCs w:val="22"/>
          <w:lang w:val="en-GB"/>
        </w:rPr>
        <w:t>et al</w:t>
      </w:r>
      <w:r w:rsidRPr="253B5AA1" w:rsidR="54B9DF08">
        <w:rPr>
          <w:rFonts w:ascii="Arial" w:hAnsi="Arial" w:eastAsia="Arial" w:cs="Arial"/>
          <w:b w:val="0"/>
          <w:bCs w:val="0"/>
          <w:noProof w:val="0"/>
          <w:sz w:val="22"/>
          <w:szCs w:val="22"/>
          <w:lang w:val="en-GB"/>
        </w:rPr>
        <w:t>.</w:t>
      </w:r>
      <w:r w:rsidRPr="253B5AA1" w:rsidR="54B9DF08">
        <w:rPr>
          <w:rFonts w:ascii="Arial" w:hAnsi="Arial" w:eastAsia="Arial" w:cs="Arial"/>
          <w:b w:val="0"/>
          <w:bCs w:val="0"/>
          <w:noProof w:val="0"/>
          <w:sz w:val="22"/>
          <w:szCs w:val="22"/>
          <w:lang w:val="en-GB"/>
        </w:rPr>
        <w:t xml:space="preserve">, 2016), the midwife’s role has transitioned into a complex, multidisciplinary intervention </w:t>
      </w:r>
      <w:r w:rsidRPr="253B5AA1" w:rsidR="54B9DF08">
        <w:rPr>
          <w:rFonts w:ascii="Arial" w:hAnsi="Arial" w:eastAsia="Arial" w:cs="Arial"/>
          <w:b w:val="0"/>
          <w:bCs w:val="0"/>
          <w:noProof w:val="0"/>
          <w:sz w:val="22"/>
          <w:szCs w:val="22"/>
          <w:lang w:val="en-GB"/>
        </w:rPr>
        <w:t>required</w:t>
      </w:r>
      <w:r w:rsidRPr="253B5AA1" w:rsidR="54B9DF08">
        <w:rPr>
          <w:rFonts w:ascii="Arial" w:hAnsi="Arial" w:eastAsia="Arial" w:cs="Arial"/>
          <w:b w:val="0"/>
          <w:bCs w:val="0"/>
          <w:noProof w:val="0"/>
          <w:sz w:val="22"/>
          <w:szCs w:val="22"/>
          <w:lang w:val="en-GB"/>
        </w:rPr>
        <w:t xml:space="preserve"> to manage both acute clinical risks and long-term socio-emotional outcomes (Tambo</w:t>
      </w:r>
      <w:r w:rsidRPr="253B5AA1" w:rsidR="54B9DF08">
        <w:rPr>
          <w:rFonts w:ascii="Arial" w:hAnsi="Arial" w:eastAsia="Arial" w:cs="Arial"/>
          <w:b w:val="0"/>
          <w:bCs w:val="0"/>
          <w:noProof w:val="0"/>
          <w:sz w:val="22"/>
          <w:szCs w:val="22"/>
          <w:lang w:val="en-GB"/>
        </w:rPr>
        <w:t xml:space="preserve"> </w:t>
      </w:r>
      <w:r w:rsidRPr="253B5AA1" w:rsidR="3A3F5A9C">
        <w:rPr>
          <w:rFonts w:ascii="Arial" w:hAnsi="Arial" w:eastAsia="Arial" w:cs="Arial"/>
          <w:b w:val="0"/>
          <w:bCs w:val="0"/>
          <w:i w:val="1"/>
          <w:iCs w:val="1"/>
          <w:noProof w:val="0"/>
          <w:sz w:val="22"/>
          <w:szCs w:val="22"/>
          <w:lang w:val="en-GB"/>
        </w:rPr>
        <w:t>et al.</w:t>
      </w:r>
      <w:r w:rsidRPr="253B5AA1" w:rsidR="54B9DF08">
        <w:rPr>
          <w:rFonts w:ascii="Arial" w:hAnsi="Arial" w:eastAsia="Arial" w:cs="Arial"/>
          <w:b w:val="0"/>
          <w:bCs w:val="0"/>
          <w:noProof w:val="0"/>
          <w:sz w:val="22"/>
          <w:szCs w:val="22"/>
          <w:lang w:val="en-GB"/>
        </w:rPr>
        <w:t>, 2017). Key insights reveal that effective management is predicated on a "triad of care": precise clinical triage (Petersen</w:t>
      </w:r>
      <w:r w:rsidRPr="253B5AA1" w:rsidR="54B9DF08">
        <w:rPr>
          <w:rFonts w:ascii="Arial" w:hAnsi="Arial" w:eastAsia="Arial" w:cs="Arial"/>
          <w:b w:val="0"/>
          <w:bCs w:val="0"/>
          <w:noProof w:val="0"/>
          <w:sz w:val="22"/>
          <w:szCs w:val="22"/>
          <w:lang w:val="en-GB"/>
        </w:rPr>
        <w:t xml:space="preserve"> </w:t>
      </w:r>
      <w:r w:rsidRPr="253B5AA1" w:rsidR="4505FCC0">
        <w:rPr>
          <w:rFonts w:ascii="Arial" w:hAnsi="Arial" w:eastAsia="Arial" w:cs="Arial"/>
          <w:b w:val="0"/>
          <w:bCs w:val="0"/>
          <w:i w:val="1"/>
          <w:iCs w:val="1"/>
          <w:noProof w:val="0"/>
          <w:sz w:val="22"/>
          <w:szCs w:val="22"/>
          <w:lang w:val="en-GB"/>
        </w:rPr>
        <w:t>et al.</w:t>
      </w:r>
      <w:r w:rsidRPr="253B5AA1" w:rsidR="54B9DF08">
        <w:rPr>
          <w:rFonts w:ascii="Arial" w:hAnsi="Arial" w:eastAsia="Arial" w:cs="Arial"/>
          <w:b w:val="0"/>
          <w:bCs w:val="0"/>
          <w:noProof w:val="0"/>
          <w:sz w:val="22"/>
          <w:szCs w:val="22"/>
          <w:lang w:val="en-GB"/>
        </w:rPr>
        <w:t>, 2016), robust psychological support, and integrated digital surveillance (Melo</w:t>
      </w:r>
      <w:r w:rsidRPr="253B5AA1" w:rsidR="54B9DF08">
        <w:rPr>
          <w:rFonts w:ascii="Arial" w:hAnsi="Arial" w:eastAsia="Arial" w:cs="Arial"/>
          <w:b w:val="0"/>
          <w:bCs w:val="0"/>
          <w:noProof w:val="0"/>
          <w:sz w:val="22"/>
          <w:szCs w:val="22"/>
          <w:lang w:val="en-GB"/>
        </w:rPr>
        <w:t xml:space="preserve"> et al.</w:t>
      </w:r>
      <w:r w:rsidRPr="253B5AA1" w:rsidR="54B9DF08">
        <w:rPr>
          <w:rFonts w:ascii="Arial" w:hAnsi="Arial" w:eastAsia="Arial" w:cs="Arial"/>
          <w:b w:val="0"/>
          <w:bCs w:val="0"/>
          <w:noProof w:val="0"/>
          <w:sz w:val="22"/>
          <w:szCs w:val="22"/>
          <w:lang w:val="en-GB"/>
        </w:rPr>
        <w:t xml:space="preserve">, 2024). This review </w:t>
      </w:r>
      <w:r w:rsidRPr="253B5AA1" w:rsidR="54B9DF08">
        <w:rPr>
          <w:rFonts w:ascii="Arial" w:hAnsi="Arial" w:eastAsia="Arial" w:cs="Arial"/>
          <w:b w:val="0"/>
          <w:bCs w:val="0"/>
          <w:noProof w:val="0"/>
          <w:sz w:val="22"/>
          <w:szCs w:val="22"/>
          <w:lang w:val="en-GB"/>
        </w:rPr>
        <w:t>identified</w:t>
      </w:r>
      <w:r w:rsidRPr="253B5AA1" w:rsidR="54B9DF08">
        <w:rPr>
          <w:rFonts w:ascii="Arial" w:hAnsi="Arial" w:eastAsia="Arial" w:cs="Arial"/>
          <w:b w:val="0"/>
          <w:bCs w:val="0"/>
          <w:noProof w:val="0"/>
          <w:sz w:val="22"/>
          <w:szCs w:val="22"/>
          <w:lang w:val="en-GB"/>
        </w:rPr>
        <w:t xml:space="preserve"> a critical disparity between high-level policy (UKHSA, 2026) and frontline reality, particularly </w:t>
      </w:r>
      <w:r w:rsidRPr="253B5AA1" w:rsidR="54B9DF08">
        <w:rPr>
          <w:rFonts w:ascii="Arial" w:hAnsi="Arial" w:eastAsia="Arial" w:cs="Arial"/>
          <w:b w:val="0"/>
          <w:bCs w:val="0"/>
          <w:noProof w:val="0"/>
          <w:sz w:val="22"/>
          <w:szCs w:val="22"/>
          <w:lang w:val="en-GB"/>
        </w:rPr>
        <w:t>regarding</w:t>
      </w:r>
      <w:r w:rsidRPr="253B5AA1" w:rsidR="54B9DF08">
        <w:rPr>
          <w:rFonts w:ascii="Arial" w:hAnsi="Arial" w:eastAsia="Arial" w:cs="Arial"/>
          <w:b w:val="0"/>
          <w:bCs w:val="0"/>
          <w:noProof w:val="0"/>
          <w:sz w:val="22"/>
          <w:szCs w:val="22"/>
          <w:lang w:val="en-GB"/>
        </w:rPr>
        <w:t xml:space="preserve"> NHS diagnostic delays. Furthermore, the detection of invasive vectors near Heathrow signals </w:t>
      </w:r>
      <w:bookmarkStart w:name="_Int_Mh9444VG" w:id="1294403500"/>
      <w:r w:rsidRPr="253B5AA1" w:rsidR="54B9DF08">
        <w:rPr>
          <w:rFonts w:ascii="Arial" w:hAnsi="Arial" w:eastAsia="Arial" w:cs="Arial"/>
          <w:b w:val="0"/>
          <w:bCs w:val="0"/>
          <w:noProof w:val="0"/>
          <w:sz w:val="22"/>
          <w:szCs w:val="22"/>
          <w:lang w:val="en-GB"/>
        </w:rPr>
        <w:t>a paradigm shift</w:t>
      </w:r>
      <w:bookmarkEnd w:id="1294403500"/>
      <w:r w:rsidRPr="253B5AA1" w:rsidR="54B9DF08">
        <w:rPr>
          <w:rFonts w:ascii="Arial" w:hAnsi="Arial" w:eastAsia="Arial" w:cs="Arial"/>
          <w:b w:val="0"/>
          <w:bCs w:val="0"/>
          <w:noProof w:val="0"/>
          <w:sz w:val="22"/>
          <w:szCs w:val="22"/>
          <w:lang w:val="en-GB"/>
        </w:rPr>
        <w:t xml:space="preserve"> (Johnston</w:t>
      </w:r>
      <w:r w:rsidRPr="253B5AA1" w:rsidR="54B9DF08">
        <w:rPr>
          <w:rFonts w:ascii="Arial" w:hAnsi="Arial" w:eastAsia="Arial" w:cs="Arial"/>
          <w:b w:val="0"/>
          <w:bCs w:val="0"/>
          <w:noProof w:val="0"/>
          <w:sz w:val="22"/>
          <w:szCs w:val="22"/>
          <w:lang w:val="en-GB"/>
        </w:rPr>
        <w:t xml:space="preserve"> </w:t>
      </w:r>
      <w:r w:rsidRPr="253B5AA1" w:rsidR="090AE404">
        <w:rPr>
          <w:rFonts w:ascii="Arial" w:hAnsi="Arial" w:eastAsia="Arial" w:cs="Arial"/>
          <w:b w:val="0"/>
          <w:bCs w:val="0"/>
          <w:i w:val="1"/>
          <w:iCs w:val="1"/>
          <w:noProof w:val="0"/>
          <w:sz w:val="22"/>
          <w:szCs w:val="22"/>
          <w:lang w:val="en-GB"/>
        </w:rPr>
        <w:t>et al.</w:t>
      </w:r>
      <w:r w:rsidRPr="253B5AA1" w:rsidR="54B9DF08">
        <w:rPr>
          <w:rFonts w:ascii="Arial" w:hAnsi="Arial" w:eastAsia="Arial" w:cs="Arial"/>
          <w:b w:val="0"/>
          <w:bCs w:val="0"/>
          <w:noProof w:val="0"/>
          <w:sz w:val="22"/>
          <w:szCs w:val="22"/>
          <w:lang w:val="en-GB"/>
        </w:rPr>
        <w:t xml:space="preserve">, 2025); midwives must now evolve from passive observers into active "environmental sentinels" to mitigate emerging </w:t>
      </w:r>
      <w:r w:rsidRPr="253B5AA1" w:rsidR="54B9DF08">
        <w:rPr>
          <w:rFonts w:ascii="Arial" w:hAnsi="Arial" w:eastAsia="Arial" w:cs="Arial"/>
          <w:b w:val="0"/>
          <w:bCs w:val="0"/>
          <w:noProof w:val="0"/>
          <w:sz w:val="22"/>
          <w:szCs w:val="22"/>
          <w:lang w:val="en-GB"/>
        </w:rPr>
        <w:t>locali</w:t>
      </w:r>
      <w:r w:rsidRPr="253B5AA1" w:rsidR="7BFAF2AD">
        <w:rPr>
          <w:rFonts w:ascii="Arial" w:hAnsi="Arial" w:eastAsia="Arial" w:cs="Arial"/>
          <w:b w:val="0"/>
          <w:bCs w:val="0"/>
          <w:noProof w:val="0"/>
          <w:sz w:val="22"/>
          <w:szCs w:val="22"/>
          <w:lang w:val="en-GB"/>
        </w:rPr>
        <w:t>s</w:t>
      </w:r>
      <w:r w:rsidRPr="253B5AA1" w:rsidR="54B9DF08">
        <w:rPr>
          <w:rFonts w:ascii="Arial" w:hAnsi="Arial" w:eastAsia="Arial" w:cs="Arial"/>
          <w:b w:val="0"/>
          <w:bCs w:val="0"/>
          <w:noProof w:val="0"/>
          <w:sz w:val="22"/>
          <w:szCs w:val="22"/>
          <w:lang w:val="en-GB"/>
        </w:rPr>
        <w:t>ed</w:t>
      </w:r>
      <w:r w:rsidRPr="253B5AA1" w:rsidR="54B9DF08">
        <w:rPr>
          <w:rFonts w:ascii="Arial" w:hAnsi="Arial" w:eastAsia="Arial" w:cs="Arial"/>
          <w:b w:val="0"/>
          <w:bCs w:val="0"/>
          <w:noProof w:val="0"/>
          <w:sz w:val="22"/>
          <w:szCs w:val="22"/>
          <w:lang w:val="en-GB"/>
        </w:rPr>
        <w:t xml:space="preserve"> risks within the UK (Rezza, 2024).</w:t>
      </w:r>
    </w:p>
    <w:p w:rsidR="253B5AA1" w:rsidP="253B5AA1" w:rsidRDefault="253B5AA1" w14:paraId="712C6B28" w14:textId="3EF41E33">
      <w:pPr>
        <w:pStyle w:val="Normal"/>
        <w:spacing w:line="360" w:lineRule="auto"/>
        <w:jc w:val="both"/>
        <w:rPr>
          <w:rFonts w:ascii="Arial" w:hAnsi="Arial" w:eastAsia="Arial" w:cs="Arial"/>
          <w:b w:val="0"/>
          <w:bCs w:val="0"/>
          <w:noProof w:val="0"/>
          <w:sz w:val="22"/>
          <w:szCs w:val="22"/>
          <w:lang w:val="en-GB"/>
        </w:rPr>
      </w:pPr>
    </w:p>
    <w:p w:rsidR="747271A9" w:rsidP="253B5AA1" w:rsidRDefault="747271A9" w14:paraId="31CE4CB1" w14:textId="102EC08D">
      <w:pPr>
        <w:pStyle w:val="Normal"/>
        <w:spacing w:line="360" w:lineRule="auto"/>
        <w:ind w:left="0"/>
        <w:jc w:val="both"/>
        <w:rPr>
          <w:rFonts w:ascii="Arial" w:hAnsi="Arial" w:eastAsia="Arial" w:cs="Arial"/>
          <w:b w:val="1"/>
          <w:bCs w:val="1"/>
          <w:noProof w:val="0"/>
          <w:sz w:val="22"/>
          <w:szCs w:val="22"/>
          <w:u w:val="none"/>
          <w:lang w:val="en-GB"/>
        </w:rPr>
      </w:pPr>
      <w:r w:rsidRPr="253B5AA1" w:rsidR="0D45ACF3">
        <w:rPr>
          <w:rFonts w:ascii="Arial" w:hAnsi="Arial" w:eastAsia="Arial" w:cs="Arial"/>
          <w:b w:val="1"/>
          <w:bCs w:val="1"/>
          <w:noProof w:val="0"/>
          <w:sz w:val="22"/>
          <w:szCs w:val="22"/>
          <w:u w:val="none"/>
          <w:lang w:val="en-GB"/>
        </w:rPr>
        <w:t>Recommendations for Future Research</w:t>
      </w:r>
    </w:p>
    <w:p w:rsidR="2047DA81" w:rsidP="253B5AA1" w:rsidRDefault="2047DA81" w14:paraId="337B272A" w14:textId="0CCC3E93">
      <w:pPr>
        <w:pStyle w:val="ListParagraph"/>
        <w:numPr>
          <w:ilvl w:val="0"/>
          <w:numId w:val="97"/>
        </w:numPr>
        <w:spacing w:line="360" w:lineRule="auto"/>
        <w:jc w:val="both"/>
        <w:rPr>
          <w:rFonts w:ascii="Arial" w:hAnsi="Arial" w:eastAsia="Arial" w:cs="Arial"/>
          <w:b w:val="0"/>
          <w:bCs w:val="0"/>
          <w:noProof w:val="0"/>
          <w:sz w:val="22"/>
          <w:szCs w:val="22"/>
          <w:lang w:val="en-GB"/>
        </w:rPr>
      </w:pPr>
      <w:r w:rsidRPr="253B5AA1" w:rsidR="436FDB24">
        <w:rPr>
          <w:rFonts w:ascii="Arial" w:hAnsi="Arial" w:eastAsia="Arial" w:cs="Arial"/>
          <w:b w:val="0"/>
          <w:bCs w:val="0"/>
          <w:noProof w:val="0"/>
          <w:sz w:val="22"/>
          <w:szCs w:val="22"/>
          <w:lang w:val="en-GB"/>
        </w:rPr>
        <w:t xml:space="preserve">Longitudinal Impact: </w:t>
      </w:r>
    </w:p>
    <w:p w:rsidR="2047DA81" w:rsidP="253B5AA1" w:rsidRDefault="2047DA81" w14:paraId="689B6E6D" w14:textId="590FCC75">
      <w:pPr>
        <w:pStyle w:val="Normal"/>
        <w:spacing w:line="360" w:lineRule="auto"/>
        <w:ind w:left="0"/>
        <w:jc w:val="both"/>
        <w:rPr>
          <w:rFonts w:ascii="Arial" w:hAnsi="Arial" w:eastAsia="Arial" w:cs="Arial"/>
          <w:b w:val="0"/>
          <w:bCs w:val="0"/>
          <w:noProof w:val="0"/>
          <w:sz w:val="22"/>
          <w:szCs w:val="22"/>
          <w:lang w:val="en-GB"/>
        </w:rPr>
      </w:pPr>
      <w:r w:rsidRPr="253B5AA1" w:rsidR="436FDB24">
        <w:rPr>
          <w:rFonts w:ascii="Arial" w:hAnsi="Arial" w:eastAsia="Arial" w:cs="Arial"/>
          <w:b w:val="0"/>
          <w:bCs w:val="0"/>
          <w:noProof w:val="0"/>
          <w:sz w:val="22"/>
          <w:szCs w:val="22"/>
          <w:lang w:val="en-GB"/>
        </w:rPr>
        <w:t xml:space="preserve">Further research is </w:t>
      </w:r>
      <w:r w:rsidRPr="253B5AA1" w:rsidR="436FDB24">
        <w:rPr>
          <w:rFonts w:ascii="Arial" w:hAnsi="Arial" w:eastAsia="Arial" w:cs="Arial"/>
          <w:b w:val="0"/>
          <w:bCs w:val="0"/>
          <w:noProof w:val="0"/>
          <w:sz w:val="22"/>
          <w:szCs w:val="22"/>
          <w:lang w:val="en-GB"/>
        </w:rPr>
        <w:t>required</w:t>
      </w:r>
      <w:r w:rsidRPr="253B5AA1" w:rsidR="436FDB24">
        <w:rPr>
          <w:rFonts w:ascii="Arial" w:hAnsi="Arial" w:eastAsia="Arial" w:cs="Arial"/>
          <w:b w:val="0"/>
          <w:bCs w:val="0"/>
          <w:noProof w:val="0"/>
          <w:sz w:val="22"/>
          <w:szCs w:val="22"/>
          <w:lang w:val="en-GB"/>
        </w:rPr>
        <w:t xml:space="preserve"> to evaluate the long-term social and developmental support systems for UK families affected by CZS beyond the </w:t>
      </w:r>
      <w:r w:rsidRPr="253B5AA1" w:rsidR="436FDB24">
        <w:rPr>
          <w:rFonts w:ascii="Arial" w:hAnsi="Arial" w:eastAsia="Arial" w:cs="Arial"/>
          <w:b w:val="0"/>
          <w:bCs w:val="0"/>
          <w:noProof w:val="0"/>
          <w:sz w:val="22"/>
          <w:szCs w:val="22"/>
          <w:lang w:val="en-GB"/>
        </w:rPr>
        <w:t>initial</w:t>
      </w:r>
      <w:r w:rsidRPr="253B5AA1" w:rsidR="436FDB24">
        <w:rPr>
          <w:rFonts w:ascii="Arial" w:hAnsi="Arial" w:eastAsia="Arial" w:cs="Arial"/>
          <w:b w:val="0"/>
          <w:bCs w:val="0"/>
          <w:noProof w:val="0"/>
          <w:sz w:val="22"/>
          <w:szCs w:val="22"/>
          <w:lang w:val="en-GB"/>
        </w:rPr>
        <w:t xml:space="preserve"> diagnostic phase (</w:t>
      </w:r>
      <w:r w:rsidRPr="253B5AA1" w:rsidR="436FDB24">
        <w:rPr>
          <w:rFonts w:ascii="Arial" w:hAnsi="Arial" w:eastAsia="Arial" w:cs="Arial"/>
          <w:b w:val="0"/>
          <w:bCs w:val="0"/>
          <w:noProof w:val="0"/>
          <w:sz w:val="22"/>
          <w:szCs w:val="22"/>
          <w:lang w:val="en-GB"/>
        </w:rPr>
        <w:t>Hcini</w:t>
      </w:r>
      <w:r w:rsidRPr="253B5AA1" w:rsidR="436FDB24">
        <w:rPr>
          <w:rFonts w:ascii="Arial" w:hAnsi="Arial" w:eastAsia="Arial" w:cs="Arial"/>
          <w:b w:val="0"/>
          <w:bCs w:val="0"/>
          <w:noProof w:val="0"/>
          <w:sz w:val="22"/>
          <w:szCs w:val="22"/>
          <w:lang w:val="en-GB"/>
        </w:rPr>
        <w:t xml:space="preserve"> </w:t>
      </w:r>
      <w:r w:rsidRPr="253B5AA1" w:rsidR="436FDB24">
        <w:rPr>
          <w:rFonts w:ascii="Arial" w:hAnsi="Arial" w:eastAsia="Arial" w:cs="Arial"/>
          <w:b w:val="0"/>
          <w:bCs w:val="0"/>
          <w:i w:val="1"/>
          <w:iCs w:val="1"/>
          <w:noProof w:val="0"/>
          <w:sz w:val="22"/>
          <w:szCs w:val="22"/>
          <w:lang w:val="en-GB"/>
        </w:rPr>
        <w:t>et al.</w:t>
      </w:r>
      <w:r w:rsidRPr="253B5AA1" w:rsidR="436FDB24">
        <w:rPr>
          <w:rFonts w:ascii="Arial" w:hAnsi="Arial" w:eastAsia="Arial" w:cs="Arial"/>
          <w:b w:val="0"/>
          <w:bCs w:val="0"/>
          <w:noProof w:val="0"/>
          <w:sz w:val="22"/>
          <w:szCs w:val="22"/>
          <w:lang w:val="en-GB"/>
        </w:rPr>
        <w:t>, 2024).</w:t>
      </w:r>
    </w:p>
    <w:p w:rsidR="2047DA81" w:rsidP="253B5AA1" w:rsidRDefault="2047DA81" w14:paraId="1A6E2088" w14:textId="6920B019">
      <w:pPr>
        <w:pStyle w:val="ListParagraph"/>
        <w:numPr>
          <w:ilvl w:val="0"/>
          <w:numId w:val="98"/>
        </w:numPr>
        <w:spacing w:line="360" w:lineRule="auto"/>
        <w:jc w:val="both"/>
        <w:rPr>
          <w:rFonts w:ascii="Arial" w:hAnsi="Arial" w:eastAsia="Arial" w:cs="Arial"/>
          <w:b w:val="0"/>
          <w:bCs w:val="0"/>
          <w:noProof w:val="0"/>
          <w:sz w:val="22"/>
          <w:szCs w:val="22"/>
          <w:lang w:val="en-GB"/>
        </w:rPr>
      </w:pPr>
      <w:r w:rsidRPr="253B5AA1" w:rsidR="436FDB24">
        <w:rPr>
          <w:rFonts w:ascii="Arial" w:hAnsi="Arial" w:eastAsia="Arial" w:cs="Arial"/>
          <w:b w:val="0"/>
          <w:bCs w:val="0"/>
          <w:noProof w:val="0"/>
          <w:sz w:val="22"/>
          <w:szCs w:val="22"/>
          <w:lang w:val="en-GB"/>
        </w:rPr>
        <w:t xml:space="preserve">Workforce Resilience: </w:t>
      </w:r>
    </w:p>
    <w:p w:rsidR="2047DA81" w:rsidP="253B5AA1" w:rsidRDefault="2047DA81" w14:paraId="3AB4CBA3" w14:textId="0063A278">
      <w:pPr>
        <w:pStyle w:val="Normal"/>
        <w:spacing w:line="360" w:lineRule="auto"/>
        <w:ind w:left="0"/>
        <w:jc w:val="both"/>
      </w:pPr>
      <w:r w:rsidRPr="253B5AA1" w:rsidR="436FDB24">
        <w:rPr>
          <w:rFonts w:ascii="Arial" w:hAnsi="Arial" w:eastAsia="Arial" w:cs="Arial"/>
          <w:b w:val="0"/>
          <w:bCs w:val="0"/>
          <w:noProof w:val="0"/>
          <w:sz w:val="22"/>
          <w:szCs w:val="22"/>
          <w:lang w:val="en-GB"/>
        </w:rPr>
        <w:t>Future studies should investigate the correlation between midwife staffing levels and surveillance effectiveness, as inadequate staffing directly compromises patient safety (Aiken, 2025).</w:t>
      </w:r>
    </w:p>
    <w:p w:rsidR="2047DA81" w:rsidP="253B5AA1" w:rsidRDefault="2047DA81" w14:paraId="7C9E02B4" w14:textId="1A012321">
      <w:pPr>
        <w:pStyle w:val="ListParagraph"/>
        <w:numPr>
          <w:ilvl w:val="0"/>
          <w:numId w:val="99"/>
        </w:numPr>
        <w:spacing w:line="360" w:lineRule="auto"/>
        <w:jc w:val="both"/>
        <w:rPr>
          <w:rFonts w:ascii="Arial" w:hAnsi="Arial" w:eastAsia="Arial" w:cs="Arial"/>
          <w:b w:val="0"/>
          <w:bCs w:val="0"/>
          <w:noProof w:val="0"/>
          <w:sz w:val="22"/>
          <w:szCs w:val="22"/>
          <w:lang w:val="en-GB"/>
        </w:rPr>
      </w:pPr>
      <w:r w:rsidRPr="253B5AA1" w:rsidR="436FDB24">
        <w:rPr>
          <w:rFonts w:ascii="Arial" w:hAnsi="Arial" w:eastAsia="Arial" w:cs="Arial"/>
          <w:b w:val="0"/>
          <w:bCs w:val="0"/>
          <w:noProof w:val="0"/>
          <w:sz w:val="22"/>
          <w:szCs w:val="22"/>
          <w:lang w:val="en-GB"/>
        </w:rPr>
        <w:t xml:space="preserve">Migrant Health: </w:t>
      </w:r>
    </w:p>
    <w:p w:rsidR="2047DA81" w:rsidP="253B5AA1" w:rsidRDefault="2047DA81" w14:paraId="690D4356" w14:textId="4CCFA8F2">
      <w:pPr>
        <w:pStyle w:val="Normal"/>
        <w:spacing w:line="360" w:lineRule="auto"/>
        <w:ind w:left="0"/>
        <w:jc w:val="both"/>
      </w:pPr>
      <w:r w:rsidRPr="253B5AA1" w:rsidR="436FDB24">
        <w:rPr>
          <w:rFonts w:ascii="Arial" w:hAnsi="Arial" w:eastAsia="Arial" w:cs="Arial"/>
          <w:b w:val="0"/>
          <w:bCs w:val="0"/>
          <w:noProof w:val="0"/>
          <w:sz w:val="22"/>
          <w:szCs w:val="22"/>
          <w:lang w:val="en-GB"/>
        </w:rPr>
        <w:t>Dedicated research is needed to explore the specific cultural and linguistic barriers faced by migrant women from endemic zones when accessing NHS maternity services (Tambo</w:t>
      </w:r>
      <w:r w:rsidRPr="253B5AA1" w:rsidR="436FDB24">
        <w:rPr>
          <w:rFonts w:ascii="Arial" w:hAnsi="Arial" w:eastAsia="Arial" w:cs="Arial"/>
          <w:b w:val="0"/>
          <w:bCs w:val="0"/>
          <w:noProof w:val="0"/>
          <w:sz w:val="22"/>
          <w:szCs w:val="22"/>
          <w:lang w:val="en-GB"/>
        </w:rPr>
        <w:t xml:space="preserve"> </w:t>
      </w:r>
      <w:r w:rsidRPr="253B5AA1" w:rsidR="4343D57B">
        <w:rPr>
          <w:rFonts w:ascii="Arial" w:hAnsi="Arial" w:eastAsia="Arial" w:cs="Arial"/>
          <w:b w:val="0"/>
          <w:bCs w:val="0"/>
          <w:i w:val="1"/>
          <w:iCs w:val="1"/>
          <w:noProof w:val="0"/>
          <w:sz w:val="22"/>
          <w:szCs w:val="22"/>
          <w:lang w:val="en-GB"/>
        </w:rPr>
        <w:t>et al.</w:t>
      </w:r>
      <w:r w:rsidRPr="253B5AA1" w:rsidR="436FDB24">
        <w:rPr>
          <w:rFonts w:ascii="Arial" w:hAnsi="Arial" w:eastAsia="Arial" w:cs="Arial"/>
          <w:b w:val="0"/>
          <w:bCs w:val="0"/>
          <w:noProof w:val="0"/>
          <w:sz w:val="22"/>
          <w:szCs w:val="22"/>
          <w:lang w:val="en-GB"/>
        </w:rPr>
        <w:t>, 2017).</w:t>
      </w:r>
    </w:p>
    <w:p w:rsidR="2047DA81" w:rsidP="253B5AA1" w:rsidRDefault="2047DA81" w14:paraId="0DD4574D" w14:textId="7FF34E97">
      <w:pPr>
        <w:pStyle w:val="Normal"/>
        <w:spacing w:line="360" w:lineRule="auto"/>
        <w:ind w:left="0"/>
        <w:jc w:val="both"/>
        <w:rPr>
          <w:rFonts w:ascii="Arial" w:hAnsi="Arial" w:eastAsia="Arial" w:cs="Arial"/>
          <w:b w:val="0"/>
          <w:bCs w:val="0"/>
          <w:noProof w:val="0"/>
          <w:sz w:val="22"/>
          <w:szCs w:val="22"/>
          <w:lang w:val="en-GB"/>
        </w:rPr>
      </w:pPr>
    </w:p>
    <w:p w:rsidR="2047DA81" w:rsidP="253B5AA1" w:rsidRDefault="2047DA81" w14:paraId="176E5695" w14:textId="167AF0AC">
      <w:pPr>
        <w:pStyle w:val="Normal"/>
        <w:spacing w:line="360" w:lineRule="auto"/>
        <w:ind w:left="0"/>
        <w:jc w:val="both"/>
        <w:rPr>
          <w:rFonts w:ascii="Arial" w:hAnsi="Arial" w:eastAsia="Arial" w:cs="Arial"/>
          <w:b w:val="1"/>
          <w:bCs w:val="1"/>
          <w:noProof w:val="0"/>
          <w:sz w:val="22"/>
          <w:szCs w:val="22"/>
          <w:u w:val="none"/>
          <w:lang w:val="en-GB"/>
        </w:rPr>
      </w:pPr>
    </w:p>
    <w:p w:rsidR="2047DA81" w:rsidP="253B5AA1" w:rsidRDefault="2047DA81" w14:paraId="53D8A30E" w14:textId="2E217285">
      <w:pPr>
        <w:pStyle w:val="Normal"/>
        <w:spacing w:line="360" w:lineRule="auto"/>
        <w:ind w:left="0"/>
        <w:jc w:val="both"/>
        <w:rPr>
          <w:rFonts w:ascii="Arial" w:hAnsi="Arial" w:eastAsia="Arial" w:cs="Arial"/>
          <w:b w:val="1"/>
          <w:bCs w:val="1"/>
          <w:noProof w:val="0"/>
          <w:sz w:val="22"/>
          <w:szCs w:val="22"/>
          <w:u w:val="none"/>
          <w:lang w:val="en-GB"/>
        </w:rPr>
      </w:pPr>
      <w:r w:rsidRPr="253B5AA1" w:rsidR="0D45ACF3">
        <w:rPr>
          <w:rFonts w:ascii="Arial" w:hAnsi="Arial" w:eastAsia="Arial" w:cs="Arial"/>
          <w:b w:val="1"/>
          <w:bCs w:val="1"/>
          <w:noProof w:val="0"/>
          <w:sz w:val="22"/>
          <w:szCs w:val="22"/>
          <w:u w:val="none"/>
          <w:lang w:val="en-GB"/>
        </w:rPr>
        <w:t>Recommendations for Policy and Practice</w:t>
      </w:r>
    </w:p>
    <w:p w:rsidR="2047DA81" w:rsidP="253B5AA1" w:rsidRDefault="2047DA81" w14:paraId="35BA4EB7" w14:textId="357DBAF4">
      <w:pPr>
        <w:pStyle w:val="ListParagraph"/>
        <w:numPr>
          <w:ilvl w:val="0"/>
          <w:numId w:val="100"/>
        </w:numPr>
        <w:spacing w:line="360" w:lineRule="auto"/>
        <w:jc w:val="both"/>
        <w:rPr>
          <w:rFonts w:ascii="Arial" w:hAnsi="Arial" w:eastAsia="Arial" w:cs="Arial"/>
          <w:b w:val="0"/>
          <w:bCs w:val="0"/>
          <w:noProof w:val="0"/>
          <w:sz w:val="22"/>
          <w:szCs w:val="22"/>
          <w:lang w:val="en-GB"/>
        </w:rPr>
      </w:pPr>
      <w:r w:rsidRPr="253B5AA1" w:rsidR="23B6D720">
        <w:rPr>
          <w:rFonts w:ascii="Arial" w:hAnsi="Arial" w:eastAsia="Arial" w:cs="Arial"/>
          <w:b w:val="0"/>
          <w:bCs w:val="0"/>
          <w:noProof w:val="0"/>
          <w:sz w:val="22"/>
          <w:szCs w:val="22"/>
          <w:lang w:val="en-GB"/>
        </w:rPr>
        <w:t xml:space="preserve">Standardised Training: </w:t>
      </w:r>
    </w:p>
    <w:p w:rsidR="2047DA81" w:rsidP="253B5AA1" w:rsidRDefault="2047DA81" w14:paraId="0639D78C" w14:textId="1A8EC7D1">
      <w:pPr>
        <w:pStyle w:val="Normal"/>
        <w:spacing w:line="360" w:lineRule="auto"/>
        <w:ind w:left="0"/>
        <w:jc w:val="both"/>
        <w:rPr>
          <w:rFonts w:ascii="Arial" w:hAnsi="Arial" w:eastAsia="Arial" w:cs="Arial"/>
          <w:b w:val="1"/>
          <w:bCs w:val="1"/>
          <w:noProof w:val="0"/>
          <w:sz w:val="22"/>
          <w:szCs w:val="22"/>
          <w:lang w:val="en-GB"/>
        </w:rPr>
      </w:pPr>
      <w:r w:rsidRPr="253B5AA1" w:rsidR="23B6D720">
        <w:rPr>
          <w:rFonts w:ascii="Arial" w:hAnsi="Arial" w:eastAsia="Arial" w:cs="Arial"/>
          <w:b w:val="0"/>
          <w:bCs w:val="0"/>
          <w:noProof w:val="0"/>
          <w:sz w:val="22"/>
          <w:szCs w:val="22"/>
          <w:lang w:val="en-GB"/>
        </w:rPr>
        <w:t>The NHS should implement mandatory training focusing on differential diagnosis and evolving vector habitats. Guidelines must reflect that maternal age (≥30) and late-gestational exposure are critical risk modifiers (Ba</w:t>
      </w:r>
      <w:r w:rsidRPr="253B5AA1" w:rsidR="23B6D720">
        <w:rPr>
          <w:rFonts w:ascii="Arial" w:hAnsi="Arial" w:eastAsia="Arial" w:cs="Arial"/>
          <w:b w:val="0"/>
          <w:bCs w:val="0"/>
          <w:noProof w:val="0"/>
          <w:sz w:val="22"/>
          <w:szCs w:val="22"/>
          <w:lang w:val="en-GB"/>
        </w:rPr>
        <w:t xml:space="preserve"> </w:t>
      </w:r>
      <w:r w:rsidRPr="253B5AA1" w:rsidR="3E46CEF4">
        <w:rPr>
          <w:rFonts w:ascii="Arial" w:hAnsi="Arial" w:eastAsia="Arial" w:cs="Arial"/>
          <w:b w:val="0"/>
          <w:bCs w:val="0"/>
          <w:i w:val="1"/>
          <w:iCs w:val="1"/>
          <w:noProof w:val="0"/>
          <w:sz w:val="22"/>
          <w:szCs w:val="22"/>
          <w:lang w:val="en-GB"/>
        </w:rPr>
        <w:t>et al.</w:t>
      </w:r>
      <w:r w:rsidRPr="253B5AA1" w:rsidR="23B6D720">
        <w:rPr>
          <w:rFonts w:ascii="Arial" w:hAnsi="Arial" w:eastAsia="Arial" w:cs="Arial"/>
          <w:b w:val="0"/>
          <w:bCs w:val="0"/>
          <w:noProof w:val="0"/>
          <w:sz w:val="22"/>
          <w:szCs w:val="22"/>
          <w:lang w:val="en-GB"/>
        </w:rPr>
        <w:t>, 2025).</w:t>
      </w:r>
    </w:p>
    <w:p w:rsidR="2047DA81" w:rsidP="253B5AA1" w:rsidRDefault="2047DA81" w14:paraId="00491914" w14:textId="36B393D9">
      <w:pPr>
        <w:pStyle w:val="ListParagraph"/>
        <w:numPr>
          <w:ilvl w:val="0"/>
          <w:numId w:val="101"/>
        </w:numPr>
        <w:spacing w:line="360" w:lineRule="auto"/>
        <w:jc w:val="both"/>
        <w:rPr>
          <w:rFonts w:ascii="Arial" w:hAnsi="Arial" w:eastAsia="Arial" w:cs="Arial"/>
          <w:b w:val="0"/>
          <w:bCs w:val="0"/>
          <w:noProof w:val="0"/>
          <w:sz w:val="22"/>
          <w:szCs w:val="22"/>
          <w:lang w:val="en-GB"/>
        </w:rPr>
      </w:pPr>
      <w:r w:rsidRPr="253B5AA1" w:rsidR="23B6D720">
        <w:rPr>
          <w:rFonts w:ascii="Arial" w:hAnsi="Arial" w:eastAsia="Arial" w:cs="Arial"/>
          <w:b w:val="0"/>
          <w:bCs w:val="0"/>
          <w:noProof w:val="0"/>
          <w:sz w:val="22"/>
          <w:szCs w:val="22"/>
          <w:lang w:val="en-GB"/>
        </w:rPr>
        <w:t xml:space="preserve">Staffing Advocacy: </w:t>
      </w:r>
    </w:p>
    <w:p w:rsidR="2047DA81" w:rsidP="253B5AA1" w:rsidRDefault="2047DA81" w14:paraId="1DB07E1A" w14:textId="7BE28F3D">
      <w:pPr>
        <w:pStyle w:val="Normal"/>
        <w:spacing w:line="360" w:lineRule="auto"/>
        <w:ind w:left="0"/>
        <w:jc w:val="both"/>
      </w:pPr>
      <w:r w:rsidRPr="253B5AA1" w:rsidR="23B6D720">
        <w:rPr>
          <w:rFonts w:ascii="Arial" w:hAnsi="Arial" w:eastAsia="Arial" w:cs="Arial"/>
          <w:b w:val="0"/>
          <w:bCs w:val="0"/>
          <w:noProof w:val="0"/>
          <w:sz w:val="22"/>
          <w:szCs w:val="22"/>
          <w:lang w:val="en-GB"/>
        </w:rPr>
        <w:t xml:space="preserve">Policymakers must </w:t>
      </w:r>
      <w:r w:rsidRPr="253B5AA1" w:rsidR="23B6D720">
        <w:rPr>
          <w:rFonts w:ascii="Arial" w:hAnsi="Arial" w:eastAsia="Arial" w:cs="Arial"/>
          <w:b w:val="0"/>
          <w:bCs w:val="0"/>
          <w:noProof w:val="0"/>
          <w:sz w:val="22"/>
          <w:szCs w:val="22"/>
          <w:lang w:val="en-GB"/>
        </w:rPr>
        <w:t>prioriti</w:t>
      </w:r>
      <w:r w:rsidRPr="253B5AA1" w:rsidR="174499A9">
        <w:rPr>
          <w:rFonts w:ascii="Arial" w:hAnsi="Arial" w:eastAsia="Arial" w:cs="Arial"/>
          <w:b w:val="0"/>
          <w:bCs w:val="0"/>
          <w:noProof w:val="0"/>
          <w:sz w:val="22"/>
          <w:szCs w:val="22"/>
          <w:lang w:val="en-GB"/>
        </w:rPr>
        <w:t>s</w:t>
      </w:r>
      <w:r w:rsidRPr="253B5AA1" w:rsidR="23B6D720">
        <w:rPr>
          <w:rFonts w:ascii="Arial" w:hAnsi="Arial" w:eastAsia="Arial" w:cs="Arial"/>
          <w:b w:val="0"/>
          <w:bCs w:val="0"/>
          <w:noProof w:val="0"/>
          <w:sz w:val="22"/>
          <w:szCs w:val="22"/>
          <w:lang w:val="en-GB"/>
        </w:rPr>
        <w:t>e</w:t>
      </w:r>
      <w:r w:rsidRPr="253B5AA1" w:rsidR="23B6D720">
        <w:rPr>
          <w:rFonts w:ascii="Arial" w:hAnsi="Arial" w:eastAsia="Arial" w:cs="Arial"/>
          <w:b w:val="0"/>
          <w:bCs w:val="0"/>
          <w:noProof w:val="0"/>
          <w:sz w:val="22"/>
          <w:szCs w:val="22"/>
          <w:lang w:val="en-GB"/>
        </w:rPr>
        <w:t xml:space="preserve"> safe patient-to-midwife ratios; professional autonomy and adequate staffing (Ridge</w:t>
      </w:r>
      <w:r w:rsidRPr="253B5AA1" w:rsidR="23B6D720">
        <w:rPr>
          <w:rFonts w:ascii="Arial" w:hAnsi="Arial" w:eastAsia="Arial" w:cs="Arial"/>
          <w:b w:val="0"/>
          <w:bCs w:val="0"/>
          <w:noProof w:val="0"/>
          <w:sz w:val="22"/>
          <w:szCs w:val="22"/>
          <w:lang w:val="en-GB"/>
        </w:rPr>
        <w:t xml:space="preserve"> </w:t>
      </w:r>
      <w:r w:rsidRPr="253B5AA1" w:rsidR="4335DF01">
        <w:rPr>
          <w:rFonts w:ascii="Arial" w:hAnsi="Arial" w:eastAsia="Arial" w:cs="Arial"/>
          <w:b w:val="0"/>
          <w:bCs w:val="0"/>
          <w:i w:val="1"/>
          <w:iCs w:val="1"/>
          <w:noProof w:val="0"/>
          <w:sz w:val="22"/>
          <w:szCs w:val="22"/>
          <w:lang w:val="en-GB"/>
        </w:rPr>
        <w:t>et al.</w:t>
      </w:r>
      <w:r w:rsidRPr="253B5AA1" w:rsidR="23B6D720">
        <w:rPr>
          <w:rFonts w:ascii="Arial" w:hAnsi="Arial" w:eastAsia="Arial" w:cs="Arial"/>
          <w:b w:val="0"/>
          <w:bCs w:val="0"/>
          <w:noProof w:val="0"/>
          <w:sz w:val="22"/>
          <w:szCs w:val="22"/>
          <w:lang w:val="en-GB"/>
        </w:rPr>
        <w:t xml:space="preserve">, 2022) are foundational to </w:t>
      </w:r>
      <w:r w:rsidRPr="253B5AA1" w:rsidR="23B6D720">
        <w:rPr>
          <w:rFonts w:ascii="Arial" w:hAnsi="Arial" w:eastAsia="Arial" w:cs="Arial"/>
          <w:b w:val="0"/>
          <w:bCs w:val="0"/>
          <w:noProof w:val="0"/>
          <w:sz w:val="22"/>
          <w:szCs w:val="22"/>
          <w:lang w:val="en-GB"/>
        </w:rPr>
        <w:t>maintaining</w:t>
      </w:r>
      <w:r w:rsidRPr="253B5AA1" w:rsidR="23B6D720">
        <w:rPr>
          <w:rFonts w:ascii="Arial" w:hAnsi="Arial" w:eastAsia="Arial" w:cs="Arial"/>
          <w:b w:val="0"/>
          <w:bCs w:val="0"/>
          <w:noProof w:val="0"/>
          <w:sz w:val="22"/>
          <w:szCs w:val="22"/>
          <w:lang w:val="en-GB"/>
        </w:rPr>
        <w:t xml:space="preserve"> robust surveillance systems (Aiken, 2025).</w:t>
      </w:r>
    </w:p>
    <w:p w:rsidR="2047DA81" w:rsidP="253B5AA1" w:rsidRDefault="2047DA81" w14:paraId="5A35A8D7" w14:textId="106894F2">
      <w:pPr>
        <w:pStyle w:val="ListParagraph"/>
        <w:numPr>
          <w:ilvl w:val="0"/>
          <w:numId w:val="102"/>
        </w:numPr>
        <w:spacing w:line="360" w:lineRule="auto"/>
        <w:jc w:val="both"/>
        <w:rPr>
          <w:rFonts w:ascii="Arial" w:hAnsi="Arial" w:eastAsia="Arial" w:cs="Arial"/>
          <w:b w:val="0"/>
          <w:bCs w:val="0"/>
          <w:noProof w:val="0"/>
          <w:sz w:val="22"/>
          <w:szCs w:val="22"/>
          <w:lang w:val="en-GB"/>
        </w:rPr>
      </w:pPr>
      <w:r w:rsidRPr="253B5AA1" w:rsidR="23B6D720">
        <w:rPr>
          <w:rFonts w:ascii="Arial" w:hAnsi="Arial" w:eastAsia="Arial" w:cs="Arial"/>
          <w:b w:val="0"/>
          <w:bCs w:val="0"/>
          <w:noProof w:val="0"/>
          <w:sz w:val="22"/>
          <w:szCs w:val="22"/>
          <w:lang w:val="en-GB"/>
        </w:rPr>
        <w:t xml:space="preserve">Digital Integration: </w:t>
      </w:r>
    </w:p>
    <w:p w:rsidR="2047DA81" w:rsidP="253B5AA1" w:rsidRDefault="2047DA81" w14:paraId="531EC4C3" w14:textId="4D82499D">
      <w:pPr>
        <w:pStyle w:val="Normal"/>
        <w:spacing w:line="360" w:lineRule="auto"/>
        <w:ind w:left="0"/>
        <w:jc w:val="both"/>
      </w:pPr>
      <w:r w:rsidRPr="253B5AA1" w:rsidR="23B6D720">
        <w:rPr>
          <w:rFonts w:ascii="Arial" w:hAnsi="Arial" w:eastAsia="Arial" w:cs="Arial"/>
          <w:b w:val="0"/>
          <w:bCs w:val="0"/>
          <w:noProof w:val="0"/>
          <w:sz w:val="22"/>
          <w:szCs w:val="22"/>
          <w:lang w:val="en-GB"/>
        </w:rPr>
        <w:t xml:space="preserve">To reduce maternal anxiety, health policies should </w:t>
      </w:r>
      <w:r w:rsidRPr="253B5AA1" w:rsidR="23B6D720">
        <w:rPr>
          <w:rFonts w:ascii="Arial" w:hAnsi="Arial" w:eastAsia="Arial" w:cs="Arial"/>
          <w:b w:val="0"/>
          <w:bCs w:val="0"/>
          <w:noProof w:val="0"/>
          <w:sz w:val="22"/>
          <w:szCs w:val="22"/>
          <w:lang w:val="en-GB"/>
        </w:rPr>
        <w:t>prioriti</w:t>
      </w:r>
      <w:r w:rsidRPr="253B5AA1" w:rsidR="63D7C670">
        <w:rPr>
          <w:rFonts w:ascii="Arial" w:hAnsi="Arial" w:eastAsia="Arial" w:cs="Arial"/>
          <w:b w:val="0"/>
          <w:bCs w:val="0"/>
          <w:noProof w:val="0"/>
          <w:sz w:val="22"/>
          <w:szCs w:val="22"/>
          <w:lang w:val="en-GB"/>
        </w:rPr>
        <w:t>s</w:t>
      </w:r>
      <w:r w:rsidRPr="253B5AA1" w:rsidR="23B6D720">
        <w:rPr>
          <w:rFonts w:ascii="Arial" w:hAnsi="Arial" w:eastAsia="Arial" w:cs="Arial"/>
          <w:b w:val="0"/>
          <w:bCs w:val="0"/>
          <w:noProof w:val="0"/>
          <w:sz w:val="22"/>
          <w:szCs w:val="22"/>
          <w:lang w:val="en-GB"/>
        </w:rPr>
        <w:t>e</w:t>
      </w:r>
      <w:r w:rsidRPr="253B5AA1" w:rsidR="23B6D720">
        <w:rPr>
          <w:rFonts w:ascii="Arial" w:hAnsi="Arial" w:eastAsia="Arial" w:cs="Arial"/>
          <w:b w:val="0"/>
          <w:bCs w:val="0"/>
          <w:noProof w:val="0"/>
          <w:sz w:val="22"/>
          <w:szCs w:val="22"/>
          <w:lang w:val="en-GB"/>
        </w:rPr>
        <w:t xml:space="preserve"> integrated platforms </w:t>
      </w:r>
      <w:r w:rsidRPr="253B5AA1" w:rsidR="23B6D720">
        <w:rPr>
          <w:rFonts w:ascii="Arial" w:hAnsi="Arial" w:eastAsia="Arial" w:cs="Arial"/>
          <w:b w:val="0"/>
          <w:bCs w:val="0"/>
          <w:noProof w:val="0"/>
          <w:sz w:val="22"/>
          <w:szCs w:val="22"/>
          <w:lang w:val="en-GB"/>
        </w:rPr>
        <w:t>facilitating</w:t>
      </w:r>
      <w:r w:rsidRPr="253B5AA1" w:rsidR="23B6D720">
        <w:rPr>
          <w:rFonts w:ascii="Arial" w:hAnsi="Arial" w:eastAsia="Arial" w:cs="Arial"/>
          <w:b w:val="0"/>
          <w:bCs w:val="0"/>
          <w:noProof w:val="0"/>
          <w:sz w:val="22"/>
          <w:szCs w:val="22"/>
          <w:lang w:val="en-GB"/>
        </w:rPr>
        <w:t xml:space="preserve"> instantaneous communication between laboratories and community teams, bridging the current "digital divide" (Farooq</w:t>
      </w:r>
      <w:r w:rsidRPr="253B5AA1" w:rsidR="23B6D720">
        <w:rPr>
          <w:rFonts w:ascii="Arial" w:hAnsi="Arial" w:eastAsia="Arial" w:cs="Arial"/>
          <w:b w:val="0"/>
          <w:bCs w:val="0"/>
          <w:noProof w:val="0"/>
          <w:sz w:val="22"/>
          <w:szCs w:val="22"/>
          <w:lang w:val="en-GB"/>
        </w:rPr>
        <w:t xml:space="preserve"> </w:t>
      </w:r>
      <w:r w:rsidRPr="253B5AA1" w:rsidR="21B1D105">
        <w:rPr>
          <w:rFonts w:ascii="Arial" w:hAnsi="Arial" w:eastAsia="Arial" w:cs="Arial"/>
          <w:b w:val="0"/>
          <w:bCs w:val="0"/>
          <w:i w:val="1"/>
          <w:iCs w:val="1"/>
          <w:noProof w:val="0"/>
          <w:sz w:val="22"/>
          <w:szCs w:val="22"/>
          <w:lang w:val="en-GB"/>
        </w:rPr>
        <w:t>et al.</w:t>
      </w:r>
      <w:r w:rsidRPr="253B5AA1" w:rsidR="23B6D720">
        <w:rPr>
          <w:rFonts w:ascii="Arial" w:hAnsi="Arial" w:eastAsia="Arial" w:cs="Arial"/>
          <w:b w:val="0"/>
          <w:bCs w:val="0"/>
          <w:noProof w:val="0"/>
          <w:sz w:val="22"/>
          <w:szCs w:val="22"/>
          <w:lang w:val="en-GB"/>
        </w:rPr>
        <w:t>, 2025).</w:t>
      </w:r>
    </w:p>
    <w:p w:rsidR="2047DA81" w:rsidP="253B5AA1" w:rsidRDefault="2047DA81" w14:paraId="012E5317" w14:textId="6132AA88">
      <w:pPr>
        <w:pStyle w:val="ListParagraph"/>
        <w:numPr>
          <w:ilvl w:val="0"/>
          <w:numId w:val="103"/>
        </w:numPr>
        <w:spacing w:line="360" w:lineRule="auto"/>
        <w:jc w:val="both"/>
        <w:rPr>
          <w:rFonts w:ascii="Arial" w:hAnsi="Arial" w:eastAsia="Arial" w:cs="Arial"/>
          <w:b w:val="0"/>
          <w:bCs w:val="0"/>
          <w:noProof w:val="0"/>
          <w:sz w:val="22"/>
          <w:szCs w:val="22"/>
          <w:lang w:val="en-GB"/>
        </w:rPr>
      </w:pPr>
      <w:r w:rsidRPr="253B5AA1" w:rsidR="23B6D720">
        <w:rPr>
          <w:rFonts w:ascii="Arial" w:hAnsi="Arial" w:eastAsia="Arial" w:cs="Arial"/>
          <w:b w:val="0"/>
          <w:bCs w:val="0"/>
          <w:noProof w:val="0"/>
          <w:sz w:val="22"/>
          <w:szCs w:val="22"/>
          <w:lang w:val="en-GB"/>
        </w:rPr>
        <w:t xml:space="preserve">The "Sentinel Midwife" Framework: </w:t>
      </w:r>
    </w:p>
    <w:p w:rsidR="2047DA81" w:rsidP="253B5AA1" w:rsidRDefault="2047DA81" w14:paraId="7EB0E01E" w14:textId="47B28AD0">
      <w:pPr>
        <w:pStyle w:val="Normal"/>
        <w:spacing w:line="360" w:lineRule="auto"/>
        <w:ind w:left="0"/>
        <w:jc w:val="both"/>
      </w:pPr>
      <w:r w:rsidRPr="253B5AA1" w:rsidR="23B6D720">
        <w:rPr>
          <w:rFonts w:ascii="Arial" w:hAnsi="Arial" w:eastAsia="Arial" w:cs="Arial"/>
          <w:b w:val="0"/>
          <w:bCs w:val="0"/>
          <w:noProof w:val="0"/>
          <w:sz w:val="22"/>
          <w:szCs w:val="22"/>
          <w:lang w:val="en-GB"/>
        </w:rPr>
        <w:t>This review proposes a specialised "Infectious Disease Liaison Midwife" role within each NHS Trust to link genomic surveillance data (UKHSA) with frontline practice, ensuring real-time updates to travel-based triage (Johnston</w:t>
      </w:r>
      <w:r w:rsidRPr="253B5AA1" w:rsidR="23B6D720">
        <w:rPr>
          <w:rFonts w:ascii="Arial" w:hAnsi="Arial" w:eastAsia="Arial" w:cs="Arial"/>
          <w:b w:val="0"/>
          <w:bCs w:val="0"/>
          <w:noProof w:val="0"/>
          <w:sz w:val="22"/>
          <w:szCs w:val="22"/>
          <w:lang w:val="en-GB"/>
        </w:rPr>
        <w:t xml:space="preserve"> </w:t>
      </w:r>
      <w:r w:rsidRPr="253B5AA1" w:rsidR="0571AB16">
        <w:rPr>
          <w:rFonts w:ascii="Arial" w:hAnsi="Arial" w:eastAsia="Arial" w:cs="Arial"/>
          <w:b w:val="0"/>
          <w:bCs w:val="0"/>
          <w:i w:val="1"/>
          <w:iCs w:val="1"/>
          <w:noProof w:val="0"/>
          <w:sz w:val="22"/>
          <w:szCs w:val="22"/>
          <w:lang w:val="en-GB"/>
        </w:rPr>
        <w:t>et al.</w:t>
      </w:r>
      <w:r w:rsidRPr="253B5AA1" w:rsidR="23B6D720">
        <w:rPr>
          <w:rFonts w:ascii="Arial" w:hAnsi="Arial" w:eastAsia="Arial" w:cs="Arial"/>
          <w:b w:val="0"/>
          <w:bCs w:val="0"/>
          <w:noProof w:val="0"/>
          <w:sz w:val="22"/>
          <w:szCs w:val="22"/>
          <w:lang w:val="en-GB"/>
        </w:rPr>
        <w:t>, 2025).</w:t>
      </w:r>
    </w:p>
    <w:p w:rsidR="2047DA81" w:rsidP="253B5AA1" w:rsidRDefault="2047DA81" w14:paraId="2F52E49C" w14:textId="5AFB4114">
      <w:pPr>
        <w:pStyle w:val="Normal"/>
        <w:spacing w:line="360" w:lineRule="auto"/>
        <w:ind w:left="0"/>
        <w:jc w:val="both"/>
        <w:rPr>
          <w:rFonts w:ascii="Arial" w:hAnsi="Arial" w:eastAsia="Arial" w:cs="Arial"/>
          <w:b w:val="1"/>
          <w:bCs w:val="1"/>
          <w:noProof w:val="0"/>
          <w:sz w:val="22"/>
          <w:szCs w:val="22"/>
          <w:lang w:val="en-GB"/>
        </w:rPr>
      </w:pPr>
      <w:r w:rsidRPr="253B5AA1" w:rsidR="1E99E9E2">
        <w:rPr>
          <w:rFonts w:ascii="Arial" w:hAnsi="Arial" w:eastAsia="Arial" w:cs="Arial"/>
          <w:b w:val="0"/>
          <w:bCs w:val="0"/>
          <w:noProof w:val="0"/>
          <w:sz w:val="22"/>
          <w:szCs w:val="22"/>
          <w:lang w:val="en-GB"/>
        </w:rPr>
        <w:t xml:space="preserve">    </w:t>
      </w:r>
    </w:p>
    <w:p w:rsidR="2047DA81" w:rsidP="253B5AA1" w:rsidRDefault="2047DA81" w14:paraId="385CB1D6" w14:textId="20BB650C">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20D22060" w14:textId="1665FC31">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778C285A" w14:textId="0D12C2A5">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01BCBE45" w14:textId="0C410568">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52F23EEC" w14:textId="6EDF8C37">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661D034B" w14:textId="6975692B">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6E31A4E8" w14:textId="3E688E03">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2B85DF53" w14:textId="678295C8">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2AD4E937" w14:textId="5F501647">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4657502F" w14:textId="7C885816">
      <w:pPr>
        <w:pStyle w:val="Normal"/>
        <w:spacing w:line="360" w:lineRule="auto"/>
        <w:ind w:left="0"/>
        <w:jc w:val="both"/>
        <w:rPr>
          <w:rFonts w:ascii="Arial" w:hAnsi="Arial" w:eastAsia="Arial" w:cs="Arial"/>
          <w:b w:val="1"/>
          <w:bCs w:val="1"/>
          <w:noProof w:val="0"/>
          <w:sz w:val="22"/>
          <w:szCs w:val="22"/>
          <w:lang w:val="en-GB"/>
        </w:rPr>
      </w:pPr>
    </w:p>
    <w:p w:rsidR="2047DA81" w:rsidP="253B5AA1" w:rsidRDefault="2047DA81" w14:paraId="723DAFE0" w14:textId="320777DE">
      <w:pPr>
        <w:pStyle w:val="Normal"/>
        <w:spacing w:line="360" w:lineRule="auto"/>
        <w:jc w:val="center"/>
        <w:rPr>
          <w:rFonts w:ascii="Arial" w:hAnsi="Arial" w:eastAsia="Arial" w:cs="Arial"/>
          <w:b w:val="1"/>
          <w:bCs w:val="1"/>
          <w:noProof w:val="0"/>
          <w:color w:val="000000" w:themeColor="text1" w:themeTint="FF" w:themeShade="FF"/>
          <w:sz w:val="28"/>
          <w:szCs w:val="28"/>
          <w:lang w:val="en-GB"/>
        </w:rPr>
      </w:pPr>
    </w:p>
    <w:p w:rsidR="2047DA81" w:rsidP="0E71CCCB" w:rsidRDefault="2047DA81" w14:paraId="4AAE53D2" w14:textId="62DD98C8">
      <w:pPr>
        <w:pStyle w:val="Normal"/>
        <w:spacing w:line="360" w:lineRule="auto"/>
        <w:jc w:val="center"/>
        <w:rPr>
          <w:rFonts w:ascii="Arial" w:hAnsi="Arial" w:eastAsia="Arial" w:cs="Arial"/>
          <w:b w:val="1"/>
          <w:bCs w:val="1"/>
          <w:noProof w:val="0"/>
          <w:color w:val="000000" w:themeColor="text1" w:themeTint="FF" w:themeShade="FF"/>
          <w:sz w:val="28"/>
          <w:szCs w:val="28"/>
          <w:lang w:val="en-GB"/>
        </w:rPr>
      </w:pPr>
      <w:r w:rsidRPr="253B5AA1" w:rsidR="5CE1A2D8">
        <w:rPr>
          <w:rFonts w:ascii="Arial" w:hAnsi="Arial" w:eastAsia="Arial" w:cs="Arial"/>
          <w:b w:val="1"/>
          <w:bCs w:val="1"/>
          <w:noProof w:val="0"/>
          <w:color w:val="000000" w:themeColor="text1" w:themeTint="FF" w:themeShade="FF"/>
          <w:sz w:val="28"/>
          <w:szCs w:val="28"/>
          <w:lang w:val="en-GB"/>
        </w:rPr>
        <w:t>Reference</w:t>
      </w:r>
      <w:r w:rsidRPr="253B5AA1" w:rsidR="4F1FCD0F">
        <w:rPr>
          <w:rFonts w:ascii="Arial" w:hAnsi="Arial" w:eastAsia="Arial" w:cs="Arial"/>
          <w:b w:val="1"/>
          <w:bCs w:val="1"/>
          <w:noProof w:val="0"/>
          <w:color w:val="000000" w:themeColor="text1" w:themeTint="FF" w:themeShade="FF"/>
          <w:sz w:val="28"/>
          <w:szCs w:val="28"/>
          <w:lang w:val="en-GB"/>
        </w:rPr>
        <w:t xml:space="preserve"> List</w:t>
      </w:r>
    </w:p>
    <w:p w:rsidR="2047DA81" w:rsidP="0E71CCCB" w:rsidRDefault="2047DA81" w14:paraId="57072842" w14:textId="3EE0D45E">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768A3F36">
        <w:rPr>
          <w:rFonts w:ascii="Arial" w:hAnsi="Arial" w:eastAsia="Arial" w:cs="Arial"/>
          <w:b w:val="0"/>
          <w:bCs w:val="0"/>
          <w:noProof w:val="0"/>
          <w:sz w:val="22"/>
          <w:szCs w:val="22"/>
          <w:lang w:val="en-GB"/>
        </w:rPr>
        <w:t xml:space="preserve">Aiken, L. H., (2025), </w:t>
      </w:r>
      <w:r w:rsidRPr="253B5AA1" w:rsidR="768A3F36">
        <w:rPr>
          <w:rFonts w:ascii="Arial" w:hAnsi="Arial" w:eastAsia="Arial" w:cs="Arial"/>
          <w:b w:val="0"/>
          <w:bCs w:val="0"/>
          <w:i w:val="1"/>
          <w:iCs w:val="1"/>
          <w:noProof w:val="0"/>
          <w:sz w:val="22"/>
          <w:szCs w:val="22"/>
          <w:lang w:val="en-GB"/>
        </w:rPr>
        <w:t>Safe Staffing: Protecting the Health &amp; Safety of Nurses &amp; Patients: Policy Brief.</w:t>
      </w:r>
      <w:r w:rsidRPr="253B5AA1" w:rsidR="768A3F36">
        <w:rPr>
          <w:rFonts w:ascii="Arial" w:hAnsi="Arial" w:eastAsia="Arial" w:cs="Arial"/>
          <w:b w:val="0"/>
          <w:bCs w:val="0"/>
          <w:noProof w:val="0"/>
          <w:sz w:val="22"/>
          <w:szCs w:val="22"/>
          <w:lang w:val="en-GB"/>
        </w:rPr>
        <w:t xml:space="preserve">, Philadelphia: </w:t>
      </w:r>
      <w:r w:rsidRPr="253B5AA1" w:rsidR="768A3F36">
        <w:rPr>
          <w:rFonts w:ascii="Arial" w:hAnsi="Arial" w:eastAsia="Arial" w:cs="Arial"/>
          <w:b w:val="0"/>
          <w:bCs w:val="0"/>
          <w:noProof w:val="0"/>
          <w:sz w:val="22"/>
          <w:szCs w:val="22"/>
          <w:lang w:val="en-GB"/>
        </w:rPr>
        <w:t>Center</w:t>
      </w:r>
      <w:r w:rsidRPr="253B5AA1" w:rsidR="768A3F36">
        <w:rPr>
          <w:rFonts w:ascii="Arial" w:hAnsi="Arial" w:eastAsia="Arial" w:cs="Arial"/>
          <w:b w:val="0"/>
          <w:bCs w:val="0"/>
          <w:noProof w:val="0"/>
          <w:sz w:val="22"/>
          <w:szCs w:val="22"/>
          <w:lang w:val="en-GB"/>
        </w:rPr>
        <w:t xml:space="preserve"> for Health Outcomes and Policy Research, University of Pennsylvania School of Nursing</w:t>
      </w:r>
      <w:r w:rsidRPr="253B5AA1" w:rsidR="651E5F8B">
        <w:rPr>
          <w:rFonts w:ascii="Arial" w:hAnsi="Arial" w:eastAsia="Arial" w:cs="Arial"/>
          <w:b w:val="0"/>
          <w:bCs w:val="0"/>
          <w:noProof w:val="0"/>
          <w:sz w:val="22"/>
          <w:szCs w:val="22"/>
          <w:lang w:val="en-GB"/>
        </w:rPr>
        <w:t>, p.3</w:t>
      </w:r>
    </w:p>
    <w:p w:rsidR="2047DA81" w:rsidP="0E71CCCB" w:rsidRDefault="2047DA81" w14:paraId="528294CF" w14:textId="49FB0804">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4F6B4058" w14:textId="0F12DDA9">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34923890">
        <w:rPr>
          <w:rFonts w:ascii="Arial" w:hAnsi="Arial" w:eastAsia="Arial" w:cs="Arial"/>
          <w:b w:val="0"/>
          <w:bCs w:val="0"/>
          <w:noProof w:val="0"/>
          <w:sz w:val="22"/>
          <w:szCs w:val="22"/>
          <w:lang w:val="en-GB"/>
        </w:rPr>
        <w:t xml:space="preserve">Arksey, H. and O'Malley, L., (2005), Scoping studies: towards a methodological framework, </w:t>
      </w:r>
      <w:r w:rsidRPr="253B5AA1" w:rsidR="34923890">
        <w:rPr>
          <w:rFonts w:ascii="Arial" w:hAnsi="Arial" w:eastAsia="Arial" w:cs="Arial"/>
          <w:b w:val="0"/>
          <w:bCs w:val="0"/>
          <w:i w:val="1"/>
          <w:iCs w:val="1"/>
          <w:noProof w:val="0"/>
          <w:sz w:val="22"/>
          <w:szCs w:val="22"/>
          <w:lang w:val="en-GB"/>
        </w:rPr>
        <w:t>International Journal of Social Research Methodology</w:t>
      </w:r>
      <w:r w:rsidRPr="253B5AA1" w:rsidR="34923890">
        <w:rPr>
          <w:rFonts w:ascii="Arial" w:hAnsi="Arial" w:eastAsia="Arial" w:cs="Arial"/>
          <w:b w:val="0"/>
          <w:bCs w:val="0"/>
          <w:noProof w:val="0"/>
          <w:sz w:val="22"/>
          <w:szCs w:val="22"/>
          <w:lang w:val="en-GB"/>
        </w:rPr>
        <w:t xml:space="preserve">, 8(1), pp. 19–32. Available at: </w:t>
      </w:r>
      <w:hyperlink r:id="Rf98a0f2605234631">
        <w:r w:rsidRPr="253B5AA1" w:rsidR="34923890">
          <w:rPr>
            <w:rStyle w:val="Hyperlink"/>
            <w:rFonts w:ascii="Arial" w:hAnsi="Arial" w:eastAsia="Arial" w:cs="Arial"/>
            <w:b w:val="0"/>
            <w:bCs w:val="0"/>
            <w:noProof w:val="0"/>
            <w:sz w:val="22"/>
            <w:szCs w:val="22"/>
            <w:lang w:val="en-GB"/>
          </w:rPr>
          <w:t>Scoping studies: towards a methodological framework</w:t>
        </w:r>
      </w:hyperlink>
      <w:r w:rsidRPr="253B5AA1" w:rsidR="34923890">
        <w:rPr>
          <w:rFonts w:ascii="Arial" w:hAnsi="Arial" w:eastAsia="Arial" w:cs="Arial"/>
          <w:b w:val="0"/>
          <w:bCs w:val="0"/>
          <w:noProof w:val="0"/>
          <w:sz w:val="22"/>
          <w:szCs w:val="22"/>
          <w:lang w:val="en-GB"/>
        </w:rPr>
        <w:t xml:space="preserve"> ,</w:t>
      </w:r>
      <w:r w:rsidRPr="253B5AA1" w:rsidR="2D057811">
        <w:rPr>
          <w:rFonts w:ascii="Arial" w:hAnsi="Arial" w:eastAsia="Arial" w:cs="Arial"/>
          <w:b w:val="0"/>
          <w:bCs w:val="0"/>
          <w:noProof w:val="0"/>
          <w:sz w:val="22"/>
          <w:szCs w:val="22"/>
          <w:lang w:val="en-GB"/>
        </w:rPr>
        <w:t xml:space="preserve"> </w:t>
      </w:r>
      <w:r w:rsidRPr="253B5AA1" w:rsidR="34923890">
        <w:rPr>
          <w:rFonts w:ascii="Arial" w:hAnsi="Arial" w:eastAsia="Arial" w:cs="Arial"/>
          <w:b w:val="0"/>
          <w:bCs w:val="0"/>
          <w:noProof w:val="0"/>
          <w:sz w:val="22"/>
          <w:szCs w:val="22"/>
          <w:lang w:val="en-GB"/>
        </w:rPr>
        <w:t>(Accessed: 13</w:t>
      </w:r>
      <w:r w:rsidRPr="253B5AA1" w:rsidR="79BA5907">
        <w:rPr>
          <w:rFonts w:ascii="Arial" w:hAnsi="Arial" w:eastAsia="Arial" w:cs="Arial"/>
          <w:b w:val="0"/>
          <w:bCs w:val="0"/>
          <w:noProof w:val="0"/>
          <w:sz w:val="22"/>
          <w:szCs w:val="22"/>
          <w:lang w:val="en-GB"/>
        </w:rPr>
        <w:t xml:space="preserve"> </w:t>
      </w:r>
      <w:r w:rsidRPr="253B5AA1" w:rsidR="34923890">
        <w:rPr>
          <w:rFonts w:ascii="Arial" w:hAnsi="Arial" w:eastAsia="Arial" w:cs="Arial"/>
          <w:b w:val="0"/>
          <w:bCs w:val="0"/>
          <w:noProof w:val="0"/>
          <w:sz w:val="22"/>
          <w:szCs w:val="22"/>
          <w:lang w:val="en-GB"/>
        </w:rPr>
        <w:t>February</w:t>
      </w:r>
      <w:r w:rsidRPr="253B5AA1" w:rsidR="34923890">
        <w:rPr>
          <w:rFonts w:ascii="Arial" w:hAnsi="Arial" w:eastAsia="Arial" w:cs="Arial"/>
          <w:b w:val="0"/>
          <w:bCs w:val="0"/>
          <w:noProof w:val="0"/>
          <w:sz w:val="22"/>
          <w:szCs w:val="22"/>
          <w:lang w:val="en-GB"/>
        </w:rPr>
        <w:t xml:space="preserve"> 2026)</w:t>
      </w:r>
    </w:p>
    <w:p w:rsidR="2047DA81" w:rsidP="0E71CCCB" w:rsidRDefault="2047DA81" w14:paraId="3CD02762" w14:textId="3C795605">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30F0BB37" w14:textId="479BAA5A">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6FDA61D1">
        <w:rPr>
          <w:rFonts w:ascii="Arial" w:hAnsi="Arial" w:eastAsia="Arial" w:cs="Arial"/>
          <w:b w:val="0"/>
          <w:bCs w:val="0"/>
          <w:noProof w:val="0"/>
          <w:sz w:val="22"/>
          <w:szCs w:val="22"/>
          <w:lang w:val="en-GB"/>
        </w:rPr>
        <w:t xml:space="preserve">Aveyard, H., (2023), </w:t>
      </w:r>
      <w:r w:rsidRPr="253B5AA1" w:rsidR="6FDA61D1">
        <w:rPr>
          <w:rFonts w:ascii="Arial" w:hAnsi="Arial" w:eastAsia="Arial" w:cs="Arial"/>
          <w:b w:val="0"/>
          <w:bCs w:val="0"/>
          <w:i w:val="1"/>
          <w:iCs w:val="1"/>
          <w:noProof w:val="0"/>
          <w:sz w:val="22"/>
          <w:szCs w:val="22"/>
          <w:lang w:val="en-GB"/>
        </w:rPr>
        <w:t>Doing a Literature Review in Health and Social Care: A Practical Guide,</w:t>
      </w:r>
      <w:r w:rsidRPr="253B5AA1" w:rsidR="6FDA61D1">
        <w:rPr>
          <w:rFonts w:ascii="Arial" w:hAnsi="Arial" w:eastAsia="Arial" w:cs="Arial"/>
          <w:b w:val="0"/>
          <w:bCs w:val="0"/>
          <w:noProof w:val="0"/>
          <w:sz w:val="22"/>
          <w:szCs w:val="22"/>
          <w:lang w:val="en-GB"/>
        </w:rPr>
        <w:t xml:space="preserve"> 5th </w:t>
      </w:r>
      <w:r w:rsidRPr="253B5AA1" w:rsidR="6FDA61D1">
        <w:rPr>
          <w:rFonts w:ascii="Arial" w:hAnsi="Arial" w:eastAsia="Arial" w:cs="Arial"/>
          <w:b w:val="0"/>
          <w:bCs w:val="0"/>
          <w:noProof w:val="0"/>
          <w:sz w:val="22"/>
          <w:szCs w:val="22"/>
          <w:lang w:val="en-GB"/>
        </w:rPr>
        <w:t>edn</w:t>
      </w:r>
      <w:r w:rsidRPr="253B5AA1" w:rsidR="6FDA61D1">
        <w:rPr>
          <w:rFonts w:ascii="Arial" w:hAnsi="Arial" w:eastAsia="Arial" w:cs="Arial"/>
          <w:b w:val="0"/>
          <w:bCs w:val="0"/>
          <w:noProof w:val="0"/>
          <w:sz w:val="22"/>
          <w:szCs w:val="22"/>
          <w:lang w:val="en-GB"/>
        </w:rPr>
        <w:t xml:space="preserve">., Maidenhead: Open University Press. Available at: </w:t>
      </w:r>
      <w:hyperlink r:id="R50c7737c30eb4ff6">
        <w:r w:rsidRPr="253B5AA1" w:rsidR="6FDA61D1">
          <w:rPr>
            <w:rStyle w:val="Hyperlink"/>
            <w:b w:val="0"/>
            <w:bCs w:val="0"/>
            <w:noProof w:val="0"/>
            <w:lang w:val="en-GB"/>
          </w:rPr>
          <w:t>Doing a Literature Review in Health and Social Care,</w:t>
        </w:r>
      </w:hyperlink>
      <w:r w:rsidRPr="253B5AA1" w:rsidR="6FDA61D1">
        <w:rPr>
          <w:rFonts w:ascii="Arial" w:hAnsi="Arial" w:eastAsia="Arial" w:cs="Arial"/>
          <w:b w:val="0"/>
          <w:bCs w:val="0"/>
          <w:noProof w:val="0"/>
          <w:sz w:val="22"/>
          <w:szCs w:val="22"/>
          <w:lang w:val="en-GB"/>
        </w:rPr>
        <w:t xml:space="preserve"> ( Accessed: </w:t>
      </w:r>
      <w:r w:rsidRPr="253B5AA1" w:rsidR="63C7325A">
        <w:rPr>
          <w:rFonts w:ascii="Arial" w:hAnsi="Arial" w:eastAsia="Arial" w:cs="Arial"/>
          <w:b w:val="0"/>
          <w:bCs w:val="0"/>
          <w:noProof w:val="0"/>
          <w:sz w:val="22"/>
          <w:szCs w:val="22"/>
          <w:lang w:val="en-GB"/>
        </w:rPr>
        <w:t>23</w:t>
      </w:r>
      <w:r w:rsidRPr="253B5AA1" w:rsidR="3CFB57EB">
        <w:rPr>
          <w:rFonts w:ascii="Arial" w:hAnsi="Arial" w:eastAsia="Arial" w:cs="Arial"/>
          <w:b w:val="0"/>
          <w:bCs w:val="0"/>
          <w:noProof w:val="0"/>
          <w:sz w:val="22"/>
          <w:szCs w:val="22"/>
          <w:lang w:val="en-GB"/>
        </w:rPr>
        <w:t xml:space="preserve"> </w:t>
      </w:r>
      <w:r w:rsidRPr="253B5AA1" w:rsidR="6FDA61D1">
        <w:rPr>
          <w:rFonts w:ascii="Arial" w:hAnsi="Arial" w:eastAsia="Arial" w:cs="Arial"/>
          <w:b w:val="0"/>
          <w:bCs w:val="0"/>
          <w:noProof w:val="0"/>
          <w:sz w:val="22"/>
          <w:szCs w:val="22"/>
          <w:lang w:val="en-GB"/>
        </w:rPr>
        <w:t>February</w:t>
      </w:r>
      <w:r w:rsidRPr="253B5AA1" w:rsidR="6FDA61D1">
        <w:rPr>
          <w:rFonts w:ascii="Arial" w:hAnsi="Arial" w:eastAsia="Arial" w:cs="Arial"/>
          <w:b w:val="0"/>
          <w:bCs w:val="0"/>
          <w:noProof w:val="0"/>
          <w:sz w:val="22"/>
          <w:szCs w:val="22"/>
          <w:lang w:val="en-GB"/>
        </w:rPr>
        <w:t xml:space="preserve"> 2026)</w:t>
      </w:r>
      <w:r w:rsidRPr="253B5AA1" w:rsidR="72041AC8">
        <w:rPr>
          <w:rFonts w:ascii="Arial" w:hAnsi="Arial" w:eastAsia="Arial" w:cs="Arial"/>
          <w:b w:val="0"/>
          <w:bCs w:val="0"/>
          <w:noProof w:val="0"/>
          <w:sz w:val="22"/>
          <w:szCs w:val="22"/>
          <w:lang w:val="en-GB"/>
        </w:rPr>
        <w:t>, p.130</w:t>
      </w:r>
    </w:p>
    <w:p w:rsidR="2047DA81" w:rsidP="0E71CCCB" w:rsidRDefault="2047DA81" w14:paraId="088D288E" w14:textId="4A07BFE1">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55E0A2DC" w14:textId="54828527">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17214EEA">
        <w:rPr>
          <w:rFonts w:ascii="Arial" w:hAnsi="Arial" w:eastAsia="Arial" w:cs="Arial"/>
          <w:b w:val="0"/>
          <w:bCs w:val="0"/>
          <w:noProof w:val="0"/>
          <w:sz w:val="22"/>
          <w:szCs w:val="22"/>
          <w:lang w:val="en-GB"/>
        </w:rPr>
        <w:t>Ba, F., Li, H., Ding, S., Guo, T., Zhang, J. and Sun, Y., (2025), Zika Virus-Related Birth Defects and Neurological Complications: A Systematic Review and Meta-Analysis,</w:t>
      </w:r>
      <w:r w:rsidRPr="253B5AA1" w:rsidR="17214EEA">
        <w:rPr>
          <w:rFonts w:ascii="Arial" w:hAnsi="Arial" w:eastAsia="Arial" w:cs="Arial"/>
          <w:b w:val="0"/>
          <w:bCs w:val="0"/>
          <w:i w:val="1"/>
          <w:iCs w:val="1"/>
          <w:noProof w:val="0"/>
          <w:sz w:val="22"/>
          <w:szCs w:val="22"/>
          <w:lang w:val="en-GB"/>
        </w:rPr>
        <w:t xml:space="preserve"> Reviews in Medical Virology</w:t>
      </w:r>
      <w:r w:rsidRPr="253B5AA1" w:rsidR="17214EEA">
        <w:rPr>
          <w:rFonts w:ascii="Arial" w:hAnsi="Arial" w:eastAsia="Arial" w:cs="Arial"/>
          <w:b w:val="0"/>
          <w:bCs w:val="0"/>
          <w:noProof w:val="0"/>
          <w:sz w:val="22"/>
          <w:szCs w:val="22"/>
          <w:lang w:val="en-GB"/>
        </w:rPr>
        <w:t xml:space="preserve">, e70019., Available at: </w:t>
      </w:r>
      <w:hyperlink r:id="R2714e3df27cf43bf">
        <w:r w:rsidRPr="253B5AA1" w:rsidR="17214EEA">
          <w:rPr>
            <w:rStyle w:val="Hyperlink"/>
            <w:rFonts w:ascii="Arial" w:hAnsi="Arial" w:eastAsia="Arial" w:cs="Arial"/>
            <w:b w:val="0"/>
            <w:bCs w:val="0"/>
            <w:noProof w:val="0"/>
            <w:sz w:val="22"/>
            <w:szCs w:val="22"/>
            <w:lang w:val="en-GB"/>
          </w:rPr>
          <w:t>Zika Virus-Related Birth Defects and Neurological Complications</w:t>
        </w:r>
      </w:hyperlink>
      <w:r w:rsidRPr="253B5AA1" w:rsidR="17214EEA">
        <w:rPr>
          <w:rFonts w:ascii="Arial" w:hAnsi="Arial" w:eastAsia="Arial" w:cs="Arial"/>
          <w:b w:val="0"/>
          <w:bCs w:val="0"/>
          <w:noProof w:val="0"/>
          <w:sz w:val="22"/>
          <w:szCs w:val="22"/>
          <w:lang w:val="en-GB"/>
        </w:rPr>
        <w:t xml:space="preserve"> , (Accessed: </w:t>
      </w:r>
      <w:r w:rsidRPr="253B5AA1" w:rsidR="056E453F">
        <w:rPr>
          <w:rFonts w:ascii="Arial" w:hAnsi="Arial" w:eastAsia="Arial" w:cs="Arial"/>
          <w:b w:val="0"/>
          <w:bCs w:val="0"/>
          <w:noProof w:val="0"/>
          <w:sz w:val="22"/>
          <w:szCs w:val="22"/>
          <w:lang w:val="en-GB"/>
        </w:rPr>
        <w:t>2</w:t>
      </w:r>
      <w:r w:rsidRPr="253B5AA1" w:rsidR="5D15C33D">
        <w:rPr>
          <w:rFonts w:ascii="Arial" w:hAnsi="Arial" w:eastAsia="Arial" w:cs="Arial"/>
          <w:b w:val="0"/>
          <w:bCs w:val="0"/>
          <w:noProof w:val="0"/>
          <w:sz w:val="22"/>
          <w:szCs w:val="22"/>
          <w:lang w:val="en-GB"/>
        </w:rPr>
        <w:t xml:space="preserve"> </w:t>
      </w:r>
      <w:r w:rsidRPr="253B5AA1" w:rsidR="17214EEA">
        <w:rPr>
          <w:rFonts w:ascii="Arial" w:hAnsi="Arial" w:eastAsia="Arial" w:cs="Arial"/>
          <w:b w:val="0"/>
          <w:bCs w:val="0"/>
          <w:noProof w:val="0"/>
          <w:sz w:val="22"/>
          <w:szCs w:val="22"/>
          <w:lang w:val="en-GB"/>
        </w:rPr>
        <w:t>March 2026).</w:t>
      </w:r>
    </w:p>
    <w:p w:rsidR="2047DA81" w:rsidP="0E71CCCB" w:rsidRDefault="2047DA81" w14:paraId="49ECFCAD" w14:textId="0513C8B7">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3BCEA073" w14:textId="40AF1607">
      <w:pPr>
        <w:pStyle w:val="ListParagraph"/>
        <w:numPr>
          <w:ilvl w:val="0"/>
          <w:numId w:val="27"/>
        </w:numPr>
        <w:spacing w:before="240" w:beforeAutospacing="off" w:after="240" w:afterAutospacing="off" w:line="360" w:lineRule="auto"/>
        <w:jc w:val="both"/>
        <w:rPr>
          <w:rFonts w:ascii="Arial" w:hAnsi="Arial" w:eastAsia="Arial" w:cs="Arial"/>
          <w:b w:val="1"/>
          <w:bCs w:val="1"/>
          <w:noProof w:val="0"/>
          <w:sz w:val="22"/>
          <w:szCs w:val="22"/>
          <w:lang w:val="en-GB"/>
        </w:rPr>
      </w:pPr>
      <w:r w:rsidRPr="253B5AA1" w:rsidR="19BA54FB">
        <w:rPr>
          <w:rFonts w:ascii="Arial" w:hAnsi="Arial" w:eastAsia="Arial" w:cs="Arial"/>
          <w:b w:val="0"/>
          <w:bCs w:val="0"/>
          <w:noProof w:val="0"/>
          <w:sz w:val="22"/>
          <w:szCs w:val="22"/>
          <w:lang w:val="en-GB"/>
        </w:rPr>
        <w:t xml:space="preserve">Bosch, I., de Puig, H., Hiley, M., Carré-Camps, M., </w:t>
      </w:r>
      <w:r w:rsidRPr="253B5AA1" w:rsidR="19BA54FB">
        <w:rPr>
          <w:rFonts w:ascii="Arial" w:hAnsi="Arial" w:eastAsia="Arial" w:cs="Arial"/>
          <w:b w:val="0"/>
          <w:bCs w:val="0"/>
          <w:noProof w:val="0"/>
          <w:sz w:val="22"/>
          <w:szCs w:val="22"/>
          <w:lang w:val="en-GB"/>
        </w:rPr>
        <w:t>Hanage</w:t>
      </w:r>
      <w:r w:rsidRPr="253B5AA1" w:rsidR="19BA54FB">
        <w:rPr>
          <w:rFonts w:ascii="Arial" w:hAnsi="Arial" w:eastAsia="Arial" w:cs="Arial"/>
          <w:b w:val="0"/>
          <w:bCs w:val="0"/>
          <w:noProof w:val="0"/>
          <w:sz w:val="22"/>
          <w:szCs w:val="22"/>
          <w:lang w:val="en-GB"/>
        </w:rPr>
        <w:t xml:space="preserve">, W. P. and Gehrke, L. (2020), Rapid antigen tests for Zika: Challenges in co-endemic regions, </w:t>
      </w:r>
      <w:r w:rsidRPr="253B5AA1" w:rsidR="19BA54FB">
        <w:rPr>
          <w:rFonts w:ascii="Arial" w:hAnsi="Arial" w:eastAsia="Arial" w:cs="Arial"/>
          <w:b w:val="0"/>
          <w:bCs w:val="0"/>
          <w:i w:val="1"/>
          <w:iCs w:val="1"/>
          <w:noProof w:val="0"/>
          <w:sz w:val="22"/>
          <w:szCs w:val="22"/>
          <w:lang w:val="en-GB"/>
        </w:rPr>
        <w:t>Science Translational Medicine</w:t>
      </w:r>
      <w:r w:rsidRPr="253B5AA1" w:rsidR="19BA54FB">
        <w:rPr>
          <w:rFonts w:ascii="Arial" w:hAnsi="Arial" w:eastAsia="Arial" w:cs="Arial"/>
          <w:b w:val="0"/>
          <w:bCs w:val="0"/>
          <w:noProof w:val="0"/>
          <w:sz w:val="22"/>
          <w:szCs w:val="22"/>
          <w:lang w:val="en-GB"/>
        </w:rPr>
        <w:t xml:space="preserve">, 12(532), pp. 45–56. Available at: </w:t>
      </w:r>
      <w:hyperlink r:id="R340197638ada4bf0">
        <w:r w:rsidRPr="253B5AA1" w:rsidR="19BA54FB">
          <w:rPr>
            <w:rStyle w:val="Hyperlink"/>
            <w:rFonts w:ascii="Arial" w:hAnsi="Arial" w:eastAsia="Arial" w:cs="Arial"/>
            <w:b w:val="0"/>
            <w:bCs w:val="0"/>
            <w:noProof w:val="0"/>
            <w:sz w:val="22"/>
            <w:szCs w:val="22"/>
            <w:lang w:val="en-GB"/>
          </w:rPr>
          <w:t>Rapid antigen tests for dengue virus serotypes and Zika virus in patient serum,</w:t>
        </w:r>
      </w:hyperlink>
      <w:r w:rsidRPr="253B5AA1" w:rsidR="19BA54FB">
        <w:rPr>
          <w:rFonts w:ascii="Arial" w:hAnsi="Arial" w:eastAsia="Arial" w:cs="Arial"/>
          <w:b w:val="0"/>
          <w:bCs w:val="0"/>
          <w:noProof w:val="0"/>
          <w:sz w:val="22"/>
          <w:szCs w:val="22"/>
          <w:lang w:val="en-GB"/>
        </w:rPr>
        <w:t xml:space="preserve">  (Accessed: </w:t>
      </w:r>
      <w:r w:rsidRPr="253B5AA1" w:rsidR="7E777E35">
        <w:rPr>
          <w:rFonts w:ascii="Arial" w:hAnsi="Arial" w:eastAsia="Arial" w:cs="Arial"/>
          <w:b w:val="0"/>
          <w:bCs w:val="0"/>
          <w:noProof w:val="0"/>
          <w:sz w:val="22"/>
          <w:szCs w:val="22"/>
          <w:lang w:val="en-GB"/>
        </w:rPr>
        <w:t>21</w:t>
      </w:r>
      <w:r w:rsidRPr="253B5AA1" w:rsidR="797FD2C8">
        <w:rPr>
          <w:rFonts w:ascii="Arial" w:hAnsi="Arial" w:eastAsia="Arial" w:cs="Arial"/>
          <w:b w:val="0"/>
          <w:bCs w:val="0"/>
          <w:noProof w:val="0"/>
          <w:sz w:val="22"/>
          <w:szCs w:val="22"/>
          <w:lang w:val="en-GB"/>
        </w:rPr>
        <w:t xml:space="preserve"> </w:t>
      </w:r>
      <w:r w:rsidRPr="253B5AA1" w:rsidR="19BA54FB">
        <w:rPr>
          <w:rFonts w:ascii="Arial" w:hAnsi="Arial" w:eastAsia="Arial" w:cs="Arial"/>
          <w:b w:val="0"/>
          <w:bCs w:val="0"/>
          <w:noProof w:val="0"/>
          <w:sz w:val="22"/>
          <w:szCs w:val="22"/>
          <w:lang w:val="en-GB"/>
        </w:rPr>
        <w:t>February</w:t>
      </w:r>
      <w:r w:rsidRPr="253B5AA1" w:rsidR="19BA54FB">
        <w:rPr>
          <w:rFonts w:ascii="Arial" w:hAnsi="Arial" w:eastAsia="Arial" w:cs="Arial"/>
          <w:b w:val="0"/>
          <w:bCs w:val="0"/>
          <w:noProof w:val="0"/>
          <w:sz w:val="22"/>
          <w:szCs w:val="22"/>
          <w:lang w:val="en-GB"/>
        </w:rPr>
        <w:t xml:space="preserve"> 202</w:t>
      </w:r>
      <w:r w:rsidRPr="253B5AA1" w:rsidR="19BA54FB">
        <w:rPr>
          <w:rFonts w:ascii="Arial" w:hAnsi="Arial" w:eastAsia="Arial" w:cs="Arial"/>
          <w:b w:val="0"/>
          <w:bCs w:val="0"/>
          <w:noProof w:val="0"/>
          <w:sz w:val="22"/>
          <w:szCs w:val="22"/>
          <w:lang w:val="en-GB"/>
        </w:rPr>
        <w:t>6</w:t>
      </w:r>
      <w:r w:rsidRPr="253B5AA1" w:rsidR="19BA54FB">
        <w:rPr>
          <w:rFonts w:ascii="Arial" w:hAnsi="Arial" w:eastAsia="Arial" w:cs="Arial"/>
          <w:b w:val="0"/>
          <w:bCs w:val="0"/>
          <w:noProof w:val="0"/>
          <w:sz w:val="22"/>
          <w:szCs w:val="22"/>
          <w:lang w:val="en-GB"/>
        </w:rPr>
        <w:t>)</w:t>
      </w:r>
    </w:p>
    <w:p w:rsidR="2047DA81" w:rsidP="0E71CCCB" w:rsidRDefault="2047DA81" w14:paraId="03897335" w14:textId="3E3EDF75">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1923B4C5" w14:textId="6FBB4A6F">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63F078A8">
        <w:rPr>
          <w:rFonts w:ascii="Arial" w:hAnsi="Arial" w:eastAsia="Arial" w:cs="Arial"/>
          <w:b w:val="0"/>
          <w:bCs w:val="0"/>
          <w:noProof w:val="0"/>
          <w:sz w:val="22"/>
          <w:szCs w:val="22"/>
          <w:lang w:val="en-GB"/>
        </w:rPr>
        <w:t>Brasil</w:t>
      </w:r>
      <w:r w:rsidRPr="253B5AA1" w:rsidR="63F078A8">
        <w:rPr>
          <w:rFonts w:ascii="Arial" w:hAnsi="Arial" w:eastAsia="Arial" w:cs="Arial"/>
          <w:b w:val="0"/>
          <w:bCs w:val="0"/>
          <w:noProof w:val="0"/>
          <w:sz w:val="22"/>
          <w:szCs w:val="22"/>
          <w:lang w:val="en-GB"/>
        </w:rPr>
        <w:t xml:space="preserve">, P., Nielsen-Saines, K., </w:t>
      </w:r>
      <w:r w:rsidRPr="253B5AA1" w:rsidR="63F078A8">
        <w:rPr>
          <w:rFonts w:ascii="Arial" w:hAnsi="Arial" w:eastAsia="Arial" w:cs="Arial"/>
          <w:b w:val="0"/>
          <w:bCs w:val="0"/>
          <w:noProof w:val="0"/>
          <w:sz w:val="22"/>
          <w:szCs w:val="22"/>
          <w:lang w:val="en-GB"/>
        </w:rPr>
        <w:t>Guaraldo</w:t>
      </w:r>
      <w:r w:rsidRPr="253B5AA1" w:rsidR="63F078A8">
        <w:rPr>
          <w:rFonts w:ascii="Arial" w:hAnsi="Arial" w:eastAsia="Arial" w:cs="Arial"/>
          <w:b w:val="0"/>
          <w:bCs w:val="0"/>
          <w:noProof w:val="0"/>
          <w:sz w:val="22"/>
          <w:szCs w:val="22"/>
          <w:lang w:val="en-GB"/>
        </w:rPr>
        <w:t>, L., Fuller, T. and Lopes Moreira, M. E.</w:t>
      </w:r>
      <w:r w:rsidRPr="253B5AA1" w:rsidR="65045708">
        <w:rPr>
          <w:rFonts w:ascii="Arial" w:hAnsi="Arial" w:eastAsia="Arial" w:cs="Arial"/>
          <w:b w:val="0"/>
          <w:bCs w:val="0"/>
          <w:noProof w:val="0"/>
          <w:sz w:val="22"/>
          <w:szCs w:val="22"/>
          <w:lang w:val="en-GB"/>
        </w:rPr>
        <w:t>,</w:t>
      </w:r>
      <w:r w:rsidRPr="253B5AA1" w:rsidR="63F078A8">
        <w:rPr>
          <w:rFonts w:ascii="Arial" w:hAnsi="Arial" w:eastAsia="Arial" w:cs="Arial"/>
          <w:b w:val="0"/>
          <w:bCs w:val="0"/>
          <w:noProof w:val="0"/>
          <w:sz w:val="22"/>
          <w:szCs w:val="22"/>
          <w:lang w:val="en-GB"/>
        </w:rPr>
        <w:t xml:space="preserve"> (2025)</w:t>
      </w:r>
      <w:r w:rsidRPr="253B5AA1" w:rsidR="5FA18074">
        <w:rPr>
          <w:rFonts w:ascii="Arial" w:hAnsi="Arial" w:eastAsia="Arial" w:cs="Arial"/>
          <w:b w:val="0"/>
          <w:bCs w:val="0"/>
          <w:noProof w:val="0"/>
          <w:sz w:val="22"/>
          <w:szCs w:val="22"/>
          <w:lang w:val="en-GB"/>
        </w:rPr>
        <w:t xml:space="preserve">, </w:t>
      </w:r>
      <w:r w:rsidRPr="253B5AA1" w:rsidR="63F078A8">
        <w:rPr>
          <w:rFonts w:ascii="Arial" w:hAnsi="Arial" w:eastAsia="Arial" w:cs="Arial"/>
          <w:b w:val="0"/>
          <w:bCs w:val="0"/>
          <w:noProof w:val="0"/>
          <w:sz w:val="22"/>
          <w:szCs w:val="22"/>
          <w:lang w:val="en-GB"/>
        </w:rPr>
        <w:t xml:space="preserve">A decade later, what have we learned from the Zika epidemic in children with intrauterine exposure?, </w:t>
      </w:r>
      <w:r w:rsidRPr="253B5AA1" w:rsidR="63F078A8">
        <w:rPr>
          <w:rFonts w:ascii="Arial" w:hAnsi="Arial" w:eastAsia="Arial" w:cs="Arial"/>
          <w:b w:val="0"/>
          <w:bCs w:val="0"/>
          <w:i w:val="1"/>
          <w:iCs w:val="1"/>
          <w:noProof w:val="0"/>
          <w:sz w:val="22"/>
          <w:szCs w:val="22"/>
          <w:lang w:val="en-GB"/>
        </w:rPr>
        <w:t>The Lancet</w:t>
      </w:r>
      <w:r w:rsidRPr="253B5AA1" w:rsidR="63F078A8">
        <w:rPr>
          <w:rFonts w:ascii="Arial" w:hAnsi="Arial" w:eastAsia="Arial" w:cs="Arial"/>
          <w:b w:val="0"/>
          <w:bCs w:val="0"/>
          <w:noProof w:val="0"/>
          <w:sz w:val="22"/>
          <w:szCs w:val="22"/>
          <w:lang w:val="en-GB"/>
        </w:rPr>
        <w:t xml:space="preserve">, 406(10500), pp. 295–306. Available at: </w:t>
      </w:r>
      <w:hyperlink r:id="R019b5c59cd304049">
        <w:r w:rsidRPr="253B5AA1" w:rsidR="5F970CDD">
          <w:rPr>
            <w:rStyle w:val="Hyperlink"/>
            <w:rFonts w:ascii="Arial" w:hAnsi="Arial" w:eastAsia="Arial" w:cs="Arial"/>
            <w:b w:val="0"/>
            <w:bCs w:val="0"/>
            <w:noProof w:val="0"/>
            <w:sz w:val="22"/>
            <w:szCs w:val="22"/>
            <w:lang w:val="en-GB"/>
          </w:rPr>
          <w:t>what have we learned from the Zika epidemic in children with intrauterine exposure</w:t>
        </w:r>
      </w:hyperlink>
      <w:r w:rsidRPr="253B5AA1" w:rsidR="63F078A8">
        <w:rPr>
          <w:rFonts w:ascii="Arial" w:hAnsi="Arial" w:eastAsia="Arial" w:cs="Arial"/>
          <w:b w:val="0"/>
          <w:bCs w:val="0"/>
          <w:noProof w:val="0"/>
          <w:sz w:val="22"/>
          <w:szCs w:val="22"/>
          <w:lang w:val="en-GB"/>
        </w:rPr>
        <w:t xml:space="preserve"> (Accessed: 16</w:t>
      </w:r>
      <w:r w:rsidRPr="253B5AA1" w:rsidR="60E77C9B">
        <w:rPr>
          <w:rFonts w:ascii="Arial" w:hAnsi="Arial" w:eastAsia="Arial" w:cs="Arial"/>
          <w:b w:val="0"/>
          <w:bCs w:val="0"/>
          <w:noProof w:val="0"/>
          <w:sz w:val="22"/>
          <w:szCs w:val="22"/>
          <w:lang w:val="en-GB"/>
        </w:rPr>
        <w:t xml:space="preserve"> </w:t>
      </w:r>
      <w:r w:rsidRPr="253B5AA1" w:rsidR="51A0A477">
        <w:rPr>
          <w:rFonts w:ascii="Arial" w:hAnsi="Arial" w:eastAsia="Arial" w:cs="Arial"/>
          <w:b w:val="0"/>
          <w:bCs w:val="0"/>
          <w:noProof w:val="0"/>
          <w:sz w:val="22"/>
          <w:szCs w:val="22"/>
          <w:lang w:val="en-GB"/>
        </w:rPr>
        <w:t xml:space="preserve">February </w:t>
      </w:r>
      <w:r w:rsidRPr="253B5AA1" w:rsidR="63F078A8">
        <w:rPr>
          <w:rFonts w:ascii="Arial" w:hAnsi="Arial" w:eastAsia="Arial" w:cs="Arial"/>
          <w:b w:val="0"/>
          <w:bCs w:val="0"/>
          <w:noProof w:val="0"/>
          <w:sz w:val="22"/>
          <w:szCs w:val="22"/>
          <w:lang w:val="en-GB"/>
        </w:rPr>
        <w:t>2026)</w:t>
      </w:r>
    </w:p>
    <w:p w:rsidR="2047DA81" w:rsidP="0E71CCCB" w:rsidRDefault="2047DA81" w14:paraId="6810A13F" w14:textId="255188B4">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57181E5D" w14:textId="47DB08AD">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343E06AD">
        <w:rPr>
          <w:rFonts w:ascii="Arial" w:hAnsi="Arial" w:eastAsia="Arial" w:cs="Arial"/>
          <w:b w:val="0"/>
          <w:bCs w:val="0"/>
          <w:noProof w:val="0"/>
          <w:sz w:val="22"/>
          <w:szCs w:val="22"/>
          <w:lang w:val="en-GB"/>
        </w:rPr>
        <w:t xml:space="preserve">Bribes, I. and </w:t>
      </w:r>
      <w:r w:rsidRPr="253B5AA1" w:rsidR="343E06AD">
        <w:rPr>
          <w:rFonts w:ascii="Arial" w:hAnsi="Arial" w:eastAsia="Arial" w:cs="Arial"/>
          <w:b w:val="0"/>
          <w:bCs w:val="0"/>
          <w:noProof w:val="0"/>
          <w:sz w:val="22"/>
          <w:szCs w:val="22"/>
          <w:lang w:val="en-GB"/>
        </w:rPr>
        <w:t>Nisole</w:t>
      </w:r>
      <w:r w:rsidRPr="253B5AA1" w:rsidR="343E06AD">
        <w:rPr>
          <w:rFonts w:ascii="Arial" w:hAnsi="Arial" w:eastAsia="Arial" w:cs="Arial"/>
          <w:b w:val="0"/>
          <w:bCs w:val="0"/>
          <w:noProof w:val="0"/>
          <w:sz w:val="22"/>
          <w:szCs w:val="22"/>
          <w:lang w:val="en-GB"/>
        </w:rPr>
        <w:t>, S., (2025), Zika Virus: A Tale of Two Lineages', Pathogens, 14(11), p. 1151</w:t>
      </w:r>
      <w:r w:rsidRPr="253B5AA1" w:rsidR="6244D77E">
        <w:rPr>
          <w:rFonts w:ascii="Arial" w:hAnsi="Arial" w:eastAsia="Arial" w:cs="Arial"/>
          <w:b w:val="0"/>
          <w:bCs w:val="0"/>
          <w:noProof w:val="0"/>
          <w:sz w:val="22"/>
          <w:szCs w:val="22"/>
          <w:lang w:val="en-GB"/>
        </w:rPr>
        <w:t>., Available</w:t>
      </w:r>
      <w:r w:rsidRPr="253B5AA1" w:rsidR="343E06AD">
        <w:rPr>
          <w:rFonts w:ascii="Arial" w:hAnsi="Arial" w:eastAsia="Arial" w:cs="Arial"/>
          <w:b w:val="0"/>
          <w:bCs w:val="0"/>
          <w:noProof w:val="0"/>
          <w:sz w:val="22"/>
          <w:szCs w:val="22"/>
          <w:lang w:val="en-GB"/>
        </w:rPr>
        <w:t xml:space="preserve"> at: </w:t>
      </w:r>
      <w:hyperlink r:id="R95487a6419084869">
        <w:r w:rsidRPr="253B5AA1" w:rsidR="343E06AD">
          <w:rPr>
            <w:rStyle w:val="Hyperlink"/>
            <w:rFonts w:ascii="Arial" w:hAnsi="Arial" w:eastAsia="Arial" w:cs="Arial"/>
            <w:b w:val="0"/>
            <w:bCs w:val="0"/>
            <w:noProof w:val="0"/>
            <w:sz w:val="22"/>
            <w:szCs w:val="22"/>
            <w:lang w:val="en-GB"/>
          </w:rPr>
          <w:t>Zika Virus: A Tale of Two Lineages</w:t>
        </w:r>
      </w:hyperlink>
      <w:r w:rsidRPr="253B5AA1" w:rsidR="343E06AD">
        <w:rPr>
          <w:rFonts w:ascii="Arial" w:hAnsi="Arial" w:eastAsia="Arial" w:cs="Arial"/>
          <w:b w:val="0"/>
          <w:bCs w:val="0"/>
          <w:noProof w:val="0"/>
          <w:sz w:val="22"/>
          <w:szCs w:val="22"/>
          <w:lang w:val="en-GB"/>
        </w:rPr>
        <w:t xml:space="preserve"> ,  (Accessed: </w:t>
      </w:r>
      <w:r w:rsidRPr="253B5AA1" w:rsidR="0B960259">
        <w:rPr>
          <w:rFonts w:ascii="Arial" w:hAnsi="Arial" w:eastAsia="Arial" w:cs="Arial"/>
          <w:b w:val="0"/>
          <w:bCs w:val="0"/>
          <w:noProof w:val="0"/>
          <w:sz w:val="22"/>
          <w:szCs w:val="22"/>
          <w:lang w:val="en-GB"/>
        </w:rPr>
        <w:t>13 February</w:t>
      </w:r>
      <w:r w:rsidRPr="253B5AA1" w:rsidR="343E06AD">
        <w:rPr>
          <w:rFonts w:ascii="Arial" w:hAnsi="Arial" w:eastAsia="Arial" w:cs="Arial"/>
          <w:b w:val="0"/>
          <w:bCs w:val="0"/>
          <w:noProof w:val="0"/>
          <w:sz w:val="22"/>
          <w:szCs w:val="22"/>
          <w:lang w:val="en-GB"/>
        </w:rPr>
        <w:t xml:space="preserve"> 2026)</w:t>
      </w:r>
    </w:p>
    <w:p w:rsidR="2047DA81" w:rsidP="0E71CCCB" w:rsidRDefault="2047DA81" w14:paraId="5E0C23B6" w14:textId="08479213">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253B5AA1" w:rsidRDefault="2047DA81" w14:paraId="1B126198" w14:textId="13ED872A">
      <w:pPr>
        <w:pStyle w:val="ListParagraph"/>
        <w:numPr>
          <w:ilvl w:val="0"/>
          <w:numId w:val="27"/>
        </w:numPr>
        <w:spacing w:before="240" w:beforeAutospacing="off" w:after="240" w:afterAutospacing="off" w:line="360" w:lineRule="auto"/>
        <w:ind/>
        <w:jc w:val="both"/>
        <w:rPr>
          <w:rFonts w:ascii="Arial" w:hAnsi="Arial" w:eastAsia="Arial" w:cs="Arial"/>
          <w:b w:val="0"/>
          <w:bCs w:val="0"/>
          <w:noProof w:val="0"/>
          <w:sz w:val="22"/>
          <w:szCs w:val="22"/>
          <w:lang w:val="en-GB"/>
        </w:rPr>
      </w:pPr>
      <w:r w:rsidRPr="253B5AA1" w:rsidR="56EEB4B5">
        <w:rPr>
          <w:rFonts w:ascii="Arial" w:hAnsi="Arial" w:eastAsia="Arial" w:cs="Arial"/>
          <w:b w:val="0"/>
          <w:bCs w:val="0"/>
          <w:noProof w:val="0"/>
          <w:sz w:val="22"/>
          <w:szCs w:val="22"/>
          <w:lang w:val="en-GB"/>
        </w:rPr>
        <w:t xml:space="preserve">Brooks, J. T., Friedman, A., Kachur, R. E., LaFlam, M., Peters, P. J. and Jamieson, D. J. ,(2016), Update: Interim Guidance for Prevention of Sexual Transmission of Zika Virus - United States, July 2016, </w:t>
      </w:r>
      <w:r w:rsidRPr="253B5AA1" w:rsidR="56EEB4B5">
        <w:rPr>
          <w:rFonts w:ascii="Arial" w:hAnsi="Arial" w:eastAsia="Arial" w:cs="Arial"/>
          <w:b w:val="0"/>
          <w:bCs w:val="0"/>
          <w:i w:val="1"/>
          <w:iCs w:val="1"/>
          <w:noProof w:val="0"/>
          <w:sz w:val="22"/>
          <w:szCs w:val="22"/>
          <w:lang w:val="en-GB"/>
        </w:rPr>
        <w:t xml:space="preserve">Morbidity and Mortality Weekly Report (MMWR), </w:t>
      </w:r>
      <w:r w:rsidRPr="253B5AA1" w:rsidR="56EEB4B5">
        <w:rPr>
          <w:rFonts w:ascii="Arial" w:hAnsi="Arial" w:eastAsia="Arial" w:cs="Arial"/>
          <w:b w:val="0"/>
          <w:bCs w:val="0"/>
          <w:noProof w:val="0"/>
          <w:sz w:val="22"/>
          <w:szCs w:val="22"/>
          <w:lang w:val="en-GB"/>
        </w:rPr>
        <w:t xml:space="preserve">Available at: </w:t>
      </w:r>
      <w:hyperlink r:id="R4aadaeee088e4da0">
        <w:r w:rsidRPr="253B5AA1" w:rsidR="56EEB4B5">
          <w:rPr>
            <w:rStyle w:val="Hyperlink"/>
            <w:b w:val="0"/>
            <w:bCs w:val="0"/>
            <w:noProof w:val="0"/>
            <w:lang w:val="en-GB"/>
          </w:rPr>
          <w:t>Interim Guidance for Prevention of Sexual Transmission of Zika Virus ,</w:t>
        </w:r>
      </w:hyperlink>
      <w:r w:rsidRPr="253B5AA1" w:rsidR="56EEB4B5">
        <w:rPr>
          <w:b w:val="0"/>
          <w:bCs w:val="0"/>
          <w:noProof w:val="0"/>
          <w:lang w:val="en-GB"/>
        </w:rPr>
        <w:t xml:space="preserve">   </w:t>
      </w:r>
      <w:r w:rsidRPr="253B5AA1" w:rsidR="56EEB4B5">
        <w:rPr>
          <w:rFonts w:ascii="Arial" w:hAnsi="Arial" w:eastAsia="Arial" w:cs="Arial"/>
          <w:b w:val="0"/>
          <w:bCs w:val="0"/>
          <w:noProof w:val="0"/>
          <w:sz w:val="22"/>
          <w:szCs w:val="22"/>
          <w:lang w:val="en-GB"/>
        </w:rPr>
        <w:t>(Accessed: 2</w:t>
      </w:r>
      <w:r w:rsidRPr="253B5AA1" w:rsidR="0A3A7B98">
        <w:rPr>
          <w:rFonts w:ascii="Arial" w:hAnsi="Arial" w:eastAsia="Arial" w:cs="Arial"/>
          <w:b w:val="0"/>
          <w:bCs w:val="0"/>
          <w:noProof w:val="0"/>
          <w:sz w:val="22"/>
          <w:szCs w:val="22"/>
          <w:lang w:val="en-GB"/>
        </w:rPr>
        <w:t xml:space="preserve"> </w:t>
      </w:r>
      <w:r w:rsidRPr="253B5AA1" w:rsidR="56EEB4B5">
        <w:rPr>
          <w:rFonts w:ascii="Arial" w:hAnsi="Arial" w:eastAsia="Arial" w:cs="Arial"/>
          <w:b w:val="0"/>
          <w:bCs w:val="0"/>
          <w:noProof w:val="0"/>
          <w:sz w:val="22"/>
          <w:szCs w:val="22"/>
          <w:lang w:val="en-GB"/>
        </w:rPr>
        <w:t>March 2026)</w:t>
      </w:r>
    </w:p>
    <w:p w:rsidR="253B5AA1" w:rsidP="253B5AA1" w:rsidRDefault="253B5AA1" w14:paraId="1E761875" w14:textId="5AFCCA81">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47CCE94E" w14:textId="5C8F0EBC">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1DE0F529">
        <w:rPr>
          <w:rFonts w:ascii="Arial" w:hAnsi="Arial" w:eastAsia="Arial" w:cs="Arial"/>
          <w:b w:val="0"/>
          <w:bCs w:val="0"/>
          <w:noProof w:val="0"/>
          <w:sz w:val="22"/>
          <w:szCs w:val="22"/>
          <w:lang w:val="en-GB"/>
        </w:rPr>
        <w:t>Coyle, A. L.</w:t>
      </w:r>
      <w:r w:rsidRPr="253B5AA1" w:rsidR="1ADF3B0F">
        <w:rPr>
          <w:rFonts w:ascii="Arial" w:hAnsi="Arial" w:eastAsia="Arial" w:cs="Arial"/>
          <w:b w:val="0"/>
          <w:bCs w:val="0"/>
          <w:noProof w:val="0"/>
          <w:sz w:val="22"/>
          <w:szCs w:val="22"/>
          <w:lang w:val="en-GB"/>
        </w:rPr>
        <w:t>, (</w:t>
      </w:r>
      <w:r w:rsidRPr="253B5AA1" w:rsidR="1DE0F529">
        <w:rPr>
          <w:rFonts w:ascii="Arial" w:hAnsi="Arial" w:eastAsia="Arial" w:cs="Arial"/>
          <w:b w:val="0"/>
          <w:bCs w:val="0"/>
          <w:noProof w:val="0"/>
          <w:sz w:val="22"/>
          <w:szCs w:val="22"/>
          <w:lang w:val="en-GB"/>
        </w:rPr>
        <w:t xml:space="preserve">2016), Zika virus: What nurses need to </w:t>
      </w:r>
      <w:r w:rsidRPr="253B5AA1" w:rsidR="2F8A84C0">
        <w:rPr>
          <w:rFonts w:ascii="Arial" w:hAnsi="Arial" w:eastAsia="Arial" w:cs="Arial"/>
          <w:b w:val="0"/>
          <w:bCs w:val="0"/>
          <w:noProof w:val="0"/>
          <w:sz w:val="22"/>
          <w:szCs w:val="22"/>
          <w:lang w:val="en-GB"/>
        </w:rPr>
        <w:t xml:space="preserve">know, </w:t>
      </w:r>
      <w:r w:rsidRPr="253B5AA1" w:rsidR="2F8A84C0">
        <w:rPr>
          <w:rFonts w:ascii="Arial" w:hAnsi="Arial" w:eastAsia="Arial" w:cs="Arial"/>
          <w:b w:val="0"/>
          <w:bCs w:val="0"/>
          <w:i w:val="1"/>
          <w:iCs w:val="1"/>
          <w:noProof w:val="0"/>
          <w:sz w:val="22"/>
          <w:szCs w:val="22"/>
          <w:lang w:val="en-GB"/>
        </w:rPr>
        <w:t>Nursing</w:t>
      </w:r>
      <w:r w:rsidRPr="253B5AA1" w:rsidR="1DE0F529">
        <w:rPr>
          <w:rFonts w:ascii="Arial" w:hAnsi="Arial" w:eastAsia="Arial" w:cs="Arial"/>
          <w:b w:val="0"/>
          <w:bCs w:val="0"/>
          <w:i w:val="1"/>
          <w:iCs w:val="1"/>
          <w:noProof w:val="0"/>
          <w:sz w:val="22"/>
          <w:szCs w:val="22"/>
          <w:lang w:val="en-GB"/>
        </w:rPr>
        <w:t xml:space="preserve"> 2016</w:t>
      </w:r>
      <w:r w:rsidRPr="253B5AA1" w:rsidR="1DE0F529">
        <w:rPr>
          <w:rFonts w:ascii="Arial" w:hAnsi="Arial" w:eastAsia="Arial" w:cs="Arial"/>
          <w:b w:val="0"/>
          <w:bCs w:val="0"/>
          <w:noProof w:val="0"/>
          <w:sz w:val="22"/>
          <w:szCs w:val="22"/>
          <w:lang w:val="en-GB"/>
        </w:rPr>
        <w:t xml:space="preserve">, 46(7), pp. 31–35. Available at: </w:t>
      </w:r>
      <w:hyperlink r:id="R4197a358493b4c23">
        <w:r w:rsidRPr="253B5AA1" w:rsidR="1DE0F529">
          <w:rPr>
            <w:rStyle w:val="Hyperlink"/>
            <w:rFonts w:ascii="Arial" w:hAnsi="Arial" w:eastAsia="Arial" w:cs="Arial"/>
            <w:b w:val="0"/>
            <w:bCs w:val="0"/>
            <w:noProof w:val="0"/>
            <w:sz w:val="22"/>
            <w:szCs w:val="22"/>
            <w:lang w:val="en-GB"/>
          </w:rPr>
          <w:t>Zika virus: What nurses need to know,</w:t>
        </w:r>
      </w:hyperlink>
      <w:r w:rsidRPr="253B5AA1" w:rsidR="1DE0F529">
        <w:rPr>
          <w:rFonts w:ascii="Arial" w:hAnsi="Arial" w:eastAsia="Arial" w:cs="Arial"/>
          <w:b w:val="0"/>
          <w:bCs w:val="0"/>
          <w:noProof w:val="0"/>
          <w:sz w:val="22"/>
          <w:szCs w:val="22"/>
          <w:lang w:val="en-GB"/>
        </w:rPr>
        <w:t xml:space="preserve">  (Accessed:</w:t>
      </w:r>
      <w:r w:rsidRPr="253B5AA1" w:rsidR="3D182C46">
        <w:rPr>
          <w:rFonts w:ascii="Arial" w:hAnsi="Arial" w:eastAsia="Arial" w:cs="Arial"/>
          <w:b w:val="0"/>
          <w:bCs w:val="0"/>
          <w:noProof w:val="0"/>
          <w:sz w:val="22"/>
          <w:szCs w:val="22"/>
          <w:lang w:val="en-GB"/>
        </w:rPr>
        <w:t xml:space="preserve"> </w:t>
      </w:r>
      <w:r w:rsidRPr="253B5AA1" w:rsidR="7E094278">
        <w:rPr>
          <w:rFonts w:ascii="Arial" w:hAnsi="Arial" w:eastAsia="Arial" w:cs="Arial"/>
          <w:b w:val="0"/>
          <w:bCs w:val="0"/>
          <w:noProof w:val="0"/>
          <w:sz w:val="22"/>
          <w:szCs w:val="22"/>
          <w:lang w:val="en-GB"/>
        </w:rPr>
        <w:t>18 February</w:t>
      </w:r>
      <w:r w:rsidRPr="253B5AA1" w:rsidR="1DE0F529">
        <w:rPr>
          <w:rFonts w:ascii="Arial" w:hAnsi="Arial" w:eastAsia="Arial" w:cs="Arial"/>
          <w:b w:val="0"/>
          <w:bCs w:val="0"/>
          <w:noProof w:val="0"/>
          <w:sz w:val="22"/>
          <w:szCs w:val="22"/>
          <w:lang w:val="en-GB"/>
        </w:rPr>
        <w:t xml:space="preserve"> 2026)</w:t>
      </w:r>
    </w:p>
    <w:p w:rsidR="2047DA81" w:rsidP="0E71CCCB" w:rsidRDefault="2047DA81" w14:paraId="67EA89E9" w14:textId="60A39493">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0FFD3AC1" w14:textId="6EB7885A">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1699CB47" w:rsidR="02511085">
        <w:rPr>
          <w:rFonts w:ascii="Arial" w:hAnsi="Arial" w:eastAsia="Arial" w:cs="Arial"/>
          <w:b w:val="0"/>
          <w:bCs w:val="0"/>
          <w:noProof w:val="0"/>
          <w:sz w:val="22"/>
          <w:szCs w:val="22"/>
          <w:lang w:val="en-GB"/>
        </w:rPr>
        <w:t xml:space="preserve">Department of Health and Social Care, (2023), Global Health Framework: working together towards a healthier world, London: DHSC., Available at: </w:t>
      </w:r>
      <w:hyperlink r:id="Rdf6a7b9b9f0a4316">
        <w:r w:rsidRPr="1699CB47" w:rsidR="02511085">
          <w:rPr>
            <w:rStyle w:val="Hyperlink"/>
            <w:rFonts w:ascii="Arial" w:hAnsi="Arial" w:eastAsia="Arial" w:cs="Arial"/>
            <w:b w:val="0"/>
            <w:bCs w:val="0"/>
            <w:noProof w:val="0"/>
            <w:sz w:val="22"/>
            <w:szCs w:val="22"/>
            <w:lang w:val="en-GB"/>
          </w:rPr>
          <w:t>Global Health Framework: working together towards a healthier world, May 2023</w:t>
        </w:r>
      </w:hyperlink>
      <w:r w:rsidRPr="1699CB47" w:rsidR="02511085">
        <w:rPr>
          <w:rFonts w:ascii="Arial" w:hAnsi="Arial" w:eastAsia="Arial" w:cs="Arial"/>
          <w:b w:val="0"/>
          <w:bCs w:val="0"/>
          <w:noProof w:val="0"/>
          <w:sz w:val="22"/>
          <w:szCs w:val="22"/>
          <w:lang w:val="en-GB"/>
        </w:rPr>
        <w:t xml:space="preserve">  (Accessed: 16 March 2026)</w:t>
      </w:r>
    </w:p>
    <w:p w:rsidR="2047DA81" w:rsidP="0E71CCCB" w:rsidRDefault="2047DA81" w14:paraId="384AE166" w14:textId="240CF08B">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3B981E37" w14:textId="43FC00D5">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20EA17D2">
        <w:rPr>
          <w:rFonts w:ascii="Arial" w:hAnsi="Arial" w:eastAsia="Arial" w:cs="Arial"/>
          <w:b w:val="0"/>
          <w:bCs w:val="0"/>
          <w:noProof w:val="0"/>
          <w:sz w:val="22"/>
          <w:szCs w:val="22"/>
          <w:lang w:val="en-GB"/>
        </w:rPr>
        <w:t xml:space="preserve">Directorate-General for Environment, (2026), Paris, Vienna, </w:t>
      </w:r>
      <w:r w:rsidRPr="253B5AA1" w:rsidR="4CFB0F24">
        <w:rPr>
          <w:rFonts w:ascii="Arial" w:hAnsi="Arial" w:eastAsia="Arial" w:cs="Arial"/>
          <w:b w:val="0"/>
          <w:bCs w:val="0"/>
          <w:noProof w:val="0"/>
          <w:sz w:val="22"/>
          <w:szCs w:val="22"/>
          <w:lang w:val="en-GB"/>
        </w:rPr>
        <w:t>Zagreb,</w:t>
      </w:r>
      <w:r w:rsidRPr="253B5AA1" w:rsidR="20EA17D2">
        <w:rPr>
          <w:rFonts w:ascii="Arial" w:hAnsi="Arial" w:eastAsia="Arial" w:cs="Arial"/>
          <w:b w:val="0"/>
          <w:bCs w:val="0"/>
          <w:noProof w:val="0"/>
          <w:sz w:val="22"/>
          <w:szCs w:val="22"/>
          <w:lang w:val="en-GB"/>
        </w:rPr>
        <w:t xml:space="preserve"> and other European cities will be at more risk of dengue, Zika and chikungunya outbreaks as climate change expands mosquito range, Available at: </w:t>
      </w:r>
      <w:hyperlink r:id="Rfe0db4ae1b4b45ec">
        <w:r w:rsidRPr="253B5AA1" w:rsidR="20EA17D2">
          <w:rPr>
            <w:rStyle w:val="Hyperlink"/>
            <w:rFonts w:ascii="Arial" w:hAnsi="Arial" w:eastAsia="Arial" w:cs="Arial"/>
            <w:b w:val="0"/>
            <w:bCs w:val="0"/>
            <w:noProof w:val="0"/>
            <w:sz w:val="22"/>
            <w:szCs w:val="22"/>
            <w:lang w:val="en-GB"/>
          </w:rPr>
          <w:t>Paris, Vienna, Zagreb and other European cities will be at more risk of dengue, Zika and chikungunya outbreaks as climate change expands mosquito range,</w:t>
        </w:r>
      </w:hyperlink>
      <w:r w:rsidRPr="253B5AA1" w:rsidR="20EA17D2">
        <w:rPr>
          <w:rFonts w:ascii="Arial" w:hAnsi="Arial" w:eastAsia="Arial" w:cs="Arial"/>
          <w:b w:val="0"/>
          <w:bCs w:val="0"/>
          <w:noProof w:val="0"/>
          <w:sz w:val="22"/>
          <w:szCs w:val="22"/>
          <w:lang w:val="en-GB"/>
        </w:rPr>
        <w:t xml:space="preserve">   (Accessed: </w:t>
      </w:r>
      <w:r w:rsidRPr="253B5AA1" w:rsidR="052AF9D5">
        <w:rPr>
          <w:rFonts w:ascii="Arial" w:hAnsi="Arial" w:eastAsia="Arial" w:cs="Arial"/>
          <w:b w:val="0"/>
          <w:bCs w:val="0"/>
          <w:noProof w:val="0"/>
          <w:sz w:val="22"/>
          <w:szCs w:val="22"/>
          <w:lang w:val="en-GB"/>
        </w:rPr>
        <w:t>26</w:t>
      </w:r>
      <w:r w:rsidRPr="253B5AA1" w:rsidR="5CED871C">
        <w:rPr>
          <w:rFonts w:ascii="Arial" w:hAnsi="Arial" w:eastAsia="Arial" w:cs="Arial"/>
          <w:b w:val="0"/>
          <w:bCs w:val="0"/>
          <w:noProof w:val="0"/>
          <w:sz w:val="22"/>
          <w:szCs w:val="22"/>
          <w:lang w:val="en-GB"/>
        </w:rPr>
        <w:t xml:space="preserve"> </w:t>
      </w:r>
      <w:r w:rsidRPr="253B5AA1" w:rsidR="052AF9D5">
        <w:rPr>
          <w:rFonts w:ascii="Arial" w:hAnsi="Arial" w:eastAsia="Arial" w:cs="Arial"/>
          <w:b w:val="0"/>
          <w:bCs w:val="0"/>
          <w:noProof w:val="0"/>
          <w:sz w:val="22"/>
          <w:szCs w:val="22"/>
          <w:lang w:val="en-GB"/>
        </w:rPr>
        <w:t>February</w:t>
      </w:r>
      <w:r w:rsidRPr="253B5AA1" w:rsidR="20EA17D2">
        <w:rPr>
          <w:rFonts w:ascii="Arial" w:hAnsi="Arial" w:eastAsia="Arial" w:cs="Arial"/>
          <w:b w:val="0"/>
          <w:bCs w:val="0"/>
          <w:noProof w:val="0"/>
          <w:sz w:val="22"/>
          <w:szCs w:val="22"/>
          <w:lang w:val="en-GB"/>
        </w:rPr>
        <w:t xml:space="preserve"> 2026)</w:t>
      </w:r>
    </w:p>
    <w:p w:rsidR="2047DA81" w:rsidP="0E71CCCB" w:rsidRDefault="2047DA81" w14:paraId="57E7F59F" w14:textId="5B5A4294">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12D3FFD1" w14:textId="395BF318">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15F15D4F">
        <w:rPr>
          <w:rFonts w:ascii="Arial" w:hAnsi="Arial" w:eastAsia="Arial" w:cs="Arial"/>
          <w:b w:val="0"/>
          <w:bCs w:val="0"/>
          <w:noProof w:val="0"/>
          <w:sz w:val="22"/>
          <w:szCs w:val="22"/>
          <w:lang w:val="en-GB"/>
        </w:rPr>
        <w:t xml:space="preserve">European Centre for Disease Prevention and Control, (ECDC), (2025), Zika virus disease: </w:t>
      </w:r>
      <w:r w:rsidRPr="253B5AA1" w:rsidR="15F15D4F">
        <w:rPr>
          <w:rFonts w:ascii="Arial" w:hAnsi="Arial" w:eastAsia="Arial" w:cs="Arial"/>
          <w:b w:val="0"/>
          <w:bCs w:val="0"/>
          <w:i w:val="1"/>
          <w:iCs w:val="1"/>
          <w:noProof w:val="0"/>
          <w:sz w:val="22"/>
          <w:szCs w:val="22"/>
          <w:lang w:val="en-GB"/>
        </w:rPr>
        <w:t>Annual epidemiological report for 2024.</w:t>
      </w:r>
      <w:r w:rsidRPr="253B5AA1" w:rsidR="15F15D4F">
        <w:rPr>
          <w:rFonts w:ascii="Arial" w:hAnsi="Arial" w:eastAsia="Arial" w:cs="Arial"/>
          <w:b w:val="0"/>
          <w:bCs w:val="0"/>
          <w:noProof w:val="0"/>
          <w:sz w:val="22"/>
          <w:szCs w:val="22"/>
          <w:lang w:val="en-GB"/>
        </w:rPr>
        <w:t xml:space="preserve">, Stockholm: ECDC., Available at: </w:t>
      </w:r>
      <w:hyperlink r:id="R54a4a126d0fa419f">
        <w:r w:rsidRPr="253B5AA1" w:rsidR="15F15D4F">
          <w:rPr>
            <w:rStyle w:val="Hyperlink"/>
            <w:rFonts w:ascii="Arial" w:hAnsi="Arial" w:eastAsia="Arial" w:cs="Arial"/>
            <w:b w:val="0"/>
            <w:bCs w:val="0"/>
            <w:noProof w:val="0"/>
            <w:sz w:val="22"/>
            <w:szCs w:val="22"/>
            <w:lang w:val="en-GB"/>
          </w:rPr>
          <w:t xml:space="preserve"> European Centre for Disease Prevention and Control</w:t>
        </w:r>
      </w:hyperlink>
      <w:r w:rsidRPr="253B5AA1" w:rsidR="15F15D4F">
        <w:rPr>
          <w:rFonts w:ascii="Arial" w:hAnsi="Arial" w:eastAsia="Arial" w:cs="Arial"/>
          <w:b w:val="0"/>
          <w:bCs w:val="0"/>
          <w:noProof w:val="0"/>
          <w:sz w:val="22"/>
          <w:szCs w:val="22"/>
          <w:lang w:val="en-GB"/>
        </w:rPr>
        <w:t xml:space="preserve">  (Accessed: 4</w:t>
      </w:r>
      <w:r w:rsidRPr="253B5AA1" w:rsidR="4BA1CC21">
        <w:rPr>
          <w:rFonts w:ascii="Arial" w:hAnsi="Arial" w:eastAsia="Arial" w:cs="Arial"/>
          <w:b w:val="0"/>
          <w:bCs w:val="0"/>
          <w:noProof w:val="0"/>
          <w:sz w:val="22"/>
          <w:szCs w:val="22"/>
          <w:lang w:val="en-GB"/>
        </w:rPr>
        <w:t xml:space="preserve"> </w:t>
      </w:r>
      <w:r w:rsidRPr="253B5AA1" w:rsidR="15F15D4F">
        <w:rPr>
          <w:rFonts w:ascii="Arial" w:hAnsi="Arial" w:eastAsia="Arial" w:cs="Arial"/>
          <w:b w:val="0"/>
          <w:bCs w:val="0"/>
          <w:noProof w:val="0"/>
          <w:sz w:val="22"/>
          <w:szCs w:val="22"/>
          <w:lang w:val="en-GB"/>
        </w:rPr>
        <w:t>March</w:t>
      </w:r>
      <w:r w:rsidRPr="253B5AA1" w:rsidR="15F15D4F">
        <w:rPr>
          <w:rFonts w:ascii="Arial" w:hAnsi="Arial" w:eastAsia="Arial" w:cs="Arial"/>
          <w:b w:val="0"/>
          <w:bCs w:val="0"/>
          <w:noProof w:val="0"/>
          <w:sz w:val="22"/>
          <w:szCs w:val="22"/>
          <w:lang w:val="en-GB"/>
        </w:rPr>
        <w:t xml:space="preserve"> 2026)</w:t>
      </w:r>
    </w:p>
    <w:p w:rsidR="2047DA81" w:rsidP="0E71CCCB" w:rsidRDefault="2047DA81" w14:paraId="6843F592" w14:textId="7202E2AC">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2047DA81" w:rsidP="0E71CCCB" w:rsidRDefault="2047DA81" w14:paraId="3608149D" w14:textId="1CA02D41">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4E9CEA67">
        <w:rPr>
          <w:rFonts w:ascii="Arial" w:hAnsi="Arial" w:eastAsia="Arial" w:cs="Arial"/>
          <w:b w:val="0"/>
          <w:bCs w:val="0"/>
          <w:noProof w:val="0"/>
          <w:sz w:val="22"/>
          <w:szCs w:val="22"/>
          <w:lang w:val="en-GB"/>
        </w:rPr>
        <w:t xml:space="preserve">Farooq, Z., </w:t>
      </w:r>
      <w:r w:rsidRPr="253B5AA1" w:rsidR="4E9CEA67">
        <w:rPr>
          <w:rFonts w:ascii="Arial" w:hAnsi="Arial" w:eastAsia="Arial" w:cs="Arial"/>
          <w:b w:val="0"/>
          <w:bCs w:val="0"/>
          <w:noProof w:val="0"/>
          <w:sz w:val="22"/>
          <w:szCs w:val="22"/>
          <w:lang w:val="en-GB"/>
        </w:rPr>
        <w:t>Segelmark</w:t>
      </w:r>
      <w:r w:rsidRPr="253B5AA1" w:rsidR="4E9CEA67">
        <w:rPr>
          <w:rFonts w:ascii="Arial" w:hAnsi="Arial" w:eastAsia="Arial" w:cs="Arial"/>
          <w:b w:val="0"/>
          <w:bCs w:val="0"/>
          <w:noProof w:val="0"/>
          <w:sz w:val="22"/>
          <w:szCs w:val="22"/>
          <w:lang w:val="en-GB"/>
        </w:rPr>
        <w:t xml:space="preserve">, L., </w:t>
      </w:r>
      <w:r w:rsidRPr="253B5AA1" w:rsidR="4E9CEA67">
        <w:rPr>
          <w:rFonts w:ascii="Arial" w:hAnsi="Arial" w:eastAsia="Arial" w:cs="Arial"/>
          <w:b w:val="0"/>
          <w:bCs w:val="0"/>
          <w:noProof w:val="0"/>
          <w:sz w:val="22"/>
          <w:szCs w:val="22"/>
          <w:lang w:val="en-GB"/>
        </w:rPr>
        <w:t>Rocklöv</w:t>
      </w:r>
      <w:r w:rsidRPr="253B5AA1" w:rsidR="4E9CEA67">
        <w:rPr>
          <w:rFonts w:ascii="Arial" w:hAnsi="Arial" w:eastAsia="Arial" w:cs="Arial"/>
          <w:b w:val="0"/>
          <w:bCs w:val="0"/>
          <w:noProof w:val="0"/>
          <w:sz w:val="22"/>
          <w:szCs w:val="22"/>
          <w:lang w:val="en-GB"/>
        </w:rPr>
        <w:t xml:space="preserve">, J., </w:t>
      </w:r>
      <w:r w:rsidRPr="253B5AA1" w:rsidR="4E9CEA67">
        <w:rPr>
          <w:rFonts w:ascii="Arial" w:hAnsi="Arial" w:eastAsia="Arial" w:cs="Arial"/>
          <w:b w:val="0"/>
          <w:bCs w:val="0"/>
          <w:noProof w:val="0"/>
          <w:sz w:val="22"/>
          <w:szCs w:val="22"/>
          <w:lang w:val="en-GB"/>
        </w:rPr>
        <w:t>Lillepold</w:t>
      </w:r>
      <w:r w:rsidRPr="253B5AA1" w:rsidR="4E9CEA67">
        <w:rPr>
          <w:rFonts w:ascii="Arial" w:hAnsi="Arial" w:eastAsia="Arial" w:cs="Arial"/>
          <w:b w:val="0"/>
          <w:bCs w:val="0"/>
          <w:noProof w:val="0"/>
          <w:sz w:val="22"/>
          <w:szCs w:val="22"/>
          <w:lang w:val="en-GB"/>
        </w:rPr>
        <w:t xml:space="preserve">, K., </w:t>
      </w:r>
      <w:r w:rsidRPr="253B5AA1" w:rsidR="4E9CEA67">
        <w:rPr>
          <w:rFonts w:ascii="Arial" w:hAnsi="Arial" w:eastAsia="Arial" w:cs="Arial"/>
          <w:b w:val="0"/>
          <w:bCs w:val="0"/>
          <w:noProof w:val="0"/>
          <w:sz w:val="22"/>
          <w:szCs w:val="22"/>
          <w:lang w:val="en-GB"/>
        </w:rPr>
        <w:t>Sewe</w:t>
      </w:r>
      <w:r w:rsidRPr="253B5AA1" w:rsidR="4E9CEA67">
        <w:rPr>
          <w:rFonts w:ascii="Arial" w:hAnsi="Arial" w:eastAsia="Arial" w:cs="Arial"/>
          <w:b w:val="0"/>
          <w:bCs w:val="0"/>
          <w:noProof w:val="0"/>
          <w:sz w:val="22"/>
          <w:szCs w:val="22"/>
          <w:lang w:val="en-GB"/>
        </w:rPr>
        <w:t xml:space="preserve">, M. O. and Briet, O. J. T., (2025), Impact of climate and Aedes albopictus establishment on dengue and chikungunya outbreaks in Europe: a time-to-event analysis, The Lancet Planetary Health, 9(5), pp. e374–e383., Available at: </w:t>
      </w:r>
      <w:hyperlink r:id="Rc4d4b036485c4b5f">
        <w:r w:rsidRPr="253B5AA1" w:rsidR="56E9F020">
          <w:rPr>
            <w:rStyle w:val="Hyperlink"/>
            <w:rFonts w:ascii="Arial" w:hAnsi="Arial" w:eastAsia="Arial" w:cs="Arial"/>
            <w:b w:val="0"/>
            <w:bCs w:val="0"/>
            <w:noProof w:val="0"/>
            <w:sz w:val="22"/>
            <w:szCs w:val="22"/>
            <w:lang w:val="en-GB"/>
          </w:rPr>
          <w:t>Impact of climate and Aedes albopictus establishment on dengue and chikungunya outbreaks in Europe,</w:t>
        </w:r>
      </w:hyperlink>
      <w:r w:rsidRPr="253B5AA1" w:rsidR="4E9CEA67">
        <w:rPr>
          <w:rFonts w:ascii="Arial" w:hAnsi="Arial" w:eastAsia="Arial" w:cs="Arial"/>
          <w:b w:val="0"/>
          <w:bCs w:val="0"/>
          <w:noProof w:val="0"/>
          <w:sz w:val="22"/>
          <w:szCs w:val="22"/>
          <w:lang w:val="en-GB"/>
        </w:rPr>
        <w:t xml:space="preserve">  (Accessed: 6</w:t>
      </w:r>
      <w:r w:rsidRPr="253B5AA1" w:rsidR="04D0A315">
        <w:rPr>
          <w:rFonts w:ascii="Arial" w:hAnsi="Arial" w:eastAsia="Arial" w:cs="Arial"/>
          <w:b w:val="0"/>
          <w:bCs w:val="0"/>
          <w:noProof w:val="0"/>
          <w:sz w:val="22"/>
          <w:szCs w:val="22"/>
          <w:lang w:val="en-GB"/>
        </w:rPr>
        <w:t xml:space="preserve"> </w:t>
      </w:r>
      <w:r w:rsidRPr="253B5AA1" w:rsidR="7FF099E3">
        <w:rPr>
          <w:rFonts w:ascii="Arial" w:hAnsi="Arial" w:eastAsia="Arial" w:cs="Arial"/>
          <w:b w:val="0"/>
          <w:bCs w:val="0"/>
          <w:noProof w:val="0"/>
          <w:sz w:val="22"/>
          <w:szCs w:val="22"/>
          <w:lang w:val="en-GB"/>
        </w:rPr>
        <w:t xml:space="preserve"> </w:t>
      </w:r>
      <w:r w:rsidRPr="253B5AA1" w:rsidR="4E9CEA67">
        <w:rPr>
          <w:rFonts w:ascii="Arial" w:hAnsi="Arial" w:eastAsia="Arial" w:cs="Arial"/>
          <w:b w:val="0"/>
          <w:bCs w:val="0"/>
          <w:noProof w:val="0"/>
          <w:sz w:val="22"/>
          <w:szCs w:val="22"/>
          <w:lang w:val="en-GB"/>
        </w:rPr>
        <w:t>March 2026).</w:t>
      </w:r>
    </w:p>
    <w:p w:rsidR="2047DA81" w:rsidP="0E71CCCB" w:rsidRDefault="2047DA81" w14:paraId="1DC4B44D" w14:textId="0A7D55C5">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33DA223B" w14:textId="6B4143C9">
      <w:pPr>
        <w:pStyle w:val="ListParagraph"/>
        <w:numPr>
          <w:ilvl w:val="0"/>
          <w:numId w:val="27"/>
        </w:numPr>
        <w:spacing w:before="240" w:beforeAutospacing="off" w:after="240" w:afterAutospacing="off" w:line="360" w:lineRule="auto"/>
        <w:jc w:val="both"/>
        <w:rPr>
          <w:rFonts w:ascii="Arial" w:hAnsi="Arial" w:eastAsia="Arial" w:cs="Arial"/>
          <w:b w:val="0"/>
          <w:bCs w:val="0"/>
          <w:noProof w:val="0"/>
          <w:sz w:val="22"/>
          <w:szCs w:val="22"/>
          <w:lang w:val="en-GB"/>
        </w:rPr>
      </w:pPr>
      <w:r w:rsidRPr="253B5AA1" w:rsidR="03451C0A">
        <w:rPr>
          <w:rFonts w:ascii="Arial" w:hAnsi="Arial" w:eastAsia="Arial" w:cs="Arial"/>
          <w:b w:val="0"/>
          <w:bCs w:val="0"/>
          <w:noProof w:val="0"/>
          <w:sz w:val="22"/>
          <w:szCs w:val="22"/>
          <w:lang w:val="en-GB"/>
        </w:rPr>
        <w:t>Francipane</w:t>
      </w:r>
      <w:r w:rsidRPr="253B5AA1" w:rsidR="03451C0A">
        <w:rPr>
          <w:rFonts w:ascii="Arial" w:hAnsi="Arial" w:eastAsia="Arial" w:cs="Arial"/>
          <w:b w:val="0"/>
          <w:bCs w:val="0"/>
          <w:noProof w:val="0"/>
          <w:sz w:val="22"/>
          <w:szCs w:val="22"/>
          <w:lang w:val="en-GB"/>
        </w:rPr>
        <w:t xml:space="preserve">, M. G., </w:t>
      </w:r>
      <w:r w:rsidRPr="253B5AA1" w:rsidR="03451C0A">
        <w:rPr>
          <w:rFonts w:ascii="Arial" w:hAnsi="Arial" w:eastAsia="Arial" w:cs="Arial"/>
          <w:b w:val="0"/>
          <w:bCs w:val="0"/>
          <w:noProof w:val="0"/>
          <w:sz w:val="22"/>
          <w:szCs w:val="22"/>
          <w:lang w:val="en-GB"/>
        </w:rPr>
        <w:t>Douradinha</w:t>
      </w:r>
      <w:r w:rsidRPr="253B5AA1" w:rsidR="03451C0A">
        <w:rPr>
          <w:rFonts w:ascii="Arial" w:hAnsi="Arial" w:eastAsia="Arial" w:cs="Arial"/>
          <w:b w:val="0"/>
          <w:bCs w:val="0"/>
          <w:noProof w:val="0"/>
          <w:sz w:val="22"/>
          <w:szCs w:val="22"/>
          <w:lang w:val="en-GB"/>
        </w:rPr>
        <w:t xml:space="preserve">, B., Chinnici, C. M., </w:t>
      </w:r>
      <w:r w:rsidRPr="253B5AA1" w:rsidR="03451C0A">
        <w:rPr>
          <w:rFonts w:ascii="Arial" w:hAnsi="Arial" w:eastAsia="Arial" w:cs="Arial"/>
          <w:b w:val="0"/>
          <w:bCs w:val="0"/>
          <w:noProof w:val="0"/>
          <w:sz w:val="22"/>
          <w:szCs w:val="22"/>
          <w:lang w:val="en-GB"/>
        </w:rPr>
        <w:t>Russelli</w:t>
      </w:r>
      <w:r w:rsidRPr="253B5AA1" w:rsidR="03451C0A">
        <w:rPr>
          <w:rFonts w:ascii="Arial" w:hAnsi="Arial" w:eastAsia="Arial" w:cs="Arial"/>
          <w:b w:val="0"/>
          <w:bCs w:val="0"/>
          <w:noProof w:val="0"/>
          <w:sz w:val="22"/>
          <w:szCs w:val="22"/>
          <w:lang w:val="en-GB"/>
        </w:rPr>
        <w:t xml:space="preserve">, G., </w:t>
      </w:r>
      <w:r w:rsidRPr="253B5AA1" w:rsidR="03451C0A">
        <w:rPr>
          <w:rFonts w:ascii="Arial" w:hAnsi="Arial" w:eastAsia="Arial" w:cs="Arial"/>
          <w:b w:val="0"/>
          <w:bCs w:val="0"/>
          <w:noProof w:val="0"/>
          <w:sz w:val="22"/>
          <w:szCs w:val="22"/>
          <w:lang w:val="en-GB"/>
        </w:rPr>
        <w:t>Conaldi</w:t>
      </w:r>
      <w:r w:rsidRPr="253B5AA1" w:rsidR="03451C0A">
        <w:rPr>
          <w:rFonts w:ascii="Arial" w:hAnsi="Arial" w:eastAsia="Arial" w:cs="Arial"/>
          <w:b w:val="0"/>
          <w:bCs w:val="0"/>
          <w:noProof w:val="0"/>
          <w:sz w:val="22"/>
          <w:szCs w:val="22"/>
          <w:lang w:val="en-GB"/>
        </w:rPr>
        <w:t xml:space="preserve">, P. G. and </w:t>
      </w:r>
      <w:r w:rsidRPr="253B5AA1" w:rsidR="03451C0A">
        <w:rPr>
          <w:rFonts w:ascii="Arial" w:hAnsi="Arial" w:eastAsia="Arial" w:cs="Arial"/>
          <w:b w:val="0"/>
          <w:bCs w:val="0"/>
          <w:noProof w:val="0"/>
          <w:sz w:val="22"/>
          <w:szCs w:val="22"/>
          <w:lang w:val="en-GB"/>
        </w:rPr>
        <w:t>Iannolo</w:t>
      </w:r>
      <w:r w:rsidRPr="253B5AA1" w:rsidR="03451C0A">
        <w:rPr>
          <w:rFonts w:ascii="Arial" w:hAnsi="Arial" w:eastAsia="Arial" w:cs="Arial"/>
          <w:b w:val="0"/>
          <w:bCs w:val="0"/>
          <w:noProof w:val="0"/>
          <w:sz w:val="22"/>
          <w:szCs w:val="22"/>
          <w:lang w:val="en-GB"/>
        </w:rPr>
        <w:t xml:space="preserve">, G., (2021), Zika Virus: A New Therapeutic Candidate for Glioblastoma Treatment, </w:t>
      </w:r>
      <w:r w:rsidRPr="253B5AA1" w:rsidR="03451C0A">
        <w:rPr>
          <w:rFonts w:ascii="Arial" w:hAnsi="Arial" w:eastAsia="Arial" w:cs="Arial"/>
          <w:b w:val="0"/>
          <w:bCs w:val="0"/>
          <w:i w:val="1"/>
          <w:iCs w:val="1"/>
          <w:noProof w:val="0"/>
          <w:sz w:val="22"/>
          <w:szCs w:val="22"/>
          <w:lang w:val="en-GB"/>
        </w:rPr>
        <w:t>International Journal of Molecular Sciences</w:t>
      </w:r>
      <w:r w:rsidRPr="253B5AA1" w:rsidR="03451C0A">
        <w:rPr>
          <w:rFonts w:ascii="Arial" w:hAnsi="Arial" w:eastAsia="Arial" w:cs="Arial"/>
          <w:b w:val="0"/>
          <w:bCs w:val="0"/>
          <w:noProof w:val="0"/>
          <w:sz w:val="22"/>
          <w:szCs w:val="22"/>
          <w:lang w:val="en-GB"/>
        </w:rPr>
        <w:t xml:space="preserve">, 22(20), p. 10996. Available at: </w:t>
      </w:r>
      <w:hyperlink r:id="R646666de272e44ad">
        <w:r w:rsidRPr="253B5AA1" w:rsidR="03451C0A">
          <w:rPr>
            <w:rStyle w:val="Hyperlink"/>
            <w:rFonts w:ascii="Arial" w:hAnsi="Arial" w:eastAsia="Arial" w:cs="Arial"/>
            <w:b w:val="0"/>
            <w:bCs w:val="0"/>
            <w:noProof w:val="0"/>
            <w:sz w:val="22"/>
            <w:szCs w:val="22"/>
            <w:lang w:val="en-GB"/>
          </w:rPr>
          <w:t>Zika Virus: A New Therapeutic Candidate for Glioblastoma Treatment</w:t>
        </w:r>
        <w:r w:rsidRPr="253B5AA1" w:rsidR="7F59D612">
          <w:rPr>
            <w:rStyle w:val="Hyperlink"/>
            <w:rFonts w:ascii="Arial" w:hAnsi="Arial" w:eastAsia="Arial" w:cs="Arial"/>
            <w:b w:val="0"/>
            <w:bCs w:val="0"/>
            <w:noProof w:val="0"/>
            <w:sz w:val="22"/>
            <w:szCs w:val="22"/>
            <w:lang w:val="en-GB"/>
          </w:rPr>
          <w:t>,</w:t>
        </w:r>
      </w:hyperlink>
      <w:r w:rsidRPr="253B5AA1" w:rsidR="7F59D612">
        <w:rPr>
          <w:rFonts w:ascii="Arial" w:hAnsi="Arial" w:eastAsia="Arial" w:cs="Arial"/>
          <w:b w:val="0"/>
          <w:bCs w:val="0"/>
          <w:noProof w:val="0"/>
          <w:sz w:val="22"/>
          <w:szCs w:val="22"/>
          <w:lang w:val="en-GB"/>
        </w:rPr>
        <w:t xml:space="preserve"> </w:t>
      </w:r>
      <w:r w:rsidRPr="253B5AA1" w:rsidR="178BED53">
        <w:rPr>
          <w:rFonts w:ascii="Arial" w:hAnsi="Arial" w:eastAsia="Arial" w:cs="Arial"/>
          <w:b w:val="0"/>
          <w:bCs w:val="0"/>
          <w:noProof w:val="0"/>
          <w:sz w:val="22"/>
          <w:szCs w:val="22"/>
          <w:lang w:val="en-GB"/>
        </w:rPr>
        <w:t xml:space="preserve">  (</w:t>
      </w:r>
      <w:r w:rsidRPr="253B5AA1" w:rsidR="03451C0A">
        <w:rPr>
          <w:rFonts w:ascii="Arial" w:hAnsi="Arial" w:eastAsia="Arial" w:cs="Arial"/>
          <w:b w:val="0"/>
          <w:bCs w:val="0"/>
          <w:noProof w:val="0"/>
          <w:sz w:val="22"/>
          <w:szCs w:val="22"/>
          <w:lang w:val="en-GB"/>
        </w:rPr>
        <w:t xml:space="preserve">Accessed: </w:t>
      </w:r>
      <w:r w:rsidRPr="253B5AA1" w:rsidR="09BB80BD">
        <w:rPr>
          <w:rFonts w:ascii="Arial" w:hAnsi="Arial" w:eastAsia="Arial" w:cs="Arial"/>
          <w:b w:val="0"/>
          <w:bCs w:val="0"/>
          <w:noProof w:val="0"/>
          <w:sz w:val="22"/>
          <w:szCs w:val="22"/>
          <w:lang w:val="en-GB"/>
        </w:rPr>
        <w:t>22 February</w:t>
      </w:r>
      <w:r w:rsidRPr="253B5AA1" w:rsidR="03451C0A">
        <w:rPr>
          <w:rFonts w:ascii="Arial" w:hAnsi="Arial" w:eastAsia="Arial" w:cs="Arial"/>
          <w:b w:val="0"/>
          <w:bCs w:val="0"/>
          <w:noProof w:val="0"/>
          <w:sz w:val="22"/>
          <w:szCs w:val="22"/>
          <w:lang w:val="en-GB"/>
        </w:rPr>
        <w:t xml:space="preserve"> 2026)</w:t>
      </w:r>
    </w:p>
    <w:p w:rsidR="2047DA81" w:rsidP="0E71CCCB" w:rsidRDefault="2047DA81" w14:paraId="54A8D14D" w14:textId="1228DA7C">
      <w:pPr>
        <w:pStyle w:val="ListParagraph"/>
        <w:spacing w:before="240" w:beforeAutospacing="off" w:after="240" w:afterAutospacing="off" w:line="360" w:lineRule="auto"/>
        <w:ind w:left="720"/>
        <w:jc w:val="both"/>
        <w:rPr>
          <w:rFonts w:ascii="Arial" w:hAnsi="Arial" w:eastAsia="Arial" w:cs="Arial"/>
          <w:b w:val="0"/>
          <w:bCs w:val="0"/>
          <w:noProof w:val="0"/>
          <w:sz w:val="22"/>
          <w:szCs w:val="22"/>
          <w:lang w:val="en-GB"/>
        </w:rPr>
      </w:pPr>
    </w:p>
    <w:p w:rsidR="2047DA81" w:rsidP="0E71CCCB" w:rsidRDefault="2047DA81" w14:paraId="21CD9D4F" w14:textId="0F0E5597">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02DBE1F9">
        <w:rPr>
          <w:rFonts w:ascii="Arial" w:hAnsi="Arial" w:eastAsia="Arial" w:cs="Arial"/>
          <w:b w:val="0"/>
          <w:bCs w:val="0"/>
          <w:noProof w:val="0"/>
          <w:sz w:val="22"/>
          <w:szCs w:val="22"/>
          <w:lang w:val="en-GB"/>
        </w:rPr>
        <w:t xml:space="preserve">Gubler, D. J., Vasilakis, N. and Musso, D., (2017), History and Emergence of Zika Virus, </w:t>
      </w:r>
      <w:r w:rsidRPr="253B5AA1" w:rsidR="02DBE1F9">
        <w:rPr>
          <w:rFonts w:ascii="Arial" w:hAnsi="Arial" w:eastAsia="Arial" w:cs="Arial"/>
          <w:b w:val="0"/>
          <w:bCs w:val="0"/>
          <w:i w:val="1"/>
          <w:iCs w:val="1"/>
          <w:noProof w:val="0"/>
          <w:sz w:val="22"/>
          <w:szCs w:val="22"/>
          <w:lang w:val="en-GB"/>
        </w:rPr>
        <w:t>The Journal of Infectious Diseases</w:t>
      </w:r>
      <w:r w:rsidRPr="253B5AA1" w:rsidR="02DBE1F9">
        <w:rPr>
          <w:rFonts w:ascii="Arial" w:hAnsi="Arial" w:eastAsia="Arial" w:cs="Arial"/>
          <w:b w:val="0"/>
          <w:bCs w:val="0"/>
          <w:noProof w:val="0"/>
          <w:sz w:val="22"/>
          <w:szCs w:val="22"/>
          <w:lang w:val="en-GB"/>
        </w:rPr>
        <w:t>, 216</w:t>
      </w:r>
      <w:r w:rsidRPr="253B5AA1" w:rsidR="3FD40DD9">
        <w:rPr>
          <w:rFonts w:ascii="Arial" w:hAnsi="Arial" w:eastAsia="Arial" w:cs="Arial"/>
          <w:b w:val="0"/>
          <w:bCs w:val="0"/>
          <w:noProof w:val="0"/>
          <w:sz w:val="22"/>
          <w:szCs w:val="22"/>
          <w:lang w:val="en-GB"/>
        </w:rPr>
        <w:t xml:space="preserve"> </w:t>
      </w:r>
      <w:r w:rsidRPr="253B5AA1" w:rsidR="02DBE1F9">
        <w:rPr>
          <w:rFonts w:ascii="Arial" w:hAnsi="Arial" w:eastAsia="Arial" w:cs="Arial"/>
          <w:b w:val="0"/>
          <w:bCs w:val="0"/>
          <w:noProof w:val="0"/>
          <w:sz w:val="22"/>
          <w:szCs w:val="22"/>
          <w:lang w:val="en-GB"/>
        </w:rPr>
        <w:t>(suppl_10), pp. S860–S867.</w:t>
      </w:r>
      <w:r w:rsidRPr="253B5AA1" w:rsidR="37189302">
        <w:rPr>
          <w:rFonts w:ascii="Arial" w:hAnsi="Arial" w:eastAsia="Arial" w:cs="Arial"/>
          <w:b w:val="0"/>
          <w:bCs w:val="0"/>
          <w:noProof w:val="0"/>
          <w:sz w:val="22"/>
          <w:szCs w:val="22"/>
          <w:lang w:val="en-GB"/>
        </w:rPr>
        <w:t>,</w:t>
      </w:r>
      <w:r w:rsidRPr="253B5AA1" w:rsidR="02DBE1F9">
        <w:rPr>
          <w:rFonts w:ascii="Arial" w:hAnsi="Arial" w:eastAsia="Arial" w:cs="Arial"/>
          <w:b w:val="0"/>
          <w:bCs w:val="0"/>
          <w:noProof w:val="0"/>
          <w:sz w:val="22"/>
          <w:szCs w:val="22"/>
          <w:lang w:val="en-GB"/>
        </w:rPr>
        <w:t xml:space="preserve"> Available at: </w:t>
      </w:r>
      <w:hyperlink r:id="Rc75e0080b28845ff">
        <w:r w:rsidRPr="253B5AA1" w:rsidR="02DBE1F9">
          <w:rPr>
            <w:rStyle w:val="Hyperlink"/>
            <w:rFonts w:ascii="Arial" w:hAnsi="Arial" w:eastAsia="Arial" w:cs="Arial"/>
            <w:b w:val="0"/>
            <w:bCs w:val="0"/>
            <w:noProof w:val="0"/>
            <w:sz w:val="22"/>
            <w:szCs w:val="22"/>
            <w:lang w:val="en-GB"/>
          </w:rPr>
          <w:t>History and Emergence of Zika Virus</w:t>
        </w:r>
      </w:hyperlink>
      <w:r w:rsidRPr="253B5AA1" w:rsidR="02DBE1F9">
        <w:rPr>
          <w:rFonts w:ascii="Arial" w:hAnsi="Arial" w:eastAsia="Arial" w:cs="Arial"/>
          <w:b w:val="0"/>
          <w:bCs w:val="0"/>
          <w:noProof w:val="0"/>
          <w:sz w:val="22"/>
          <w:szCs w:val="22"/>
          <w:lang w:val="en-GB"/>
        </w:rPr>
        <w:t xml:space="preserve"> </w:t>
      </w:r>
      <w:r w:rsidRPr="253B5AA1" w:rsidR="2D0E0BE7">
        <w:rPr>
          <w:rFonts w:ascii="Arial" w:hAnsi="Arial" w:eastAsia="Arial" w:cs="Arial"/>
          <w:b w:val="0"/>
          <w:bCs w:val="0"/>
          <w:noProof w:val="0"/>
          <w:sz w:val="22"/>
          <w:szCs w:val="22"/>
          <w:lang w:val="en-GB"/>
        </w:rPr>
        <w:t xml:space="preserve">, </w:t>
      </w:r>
      <w:r w:rsidRPr="253B5AA1" w:rsidR="02DBE1F9">
        <w:rPr>
          <w:rFonts w:ascii="Arial" w:hAnsi="Arial" w:eastAsia="Arial" w:cs="Arial"/>
          <w:b w:val="0"/>
          <w:bCs w:val="0"/>
          <w:noProof w:val="0"/>
          <w:sz w:val="22"/>
          <w:szCs w:val="22"/>
          <w:lang w:val="en-GB"/>
        </w:rPr>
        <w:t>(Accessed: 16</w:t>
      </w:r>
      <w:r w:rsidRPr="253B5AA1" w:rsidR="1D73E2BE">
        <w:rPr>
          <w:rFonts w:ascii="Arial" w:hAnsi="Arial" w:eastAsia="Arial" w:cs="Arial"/>
          <w:b w:val="0"/>
          <w:bCs w:val="0"/>
          <w:noProof w:val="0"/>
          <w:sz w:val="22"/>
          <w:szCs w:val="22"/>
          <w:lang w:val="en-GB"/>
        </w:rPr>
        <w:t xml:space="preserve"> </w:t>
      </w:r>
      <w:r w:rsidRPr="253B5AA1" w:rsidR="2975535B">
        <w:rPr>
          <w:rFonts w:ascii="Arial" w:hAnsi="Arial" w:eastAsia="Arial" w:cs="Arial"/>
          <w:b w:val="0"/>
          <w:bCs w:val="0"/>
          <w:noProof w:val="0"/>
          <w:sz w:val="22"/>
          <w:szCs w:val="22"/>
          <w:lang w:val="en-GB"/>
        </w:rPr>
        <w:t xml:space="preserve">February </w:t>
      </w:r>
      <w:r w:rsidRPr="253B5AA1" w:rsidR="02DBE1F9">
        <w:rPr>
          <w:rFonts w:ascii="Arial" w:hAnsi="Arial" w:eastAsia="Arial" w:cs="Arial"/>
          <w:b w:val="0"/>
          <w:bCs w:val="0"/>
          <w:noProof w:val="0"/>
          <w:sz w:val="22"/>
          <w:szCs w:val="22"/>
          <w:lang w:val="en-GB"/>
        </w:rPr>
        <w:t>2026)</w:t>
      </w:r>
    </w:p>
    <w:p w:rsidR="0E71CCCB" w:rsidP="0E71CCCB" w:rsidRDefault="0E71CCCB" w14:paraId="7A7586FC" w14:textId="680194AA">
      <w:pPr>
        <w:pStyle w:val="ListParagraph"/>
        <w:spacing w:line="360" w:lineRule="auto"/>
        <w:ind w:left="720"/>
        <w:jc w:val="both"/>
        <w:rPr>
          <w:rFonts w:ascii="Arial" w:hAnsi="Arial" w:eastAsia="Arial" w:cs="Arial"/>
          <w:b w:val="0"/>
          <w:bCs w:val="0"/>
          <w:noProof w:val="0"/>
          <w:sz w:val="22"/>
          <w:szCs w:val="22"/>
          <w:lang w:val="en-GB"/>
        </w:rPr>
      </w:pPr>
    </w:p>
    <w:p w:rsidR="504B6C17" w:rsidP="0E71CCCB" w:rsidRDefault="504B6C17" w14:paraId="7A2A16BD" w14:textId="6E9FADB5">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5187469D">
        <w:rPr>
          <w:rFonts w:ascii="Arial" w:hAnsi="Arial" w:eastAsia="Arial" w:cs="Arial"/>
          <w:b w:val="0"/>
          <w:bCs w:val="0"/>
          <w:noProof w:val="0"/>
          <w:sz w:val="22"/>
          <w:szCs w:val="22"/>
          <w:lang w:val="en-GB"/>
        </w:rPr>
        <w:t>Hcini</w:t>
      </w:r>
      <w:r w:rsidRPr="253B5AA1" w:rsidR="5187469D">
        <w:rPr>
          <w:rFonts w:ascii="Arial" w:hAnsi="Arial" w:eastAsia="Arial" w:cs="Arial"/>
          <w:b w:val="0"/>
          <w:bCs w:val="0"/>
          <w:noProof w:val="0"/>
          <w:sz w:val="22"/>
          <w:szCs w:val="22"/>
          <w:lang w:val="en-GB"/>
        </w:rPr>
        <w:t xml:space="preserve">, N., Lambert, V., Picone, O., </w:t>
      </w:r>
      <w:r w:rsidRPr="253B5AA1" w:rsidR="5187469D">
        <w:rPr>
          <w:rFonts w:ascii="Arial" w:hAnsi="Arial" w:eastAsia="Arial" w:cs="Arial"/>
          <w:b w:val="0"/>
          <w:bCs w:val="0"/>
          <w:noProof w:val="0"/>
          <w:sz w:val="22"/>
          <w:szCs w:val="22"/>
          <w:lang w:val="en-GB"/>
        </w:rPr>
        <w:t>Carod</w:t>
      </w:r>
      <w:r w:rsidRPr="253B5AA1" w:rsidR="5187469D">
        <w:rPr>
          <w:rFonts w:ascii="Arial" w:hAnsi="Arial" w:eastAsia="Arial" w:cs="Arial"/>
          <w:b w:val="0"/>
          <w:bCs w:val="0"/>
          <w:noProof w:val="0"/>
          <w:sz w:val="22"/>
          <w:szCs w:val="22"/>
          <w:lang w:val="en-GB"/>
        </w:rPr>
        <w:t xml:space="preserve">, J. F., Carles, G., Pomar, L., </w:t>
      </w:r>
      <w:r w:rsidRPr="253B5AA1" w:rsidR="5187469D">
        <w:rPr>
          <w:rFonts w:ascii="Arial" w:hAnsi="Arial" w:eastAsia="Arial" w:cs="Arial"/>
          <w:b w:val="0"/>
          <w:bCs w:val="0"/>
          <w:noProof w:val="0"/>
          <w:sz w:val="22"/>
          <w:szCs w:val="22"/>
          <w:lang w:val="en-GB"/>
        </w:rPr>
        <w:t>Epelboin</w:t>
      </w:r>
      <w:r w:rsidRPr="253B5AA1" w:rsidR="5187469D">
        <w:rPr>
          <w:rFonts w:ascii="Arial" w:hAnsi="Arial" w:eastAsia="Arial" w:cs="Arial"/>
          <w:b w:val="0"/>
          <w:bCs w:val="0"/>
          <w:noProof w:val="0"/>
          <w:sz w:val="22"/>
          <w:szCs w:val="22"/>
          <w:lang w:val="en-GB"/>
        </w:rPr>
        <w:t xml:space="preserve">, L. and Nacher, M., (2024), Arboviruses and pregnancy: are the threats visible or hidden?', </w:t>
      </w:r>
      <w:r w:rsidRPr="253B5AA1" w:rsidR="5187469D">
        <w:rPr>
          <w:rFonts w:ascii="Arial" w:hAnsi="Arial" w:eastAsia="Arial" w:cs="Arial"/>
          <w:b w:val="0"/>
          <w:bCs w:val="0"/>
          <w:i w:val="1"/>
          <w:iCs w:val="1"/>
          <w:noProof w:val="0"/>
          <w:sz w:val="22"/>
          <w:szCs w:val="22"/>
          <w:lang w:val="en-GB"/>
        </w:rPr>
        <w:t xml:space="preserve">Tropical Medicine and Health, </w:t>
      </w:r>
      <w:r w:rsidRPr="253B5AA1" w:rsidR="5187469D">
        <w:rPr>
          <w:rFonts w:ascii="Arial" w:hAnsi="Arial" w:eastAsia="Arial" w:cs="Arial"/>
          <w:b w:val="0"/>
          <w:bCs w:val="0"/>
          <w:noProof w:val="0"/>
          <w:sz w:val="22"/>
          <w:szCs w:val="22"/>
          <w:lang w:val="en-GB"/>
        </w:rPr>
        <w:t xml:space="preserve">10(1), p. 4.,  Available at: </w:t>
      </w:r>
      <w:hyperlink r:id="R84f169aa368f4511">
        <w:r w:rsidRPr="253B5AA1" w:rsidR="5187469D">
          <w:rPr>
            <w:rStyle w:val="Hyperlink"/>
            <w:rFonts w:ascii="Arial" w:hAnsi="Arial" w:eastAsia="Arial" w:cs="Arial"/>
            <w:b w:val="0"/>
            <w:bCs w:val="0"/>
            <w:noProof w:val="0"/>
            <w:sz w:val="22"/>
            <w:szCs w:val="22"/>
            <w:lang w:val="en-GB"/>
          </w:rPr>
          <w:t>Arboviruses and pregnancy: are the threats visible or hidden,</w:t>
        </w:r>
      </w:hyperlink>
      <w:r w:rsidRPr="253B5AA1" w:rsidR="5187469D">
        <w:rPr>
          <w:rFonts w:ascii="Arial" w:hAnsi="Arial" w:eastAsia="Arial" w:cs="Arial"/>
          <w:b w:val="0"/>
          <w:bCs w:val="0"/>
          <w:noProof w:val="0"/>
          <w:sz w:val="22"/>
          <w:szCs w:val="22"/>
          <w:lang w:val="en-GB"/>
        </w:rPr>
        <w:t xml:space="preserve">   (Accessed: 13</w:t>
      </w:r>
      <w:r w:rsidRPr="253B5AA1" w:rsidR="6017F9DD">
        <w:rPr>
          <w:rFonts w:ascii="Arial" w:hAnsi="Arial" w:eastAsia="Arial" w:cs="Arial"/>
          <w:b w:val="0"/>
          <w:bCs w:val="0"/>
          <w:noProof w:val="0"/>
          <w:sz w:val="22"/>
          <w:szCs w:val="22"/>
          <w:lang w:val="en-GB"/>
        </w:rPr>
        <w:t xml:space="preserve"> </w:t>
      </w:r>
      <w:r w:rsidRPr="253B5AA1" w:rsidR="5187469D">
        <w:rPr>
          <w:rFonts w:ascii="Arial" w:hAnsi="Arial" w:eastAsia="Arial" w:cs="Arial"/>
          <w:b w:val="0"/>
          <w:bCs w:val="0"/>
          <w:noProof w:val="0"/>
          <w:sz w:val="22"/>
          <w:szCs w:val="22"/>
          <w:lang w:val="en-GB"/>
        </w:rPr>
        <w:t>February 2026)</w:t>
      </w:r>
    </w:p>
    <w:p w:rsidR="0E71CCCB" w:rsidP="0E71CCCB" w:rsidRDefault="0E71CCCB" w14:paraId="7AFCA10A" w14:textId="3C115CDC">
      <w:pPr>
        <w:pStyle w:val="ListParagraph"/>
        <w:spacing w:line="360" w:lineRule="auto"/>
        <w:ind w:left="720"/>
        <w:jc w:val="both"/>
        <w:rPr>
          <w:rFonts w:ascii="Arial" w:hAnsi="Arial" w:eastAsia="Arial" w:cs="Arial"/>
          <w:b w:val="0"/>
          <w:bCs w:val="0"/>
          <w:noProof w:val="0"/>
          <w:sz w:val="22"/>
          <w:szCs w:val="22"/>
          <w:lang w:val="en-GB"/>
        </w:rPr>
      </w:pPr>
    </w:p>
    <w:p w:rsidR="3F357A26" w:rsidP="0E71CCCB" w:rsidRDefault="3F357A26" w14:paraId="3DF750A8" w14:textId="051466A1">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61586CFF">
        <w:rPr>
          <w:rFonts w:ascii="Arial" w:hAnsi="Arial" w:eastAsia="Arial" w:cs="Arial"/>
          <w:b w:val="0"/>
          <w:bCs w:val="0"/>
          <w:noProof w:val="0"/>
          <w:sz w:val="22"/>
          <w:szCs w:val="22"/>
          <w:lang w:val="en-GB"/>
        </w:rPr>
        <w:t>Holloway, I. and Galvin, K., (2024),</w:t>
      </w:r>
      <w:r w:rsidRPr="253B5AA1" w:rsidR="61586CFF">
        <w:rPr>
          <w:rFonts w:ascii="Arial" w:hAnsi="Arial" w:eastAsia="Arial" w:cs="Arial"/>
          <w:b w:val="0"/>
          <w:bCs w:val="0"/>
          <w:i w:val="1"/>
          <w:iCs w:val="1"/>
          <w:noProof w:val="0"/>
          <w:sz w:val="22"/>
          <w:szCs w:val="22"/>
          <w:lang w:val="en-GB"/>
        </w:rPr>
        <w:t xml:space="preserve"> Qualitative Research in Nursing and Healthcare,</w:t>
      </w:r>
      <w:r w:rsidRPr="253B5AA1" w:rsidR="61586CFF">
        <w:rPr>
          <w:rFonts w:ascii="Arial" w:hAnsi="Arial" w:eastAsia="Arial" w:cs="Arial"/>
          <w:b w:val="0"/>
          <w:bCs w:val="0"/>
          <w:noProof w:val="0"/>
          <w:sz w:val="22"/>
          <w:szCs w:val="22"/>
          <w:lang w:val="en-GB"/>
        </w:rPr>
        <w:t xml:space="preserve"> 5th </w:t>
      </w:r>
      <w:r w:rsidRPr="253B5AA1" w:rsidR="61586CFF">
        <w:rPr>
          <w:rFonts w:ascii="Arial" w:hAnsi="Arial" w:eastAsia="Arial" w:cs="Arial"/>
          <w:b w:val="0"/>
          <w:bCs w:val="0"/>
          <w:noProof w:val="0"/>
          <w:sz w:val="22"/>
          <w:szCs w:val="22"/>
          <w:lang w:val="en-GB"/>
        </w:rPr>
        <w:t>edn</w:t>
      </w:r>
      <w:r w:rsidRPr="253B5AA1" w:rsidR="61586CFF">
        <w:rPr>
          <w:rFonts w:ascii="Arial" w:hAnsi="Arial" w:eastAsia="Arial" w:cs="Arial"/>
          <w:b w:val="0"/>
          <w:bCs w:val="0"/>
          <w:noProof w:val="0"/>
          <w:sz w:val="22"/>
          <w:szCs w:val="22"/>
          <w:lang w:val="en-GB"/>
        </w:rPr>
        <w:t>., Chichester: Wiley-Blackwell, pp.56-58</w:t>
      </w:r>
    </w:p>
    <w:p w:rsidR="0E71CCCB" w:rsidP="0E71CCCB" w:rsidRDefault="0E71CCCB" w14:paraId="54C39E4A" w14:textId="1A0D9C1A">
      <w:pPr>
        <w:pStyle w:val="ListParagraph"/>
        <w:spacing w:line="360" w:lineRule="auto"/>
        <w:ind w:left="720"/>
        <w:jc w:val="both"/>
        <w:rPr>
          <w:rFonts w:ascii="Arial" w:hAnsi="Arial" w:eastAsia="Arial" w:cs="Arial"/>
          <w:b w:val="0"/>
          <w:bCs w:val="0"/>
          <w:noProof w:val="0"/>
          <w:sz w:val="22"/>
          <w:szCs w:val="22"/>
          <w:lang w:val="en-GB"/>
        </w:rPr>
      </w:pPr>
    </w:p>
    <w:p w:rsidR="7BE1F302" w:rsidP="0E71CCCB" w:rsidRDefault="7BE1F302" w14:paraId="5FDCF37D" w14:textId="54D1F4C4">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02D921D0">
        <w:rPr>
          <w:rFonts w:ascii="Arial" w:hAnsi="Arial" w:eastAsia="Arial" w:cs="Arial"/>
          <w:b w:val="0"/>
          <w:bCs w:val="0"/>
          <w:noProof w:val="0"/>
          <w:sz w:val="22"/>
          <w:szCs w:val="22"/>
          <w:lang w:val="en-GB"/>
        </w:rPr>
        <w:t xml:space="preserve">Johnston, C. J., Edwards, A. C., Vaux, A. G. C., Abbott, A. J., Hardy, H., Wilson, R., Gardner, B. L., Folly, A. J., Strode, C., Crosgrove, D. W., Murchie, A. K., O’Connor, C., Rea, I., Hewitt, K., Flynn, C., Hornigold, R., </w:t>
      </w:r>
      <w:r w:rsidRPr="253B5AA1" w:rsidR="02D921D0">
        <w:rPr>
          <w:rFonts w:ascii="Arial" w:hAnsi="Arial" w:eastAsia="Arial" w:cs="Arial"/>
          <w:b w:val="0"/>
          <w:bCs w:val="0"/>
          <w:noProof w:val="0"/>
          <w:sz w:val="22"/>
          <w:szCs w:val="22"/>
          <w:lang w:val="en-GB"/>
        </w:rPr>
        <w:t>Widlake</w:t>
      </w:r>
      <w:r w:rsidRPr="253B5AA1" w:rsidR="02D921D0">
        <w:rPr>
          <w:rFonts w:ascii="Arial" w:hAnsi="Arial" w:eastAsia="Arial" w:cs="Arial"/>
          <w:b w:val="0"/>
          <w:bCs w:val="0"/>
          <w:noProof w:val="0"/>
          <w:sz w:val="22"/>
          <w:szCs w:val="22"/>
          <w:lang w:val="en-GB"/>
        </w:rPr>
        <w:t xml:space="preserve">, E., Baylis, M., Blagrove, M. S. C., Armstrong, G., </w:t>
      </w:r>
      <w:r w:rsidRPr="253B5AA1" w:rsidR="02D921D0">
        <w:rPr>
          <w:rFonts w:ascii="Arial" w:hAnsi="Arial" w:eastAsia="Arial" w:cs="Arial"/>
          <w:b w:val="0"/>
          <w:bCs w:val="0"/>
          <w:noProof w:val="0"/>
          <w:sz w:val="22"/>
          <w:szCs w:val="22"/>
          <w:lang w:val="en-GB"/>
        </w:rPr>
        <w:t>Gallavin</w:t>
      </w:r>
      <w:r w:rsidRPr="253B5AA1" w:rsidR="02D921D0">
        <w:rPr>
          <w:rFonts w:ascii="Arial" w:hAnsi="Arial" w:eastAsia="Arial" w:cs="Arial"/>
          <w:b w:val="0"/>
          <w:bCs w:val="0"/>
          <w:noProof w:val="0"/>
          <w:sz w:val="22"/>
          <w:szCs w:val="22"/>
          <w:lang w:val="en-GB"/>
        </w:rPr>
        <w:t>, J., Goodwin, A., Wakely-Griffiths, N. and Medlock, J. M</w:t>
      </w:r>
      <w:r w:rsidRPr="253B5AA1" w:rsidR="0BF27144">
        <w:rPr>
          <w:rFonts w:ascii="Arial" w:hAnsi="Arial" w:eastAsia="Arial" w:cs="Arial"/>
          <w:b w:val="0"/>
          <w:bCs w:val="0"/>
          <w:noProof w:val="0"/>
          <w:sz w:val="22"/>
          <w:szCs w:val="22"/>
          <w:lang w:val="en-GB"/>
        </w:rPr>
        <w:t>., (2025), Invasive mosquito surveillance in the United Kingdom 2020 to 2024: First detection of</w:t>
      </w:r>
      <w:r w:rsidRPr="253B5AA1" w:rsidR="0BF27144">
        <w:rPr>
          <w:rFonts w:ascii="Arial" w:hAnsi="Arial" w:eastAsia="Arial" w:cs="Arial"/>
          <w:b w:val="0"/>
          <w:bCs w:val="0"/>
          <w:i w:val="1"/>
          <w:iCs w:val="1"/>
          <w:noProof w:val="0"/>
          <w:sz w:val="22"/>
          <w:szCs w:val="22"/>
          <w:lang w:val="en-GB"/>
        </w:rPr>
        <w:t xml:space="preserve"> Aedes aegypti</w:t>
      </w:r>
      <w:r w:rsidRPr="253B5AA1" w:rsidR="0BF27144">
        <w:rPr>
          <w:rFonts w:ascii="Arial" w:hAnsi="Arial" w:eastAsia="Arial" w:cs="Arial"/>
          <w:b w:val="0"/>
          <w:bCs w:val="0"/>
          <w:i w:val="1"/>
          <w:iCs w:val="1"/>
          <w:noProof w:val="0"/>
          <w:sz w:val="22"/>
          <w:szCs w:val="22"/>
          <w:lang w:val="en-GB"/>
        </w:rPr>
        <w:t xml:space="preserve"> eggs</w:t>
      </w:r>
      <w:r w:rsidRPr="253B5AA1" w:rsidR="0BF27144">
        <w:rPr>
          <w:rFonts w:ascii="Arial" w:hAnsi="Arial" w:eastAsia="Arial" w:cs="Arial"/>
          <w:b w:val="0"/>
          <w:bCs w:val="0"/>
          <w:noProof w:val="0"/>
          <w:sz w:val="22"/>
          <w:szCs w:val="22"/>
          <w:lang w:val="en-GB"/>
        </w:rPr>
        <w:t xml:space="preserve"> in the UK and further detection of </w:t>
      </w:r>
      <w:r w:rsidRPr="253B5AA1" w:rsidR="0BF27144">
        <w:rPr>
          <w:rFonts w:ascii="Arial" w:hAnsi="Arial" w:eastAsia="Arial" w:cs="Arial"/>
          <w:b w:val="0"/>
          <w:bCs w:val="0"/>
          <w:i w:val="1"/>
          <w:iCs w:val="1"/>
          <w:noProof w:val="0"/>
          <w:sz w:val="22"/>
          <w:szCs w:val="22"/>
          <w:lang w:val="en-GB"/>
        </w:rPr>
        <w:t>Aedes albopictus,</w:t>
      </w:r>
      <w:r w:rsidRPr="253B5AA1" w:rsidR="0BF27144">
        <w:rPr>
          <w:rFonts w:ascii="Arial" w:hAnsi="Arial" w:eastAsia="Arial" w:cs="Arial"/>
          <w:b w:val="0"/>
          <w:bCs w:val="0"/>
          <w:noProof w:val="0"/>
          <w:sz w:val="22"/>
          <w:szCs w:val="22"/>
          <w:lang w:val="en-GB"/>
        </w:rPr>
        <w:t xml:space="preserve"> </w:t>
      </w:r>
      <w:r w:rsidRPr="253B5AA1" w:rsidR="0BF27144">
        <w:rPr>
          <w:rFonts w:ascii="Arial" w:hAnsi="Arial" w:eastAsia="Arial" w:cs="Arial"/>
          <w:b w:val="0"/>
          <w:bCs w:val="0"/>
          <w:i w:val="1"/>
          <w:iCs w:val="1"/>
          <w:noProof w:val="0"/>
          <w:sz w:val="22"/>
          <w:szCs w:val="22"/>
          <w:lang w:val="en-GB"/>
        </w:rPr>
        <w:t>PLOS Global Public Health,</w:t>
      </w:r>
      <w:r w:rsidRPr="253B5AA1" w:rsidR="0BF27144">
        <w:rPr>
          <w:rFonts w:ascii="Arial" w:hAnsi="Arial" w:eastAsia="Arial" w:cs="Arial"/>
          <w:b w:val="0"/>
          <w:bCs w:val="0"/>
          <w:noProof w:val="0"/>
          <w:sz w:val="22"/>
          <w:szCs w:val="22"/>
          <w:lang w:val="en-GB"/>
        </w:rPr>
        <w:t xml:space="preserve"> 5(10), e0004968., Available at: </w:t>
      </w:r>
      <w:hyperlink r:id="Rff7095ef5f7647f0">
        <w:r w:rsidRPr="253B5AA1" w:rsidR="0BF27144">
          <w:rPr>
            <w:rStyle w:val="Hyperlink"/>
            <w:rFonts w:ascii="Arial" w:hAnsi="Arial" w:eastAsia="Arial" w:cs="Arial"/>
            <w:b w:val="0"/>
            <w:bCs w:val="0"/>
            <w:noProof w:val="0"/>
            <w:sz w:val="22"/>
            <w:szCs w:val="22"/>
            <w:lang w:val="en-GB"/>
          </w:rPr>
          <w:t>Invasive mosquito surveillance in the United Kingdom 2020 to 2024</w:t>
        </w:r>
      </w:hyperlink>
      <w:r w:rsidRPr="253B5AA1" w:rsidR="0BF27144">
        <w:rPr>
          <w:rFonts w:ascii="Arial" w:hAnsi="Arial" w:eastAsia="Arial" w:cs="Arial"/>
          <w:b w:val="0"/>
          <w:bCs w:val="0"/>
          <w:noProof w:val="0"/>
          <w:sz w:val="22"/>
          <w:szCs w:val="22"/>
          <w:lang w:val="en-GB"/>
        </w:rPr>
        <w:t xml:space="preserve">  (Accessed: 1</w:t>
      </w:r>
      <w:r w:rsidRPr="253B5AA1" w:rsidR="0B54B642">
        <w:rPr>
          <w:rFonts w:ascii="Arial" w:hAnsi="Arial" w:eastAsia="Arial" w:cs="Arial"/>
          <w:b w:val="0"/>
          <w:bCs w:val="0"/>
          <w:noProof w:val="0"/>
          <w:sz w:val="22"/>
          <w:szCs w:val="22"/>
          <w:lang w:val="en-GB"/>
        </w:rPr>
        <w:t>0</w:t>
      </w:r>
      <w:r w:rsidRPr="253B5AA1" w:rsidR="2B73E167">
        <w:rPr>
          <w:rFonts w:ascii="Arial" w:hAnsi="Arial" w:eastAsia="Arial" w:cs="Arial"/>
          <w:b w:val="0"/>
          <w:bCs w:val="0"/>
          <w:noProof w:val="0"/>
          <w:sz w:val="22"/>
          <w:szCs w:val="22"/>
          <w:lang w:val="en-GB"/>
        </w:rPr>
        <w:t xml:space="preserve"> </w:t>
      </w:r>
      <w:r w:rsidRPr="253B5AA1" w:rsidR="0BF27144">
        <w:rPr>
          <w:rFonts w:ascii="Arial" w:hAnsi="Arial" w:eastAsia="Arial" w:cs="Arial"/>
          <w:b w:val="0"/>
          <w:bCs w:val="0"/>
          <w:noProof w:val="0"/>
          <w:sz w:val="22"/>
          <w:szCs w:val="22"/>
          <w:lang w:val="en-GB"/>
        </w:rPr>
        <w:t>March 2026)</w:t>
      </w:r>
    </w:p>
    <w:p w:rsidR="0E71CCCB" w:rsidP="0E71CCCB" w:rsidRDefault="0E71CCCB" w14:paraId="5128F662" w14:textId="5106474D">
      <w:pPr>
        <w:pStyle w:val="ListParagraph"/>
        <w:spacing w:line="360" w:lineRule="auto"/>
        <w:ind w:left="720"/>
        <w:jc w:val="both"/>
        <w:rPr>
          <w:rFonts w:ascii="Arial" w:hAnsi="Arial" w:eastAsia="Arial" w:cs="Arial"/>
          <w:b w:val="0"/>
          <w:bCs w:val="0"/>
          <w:noProof w:val="0"/>
          <w:sz w:val="22"/>
          <w:szCs w:val="22"/>
          <w:lang w:val="en-GB"/>
        </w:rPr>
      </w:pPr>
    </w:p>
    <w:p w:rsidR="3F0C46E5" w:rsidP="0E71CCCB" w:rsidRDefault="3F0C46E5" w14:paraId="2411D055" w14:textId="2EA81F86">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6872309D">
        <w:rPr>
          <w:rFonts w:ascii="Arial" w:hAnsi="Arial" w:eastAsia="Arial" w:cs="Arial"/>
          <w:b w:val="0"/>
          <w:bCs w:val="0"/>
          <w:noProof w:val="0"/>
          <w:sz w:val="22"/>
          <w:szCs w:val="22"/>
          <w:lang w:val="en-GB"/>
        </w:rPr>
        <w:t xml:space="preserve">Khalil, A., Sotiriadis, A., Chaoui, R., Costa, F. D., D’Antonio, F., Heath, P., Jones, C. A., Malinger, G., </w:t>
      </w:r>
      <w:r w:rsidRPr="253B5AA1" w:rsidR="6872309D">
        <w:rPr>
          <w:rFonts w:ascii="Arial" w:hAnsi="Arial" w:eastAsia="Arial" w:cs="Arial"/>
          <w:b w:val="0"/>
          <w:bCs w:val="0"/>
          <w:noProof w:val="0"/>
          <w:sz w:val="22"/>
          <w:szCs w:val="22"/>
          <w:lang w:val="en-GB"/>
        </w:rPr>
        <w:t>Odibo</w:t>
      </w:r>
      <w:r w:rsidRPr="253B5AA1" w:rsidR="6872309D">
        <w:rPr>
          <w:rFonts w:ascii="Arial" w:hAnsi="Arial" w:eastAsia="Arial" w:cs="Arial"/>
          <w:b w:val="0"/>
          <w:bCs w:val="0"/>
          <w:noProof w:val="0"/>
          <w:sz w:val="22"/>
          <w:szCs w:val="22"/>
          <w:lang w:val="en-GB"/>
        </w:rPr>
        <w:t xml:space="preserve">, A., </w:t>
      </w:r>
      <w:r w:rsidRPr="253B5AA1" w:rsidR="6872309D">
        <w:rPr>
          <w:rFonts w:ascii="Arial" w:hAnsi="Arial" w:eastAsia="Arial" w:cs="Arial"/>
          <w:b w:val="0"/>
          <w:bCs w:val="0"/>
          <w:noProof w:val="0"/>
          <w:sz w:val="22"/>
          <w:szCs w:val="22"/>
          <w:lang w:val="en-GB"/>
        </w:rPr>
        <w:t>Prefumo</w:t>
      </w:r>
      <w:r w:rsidRPr="253B5AA1" w:rsidR="6872309D">
        <w:rPr>
          <w:rFonts w:ascii="Arial" w:hAnsi="Arial" w:eastAsia="Arial" w:cs="Arial"/>
          <w:b w:val="0"/>
          <w:bCs w:val="0"/>
          <w:noProof w:val="0"/>
          <w:sz w:val="22"/>
          <w:szCs w:val="22"/>
          <w:lang w:val="en-GB"/>
        </w:rPr>
        <w:t xml:space="preserve">, F., Salomon, L., Wood, S. and Ville, Y., (2020), ISUOG Practice Guidelines: role of ultrasound in congenital infection, Ultrasound in Obstetrics &amp; </w:t>
      </w:r>
      <w:r w:rsidRPr="253B5AA1" w:rsidR="6872309D">
        <w:rPr>
          <w:rFonts w:ascii="Arial" w:hAnsi="Arial" w:eastAsia="Arial" w:cs="Arial"/>
          <w:b w:val="0"/>
          <w:bCs w:val="0"/>
          <w:noProof w:val="0"/>
          <w:sz w:val="22"/>
          <w:szCs w:val="22"/>
          <w:lang w:val="en-GB"/>
        </w:rPr>
        <w:t>Gynecology</w:t>
      </w:r>
      <w:r w:rsidRPr="253B5AA1" w:rsidR="6872309D">
        <w:rPr>
          <w:rFonts w:ascii="Arial" w:hAnsi="Arial" w:eastAsia="Arial" w:cs="Arial"/>
          <w:b w:val="0"/>
          <w:bCs w:val="0"/>
          <w:noProof w:val="0"/>
          <w:sz w:val="22"/>
          <w:szCs w:val="22"/>
          <w:lang w:val="en-GB"/>
        </w:rPr>
        <w:t xml:space="preserve">, 55(5), pp. 671–691., Available at: </w:t>
      </w:r>
      <w:hyperlink r:id="R851155e6e8df4e4a">
        <w:r w:rsidRPr="253B5AA1" w:rsidR="11682D99">
          <w:rPr>
            <w:rStyle w:val="Hyperlink"/>
            <w:rFonts w:ascii="Arial" w:hAnsi="Arial" w:eastAsia="Arial" w:cs="Arial"/>
            <w:b w:val="0"/>
            <w:bCs w:val="0"/>
            <w:noProof w:val="0"/>
            <w:sz w:val="22"/>
            <w:szCs w:val="22"/>
            <w:lang w:val="en-GB"/>
          </w:rPr>
          <w:t>ISUOG Practice Guidelines: role of ultrasound in congenital infection,</w:t>
        </w:r>
      </w:hyperlink>
      <w:r w:rsidRPr="253B5AA1" w:rsidR="11682D99">
        <w:rPr>
          <w:rFonts w:ascii="Arial" w:hAnsi="Arial" w:eastAsia="Arial" w:cs="Arial"/>
          <w:b w:val="0"/>
          <w:bCs w:val="0"/>
          <w:noProof w:val="0"/>
          <w:sz w:val="22"/>
          <w:szCs w:val="22"/>
          <w:lang w:val="en-GB"/>
        </w:rPr>
        <w:t xml:space="preserve"> </w:t>
      </w:r>
      <w:r w:rsidRPr="253B5AA1" w:rsidR="6872309D">
        <w:rPr>
          <w:rFonts w:ascii="Arial" w:hAnsi="Arial" w:eastAsia="Arial" w:cs="Arial"/>
          <w:b w:val="0"/>
          <w:bCs w:val="0"/>
          <w:noProof w:val="0"/>
          <w:sz w:val="22"/>
          <w:szCs w:val="22"/>
          <w:lang w:val="en-GB"/>
        </w:rPr>
        <w:t xml:space="preserve">  (Accessed: </w:t>
      </w:r>
      <w:r w:rsidRPr="253B5AA1" w:rsidR="69D0AC54">
        <w:rPr>
          <w:rFonts w:ascii="Arial" w:hAnsi="Arial" w:eastAsia="Arial" w:cs="Arial"/>
          <w:b w:val="0"/>
          <w:bCs w:val="0"/>
          <w:noProof w:val="0"/>
          <w:sz w:val="22"/>
          <w:szCs w:val="22"/>
          <w:lang w:val="en-GB"/>
        </w:rPr>
        <w:t>4</w:t>
      </w:r>
      <w:r w:rsidRPr="253B5AA1" w:rsidR="6872309D">
        <w:rPr>
          <w:rFonts w:ascii="Arial" w:hAnsi="Arial" w:eastAsia="Arial" w:cs="Arial"/>
          <w:b w:val="0"/>
          <w:bCs w:val="0"/>
          <w:noProof w:val="0"/>
          <w:sz w:val="22"/>
          <w:szCs w:val="22"/>
          <w:lang w:val="en-GB"/>
        </w:rPr>
        <w:t xml:space="preserve"> March 2026)</w:t>
      </w:r>
    </w:p>
    <w:p w:rsidR="0E71CCCB" w:rsidP="0E71CCCB" w:rsidRDefault="0E71CCCB" w14:paraId="3C466466" w14:textId="6A70C73E">
      <w:pPr>
        <w:pStyle w:val="ListParagraph"/>
        <w:spacing w:line="360" w:lineRule="auto"/>
        <w:ind w:left="720"/>
        <w:jc w:val="both"/>
        <w:rPr>
          <w:rFonts w:ascii="Arial" w:hAnsi="Arial" w:eastAsia="Arial" w:cs="Arial"/>
          <w:b w:val="1"/>
          <w:bCs w:val="1"/>
          <w:noProof w:val="0"/>
          <w:sz w:val="22"/>
          <w:szCs w:val="22"/>
          <w:lang w:val="en-GB"/>
        </w:rPr>
      </w:pPr>
    </w:p>
    <w:p w:rsidR="61F340AE" w:rsidP="0E71CCCB" w:rsidRDefault="61F340AE" w14:paraId="1B3776F8" w14:textId="19013A92">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2C9FE2B0">
        <w:rPr>
          <w:rFonts w:ascii="Arial" w:hAnsi="Arial" w:eastAsia="Arial" w:cs="Arial"/>
          <w:b w:val="0"/>
          <w:bCs w:val="0"/>
          <w:noProof w:val="0"/>
          <w:sz w:val="22"/>
          <w:szCs w:val="22"/>
          <w:lang w:val="en-GB"/>
        </w:rPr>
        <w:t xml:space="preserve">Levac, D., Colquhoun, H. and O'Brien, K. K., (2010), Scoping studies: advancing the </w:t>
      </w:r>
      <w:r w:rsidRPr="253B5AA1" w:rsidR="2C9FE2B0">
        <w:rPr>
          <w:rFonts w:ascii="Arial" w:hAnsi="Arial" w:eastAsia="Arial" w:cs="Arial"/>
          <w:b w:val="0"/>
          <w:bCs w:val="0"/>
          <w:noProof w:val="0"/>
          <w:sz w:val="22"/>
          <w:szCs w:val="22"/>
          <w:lang w:val="en-GB"/>
        </w:rPr>
        <w:t>methodology</w:t>
      </w:r>
      <w:r w:rsidRPr="253B5AA1" w:rsidR="2C9FE2B0">
        <w:rPr>
          <w:rFonts w:ascii="Arial" w:hAnsi="Arial" w:eastAsia="Arial" w:cs="Arial"/>
          <w:b w:val="0"/>
          <w:bCs w:val="0"/>
          <w:noProof w:val="0"/>
          <w:sz w:val="22"/>
          <w:szCs w:val="22"/>
          <w:lang w:val="en-GB"/>
        </w:rPr>
        <w:t xml:space="preserve">, </w:t>
      </w:r>
      <w:r w:rsidRPr="253B5AA1" w:rsidR="2C9FE2B0">
        <w:rPr>
          <w:rFonts w:ascii="Arial" w:hAnsi="Arial" w:eastAsia="Arial" w:cs="Arial"/>
          <w:b w:val="0"/>
          <w:bCs w:val="0"/>
          <w:i w:val="1"/>
          <w:iCs w:val="1"/>
          <w:noProof w:val="0"/>
          <w:sz w:val="22"/>
          <w:szCs w:val="22"/>
          <w:lang w:val="en-GB"/>
        </w:rPr>
        <w:t>Implementation Science</w:t>
      </w:r>
      <w:r w:rsidRPr="253B5AA1" w:rsidR="2C9FE2B0">
        <w:rPr>
          <w:rFonts w:ascii="Arial" w:hAnsi="Arial" w:eastAsia="Arial" w:cs="Arial"/>
          <w:b w:val="0"/>
          <w:bCs w:val="0"/>
          <w:noProof w:val="0"/>
          <w:sz w:val="22"/>
          <w:szCs w:val="22"/>
          <w:lang w:val="en-GB"/>
        </w:rPr>
        <w:t xml:space="preserve">, 5(69), pp. 1–9., Available at: </w:t>
      </w:r>
      <w:hyperlink r:id="R6faf4e5c30d94377">
        <w:r w:rsidRPr="253B5AA1" w:rsidR="2C9FE2B0">
          <w:rPr>
            <w:rStyle w:val="Hyperlink"/>
            <w:rFonts w:ascii="Arial" w:hAnsi="Arial" w:eastAsia="Arial" w:cs="Arial"/>
            <w:b w:val="0"/>
            <w:bCs w:val="0"/>
            <w:noProof w:val="0"/>
            <w:sz w:val="22"/>
            <w:szCs w:val="22"/>
            <w:lang w:val="en-GB"/>
          </w:rPr>
          <w:t>Scoping studies: advancing the methodology,</w:t>
        </w:r>
      </w:hyperlink>
      <w:r w:rsidRPr="253B5AA1" w:rsidR="2C9FE2B0">
        <w:rPr>
          <w:rFonts w:ascii="Arial" w:hAnsi="Arial" w:eastAsia="Arial" w:cs="Arial"/>
          <w:b w:val="0"/>
          <w:bCs w:val="0"/>
          <w:noProof w:val="0"/>
          <w:sz w:val="22"/>
          <w:szCs w:val="22"/>
          <w:lang w:val="en-GB"/>
        </w:rPr>
        <w:t xml:space="preserve"> (Accessed: 16</w:t>
      </w:r>
      <w:r w:rsidRPr="253B5AA1" w:rsidR="6793762A">
        <w:rPr>
          <w:rFonts w:ascii="Arial" w:hAnsi="Arial" w:eastAsia="Arial" w:cs="Arial"/>
          <w:b w:val="0"/>
          <w:bCs w:val="0"/>
          <w:noProof w:val="0"/>
          <w:sz w:val="22"/>
          <w:szCs w:val="22"/>
          <w:lang w:val="en-GB"/>
        </w:rPr>
        <w:t xml:space="preserve"> </w:t>
      </w:r>
      <w:r w:rsidRPr="253B5AA1" w:rsidR="2C9FE2B0">
        <w:rPr>
          <w:rFonts w:ascii="Arial" w:hAnsi="Arial" w:eastAsia="Arial" w:cs="Arial"/>
          <w:b w:val="0"/>
          <w:bCs w:val="0"/>
          <w:noProof w:val="0"/>
          <w:sz w:val="22"/>
          <w:szCs w:val="22"/>
          <w:lang w:val="en-GB"/>
        </w:rPr>
        <w:t>February</w:t>
      </w:r>
      <w:r w:rsidRPr="253B5AA1" w:rsidR="2C9FE2B0">
        <w:rPr>
          <w:rFonts w:ascii="Arial" w:hAnsi="Arial" w:eastAsia="Arial" w:cs="Arial"/>
          <w:b w:val="0"/>
          <w:bCs w:val="0"/>
          <w:noProof w:val="0"/>
          <w:sz w:val="22"/>
          <w:szCs w:val="22"/>
          <w:lang w:val="en-GB"/>
        </w:rPr>
        <w:t xml:space="preserve"> 2026)</w:t>
      </w:r>
    </w:p>
    <w:p w:rsidR="0E71CCCB" w:rsidP="0E71CCCB" w:rsidRDefault="0E71CCCB" w14:paraId="22650C1A" w14:textId="3C44B37E">
      <w:pPr>
        <w:pStyle w:val="ListParagraph"/>
        <w:spacing w:line="360" w:lineRule="auto"/>
        <w:ind w:left="720"/>
        <w:jc w:val="both"/>
        <w:rPr>
          <w:rFonts w:ascii="Arial" w:hAnsi="Arial" w:eastAsia="Arial" w:cs="Arial"/>
          <w:b w:val="0"/>
          <w:bCs w:val="0"/>
          <w:noProof w:val="0"/>
          <w:sz w:val="22"/>
          <w:szCs w:val="22"/>
          <w:lang w:val="en-GB"/>
        </w:rPr>
      </w:pPr>
    </w:p>
    <w:p w:rsidR="4D3A936A" w:rsidP="0E71CCCB" w:rsidRDefault="4D3A936A" w14:paraId="6978C47D" w14:textId="64844455">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04F16BCE">
        <w:rPr>
          <w:rFonts w:ascii="Arial" w:hAnsi="Arial" w:eastAsia="Arial" w:cs="Arial"/>
          <w:b w:val="0"/>
          <w:bCs w:val="0"/>
          <w:noProof w:val="0"/>
          <w:sz w:val="22"/>
          <w:szCs w:val="22"/>
          <w:lang w:val="en-GB"/>
        </w:rPr>
        <w:t xml:space="preserve">MacNamara, F. N., (1954), Zika virus: A report on three cases of human infection during an epidemic of jaundice in Nigeria, </w:t>
      </w:r>
      <w:r w:rsidRPr="253B5AA1" w:rsidR="04F16BCE">
        <w:rPr>
          <w:rFonts w:ascii="Arial" w:hAnsi="Arial" w:eastAsia="Arial" w:cs="Arial"/>
          <w:b w:val="0"/>
          <w:bCs w:val="0"/>
          <w:i w:val="1"/>
          <w:iCs w:val="1"/>
          <w:noProof w:val="0"/>
          <w:sz w:val="22"/>
          <w:szCs w:val="22"/>
          <w:lang w:val="en-GB"/>
        </w:rPr>
        <w:t xml:space="preserve">Transactions of The Royal Society of Tropical Medicine and Hygiene, </w:t>
      </w:r>
      <w:r w:rsidRPr="253B5AA1" w:rsidR="04F16BCE">
        <w:rPr>
          <w:rFonts w:ascii="Arial" w:hAnsi="Arial" w:eastAsia="Arial" w:cs="Arial"/>
          <w:b w:val="0"/>
          <w:bCs w:val="0"/>
          <w:noProof w:val="0"/>
          <w:sz w:val="22"/>
          <w:szCs w:val="22"/>
          <w:lang w:val="en-GB"/>
        </w:rPr>
        <w:t xml:space="preserve">48(2), pp. 139–145., Available at: </w:t>
      </w:r>
      <w:hyperlink r:id="Rb4826f9b5358422e">
        <w:r w:rsidRPr="253B5AA1" w:rsidR="04F16BCE">
          <w:rPr>
            <w:rStyle w:val="Hyperlink"/>
            <w:rFonts w:ascii="Arial" w:hAnsi="Arial" w:eastAsia="Arial" w:cs="Arial"/>
            <w:b w:val="0"/>
            <w:bCs w:val="0"/>
            <w:noProof w:val="0"/>
            <w:sz w:val="22"/>
            <w:szCs w:val="22"/>
            <w:lang w:val="en-GB"/>
          </w:rPr>
          <w:t xml:space="preserve">Zika virus : A report on three cases of human infection during an epidemic of jaundice in Nigeria </w:t>
        </w:r>
      </w:hyperlink>
      <w:r w:rsidRPr="253B5AA1" w:rsidR="04F16BCE">
        <w:rPr>
          <w:rFonts w:ascii="Arial" w:hAnsi="Arial" w:eastAsia="Arial" w:cs="Arial"/>
          <w:b w:val="0"/>
          <w:bCs w:val="0"/>
          <w:noProof w:val="0"/>
          <w:sz w:val="22"/>
          <w:szCs w:val="22"/>
          <w:lang w:val="en-GB"/>
        </w:rPr>
        <w:t xml:space="preserve">  (Accessed: 13</w:t>
      </w:r>
      <w:r w:rsidRPr="253B5AA1" w:rsidR="6C23F00E">
        <w:rPr>
          <w:rFonts w:ascii="Arial" w:hAnsi="Arial" w:eastAsia="Arial" w:cs="Arial"/>
          <w:b w:val="0"/>
          <w:bCs w:val="0"/>
          <w:noProof w:val="0"/>
          <w:sz w:val="22"/>
          <w:szCs w:val="22"/>
          <w:lang w:val="en-GB"/>
        </w:rPr>
        <w:t xml:space="preserve"> </w:t>
      </w:r>
      <w:r w:rsidRPr="253B5AA1" w:rsidR="04F16BCE">
        <w:rPr>
          <w:rFonts w:ascii="Arial" w:hAnsi="Arial" w:eastAsia="Arial" w:cs="Arial"/>
          <w:b w:val="0"/>
          <w:bCs w:val="0"/>
          <w:noProof w:val="0"/>
          <w:sz w:val="22"/>
          <w:szCs w:val="22"/>
          <w:lang w:val="en-GB"/>
        </w:rPr>
        <w:t>February</w:t>
      </w:r>
      <w:r w:rsidRPr="253B5AA1" w:rsidR="04F16BCE">
        <w:rPr>
          <w:rFonts w:ascii="Arial" w:hAnsi="Arial" w:eastAsia="Arial" w:cs="Arial"/>
          <w:b w:val="0"/>
          <w:bCs w:val="0"/>
          <w:noProof w:val="0"/>
          <w:sz w:val="22"/>
          <w:szCs w:val="22"/>
          <w:lang w:val="en-GB"/>
        </w:rPr>
        <w:t xml:space="preserve"> 2026)</w:t>
      </w:r>
    </w:p>
    <w:p w:rsidR="0E71CCCB" w:rsidP="0E71CCCB" w:rsidRDefault="0E71CCCB" w14:paraId="2440B04A" w14:textId="74A30893">
      <w:pPr>
        <w:pStyle w:val="ListParagraph"/>
        <w:spacing w:line="360" w:lineRule="auto"/>
        <w:ind w:left="720"/>
        <w:jc w:val="both"/>
        <w:rPr>
          <w:rFonts w:ascii="Arial" w:hAnsi="Arial" w:eastAsia="Arial" w:cs="Arial"/>
          <w:b w:val="0"/>
          <w:bCs w:val="0"/>
          <w:noProof w:val="0"/>
          <w:sz w:val="22"/>
          <w:szCs w:val="22"/>
          <w:lang w:val="en-GB"/>
        </w:rPr>
      </w:pPr>
    </w:p>
    <w:p w:rsidR="4345D5EB" w:rsidP="0E71CCCB" w:rsidRDefault="4345D5EB" w14:paraId="7EA68FCB" w14:textId="329F8FBB">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1CD5019A">
        <w:rPr>
          <w:rFonts w:ascii="Arial" w:hAnsi="Arial" w:eastAsia="Arial" w:cs="Arial"/>
          <w:b w:val="0"/>
          <w:bCs w:val="0"/>
          <w:noProof w:val="0"/>
          <w:sz w:val="22"/>
          <w:szCs w:val="22"/>
          <w:lang w:val="en-GB"/>
        </w:rPr>
        <w:t xml:space="preserve">Melo, C. L., </w:t>
      </w:r>
      <w:r w:rsidRPr="253B5AA1" w:rsidR="1CD5019A">
        <w:rPr>
          <w:rFonts w:ascii="Arial" w:hAnsi="Arial" w:eastAsia="Arial" w:cs="Arial"/>
          <w:b w:val="0"/>
          <w:bCs w:val="0"/>
          <w:noProof w:val="0"/>
          <w:sz w:val="22"/>
          <w:szCs w:val="22"/>
          <w:lang w:val="en-GB"/>
        </w:rPr>
        <w:t>Mageste</w:t>
      </w:r>
      <w:r w:rsidRPr="253B5AA1" w:rsidR="1CD5019A">
        <w:rPr>
          <w:rFonts w:ascii="Arial" w:hAnsi="Arial" w:eastAsia="Arial" w:cs="Arial"/>
          <w:b w:val="0"/>
          <w:bCs w:val="0"/>
          <w:noProof w:val="0"/>
          <w:sz w:val="22"/>
          <w:szCs w:val="22"/>
          <w:lang w:val="en-GB"/>
        </w:rPr>
        <w:t xml:space="preserve">, L. R., </w:t>
      </w:r>
      <w:r w:rsidRPr="253B5AA1" w:rsidR="1CD5019A">
        <w:rPr>
          <w:rFonts w:ascii="Arial" w:hAnsi="Arial" w:eastAsia="Arial" w:cs="Arial"/>
          <w:b w:val="0"/>
          <w:bCs w:val="0"/>
          <w:noProof w:val="0"/>
          <w:sz w:val="22"/>
          <w:szCs w:val="22"/>
          <w:lang w:val="en-GB"/>
        </w:rPr>
        <w:t>Guaraldo</w:t>
      </w:r>
      <w:r w:rsidRPr="253B5AA1" w:rsidR="1CD5019A">
        <w:rPr>
          <w:rFonts w:ascii="Arial" w:hAnsi="Arial" w:eastAsia="Arial" w:cs="Arial"/>
          <w:b w:val="0"/>
          <w:bCs w:val="0"/>
          <w:noProof w:val="0"/>
          <w:sz w:val="22"/>
          <w:szCs w:val="22"/>
          <w:lang w:val="en-GB"/>
        </w:rPr>
        <w:t xml:space="preserve">, L., Paula, D. P. and </w:t>
      </w:r>
      <w:r w:rsidRPr="253B5AA1" w:rsidR="1CD5019A">
        <w:rPr>
          <w:rFonts w:ascii="Arial" w:hAnsi="Arial" w:eastAsia="Arial" w:cs="Arial"/>
          <w:b w:val="0"/>
          <w:bCs w:val="0"/>
          <w:noProof w:val="0"/>
          <w:sz w:val="22"/>
          <w:szCs w:val="22"/>
          <w:lang w:val="en-GB"/>
        </w:rPr>
        <w:t>Wakimoto</w:t>
      </w:r>
      <w:r w:rsidRPr="253B5AA1" w:rsidR="1CD5019A">
        <w:rPr>
          <w:rFonts w:ascii="Arial" w:hAnsi="Arial" w:eastAsia="Arial" w:cs="Arial"/>
          <w:b w:val="0"/>
          <w:bCs w:val="0"/>
          <w:noProof w:val="0"/>
          <w:sz w:val="22"/>
          <w:szCs w:val="22"/>
          <w:lang w:val="en-GB"/>
        </w:rPr>
        <w:t xml:space="preserve">, M. D., (2024), Use of Digital Tools in Arbovirus Surveillance: Scoping Review, </w:t>
      </w:r>
      <w:r w:rsidRPr="253B5AA1" w:rsidR="1CD5019A">
        <w:rPr>
          <w:rFonts w:ascii="Arial" w:hAnsi="Arial" w:eastAsia="Arial" w:cs="Arial"/>
          <w:b w:val="0"/>
          <w:bCs w:val="0"/>
          <w:i w:val="1"/>
          <w:iCs w:val="1"/>
          <w:noProof w:val="0"/>
          <w:sz w:val="22"/>
          <w:szCs w:val="22"/>
          <w:lang w:val="en-GB"/>
        </w:rPr>
        <w:t>Journal of Medical Internet Research,</w:t>
      </w:r>
      <w:r w:rsidRPr="253B5AA1" w:rsidR="1CD5019A">
        <w:rPr>
          <w:rFonts w:ascii="Arial" w:hAnsi="Arial" w:eastAsia="Arial" w:cs="Arial"/>
          <w:b w:val="0"/>
          <w:bCs w:val="0"/>
          <w:noProof w:val="0"/>
          <w:sz w:val="22"/>
          <w:szCs w:val="22"/>
          <w:lang w:val="en-GB"/>
        </w:rPr>
        <w:t xml:space="preserve"> 26, p. e57476. Available at: </w:t>
      </w:r>
      <w:hyperlink r:id="R351cd5751eed4475">
        <w:r w:rsidRPr="253B5AA1" w:rsidR="2AE2C6E3">
          <w:rPr>
            <w:rStyle w:val="Hyperlink"/>
            <w:rFonts w:ascii="Arial" w:hAnsi="Arial" w:eastAsia="Arial" w:cs="Arial"/>
            <w:b w:val="0"/>
            <w:bCs w:val="0"/>
            <w:noProof w:val="0"/>
            <w:sz w:val="22"/>
            <w:szCs w:val="22"/>
            <w:lang w:val="en-GB"/>
          </w:rPr>
          <w:t>Use of Digital Tools in Arbovirus Surveillance: Scoping Review</w:t>
        </w:r>
      </w:hyperlink>
      <w:r w:rsidRPr="253B5AA1" w:rsidR="1CD5019A">
        <w:rPr>
          <w:rFonts w:ascii="Arial" w:hAnsi="Arial" w:eastAsia="Arial" w:cs="Arial"/>
          <w:b w:val="0"/>
          <w:bCs w:val="0"/>
          <w:noProof w:val="0"/>
          <w:sz w:val="22"/>
          <w:szCs w:val="22"/>
          <w:lang w:val="en-GB"/>
        </w:rPr>
        <w:t xml:space="preserve">  (Accessed: 2</w:t>
      </w:r>
      <w:r w:rsidRPr="253B5AA1" w:rsidR="00F8F8B6">
        <w:rPr>
          <w:rFonts w:ascii="Arial" w:hAnsi="Arial" w:eastAsia="Arial" w:cs="Arial"/>
          <w:b w:val="0"/>
          <w:bCs w:val="0"/>
          <w:noProof w:val="0"/>
          <w:sz w:val="22"/>
          <w:szCs w:val="22"/>
          <w:lang w:val="en-GB"/>
        </w:rPr>
        <w:t>0</w:t>
      </w:r>
      <w:r w:rsidRPr="253B5AA1" w:rsidR="1CD5019A">
        <w:rPr>
          <w:rFonts w:ascii="Arial" w:hAnsi="Arial" w:eastAsia="Arial" w:cs="Arial"/>
          <w:b w:val="0"/>
          <w:bCs w:val="0"/>
          <w:noProof w:val="0"/>
          <w:sz w:val="22"/>
          <w:szCs w:val="22"/>
          <w:lang w:val="en-GB"/>
        </w:rPr>
        <w:t xml:space="preserve"> February</w:t>
      </w:r>
      <w:r w:rsidRPr="253B5AA1" w:rsidR="1CD5019A">
        <w:rPr>
          <w:rFonts w:ascii="Arial" w:hAnsi="Arial" w:eastAsia="Arial" w:cs="Arial"/>
          <w:b w:val="0"/>
          <w:bCs w:val="0"/>
          <w:noProof w:val="0"/>
          <w:sz w:val="22"/>
          <w:szCs w:val="22"/>
          <w:lang w:val="en-GB"/>
        </w:rPr>
        <w:t xml:space="preserve"> 2026)</w:t>
      </w:r>
    </w:p>
    <w:p w:rsidR="0E71CCCB" w:rsidP="0E71CCCB" w:rsidRDefault="0E71CCCB" w14:paraId="65A832EB" w14:textId="7529FE5B">
      <w:pPr>
        <w:pStyle w:val="ListParagraph"/>
        <w:spacing w:line="360" w:lineRule="auto"/>
        <w:ind w:left="720"/>
        <w:jc w:val="both"/>
        <w:rPr>
          <w:rFonts w:ascii="Arial" w:hAnsi="Arial" w:eastAsia="Arial" w:cs="Arial"/>
          <w:b w:val="0"/>
          <w:bCs w:val="0"/>
          <w:noProof w:val="0"/>
          <w:sz w:val="22"/>
          <w:szCs w:val="22"/>
          <w:lang w:val="en-GB"/>
        </w:rPr>
      </w:pPr>
    </w:p>
    <w:p w:rsidR="7DFF105D" w:rsidP="0E71CCCB" w:rsidRDefault="7DFF105D" w14:paraId="1462E545" w14:textId="2E95C834">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53C41A76">
        <w:rPr>
          <w:rFonts w:ascii="Arial" w:hAnsi="Arial" w:eastAsia="Arial" w:cs="Arial"/>
          <w:b w:val="0"/>
          <w:bCs w:val="0"/>
          <w:noProof w:val="0"/>
          <w:sz w:val="22"/>
          <w:szCs w:val="22"/>
          <w:lang w:val="en-GB"/>
        </w:rPr>
        <w:t xml:space="preserve">Musso, D. and Gubler, D. J., (2016), Zika Virus, </w:t>
      </w:r>
      <w:r w:rsidRPr="253B5AA1" w:rsidR="53C41A76">
        <w:rPr>
          <w:rFonts w:ascii="Arial" w:hAnsi="Arial" w:eastAsia="Arial" w:cs="Arial"/>
          <w:b w:val="0"/>
          <w:bCs w:val="0"/>
          <w:i w:val="1"/>
          <w:iCs w:val="1"/>
          <w:noProof w:val="0"/>
          <w:sz w:val="22"/>
          <w:szCs w:val="22"/>
          <w:lang w:val="en-GB"/>
        </w:rPr>
        <w:t>Clinical Microbiology Reviews</w:t>
      </w:r>
      <w:r w:rsidRPr="253B5AA1" w:rsidR="53C41A76">
        <w:rPr>
          <w:rFonts w:ascii="Arial" w:hAnsi="Arial" w:eastAsia="Arial" w:cs="Arial"/>
          <w:b w:val="0"/>
          <w:bCs w:val="0"/>
          <w:noProof w:val="0"/>
          <w:sz w:val="22"/>
          <w:szCs w:val="22"/>
          <w:lang w:val="en-GB"/>
        </w:rPr>
        <w:t>, 29(3), pp. 487–</w:t>
      </w:r>
      <w:r w:rsidRPr="253B5AA1" w:rsidR="7578C9C3">
        <w:rPr>
          <w:rFonts w:ascii="Arial" w:hAnsi="Arial" w:eastAsia="Arial" w:cs="Arial"/>
          <w:b w:val="0"/>
          <w:bCs w:val="0"/>
          <w:noProof w:val="0"/>
          <w:sz w:val="22"/>
          <w:szCs w:val="22"/>
          <w:lang w:val="en-GB"/>
        </w:rPr>
        <w:t>524, Available</w:t>
      </w:r>
      <w:r w:rsidRPr="253B5AA1" w:rsidR="53C41A76">
        <w:rPr>
          <w:rFonts w:ascii="Arial" w:hAnsi="Arial" w:eastAsia="Arial" w:cs="Arial"/>
          <w:b w:val="0"/>
          <w:bCs w:val="0"/>
          <w:noProof w:val="0"/>
          <w:sz w:val="22"/>
          <w:szCs w:val="22"/>
          <w:lang w:val="en-GB"/>
        </w:rPr>
        <w:t xml:space="preserve"> at: </w:t>
      </w:r>
      <w:hyperlink r:id="R12bed550aea944a5">
        <w:r w:rsidRPr="253B5AA1" w:rsidR="53C41A76">
          <w:rPr>
            <w:rStyle w:val="Hyperlink"/>
            <w:rFonts w:ascii="Arial" w:hAnsi="Arial" w:eastAsia="Arial" w:cs="Arial"/>
            <w:b w:val="0"/>
            <w:bCs w:val="0"/>
            <w:noProof w:val="0"/>
            <w:sz w:val="22"/>
            <w:szCs w:val="22"/>
            <w:lang w:val="en-GB"/>
          </w:rPr>
          <w:t>Zika Virus</w:t>
        </w:r>
      </w:hyperlink>
      <w:r w:rsidRPr="253B5AA1" w:rsidR="53C41A76">
        <w:rPr>
          <w:rFonts w:ascii="Arial" w:hAnsi="Arial" w:eastAsia="Arial" w:cs="Arial"/>
          <w:b w:val="0"/>
          <w:bCs w:val="0"/>
          <w:noProof w:val="0"/>
          <w:sz w:val="22"/>
          <w:szCs w:val="22"/>
          <w:lang w:val="en-GB"/>
        </w:rPr>
        <w:t>, (Accessed: 15</w:t>
      </w:r>
      <w:r w:rsidRPr="253B5AA1" w:rsidR="2E5379C6">
        <w:rPr>
          <w:rFonts w:ascii="Arial" w:hAnsi="Arial" w:eastAsia="Arial" w:cs="Arial"/>
          <w:b w:val="0"/>
          <w:bCs w:val="0"/>
          <w:noProof w:val="0"/>
          <w:sz w:val="22"/>
          <w:szCs w:val="22"/>
          <w:lang w:val="en-GB"/>
        </w:rPr>
        <w:t xml:space="preserve"> </w:t>
      </w:r>
      <w:r w:rsidRPr="253B5AA1" w:rsidR="53C41A76">
        <w:rPr>
          <w:rFonts w:ascii="Arial" w:hAnsi="Arial" w:eastAsia="Arial" w:cs="Arial"/>
          <w:b w:val="0"/>
          <w:bCs w:val="0"/>
          <w:noProof w:val="0"/>
          <w:sz w:val="22"/>
          <w:szCs w:val="22"/>
          <w:lang w:val="en-GB"/>
        </w:rPr>
        <w:t>February</w:t>
      </w:r>
      <w:r w:rsidRPr="253B5AA1" w:rsidR="53C41A76">
        <w:rPr>
          <w:rFonts w:ascii="Arial" w:hAnsi="Arial" w:eastAsia="Arial" w:cs="Arial"/>
          <w:b w:val="0"/>
          <w:bCs w:val="0"/>
          <w:noProof w:val="0"/>
          <w:sz w:val="22"/>
          <w:szCs w:val="22"/>
          <w:lang w:val="en-GB"/>
        </w:rPr>
        <w:t xml:space="preserve"> 2026)</w:t>
      </w:r>
    </w:p>
    <w:p w:rsidR="0E71CCCB" w:rsidP="0E71CCCB" w:rsidRDefault="0E71CCCB" w14:paraId="0CC6C427" w14:textId="6809F83D">
      <w:pPr>
        <w:pStyle w:val="ListParagraph"/>
        <w:spacing w:line="360" w:lineRule="auto"/>
        <w:ind w:left="720"/>
        <w:jc w:val="both"/>
        <w:rPr>
          <w:rFonts w:ascii="Arial" w:hAnsi="Arial" w:eastAsia="Arial" w:cs="Arial"/>
          <w:b w:val="0"/>
          <w:bCs w:val="0"/>
          <w:noProof w:val="0"/>
          <w:sz w:val="22"/>
          <w:szCs w:val="22"/>
          <w:lang w:val="en-GB"/>
        </w:rPr>
      </w:pPr>
    </w:p>
    <w:p w:rsidR="2C612CB2" w:rsidP="0E71CCCB" w:rsidRDefault="2C612CB2" w14:paraId="4B4811C7" w14:textId="1EE9E511">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607C127A">
        <w:rPr>
          <w:rFonts w:ascii="Arial" w:hAnsi="Arial" w:eastAsia="Arial" w:cs="Arial"/>
          <w:b w:val="0"/>
          <w:bCs w:val="0"/>
          <w:noProof w:val="0"/>
          <w:sz w:val="22"/>
          <w:szCs w:val="22"/>
          <w:lang w:val="en-GB"/>
        </w:rPr>
        <w:t xml:space="preserve">NHS England, (2024), </w:t>
      </w:r>
      <w:r w:rsidRPr="253B5AA1" w:rsidR="607C127A">
        <w:rPr>
          <w:rFonts w:ascii="Arial" w:hAnsi="Arial" w:eastAsia="Arial" w:cs="Arial"/>
          <w:b w:val="0"/>
          <w:bCs w:val="0"/>
          <w:i w:val="1"/>
          <w:iCs w:val="1"/>
          <w:noProof w:val="0"/>
          <w:sz w:val="22"/>
          <w:szCs w:val="22"/>
          <w:lang w:val="en-GB"/>
        </w:rPr>
        <w:t xml:space="preserve">Emergency preparedness, </w:t>
      </w:r>
      <w:r w:rsidRPr="253B5AA1" w:rsidR="2C9FB5B7">
        <w:rPr>
          <w:rFonts w:ascii="Arial" w:hAnsi="Arial" w:eastAsia="Arial" w:cs="Arial"/>
          <w:b w:val="0"/>
          <w:bCs w:val="0"/>
          <w:i w:val="1"/>
          <w:iCs w:val="1"/>
          <w:noProof w:val="0"/>
          <w:sz w:val="22"/>
          <w:szCs w:val="22"/>
          <w:lang w:val="en-GB"/>
        </w:rPr>
        <w:t>resilience,</w:t>
      </w:r>
      <w:r w:rsidRPr="253B5AA1" w:rsidR="607C127A">
        <w:rPr>
          <w:rFonts w:ascii="Arial" w:hAnsi="Arial" w:eastAsia="Arial" w:cs="Arial"/>
          <w:b w:val="0"/>
          <w:bCs w:val="0"/>
          <w:i w:val="1"/>
          <w:iCs w:val="1"/>
          <w:noProof w:val="0"/>
          <w:sz w:val="22"/>
          <w:szCs w:val="22"/>
          <w:lang w:val="en-GB"/>
        </w:rPr>
        <w:t xml:space="preserve"> and response (EPRR): Managing imported tropical diseases</w:t>
      </w:r>
      <w:r w:rsidRPr="253B5AA1" w:rsidR="607C127A">
        <w:rPr>
          <w:rFonts w:ascii="Arial" w:hAnsi="Arial" w:eastAsia="Arial" w:cs="Arial"/>
          <w:b w:val="0"/>
          <w:bCs w:val="0"/>
          <w:noProof w:val="0"/>
          <w:sz w:val="22"/>
          <w:szCs w:val="22"/>
          <w:lang w:val="en-GB"/>
        </w:rPr>
        <w:t xml:space="preserve">., London: NHS., Available at: </w:t>
      </w:r>
      <w:hyperlink r:id="R49fe9b3cf58d4265">
        <w:r w:rsidRPr="253B5AA1" w:rsidR="607C127A">
          <w:rPr>
            <w:rStyle w:val="Hyperlink"/>
            <w:rFonts w:ascii="Arial" w:hAnsi="Arial" w:eastAsia="Arial" w:cs="Arial"/>
            <w:b w:val="0"/>
            <w:bCs w:val="0"/>
            <w:noProof w:val="0"/>
            <w:sz w:val="22"/>
            <w:szCs w:val="22"/>
            <w:lang w:val="en-GB"/>
          </w:rPr>
          <w:t>Emergency preparedness, resilience and response,</w:t>
        </w:r>
      </w:hyperlink>
      <w:r w:rsidRPr="253B5AA1" w:rsidR="607C127A">
        <w:rPr>
          <w:rFonts w:ascii="Arial" w:hAnsi="Arial" w:eastAsia="Arial" w:cs="Arial"/>
          <w:b w:val="0"/>
          <w:bCs w:val="0"/>
          <w:noProof w:val="0"/>
          <w:sz w:val="22"/>
          <w:szCs w:val="22"/>
          <w:lang w:val="en-GB"/>
        </w:rPr>
        <w:t xml:space="preserve"> (Accessed: 24</w:t>
      </w:r>
      <w:r w:rsidRPr="253B5AA1" w:rsidR="53A9063C">
        <w:rPr>
          <w:rFonts w:ascii="Arial" w:hAnsi="Arial" w:eastAsia="Arial" w:cs="Arial"/>
          <w:b w:val="0"/>
          <w:bCs w:val="0"/>
          <w:noProof w:val="0"/>
          <w:sz w:val="22"/>
          <w:szCs w:val="22"/>
          <w:lang w:val="en-GB"/>
        </w:rPr>
        <w:t xml:space="preserve"> </w:t>
      </w:r>
      <w:r w:rsidRPr="253B5AA1" w:rsidR="607C127A">
        <w:rPr>
          <w:rFonts w:ascii="Arial" w:hAnsi="Arial" w:eastAsia="Arial" w:cs="Arial"/>
          <w:b w:val="0"/>
          <w:bCs w:val="0"/>
          <w:noProof w:val="0"/>
          <w:sz w:val="22"/>
          <w:szCs w:val="22"/>
          <w:lang w:val="en-GB"/>
        </w:rPr>
        <w:t>February</w:t>
      </w:r>
      <w:r w:rsidRPr="253B5AA1" w:rsidR="607C127A">
        <w:rPr>
          <w:rFonts w:ascii="Arial" w:hAnsi="Arial" w:eastAsia="Arial" w:cs="Arial"/>
          <w:b w:val="0"/>
          <w:bCs w:val="0"/>
          <w:noProof w:val="0"/>
          <w:sz w:val="22"/>
          <w:szCs w:val="22"/>
          <w:lang w:val="en-GB"/>
        </w:rPr>
        <w:t xml:space="preserve"> 2026)</w:t>
      </w:r>
    </w:p>
    <w:p w:rsidR="0E71CCCB" w:rsidP="0E71CCCB" w:rsidRDefault="0E71CCCB" w14:paraId="053AFC5C" w14:textId="706627E8">
      <w:pPr>
        <w:pStyle w:val="ListParagraph"/>
        <w:spacing w:line="360" w:lineRule="auto"/>
        <w:ind w:left="720"/>
        <w:jc w:val="both"/>
        <w:rPr>
          <w:rFonts w:ascii="Arial" w:hAnsi="Arial" w:eastAsia="Arial" w:cs="Arial"/>
          <w:b w:val="0"/>
          <w:bCs w:val="0"/>
          <w:noProof w:val="0"/>
          <w:sz w:val="22"/>
          <w:szCs w:val="22"/>
          <w:lang w:val="en-GB"/>
        </w:rPr>
      </w:pPr>
    </w:p>
    <w:p w:rsidR="2B9AF0F2" w:rsidP="0E71CCCB" w:rsidRDefault="2B9AF0F2" w14:paraId="1BDFD462" w14:textId="7ED45233">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73A05457">
        <w:rPr>
          <w:rFonts w:ascii="Arial" w:hAnsi="Arial" w:eastAsia="Arial" w:cs="Arial"/>
          <w:b w:val="0"/>
          <w:bCs w:val="0"/>
          <w:noProof w:val="0"/>
          <w:sz w:val="22"/>
          <w:szCs w:val="22"/>
          <w:lang w:val="en-GB"/>
        </w:rPr>
        <w:t>NICE, (2022), National Institute for Health and Care Excellence, (2022</w:t>
      </w:r>
      <w:r w:rsidRPr="253B5AA1" w:rsidR="75AB01BB">
        <w:rPr>
          <w:rFonts w:ascii="Arial" w:hAnsi="Arial" w:eastAsia="Arial" w:cs="Arial"/>
          <w:b w:val="0"/>
          <w:bCs w:val="0"/>
          <w:noProof w:val="0"/>
          <w:sz w:val="22"/>
          <w:szCs w:val="22"/>
          <w:lang w:val="en-GB"/>
        </w:rPr>
        <w:t>), Antenatal</w:t>
      </w:r>
      <w:r w:rsidRPr="253B5AA1" w:rsidR="73A05457">
        <w:rPr>
          <w:rFonts w:ascii="Arial" w:hAnsi="Arial" w:eastAsia="Arial" w:cs="Arial"/>
          <w:b w:val="0"/>
          <w:bCs w:val="0"/>
          <w:noProof w:val="0"/>
          <w:sz w:val="22"/>
          <w:szCs w:val="22"/>
          <w:lang w:val="en-GB"/>
        </w:rPr>
        <w:t xml:space="preserve"> care: Clinical Guideline [NG201]</w:t>
      </w:r>
      <w:r w:rsidRPr="253B5AA1" w:rsidR="7E026C0F">
        <w:rPr>
          <w:rFonts w:ascii="Arial" w:hAnsi="Arial" w:eastAsia="Arial" w:cs="Arial"/>
          <w:b w:val="0"/>
          <w:bCs w:val="0"/>
          <w:noProof w:val="0"/>
          <w:sz w:val="22"/>
          <w:szCs w:val="22"/>
          <w:lang w:val="en-GB"/>
        </w:rPr>
        <w:t>., Available</w:t>
      </w:r>
      <w:r w:rsidRPr="253B5AA1" w:rsidR="73A05457">
        <w:rPr>
          <w:rFonts w:ascii="Arial" w:hAnsi="Arial" w:eastAsia="Arial" w:cs="Arial"/>
          <w:b w:val="0"/>
          <w:bCs w:val="0"/>
          <w:noProof w:val="0"/>
          <w:sz w:val="22"/>
          <w:szCs w:val="22"/>
          <w:lang w:val="en-GB"/>
        </w:rPr>
        <w:t xml:space="preserve"> at: </w:t>
      </w:r>
      <w:hyperlink r:id="R203ba24c3da34de4">
        <w:r w:rsidRPr="253B5AA1" w:rsidR="73A05457">
          <w:rPr>
            <w:rStyle w:val="Hyperlink"/>
            <w:rFonts w:ascii="Arial" w:hAnsi="Arial" w:eastAsia="Arial" w:cs="Arial"/>
            <w:b w:val="0"/>
            <w:bCs w:val="0"/>
            <w:noProof w:val="0"/>
            <w:sz w:val="22"/>
            <w:szCs w:val="22"/>
            <w:lang w:val="en-GB"/>
          </w:rPr>
          <w:t>Antenatal care</w:t>
        </w:r>
      </w:hyperlink>
      <w:r w:rsidRPr="253B5AA1" w:rsidR="73A05457">
        <w:rPr>
          <w:rFonts w:ascii="Arial" w:hAnsi="Arial" w:eastAsia="Arial" w:cs="Arial"/>
          <w:b w:val="0"/>
          <w:bCs w:val="0"/>
          <w:noProof w:val="0"/>
          <w:sz w:val="22"/>
          <w:szCs w:val="22"/>
          <w:lang w:val="en-GB"/>
        </w:rPr>
        <w:t xml:space="preserve">  (Accessed: 1</w:t>
      </w:r>
      <w:r w:rsidRPr="253B5AA1" w:rsidR="73A05457">
        <w:rPr>
          <w:rFonts w:ascii="Arial" w:hAnsi="Arial" w:eastAsia="Arial" w:cs="Arial"/>
          <w:b w:val="0"/>
          <w:bCs w:val="0"/>
          <w:noProof w:val="0"/>
          <w:sz w:val="22"/>
          <w:szCs w:val="22"/>
          <w:lang w:val="en-GB"/>
        </w:rPr>
        <w:t xml:space="preserve"> March</w:t>
      </w:r>
      <w:r w:rsidRPr="253B5AA1" w:rsidR="73A05457">
        <w:rPr>
          <w:rFonts w:ascii="Arial" w:hAnsi="Arial" w:eastAsia="Arial" w:cs="Arial"/>
          <w:b w:val="0"/>
          <w:bCs w:val="0"/>
          <w:noProof w:val="0"/>
          <w:sz w:val="22"/>
          <w:szCs w:val="22"/>
          <w:lang w:val="en-GB"/>
        </w:rPr>
        <w:t xml:space="preserve"> 2026)</w:t>
      </w:r>
    </w:p>
    <w:p w:rsidR="0E71CCCB" w:rsidP="0E71CCCB" w:rsidRDefault="0E71CCCB" w14:paraId="107CED93" w14:textId="45617216">
      <w:pPr>
        <w:pStyle w:val="ListParagraph"/>
        <w:spacing w:line="360" w:lineRule="auto"/>
        <w:ind w:left="720"/>
        <w:jc w:val="both"/>
        <w:rPr>
          <w:rFonts w:ascii="Arial" w:hAnsi="Arial" w:eastAsia="Arial" w:cs="Arial"/>
          <w:b w:val="0"/>
          <w:bCs w:val="0"/>
          <w:noProof w:val="0"/>
          <w:sz w:val="22"/>
          <w:szCs w:val="22"/>
          <w:lang w:val="en-GB"/>
        </w:rPr>
      </w:pPr>
    </w:p>
    <w:p w:rsidR="094DE3C6" w:rsidP="0E71CCCB" w:rsidRDefault="094DE3C6" w14:paraId="06EBF1C1" w14:textId="21D8C2B5">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785FA978">
        <w:rPr>
          <w:rFonts w:ascii="Arial" w:hAnsi="Arial" w:eastAsia="Arial" w:cs="Arial"/>
          <w:b w:val="0"/>
          <w:bCs w:val="0"/>
          <w:noProof w:val="0"/>
          <w:sz w:val="22"/>
          <w:szCs w:val="22"/>
          <w:lang w:val="en-GB"/>
        </w:rPr>
        <w:t>Nickitas</w:t>
      </w:r>
      <w:r w:rsidRPr="253B5AA1" w:rsidR="785FA978">
        <w:rPr>
          <w:rFonts w:ascii="Arial" w:hAnsi="Arial" w:eastAsia="Arial" w:cs="Arial"/>
          <w:b w:val="0"/>
          <w:bCs w:val="0"/>
          <w:noProof w:val="0"/>
          <w:sz w:val="22"/>
          <w:szCs w:val="22"/>
          <w:lang w:val="en-GB"/>
        </w:rPr>
        <w:t xml:space="preserve">, D. M., Middaugh, D. J. and </w:t>
      </w:r>
      <w:r w:rsidRPr="253B5AA1" w:rsidR="785FA978">
        <w:rPr>
          <w:rFonts w:ascii="Arial" w:hAnsi="Arial" w:eastAsia="Arial" w:cs="Arial"/>
          <w:b w:val="0"/>
          <w:bCs w:val="0"/>
          <w:noProof w:val="0"/>
          <w:sz w:val="22"/>
          <w:szCs w:val="22"/>
          <w:lang w:val="en-GB"/>
        </w:rPr>
        <w:t>Feeg</w:t>
      </w:r>
      <w:r w:rsidRPr="253B5AA1" w:rsidR="785FA978">
        <w:rPr>
          <w:rFonts w:ascii="Arial" w:hAnsi="Arial" w:eastAsia="Arial" w:cs="Arial"/>
          <w:b w:val="0"/>
          <w:bCs w:val="0"/>
          <w:noProof w:val="0"/>
          <w:sz w:val="22"/>
          <w:szCs w:val="22"/>
          <w:lang w:val="en-GB"/>
        </w:rPr>
        <w:t>, V. D., (2023</w:t>
      </w:r>
      <w:r w:rsidRPr="253B5AA1" w:rsidR="7A0A61D6">
        <w:rPr>
          <w:rFonts w:ascii="Arial" w:hAnsi="Arial" w:eastAsia="Arial" w:cs="Arial"/>
          <w:b w:val="0"/>
          <w:bCs w:val="0"/>
          <w:noProof w:val="0"/>
          <w:sz w:val="22"/>
          <w:szCs w:val="22"/>
          <w:lang w:val="en-GB"/>
        </w:rPr>
        <w:t xml:space="preserve">), </w:t>
      </w:r>
      <w:r w:rsidRPr="253B5AA1" w:rsidR="7A0A61D6">
        <w:rPr>
          <w:rFonts w:ascii="Arial" w:hAnsi="Arial" w:eastAsia="Arial" w:cs="Arial"/>
          <w:b w:val="0"/>
          <w:bCs w:val="0"/>
          <w:i w:val="1"/>
          <w:iCs w:val="1"/>
          <w:noProof w:val="0"/>
          <w:sz w:val="22"/>
          <w:szCs w:val="22"/>
          <w:lang w:val="en-GB"/>
        </w:rPr>
        <w:t>Policy</w:t>
      </w:r>
      <w:r w:rsidRPr="253B5AA1" w:rsidR="785FA978">
        <w:rPr>
          <w:rFonts w:ascii="Arial" w:hAnsi="Arial" w:eastAsia="Arial" w:cs="Arial"/>
          <w:b w:val="0"/>
          <w:bCs w:val="0"/>
          <w:i w:val="1"/>
          <w:iCs w:val="1"/>
          <w:noProof w:val="0"/>
          <w:sz w:val="22"/>
          <w:szCs w:val="22"/>
          <w:lang w:val="en-GB"/>
        </w:rPr>
        <w:t xml:space="preserve"> and Politics for Nurses and Other Health Professionals: Advocacy and Action.</w:t>
      </w:r>
      <w:r w:rsidRPr="253B5AA1" w:rsidR="785FA978">
        <w:rPr>
          <w:rFonts w:ascii="Arial" w:hAnsi="Arial" w:eastAsia="Arial" w:cs="Arial"/>
          <w:b w:val="0"/>
          <w:bCs w:val="0"/>
          <w:noProof w:val="0"/>
          <w:sz w:val="22"/>
          <w:szCs w:val="22"/>
          <w:lang w:val="en-GB"/>
        </w:rPr>
        <w:t xml:space="preserve"> 4th </w:t>
      </w:r>
      <w:r w:rsidRPr="253B5AA1" w:rsidR="785FA978">
        <w:rPr>
          <w:rFonts w:ascii="Arial" w:hAnsi="Arial" w:eastAsia="Arial" w:cs="Arial"/>
          <w:b w:val="0"/>
          <w:bCs w:val="0"/>
          <w:noProof w:val="0"/>
          <w:sz w:val="22"/>
          <w:szCs w:val="22"/>
          <w:lang w:val="en-GB"/>
        </w:rPr>
        <w:t>edn</w:t>
      </w:r>
      <w:r w:rsidRPr="253B5AA1" w:rsidR="785FA978">
        <w:rPr>
          <w:rFonts w:ascii="Arial" w:hAnsi="Arial" w:eastAsia="Arial" w:cs="Arial"/>
          <w:b w:val="0"/>
          <w:bCs w:val="0"/>
          <w:noProof w:val="0"/>
          <w:sz w:val="22"/>
          <w:szCs w:val="22"/>
          <w:lang w:val="en-GB"/>
        </w:rPr>
        <w:t>. Burlington: Jones &amp; Bartlett Learning, pp. 84</w:t>
      </w:r>
      <w:r w:rsidRPr="253B5AA1" w:rsidR="74CAC0E3">
        <w:rPr>
          <w:rFonts w:ascii="Arial" w:hAnsi="Arial" w:eastAsia="Arial" w:cs="Arial"/>
          <w:b w:val="0"/>
          <w:bCs w:val="0"/>
          <w:noProof w:val="0"/>
          <w:sz w:val="22"/>
          <w:szCs w:val="22"/>
          <w:lang w:val="en-GB"/>
        </w:rPr>
        <w:t>, 348</w:t>
      </w:r>
    </w:p>
    <w:p w:rsidR="0E71CCCB" w:rsidP="0E71CCCB" w:rsidRDefault="0E71CCCB" w14:paraId="4B1BE808" w14:textId="6693ED9B">
      <w:pPr>
        <w:pStyle w:val="ListParagraph"/>
        <w:spacing w:line="360" w:lineRule="auto"/>
        <w:ind w:left="720"/>
        <w:jc w:val="both"/>
        <w:rPr>
          <w:rFonts w:ascii="Arial" w:hAnsi="Arial" w:eastAsia="Arial" w:cs="Arial"/>
          <w:b w:val="0"/>
          <w:bCs w:val="0"/>
          <w:noProof w:val="0"/>
          <w:sz w:val="22"/>
          <w:szCs w:val="22"/>
          <w:lang w:val="en-GB"/>
        </w:rPr>
      </w:pPr>
    </w:p>
    <w:p w:rsidR="0E71CCCB" w:rsidP="253B5AA1" w:rsidRDefault="0E71CCCB" w14:paraId="24F1F6D1" w14:textId="37149E8E">
      <w:pPr>
        <w:pStyle w:val="ListParagraph"/>
        <w:numPr>
          <w:ilvl w:val="0"/>
          <w:numId w:val="27"/>
        </w:numPr>
        <w:spacing w:line="360" w:lineRule="auto"/>
        <w:ind/>
        <w:jc w:val="both"/>
        <w:rPr>
          <w:rFonts w:ascii="Arial" w:hAnsi="Arial" w:eastAsia="Arial" w:cs="Arial"/>
          <w:b w:val="0"/>
          <w:bCs w:val="0"/>
          <w:noProof w:val="0"/>
          <w:sz w:val="22"/>
          <w:szCs w:val="22"/>
          <w:lang w:val="en-GB"/>
        </w:rPr>
      </w:pPr>
      <w:r w:rsidRPr="253B5AA1" w:rsidR="68686087">
        <w:rPr>
          <w:rFonts w:ascii="Arial" w:hAnsi="Arial" w:eastAsia="Arial" w:cs="Arial"/>
          <w:b w:val="0"/>
          <w:bCs w:val="0"/>
          <w:noProof w:val="0"/>
          <w:sz w:val="22"/>
          <w:szCs w:val="22"/>
          <w:lang w:val="en-GB"/>
        </w:rPr>
        <w:t xml:space="preserve">Petersen, L. R., Jamieson, D. J., Powers, A. M. and </w:t>
      </w:r>
      <w:r w:rsidRPr="253B5AA1" w:rsidR="68686087">
        <w:rPr>
          <w:rFonts w:ascii="Arial" w:hAnsi="Arial" w:eastAsia="Arial" w:cs="Arial"/>
          <w:b w:val="0"/>
          <w:bCs w:val="0"/>
          <w:noProof w:val="0"/>
          <w:sz w:val="22"/>
          <w:szCs w:val="22"/>
          <w:lang w:val="en-GB"/>
        </w:rPr>
        <w:t>Honein</w:t>
      </w:r>
      <w:r w:rsidRPr="253B5AA1" w:rsidR="68686087">
        <w:rPr>
          <w:rFonts w:ascii="Arial" w:hAnsi="Arial" w:eastAsia="Arial" w:cs="Arial"/>
          <w:b w:val="0"/>
          <w:bCs w:val="0"/>
          <w:noProof w:val="0"/>
          <w:sz w:val="22"/>
          <w:szCs w:val="22"/>
          <w:lang w:val="en-GB"/>
        </w:rPr>
        <w:t xml:space="preserve">, M. A., (2016), Zika Virus, </w:t>
      </w:r>
      <w:r w:rsidRPr="253B5AA1" w:rsidR="68686087">
        <w:rPr>
          <w:rFonts w:ascii="Arial" w:hAnsi="Arial" w:eastAsia="Arial" w:cs="Arial"/>
          <w:b w:val="0"/>
          <w:bCs w:val="0"/>
          <w:i w:val="1"/>
          <w:iCs w:val="1"/>
          <w:noProof w:val="0"/>
          <w:sz w:val="22"/>
          <w:szCs w:val="22"/>
          <w:lang w:val="en-GB"/>
        </w:rPr>
        <w:t>New England Journal of Medicine</w:t>
      </w:r>
      <w:r w:rsidRPr="253B5AA1" w:rsidR="68686087">
        <w:rPr>
          <w:rFonts w:ascii="Arial" w:hAnsi="Arial" w:eastAsia="Arial" w:cs="Arial"/>
          <w:b w:val="0"/>
          <w:bCs w:val="0"/>
          <w:noProof w:val="0"/>
          <w:sz w:val="22"/>
          <w:szCs w:val="22"/>
          <w:lang w:val="en-GB"/>
        </w:rPr>
        <w:t xml:space="preserve">, 374(16), pp. 1552–1563., Available at: </w:t>
      </w:r>
      <w:hyperlink r:id="R95b11abf152b4326">
        <w:r w:rsidRPr="253B5AA1" w:rsidR="68686087">
          <w:rPr>
            <w:rStyle w:val="Hyperlink"/>
            <w:rFonts w:ascii="Arial" w:hAnsi="Arial" w:eastAsia="Arial" w:cs="Arial"/>
            <w:b w:val="0"/>
            <w:bCs w:val="0"/>
            <w:noProof w:val="0"/>
            <w:sz w:val="22"/>
            <w:szCs w:val="22"/>
            <w:lang w:val="en-GB"/>
          </w:rPr>
          <w:t>Zika Virus,</w:t>
        </w:r>
      </w:hyperlink>
      <w:r w:rsidRPr="253B5AA1" w:rsidR="68686087">
        <w:rPr>
          <w:rFonts w:ascii="Arial" w:hAnsi="Arial" w:eastAsia="Arial" w:cs="Arial"/>
          <w:b w:val="0"/>
          <w:bCs w:val="0"/>
          <w:noProof w:val="0"/>
          <w:sz w:val="22"/>
          <w:szCs w:val="22"/>
          <w:lang w:val="en-GB"/>
        </w:rPr>
        <w:t xml:space="preserve">   (Accessed: 15</w:t>
      </w:r>
      <w:r w:rsidRPr="253B5AA1" w:rsidR="68686087">
        <w:rPr>
          <w:rFonts w:ascii="Arial" w:hAnsi="Arial" w:eastAsia="Arial" w:cs="Arial"/>
          <w:b w:val="0"/>
          <w:bCs w:val="0"/>
          <w:noProof w:val="0"/>
          <w:sz w:val="22"/>
          <w:szCs w:val="22"/>
          <w:lang w:val="en-GB"/>
        </w:rPr>
        <w:t xml:space="preserve"> February</w:t>
      </w:r>
      <w:r w:rsidRPr="253B5AA1" w:rsidR="68686087">
        <w:rPr>
          <w:rFonts w:ascii="Arial" w:hAnsi="Arial" w:eastAsia="Arial" w:cs="Arial"/>
          <w:b w:val="0"/>
          <w:bCs w:val="0"/>
          <w:noProof w:val="0"/>
          <w:sz w:val="22"/>
          <w:szCs w:val="22"/>
          <w:lang w:val="en-GB"/>
        </w:rPr>
        <w:t xml:space="preserve"> 2026) </w:t>
      </w:r>
    </w:p>
    <w:p w:rsidR="253B5AA1" w:rsidP="253B5AA1" w:rsidRDefault="253B5AA1" w14:paraId="6D82E344" w14:textId="4076872B">
      <w:pPr>
        <w:pStyle w:val="ListParagraph"/>
        <w:spacing w:line="360" w:lineRule="auto"/>
        <w:ind w:left="720"/>
        <w:jc w:val="both"/>
        <w:rPr>
          <w:rFonts w:ascii="Arial" w:hAnsi="Arial" w:eastAsia="Arial" w:cs="Arial"/>
          <w:b w:val="0"/>
          <w:bCs w:val="0"/>
          <w:noProof w:val="0"/>
          <w:sz w:val="22"/>
          <w:szCs w:val="22"/>
          <w:lang w:val="en-GB"/>
        </w:rPr>
      </w:pPr>
    </w:p>
    <w:p w:rsidR="13286F8B" w:rsidP="0E71CCCB" w:rsidRDefault="13286F8B" w14:paraId="4C2F2691" w14:textId="6A5A1B76">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1F75BC65">
        <w:rPr>
          <w:rFonts w:ascii="Arial" w:hAnsi="Arial" w:eastAsia="Arial" w:cs="Arial"/>
          <w:b w:val="0"/>
          <w:bCs w:val="0"/>
          <w:noProof w:val="0"/>
          <w:sz w:val="22"/>
          <w:szCs w:val="22"/>
          <w:lang w:val="en-GB"/>
        </w:rPr>
        <w:t xml:space="preserve">Rasmussen, S. A., Jamieson, D. J., </w:t>
      </w:r>
      <w:r w:rsidRPr="253B5AA1" w:rsidR="1F75BC65">
        <w:rPr>
          <w:rFonts w:ascii="Arial" w:hAnsi="Arial" w:eastAsia="Arial" w:cs="Arial"/>
          <w:b w:val="0"/>
          <w:bCs w:val="0"/>
          <w:noProof w:val="0"/>
          <w:sz w:val="22"/>
          <w:szCs w:val="22"/>
          <w:lang w:val="en-GB"/>
        </w:rPr>
        <w:t>Honein</w:t>
      </w:r>
      <w:r w:rsidRPr="253B5AA1" w:rsidR="1F75BC65">
        <w:rPr>
          <w:rFonts w:ascii="Arial" w:hAnsi="Arial" w:eastAsia="Arial" w:cs="Arial"/>
          <w:b w:val="0"/>
          <w:bCs w:val="0"/>
          <w:noProof w:val="0"/>
          <w:sz w:val="22"/>
          <w:szCs w:val="22"/>
          <w:lang w:val="en-GB"/>
        </w:rPr>
        <w:t xml:space="preserve">, M. A. and Petersen, L. R., (2016), Zika Virus and Birth Defects </w:t>
      </w:r>
      <w:r w:rsidRPr="253B5AA1" w:rsidR="0A502AD4">
        <w:rPr>
          <w:rFonts w:ascii="Arial" w:hAnsi="Arial" w:eastAsia="Arial" w:cs="Arial"/>
          <w:b w:val="0"/>
          <w:bCs w:val="0"/>
          <w:noProof w:val="0"/>
          <w:sz w:val="22"/>
          <w:szCs w:val="22"/>
          <w:lang w:val="en-GB"/>
        </w:rPr>
        <w:t>-</w:t>
      </w:r>
      <w:r w:rsidRPr="253B5AA1" w:rsidR="1F75BC65">
        <w:rPr>
          <w:rFonts w:ascii="Arial" w:hAnsi="Arial" w:eastAsia="Arial" w:cs="Arial"/>
          <w:b w:val="0"/>
          <w:bCs w:val="0"/>
          <w:noProof w:val="0"/>
          <w:sz w:val="22"/>
          <w:szCs w:val="22"/>
          <w:lang w:val="en-GB"/>
        </w:rPr>
        <w:t xml:space="preserve"> Reviewing the Evidence for Causality,</w:t>
      </w:r>
      <w:r w:rsidRPr="253B5AA1" w:rsidR="1F75BC65">
        <w:rPr>
          <w:rFonts w:ascii="Arial" w:hAnsi="Arial" w:eastAsia="Arial" w:cs="Arial"/>
          <w:b w:val="0"/>
          <w:bCs w:val="0"/>
          <w:i w:val="1"/>
          <w:iCs w:val="1"/>
          <w:noProof w:val="0"/>
          <w:sz w:val="22"/>
          <w:szCs w:val="22"/>
          <w:lang w:val="en-GB"/>
        </w:rPr>
        <w:t xml:space="preserve"> New England Journal of Medicine,</w:t>
      </w:r>
      <w:r w:rsidRPr="253B5AA1" w:rsidR="1F75BC65">
        <w:rPr>
          <w:rFonts w:ascii="Arial" w:hAnsi="Arial" w:eastAsia="Arial" w:cs="Arial"/>
          <w:b w:val="0"/>
          <w:bCs w:val="0"/>
          <w:noProof w:val="0"/>
          <w:sz w:val="22"/>
          <w:szCs w:val="22"/>
          <w:lang w:val="en-GB"/>
        </w:rPr>
        <w:t xml:space="preserve"> 374(20), pp. 1981–1987. Available at: </w:t>
      </w:r>
      <w:hyperlink r:id="R914a97ca13ad4c28">
        <w:r w:rsidRPr="253B5AA1" w:rsidR="1F75BC65">
          <w:rPr>
            <w:rStyle w:val="Hyperlink"/>
            <w:rFonts w:ascii="Arial" w:hAnsi="Arial" w:eastAsia="Arial" w:cs="Arial"/>
            <w:b w:val="0"/>
            <w:bCs w:val="0"/>
            <w:noProof w:val="0"/>
            <w:sz w:val="22"/>
            <w:szCs w:val="22"/>
            <w:lang w:val="en-GB"/>
          </w:rPr>
          <w:t>Zika Virus and Birth Defects</w:t>
        </w:r>
      </w:hyperlink>
      <w:r w:rsidRPr="253B5AA1" w:rsidR="1F75BC65">
        <w:rPr>
          <w:rFonts w:ascii="Arial" w:hAnsi="Arial" w:eastAsia="Arial" w:cs="Arial"/>
          <w:b w:val="0"/>
          <w:bCs w:val="0"/>
          <w:noProof w:val="0"/>
          <w:sz w:val="22"/>
          <w:szCs w:val="22"/>
          <w:lang w:val="en-GB"/>
        </w:rPr>
        <w:t xml:space="preserve">  (Accessed: 18</w:t>
      </w:r>
      <w:r w:rsidRPr="253B5AA1" w:rsidR="0CF71AF0">
        <w:rPr>
          <w:rFonts w:ascii="Arial" w:hAnsi="Arial" w:eastAsia="Arial" w:cs="Arial"/>
          <w:b w:val="0"/>
          <w:bCs w:val="0"/>
          <w:noProof w:val="0"/>
          <w:sz w:val="22"/>
          <w:szCs w:val="22"/>
          <w:lang w:val="en-GB"/>
        </w:rPr>
        <w:t xml:space="preserve"> </w:t>
      </w:r>
      <w:r w:rsidRPr="253B5AA1" w:rsidR="4327A8D9">
        <w:rPr>
          <w:rFonts w:ascii="Arial" w:hAnsi="Arial" w:eastAsia="Arial" w:cs="Arial"/>
          <w:b w:val="0"/>
          <w:bCs w:val="0"/>
          <w:noProof w:val="0"/>
          <w:sz w:val="22"/>
          <w:szCs w:val="22"/>
          <w:lang w:val="en-GB"/>
        </w:rPr>
        <w:t>February</w:t>
      </w:r>
      <w:r w:rsidRPr="253B5AA1" w:rsidR="1F75BC65">
        <w:rPr>
          <w:rFonts w:ascii="Arial" w:hAnsi="Arial" w:eastAsia="Arial" w:cs="Arial"/>
          <w:b w:val="0"/>
          <w:bCs w:val="0"/>
          <w:noProof w:val="0"/>
          <w:sz w:val="22"/>
          <w:szCs w:val="22"/>
          <w:lang w:val="en-GB"/>
        </w:rPr>
        <w:t xml:space="preserve"> 2026)</w:t>
      </w:r>
    </w:p>
    <w:p w:rsidR="253B5AA1" w:rsidP="253B5AA1" w:rsidRDefault="253B5AA1" w14:paraId="20D048DE" w14:textId="4478D7C7">
      <w:pPr>
        <w:pStyle w:val="ListParagraph"/>
        <w:spacing w:line="360" w:lineRule="auto"/>
        <w:ind w:left="720"/>
        <w:jc w:val="both"/>
        <w:rPr>
          <w:rFonts w:ascii="Arial" w:hAnsi="Arial" w:eastAsia="Arial" w:cs="Arial"/>
          <w:b w:val="0"/>
          <w:bCs w:val="0"/>
          <w:noProof w:val="0"/>
          <w:sz w:val="22"/>
          <w:szCs w:val="22"/>
          <w:lang w:val="en-GB"/>
        </w:rPr>
      </w:pPr>
    </w:p>
    <w:p w:rsidR="499D29E5" w:rsidP="253B5AA1" w:rsidRDefault="499D29E5" w14:paraId="737BD809" w14:textId="33DC43AA">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499D29E5">
        <w:rPr>
          <w:rFonts w:ascii="Arial" w:hAnsi="Arial" w:eastAsia="Arial" w:cs="Arial"/>
          <w:b w:val="0"/>
          <w:bCs w:val="0"/>
          <w:noProof w:val="0"/>
          <w:sz w:val="22"/>
          <w:szCs w:val="22"/>
          <w:lang w:val="en-GB"/>
        </w:rPr>
        <w:t xml:space="preserve">Rezza, G., (2024), Climate change and the spread of Aedes mosquito-borne viruses in Europe, </w:t>
      </w:r>
      <w:r w:rsidRPr="253B5AA1" w:rsidR="499D29E5">
        <w:rPr>
          <w:rFonts w:ascii="Arial" w:hAnsi="Arial" w:eastAsia="Arial" w:cs="Arial"/>
          <w:b w:val="0"/>
          <w:bCs w:val="0"/>
          <w:i w:val="1"/>
          <w:iCs w:val="1"/>
          <w:noProof w:val="0"/>
          <w:sz w:val="22"/>
          <w:szCs w:val="22"/>
          <w:lang w:val="en-GB"/>
        </w:rPr>
        <w:t xml:space="preserve">Journal of </w:t>
      </w:r>
      <w:bookmarkStart w:name="_Int_6hqoMlYn" w:id="848498471"/>
      <w:r w:rsidRPr="253B5AA1" w:rsidR="499D29E5">
        <w:rPr>
          <w:rFonts w:ascii="Arial" w:hAnsi="Arial" w:eastAsia="Arial" w:cs="Arial"/>
          <w:b w:val="0"/>
          <w:bCs w:val="0"/>
          <w:i w:val="1"/>
          <w:iCs w:val="1"/>
          <w:noProof w:val="0"/>
          <w:sz w:val="22"/>
          <w:szCs w:val="22"/>
          <w:lang w:val="en-GB"/>
        </w:rPr>
        <w:t>Health</w:t>
      </w:r>
      <w:bookmarkEnd w:id="848498471"/>
      <w:r w:rsidRPr="253B5AA1" w:rsidR="499D29E5">
        <w:rPr>
          <w:rFonts w:ascii="Arial" w:hAnsi="Arial" w:eastAsia="Arial" w:cs="Arial"/>
          <w:b w:val="0"/>
          <w:bCs w:val="0"/>
          <w:i w:val="1"/>
          <w:iCs w:val="1"/>
          <w:noProof w:val="0"/>
          <w:sz w:val="22"/>
          <w:szCs w:val="22"/>
          <w:lang w:val="en-GB"/>
        </w:rPr>
        <w:t xml:space="preserve"> and Environmental Research, </w:t>
      </w:r>
      <w:r w:rsidRPr="253B5AA1" w:rsidR="499D29E5">
        <w:rPr>
          <w:rFonts w:ascii="Arial" w:hAnsi="Arial" w:eastAsia="Arial" w:cs="Arial"/>
          <w:b w:val="0"/>
          <w:bCs w:val="0"/>
          <w:noProof w:val="0"/>
          <w:sz w:val="22"/>
          <w:szCs w:val="22"/>
          <w:lang w:val="en-GB"/>
        </w:rPr>
        <w:t xml:space="preserve">118(4), pp. 358–359., </w:t>
      </w:r>
      <w:r w:rsidRPr="253B5AA1" w:rsidR="499D29E5">
        <w:rPr>
          <w:rFonts w:ascii="Arial" w:hAnsi="Arial" w:eastAsia="Arial" w:cs="Arial"/>
          <w:b w:val="0"/>
          <w:bCs w:val="0"/>
          <w:noProof w:val="0"/>
          <w:sz w:val="22"/>
          <w:szCs w:val="22"/>
          <w:lang w:val="en-GB"/>
        </w:rPr>
        <w:t>doi</w:t>
      </w:r>
      <w:r w:rsidRPr="253B5AA1" w:rsidR="499D29E5">
        <w:rPr>
          <w:rFonts w:ascii="Arial" w:hAnsi="Arial" w:eastAsia="Arial" w:cs="Arial"/>
          <w:b w:val="0"/>
          <w:bCs w:val="0"/>
          <w:noProof w:val="0"/>
          <w:sz w:val="22"/>
          <w:szCs w:val="22"/>
          <w:lang w:val="en-GB"/>
        </w:rPr>
        <w:t xml:space="preserve">: 10.1080/20477724.2024.2323842., Available at: </w:t>
      </w:r>
      <w:hyperlink r:id="Rd5f1b40487a742db">
        <w:r w:rsidRPr="253B5AA1" w:rsidR="7639AE0A">
          <w:rPr>
            <w:rStyle w:val="Hyperlink"/>
            <w:rFonts w:ascii="Arial" w:hAnsi="Arial" w:eastAsia="Arial" w:cs="Arial"/>
            <w:b w:val="0"/>
            <w:bCs w:val="0"/>
            <w:noProof w:val="0"/>
            <w:sz w:val="22"/>
            <w:szCs w:val="22"/>
            <w:lang w:val="en-GB"/>
          </w:rPr>
          <w:t>Climate change and the spread of Aedes mosquito-borne viruses in Europe,</w:t>
        </w:r>
      </w:hyperlink>
      <w:r w:rsidRPr="253B5AA1" w:rsidR="499D29E5">
        <w:rPr>
          <w:rFonts w:ascii="Arial" w:hAnsi="Arial" w:eastAsia="Arial" w:cs="Arial"/>
          <w:b w:val="0"/>
          <w:bCs w:val="0"/>
          <w:noProof w:val="0"/>
          <w:sz w:val="22"/>
          <w:szCs w:val="22"/>
          <w:lang w:val="en-GB"/>
        </w:rPr>
        <w:t xml:space="preserve">  (Accessed: 18 March 2026)</w:t>
      </w:r>
    </w:p>
    <w:p w:rsidR="0E71CCCB" w:rsidP="0E71CCCB" w:rsidRDefault="0E71CCCB" w14:paraId="34C1ED32" w14:textId="03017467">
      <w:pPr>
        <w:pStyle w:val="ListParagraph"/>
        <w:spacing w:line="360" w:lineRule="auto"/>
        <w:ind w:left="720"/>
        <w:jc w:val="both"/>
        <w:rPr>
          <w:rFonts w:ascii="Arial" w:hAnsi="Arial" w:eastAsia="Arial" w:cs="Arial"/>
          <w:b w:val="0"/>
          <w:bCs w:val="0"/>
          <w:noProof w:val="0"/>
          <w:sz w:val="22"/>
          <w:szCs w:val="22"/>
          <w:lang w:val="en-GB"/>
        </w:rPr>
      </w:pPr>
    </w:p>
    <w:p w:rsidR="215F4E46" w:rsidP="0E71CCCB" w:rsidRDefault="215F4E46" w14:paraId="64A24206" w14:textId="6A1121A0">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5D71C209">
        <w:rPr>
          <w:rFonts w:ascii="Arial" w:hAnsi="Arial" w:eastAsia="Arial" w:cs="Arial"/>
          <w:b w:val="0"/>
          <w:bCs w:val="0"/>
          <w:noProof w:val="0"/>
          <w:sz w:val="22"/>
          <w:szCs w:val="22"/>
          <w:lang w:val="en-GB"/>
        </w:rPr>
        <w:t xml:space="preserve">Ridge, L. J., Liebermann, E. J., </w:t>
      </w:r>
      <w:r w:rsidRPr="253B5AA1" w:rsidR="5D71C209">
        <w:rPr>
          <w:rFonts w:ascii="Arial" w:hAnsi="Arial" w:eastAsia="Arial" w:cs="Arial"/>
          <w:b w:val="0"/>
          <w:bCs w:val="0"/>
          <w:noProof w:val="0"/>
          <w:sz w:val="22"/>
          <w:szCs w:val="22"/>
          <w:lang w:val="en-GB"/>
        </w:rPr>
        <w:t>Stimpfel</w:t>
      </w:r>
      <w:r w:rsidRPr="253B5AA1" w:rsidR="5D71C209">
        <w:rPr>
          <w:rFonts w:ascii="Arial" w:hAnsi="Arial" w:eastAsia="Arial" w:cs="Arial"/>
          <w:b w:val="0"/>
          <w:bCs w:val="0"/>
          <w:noProof w:val="0"/>
          <w:sz w:val="22"/>
          <w:szCs w:val="22"/>
          <w:lang w:val="en-GB"/>
        </w:rPr>
        <w:t xml:space="preserve">, A. W., Klar, R. T., Dickson, V. V. and Squires, A. P., (2022), The intellectual capital supporting nurse practice in a post‐emergency state: A case study, </w:t>
      </w:r>
      <w:r w:rsidRPr="253B5AA1" w:rsidR="5D71C209">
        <w:rPr>
          <w:rFonts w:ascii="Arial" w:hAnsi="Arial" w:eastAsia="Arial" w:cs="Arial"/>
          <w:b w:val="0"/>
          <w:bCs w:val="0"/>
          <w:i w:val="1"/>
          <w:iCs w:val="1"/>
          <w:noProof w:val="0"/>
          <w:sz w:val="22"/>
          <w:szCs w:val="22"/>
          <w:lang w:val="en-GB"/>
        </w:rPr>
        <w:t>Journal of Advanced Nursing</w:t>
      </w:r>
      <w:r w:rsidRPr="253B5AA1" w:rsidR="5D71C209">
        <w:rPr>
          <w:rFonts w:ascii="Arial" w:hAnsi="Arial" w:eastAsia="Arial" w:cs="Arial"/>
          <w:b w:val="0"/>
          <w:bCs w:val="0"/>
          <w:noProof w:val="0"/>
          <w:sz w:val="22"/>
          <w:szCs w:val="22"/>
          <w:lang w:val="en-GB"/>
        </w:rPr>
        <w:t xml:space="preserve">, 78(9), pp. 3000–3011.,  Available at: </w:t>
      </w:r>
      <w:hyperlink r:id="Raa181606751e4dbe">
        <w:r w:rsidRPr="253B5AA1" w:rsidR="5D71C209">
          <w:rPr>
            <w:rStyle w:val="Hyperlink"/>
            <w:rFonts w:ascii="Arial" w:hAnsi="Arial" w:eastAsia="Arial" w:cs="Arial"/>
            <w:b w:val="0"/>
            <w:bCs w:val="0"/>
            <w:noProof w:val="0"/>
            <w:sz w:val="22"/>
            <w:szCs w:val="22"/>
            <w:lang w:val="en-GB"/>
          </w:rPr>
          <w:t>The intellectual capital supporting nurse practice in a post‐emergency state: A case study</w:t>
        </w:r>
      </w:hyperlink>
      <w:r w:rsidRPr="253B5AA1" w:rsidR="5D71C209">
        <w:rPr>
          <w:rFonts w:ascii="Arial" w:hAnsi="Arial" w:eastAsia="Arial" w:cs="Arial"/>
          <w:b w:val="0"/>
          <w:bCs w:val="0"/>
          <w:noProof w:val="0"/>
          <w:sz w:val="22"/>
          <w:szCs w:val="22"/>
          <w:lang w:val="en-GB"/>
        </w:rPr>
        <w:t xml:space="preserve">  (Accessed: 1</w:t>
      </w:r>
      <w:r w:rsidRPr="253B5AA1" w:rsidR="28F083EE">
        <w:rPr>
          <w:rFonts w:ascii="Arial" w:hAnsi="Arial" w:eastAsia="Arial" w:cs="Arial"/>
          <w:b w:val="0"/>
          <w:bCs w:val="0"/>
          <w:noProof w:val="0"/>
          <w:sz w:val="22"/>
          <w:szCs w:val="22"/>
          <w:lang w:val="en-GB"/>
        </w:rPr>
        <w:t xml:space="preserve"> </w:t>
      </w:r>
      <w:r w:rsidRPr="253B5AA1" w:rsidR="5D71C209">
        <w:rPr>
          <w:rFonts w:ascii="Arial" w:hAnsi="Arial" w:eastAsia="Arial" w:cs="Arial"/>
          <w:b w:val="0"/>
          <w:bCs w:val="0"/>
          <w:noProof w:val="0"/>
          <w:sz w:val="22"/>
          <w:szCs w:val="22"/>
          <w:lang w:val="en-GB"/>
        </w:rPr>
        <w:t>March 2026)</w:t>
      </w:r>
    </w:p>
    <w:p w:rsidR="0E71CCCB" w:rsidP="0E71CCCB" w:rsidRDefault="0E71CCCB" w14:paraId="4B7F3031" w14:textId="736E9E48">
      <w:pPr>
        <w:pStyle w:val="ListParagraph"/>
        <w:spacing w:line="360" w:lineRule="auto"/>
        <w:ind w:left="720"/>
        <w:jc w:val="both"/>
        <w:rPr>
          <w:rFonts w:ascii="Arial" w:hAnsi="Arial" w:eastAsia="Arial" w:cs="Arial"/>
          <w:b w:val="0"/>
          <w:bCs w:val="0"/>
          <w:noProof w:val="0"/>
          <w:sz w:val="22"/>
          <w:szCs w:val="22"/>
          <w:lang w:val="en-GB"/>
        </w:rPr>
      </w:pPr>
    </w:p>
    <w:p w:rsidR="2BAB26A5" w:rsidP="0E71CCCB" w:rsidRDefault="2BAB26A5" w14:paraId="20819E75" w14:textId="7F114150">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06E70BB0">
        <w:rPr>
          <w:rFonts w:ascii="Arial" w:hAnsi="Arial" w:eastAsia="Arial" w:cs="Arial"/>
          <w:b w:val="0"/>
          <w:bCs w:val="0"/>
          <w:noProof w:val="0"/>
          <w:sz w:val="22"/>
          <w:szCs w:val="22"/>
          <w:lang w:val="en-GB"/>
        </w:rPr>
        <w:t xml:space="preserve">Royal College of Obstetricians and </w:t>
      </w:r>
      <w:r w:rsidRPr="253B5AA1" w:rsidR="06E70BB0">
        <w:rPr>
          <w:rFonts w:ascii="Arial" w:hAnsi="Arial" w:eastAsia="Arial" w:cs="Arial"/>
          <w:b w:val="0"/>
          <w:bCs w:val="0"/>
          <w:noProof w:val="0"/>
          <w:sz w:val="22"/>
          <w:szCs w:val="22"/>
          <w:lang w:val="en-GB"/>
        </w:rPr>
        <w:t>Gynaecologists,  (</w:t>
      </w:r>
      <w:r w:rsidRPr="253B5AA1" w:rsidR="06E70BB0">
        <w:rPr>
          <w:rFonts w:ascii="Arial" w:hAnsi="Arial" w:eastAsia="Arial" w:cs="Arial"/>
          <w:b w:val="0"/>
          <w:bCs w:val="0"/>
          <w:noProof w:val="0"/>
          <w:sz w:val="22"/>
          <w:szCs w:val="22"/>
          <w:lang w:val="en-GB"/>
        </w:rPr>
        <w:t>2019),</w:t>
      </w:r>
      <w:r w:rsidRPr="253B5AA1" w:rsidR="06E70BB0">
        <w:rPr>
          <w:rFonts w:ascii="Arial" w:hAnsi="Arial" w:eastAsia="Arial" w:cs="Arial"/>
          <w:b w:val="0"/>
          <w:bCs w:val="0"/>
          <w:i w:val="1"/>
          <w:iCs w:val="1"/>
          <w:noProof w:val="0"/>
          <w:sz w:val="22"/>
          <w:szCs w:val="22"/>
          <w:lang w:val="en-GB"/>
        </w:rPr>
        <w:t xml:space="preserve"> Zika Virus Infection and Pregnancy: Information for Healthcare Professionals</w:t>
      </w:r>
      <w:r w:rsidRPr="253B5AA1" w:rsidR="6951A7C0">
        <w:rPr>
          <w:rFonts w:ascii="Arial" w:hAnsi="Arial" w:eastAsia="Arial" w:cs="Arial"/>
          <w:b w:val="0"/>
          <w:bCs w:val="0"/>
          <w:i w:val="1"/>
          <w:iCs w:val="1"/>
          <w:noProof w:val="0"/>
          <w:sz w:val="22"/>
          <w:szCs w:val="22"/>
          <w:lang w:val="en-GB"/>
        </w:rPr>
        <w:t>.</w:t>
      </w:r>
      <w:r w:rsidRPr="253B5AA1" w:rsidR="6951A7C0">
        <w:rPr>
          <w:rFonts w:ascii="Arial" w:hAnsi="Arial" w:eastAsia="Arial" w:cs="Arial"/>
          <w:b w:val="0"/>
          <w:bCs w:val="0"/>
          <w:noProof w:val="0"/>
          <w:sz w:val="22"/>
          <w:szCs w:val="22"/>
          <w:lang w:val="en-GB"/>
        </w:rPr>
        <w:t>, London</w:t>
      </w:r>
      <w:r w:rsidRPr="253B5AA1" w:rsidR="06E70BB0">
        <w:rPr>
          <w:rFonts w:ascii="Arial" w:hAnsi="Arial" w:eastAsia="Arial" w:cs="Arial"/>
          <w:b w:val="0"/>
          <w:bCs w:val="0"/>
          <w:noProof w:val="0"/>
          <w:sz w:val="22"/>
          <w:szCs w:val="22"/>
          <w:lang w:val="en-GB"/>
        </w:rPr>
        <w:t>: RCOG</w:t>
      </w:r>
      <w:r w:rsidRPr="253B5AA1" w:rsidR="6951A7C0">
        <w:rPr>
          <w:rFonts w:ascii="Arial" w:hAnsi="Arial" w:eastAsia="Arial" w:cs="Arial"/>
          <w:b w:val="0"/>
          <w:bCs w:val="0"/>
          <w:noProof w:val="0"/>
          <w:sz w:val="22"/>
          <w:szCs w:val="22"/>
          <w:lang w:val="en-GB"/>
        </w:rPr>
        <w:t>., Available</w:t>
      </w:r>
      <w:r w:rsidRPr="253B5AA1" w:rsidR="06E70BB0">
        <w:rPr>
          <w:rFonts w:ascii="Arial" w:hAnsi="Arial" w:eastAsia="Arial" w:cs="Arial"/>
          <w:b w:val="0"/>
          <w:bCs w:val="0"/>
          <w:noProof w:val="0"/>
          <w:sz w:val="22"/>
          <w:szCs w:val="22"/>
          <w:lang w:val="en-GB"/>
        </w:rPr>
        <w:t xml:space="preserve"> at: </w:t>
      </w:r>
      <w:hyperlink r:id="Rc5a4fb0735744a74">
        <w:r w:rsidRPr="253B5AA1" w:rsidR="06E70BB0">
          <w:rPr>
            <w:rStyle w:val="Hyperlink"/>
            <w:rFonts w:ascii="Arial" w:hAnsi="Arial" w:eastAsia="Arial" w:cs="Arial"/>
            <w:b w:val="0"/>
            <w:bCs w:val="0"/>
            <w:noProof w:val="0"/>
            <w:sz w:val="22"/>
            <w:szCs w:val="22"/>
            <w:lang w:val="en-GB"/>
          </w:rPr>
          <w:t>Zika virus in pregnancy – RCOG guidance,</w:t>
        </w:r>
      </w:hyperlink>
      <w:r w:rsidRPr="253B5AA1" w:rsidR="06E70BB0">
        <w:rPr>
          <w:rFonts w:ascii="Arial" w:hAnsi="Arial" w:eastAsia="Arial" w:cs="Arial"/>
          <w:b w:val="0"/>
          <w:bCs w:val="0"/>
          <w:noProof w:val="0"/>
          <w:sz w:val="22"/>
          <w:szCs w:val="22"/>
          <w:lang w:val="en-GB"/>
        </w:rPr>
        <w:t xml:space="preserve">  / (Accessed: 16</w:t>
      </w:r>
      <w:r w:rsidRPr="253B5AA1" w:rsidR="0F6C98ED">
        <w:rPr>
          <w:rFonts w:ascii="Arial" w:hAnsi="Arial" w:eastAsia="Arial" w:cs="Arial"/>
          <w:b w:val="0"/>
          <w:bCs w:val="0"/>
          <w:noProof w:val="0"/>
          <w:sz w:val="22"/>
          <w:szCs w:val="22"/>
          <w:lang w:val="en-GB"/>
        </w:rPr>
        <w:t xml:space="preserve"> </w:t>
      </w:r>
      <w:r w:rsidRPr="253B5AA1" w:rsidR="06E70BB0">
        <w:rPr>
          <w:rFonts w:ascii="Arial" w:hAnsi="Arial" w:eastAsia="Arial" w:cs="Arial"/>
          <w:b w:val="0"/>
          <w:bCs w:val="0"/>
          <w:noProof w:val="0"/>
          <w:sz w:val="22"/>
          <w:szCs w:val="22"/>
          <w:lang w:val="en-GB"/>
        </w:rPr>
        <w:t>March</w:t>
      </w:r>
      <w:r w:rsidRPr="253B5AA1" w:rsidR="06E70BB0">
        <w:rPr>
          <w:rFonts w:ascii="Arial" w:hAnsi="Arial" w:eastAsia="Arial" w:cs="Arial"/>
          <w:b w:val="0"/>
          <w:bCs w:val="0"/>
          <w:noProof w:val="0"/>
          <w:sz w:val="22"/>
          <w:szCs w:val="22"/>
          <w:lang w:val="en-GB"/>
        </w:rPr>
        <w:t xml:space="preserve"> 2026)</w:t>
      </w:r>
    </w:p>
    <w:p w:rsidR="0E71CCCB" w:rsidP="0E71CCCB" w:rsidRDefault="0E71CCCB" w14:paraId="62BB8D41" w14:textId="63630E79">
      <w:pPr>
        <w:pStyle w:val="ListParagraph"/>
        <w:spacing w:line="360" w:lineRule="auto"/>
        <w:ind w:left="720"/>
        <w:jc w:val="both"/>
        <w:rPr>
          <w:rFonts w:ascii="Arial" w:hAnsi="Arial" w:eastAsia="Arial" w:cs="Arial"/>
          <w:b w:val="0"/>
          <w:bCs w:val="0"/>
          <w:noProof w:val="0"/>
          <w:sz w:val="22"/>
          <w:szCs w:val="22"/>
          <w:lang w:val="en-GB"/>
        </w:rPr>
      </w:pPr>
    </w:p>
    <w:p w:rsidR="3888DA52" w:rsidP="0E71CCCB" w:rsidRDefault="3888DA52" w14:paraId="744227B9" w14:textId="2BB14A8A">
      <w:pPr>
        <w:pStyle w:val="ListParagraph"/>
        <w:numPr>
          <w:ilvl w:val="0"/>
          <w:numId w:val="27"/>
        </w:numPr>
        <w:spacing w:line="360" w:lineRule="auto"/>
        <w:jc w:val="both"/>
        <w:rPr>
          <w:rFonts w:ascii="Arial" w:hAnsi="Arial" w:eastAsia="Arial" w:cs="Arial"/>
          <w:b w:val="0"/>
          <w:bCs w:val="0"/>
          <w:noProof w:val="0"/>
          <w:sz w:val="22"/>
          <w:szCs w:val="22"/>
          <w:lang w:val="en-GB"/>
        </w:rPr>
      </w:pPr>
      <w:r w:rsidRPr="1699CB47" w:rsidR="3888DA52">
        <w:rPr>
          <w:rFonts w:ascii="Arial" w:hAnsi="Arial" w:eastAsia="Arial" w:cs="Arial"/>
          <w:b w:val="0"/>
          <w:bCs w:val="0"/>
          <w:noProof w:val="0"/>
          <w:sz w:val="22"/>
          <w:szCs w:val="22"/>
          <w:lang w:val="en-GB"/>
        </w:rPr>
        <w:t xml:space="preserve">Saunders, M. N. K., Lewis, </w:t>
      </w:r>
      <w:r w:rsidRPr="1699CB47" w:rsidR="6C294D0B">
        <w:rPr>
          <w:rFonts w:ascii="Arial" w:hAnsi="Arial" w:eastAsia="Arial" w:cs="Arial"/>
          <w:b w:val="0"/>
          <w:bCs w:val="0"/>
          <w:noProof w:val="0"/>
          <w:sz w:val="22"/>
          <w:szCs w:val="22"/>
          <w:lang w:val="en-GB"/>
        </w:rPr>
        <w:t>P.,</w:t>
      </w:r>
      <w:r w:rsidRPr="1699CB47" w:rsidR="3888DA52">
        <w:rPr>
          <w:rFonts w:ascii="Arial" w:hAnsi="Arial" w:eastAsia="Arial" w:cs="Arial"/>
          <w:b w:val="0"/>
          <w:bCs w:val="0"/>
          <w:noProof w:val="0"/>
          <w:sz w:val="22"/>
          <w:szCs w:val="22"/>
          <w:lang w:val="en-GB"/>
        </w:rPr>
        <w:t xml:space="preserve"> and Thornhill, A. (2023) </w:t>
      </w:r>
      <w:r w:rsidRPr="1699CB47" w:rsidR="3888DA52">
        <w:rPr>
          <w:rFonts w:ascii="Arial" w:hAnsi="Arial" w:eastAsia="Arial" w:cs="Arial"/>
          <w:b w:val="0"/>
          <w:bCs w:val="0"/>
          <w:i w:val="1"/>
          <w:iCs w:val="1"/>
          <w:noProof w:val="0"/>
          <w:sz w:val="22"/>
          <w:szCs w:val="22"/>
          <w:lang w:val="en-GB"/>
        </w:rPr>
        <w:t>Research methods for business students</w:t>
      </w:r>
      <w:r w:rsidRPr="1699CB47" w:rsidR="3888DA52">
        <w:rPr>
          <w:rFonts w:ascii="Arial" w:hAnsi="Arial" w:eastAsia="Arial" w:cs="Arial"/>
          <w:b w:val="0"/>
          <w:bCs w:val="0"/>
          <w:noProof w:val="0"/>
          <w:sz w:val="22"/>
          <w:szCs w:val="22"/>
          <w:lang w:val="en-GB"/>
        </w:rPr>
        <w:t xml:space="preserve">. 9th </w:t>
      </w:r>
      <w:r w:rsidRPr="1699CB47" w:rsidR="3888DA52">
        <w:rPr>
          <w:rFonts w:ascii="Arial" w:hAnsi="Arial" w:eastAsia="Arial" w:cs="Arial"/>
          <w:b w:val="0"/>
          <w:bCs w:val="0"/>
          <w:noProof w:val="0"/>
          <w:sz w:val="22"/>
          <w:szCs w:val="22"/>
          <w:lang w:val="en-GB"/>
        </w:rPr>
        <w:t>edn</w:t>
      </w:r>
      <w:r w:rsidRPr="1699CB47" w:rsidR="3888DA52">
        <w:rPr>
          <w:rFonts w:ascii="Arial" w:hAnsi="Arial" w:eastAsia="Arial" w:cs="Arial"/>
          <w:b w:val="0"/>
          <w:bCs w:val="0"/>
          <w:noProof w:val="0"/>
          <w:sz w:val="22"/>
          <w:szCs w:val="22"/>
          <w:lang w:val="en-GB"/>
        </w:rPr>
        <w:t>. Harlow: Pearson</w:t>
      </w:r>
      <w:r w:rsidRPr="1699CB47" w:rsidR="7CB7B1D7">
        <w:rPr>
          <w:rFonts w:ascii="Arial" w:hAnsi="Arial" w:eastAsia="Arial" w:cs="Arial"/>
          <w:b w:val="0"/>
          <w:bCs w:val="0"/>
          <w:noProof w:val="0"/>
          <w:sz w:val="22"/>
          <w:szCs w:val="22"/>
          <w:lang w:val="en-GB"/>
        </w:rPr>
        <w:t>, p.</w:t>
      </w:r>
      <w:r w:rsidRPr="1699CB47" w:rsidR="10250196">
        <w:rPr>
          <w:rFonts w:ascii="Arial" w:hAnsi="Arial" w:eastAsia="Arial" w:cs="Arial"/>
          <w:b w:val="0"/>
          <w:bCs w:val="0"/>
          <w:noProof w:val="0"/>
          <w:sz w:val="22"/>
          <w:szCs w:val="22"/>
          <w:lang w:val="en-GB"/>
        </w:rPr>
        <w:t xml:space="preserve"> 194</w:t>
      </w:r>
    </w:p>
    <w:p w:rsidR="0E71CCCB" w:rsidP="0E71CCCB" w:rsidRDefault="0E71CCCB" w14:paraId="0E8C89C0" w14:textId="3524AA72">
      <w:pPr>
        <w:pStyle w:val="ListParagraph"/>
        <w:spacing w:line="360" w:lineRule="auto"/>
        <w:ind w:left="720"/>
        <w:jc w:val="both"/>
        <w:rPr>
          <w:rFonts w:ascii="Arial" w:hAnsi="Arial" w:eastAsia="Arial" w:cs="Arial"/>
          <w:b w:val="0"/>
          <w:bCs w:val="0"/>
          <w:noProof w:val="0"/>
          <w:sz w:val="22"/>
          <w:szCs w:val="22"/>
          <w:lang w:val="en-GB"/>
        </w:rPr>
      </w:pPr>
    </w:p>
    <w:p w:rsidR="7FEA6269" w:rsidP="0E71CCCB" w:rsidRDefault="7FEA6269" w14:paraId="0D0847BE" w14:textId="62180D51">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0E626A71">
        <w:rPr>
          <w:rFonts w:ascii="Arial" w:hAnsi="Arial" w:eastAsia="Arial" w:cs="Arial"/>
          <w:b w:val="0"/>
          <w:bCs w:val="0"/>
          <w:noProof w:val="0"/>
          <w:sz w:val="22"/>
          <w:szCs w:val="22"/>
          <w:lang w:val="en-GB"/>
        </w:rPr>
        <w:t xml:space="preserve">Tambo, E., </w:t>
      </w:r>
      <w:r w:rsidRPr="253B5AA1" w:rsidR="0E626A71">
        <w:rPr>
          <w:rFonts w:ascii="Arial" w:hAnsi="Arial" w:eastAsia="Arial" w:cs="Arial"/>
          <w:b w:val="0"/>
          <w:bCs w:val="0"/>
          <w:noProof w:val="0"/>
          <w:sz w:val="22"/>
          <w:szCs w:val="22"/>
          <w:lang w:val="en-GB"/>
        </w:rPr>
        <w:t>Madjou</w:t>
      </w:r>
      <w:r w:rsidRPr="253B5AA1" w:rsidR="0E626A71">
        <w:rPr>
          <w:rFonts w:ascii="Arial" w:hAnsi="Arial" w:eastAsia="Arial" w:cs="Arial"/>
          <w:b w:val="0"/>
          <w:bCs w:val="0"/>
          <w:noProof w:val="0"/>
          <w:sz w:val="22"/>
          <w:szCs w:val="22"/>
          <w:lang w:val="en-GB"/>
        </w:rPr>
        <w:t xml:space="preserve">, G., </w:t>
      </w:r>
      <w:r w:rsidRPr="253B5AA1" w:rsidR="0E626A71">
        <w:rPr>
          <w:rFonts w:ascii="Arial" w:hAnsi="Arial" w:eastAsia="Arial" w:cs="Arial"/>
          <w:b w:val="0"/>
          <w:bCs w:val="0"/>
          <w:noProof w:val="0"/>
          <w:sz w:val="22"/>
          <w:szCs w:val="22"/>
          <w:lang w:val="en-GB"/>
        </w:rPr>
        <w:t>Khayeka-Wandabwa</w:t>
      </w:r>
      <w:r w:rsidRPr="253B5AA1" w:rsidR="0E626A71">
        <w:rPr>
          <w:rFonts w:ascii="Arial" w:hAnsi="Arial" w:eastAsia="Arial" w:cs="Arial"/>
          <w:b w:val="0"/>
          <w:bCs w:val="0"/>
          <w:noProof w:val="0"/>
          <w:sz w:val="22"/>
          <w:szCs w:val="22"/>
          <w:lang w:val="en-GB"/>
        </w:rPr>
        <w:t xml:space="preserve">, C., </w:t>
      </w:r>
      <w:r w:rsidRPr="253B5AA1" w:rsidR="0E626A71">
        <w:rPr>
          <w:rFonts w:ascii="Arial" w:hAnsi="Arial" w:eastAsia="Arial" w:cs="Arial"/>
          <w:b w:val="0"/>
          <w:bCs w:val="0"/>
          <w:noProof w:val="0"/>
          <w:sz w:val="22"/>
          <w:szCs w:val="22"/>
          <w:lang w:val="en-GB"/>
        </w:rPr>
        <w:t>Olalubi</w:t>
      </w:r>
      <w:r w:rsidRPr="253B5AA1" w:rsidR="0E626A71">
        <w:rPr>
          <w:rFonts w:ascii="Arial" w:hAnsi="Arial" w:eastAsia="Arial" w:cs="Arial"/>
          <w:b w:val="0"/>
          <w:bCs w:val="0"/>
          <w:noProof w:val="0"/>
          <w:sz w:val="22"/>
          <w:szCs w:val="22"/>
          <w:lang w:val="en-GB"/>
        </w:rPr>
        <w:t xml:space="preserve">, O. A., </w:t>
      </w:r>
      <w:r w:rsidRPr="253B5AA1" w:rsidR="0E626A71">
        <w:rPr>
          <w:rFonts w:ascii="Arial" w:hAnsi="Arial" w:eastAsia="Arial" w:cs="Arial"/>
          <w:b w:val="0"/>
          <w:bCs w:val="0"/>
          <w:noProof w:val="0"/>
          <w:sz w:val="22"/>
          <w:szCs w:val="22"/>
          <w:lang w:val="en-GB"/>
        </w:rPr>
        <w:t>Chengho</w:t>
      </w:r>
      <w:r w:rsidRPr="253B5AA1" w:rsidR="0E626A71">
        <w:rPr>
          <w:rFonts w:ascii="Arial" w:hAnsi="Arial" w:eastAsia="Arial" w:cs="Arial"/>
          <w:b w:val="0"/>
          <w:bCs w:val="0"/>
          <w:noProof w:val="0"/>
          <w:sz w:val="22"/>
          <w:szCs w:val="22"/>
          <w:lang w:val="en-GB"/>
        </w:rPr>
        <w:t>, C. F. and Khater, E. I., (2017), Ethical, legal and societal considerations on Zika virus epidemics complications in scaling-up prevention and control strategies</w:t>
      </w:r>
      <w:r w:rsidRPr="253B5AA1" w:rsidR="0E626A71">
        <w:rPr>
          <w:rFonts w:ascii="Arial" w:hAnsi="Arial" w:eastAsia="Arial" w:cs="Arial"/>
          <w:b w:val="0"/>
          <w:bCs w:val="0"/>
          <w:i w:val="1"/>
          <w:iCs w:val="1"/>
          <w:noProof w:val="0"/>
          <w:sz w:val="22"/>
          <w:szCs w:val="22"/>
          <w:lang w:val="en-GB"/>
        </w:rPr>
        <w:t>, Infectious Diseases of Poverty,</w:t>
      </w:r>
      <w:r w:rsidRPr="253B5AA1" w:rsidR="0E626A71">
        <w:rPr>
          <w:rFonts w:ascii="Arial" w:hAnsi="Arial" w:eastAsia="Arial" w:cs="Arial"/>
          <w:b w:val="0"/>
          <w:bCs w:val="0"/>
          <w:noProof w:val="0"/>
          <w:sz w:val="22"/>
          <w:szCs w:val="22"/>
          <w:lang w:val="en-GB"/>
        </w:rPr>
        <w:t xml:space="preserve"> 6(1), p. 129.</w:t>
      </w:r>
      <w:r w:rsidRPr="253B5AA1" w:rsidR="1A574121">
        <w:rPr>
          <w:rFonts w:ascii="Arial" w:hAnsi="Arial" w:eastAsia="Arial" w:cs="Arial"/>
          <w:b w:val="0"/>
          <w:bCs w:val="0"/>
          <w:noProof w:val="0"/>
          <w:sz w:val="22"/>
          <w:szCs w:val="22"/>
          <w:lang w:val="en-GB"/>
        </w:rPr>
        <w:t>,</w:t>
      </w:r>
      <w:r w:rsidRPr="253B5AA1" w:rsidR="0E626A71">
        <w:rPr>
          <w:rFonts w:ascii="Arial" w:hAnsi="Arial" w:eastAsia="Arial" w:cs="Arial"/>
          <w:b w:val="0"/>
          <w:bCs w:val="0"/>
          <w:noProof w:val="0"/>
          <w:sz w:val="22"/>
          <w:szCs w:val="22"/>
          <w:lang w:val="en-GB"/>
        </w:rPr>
        <w:t xml:space="preserve"> Available at: </w:t>
      </w:r>
      <w:hyperlink r:id="Rd14d9d5f166e4ddc">
        <w:r w:rsidRPr="253B5AA1" w:rsidR="6D5F103F">
          <w:rPr>
            <w:rStyle w:val="Hyperlink"/>
            <w:rFonts w:ascii="Arial" w:hAnsi="Arial" w:eastAsia="Arial" w:cs="Arial"/>
            <w:b w:val="0"/>
            <w:bCs w:val="0"/>
            <w:noProof w:val="0"/>
            <w:sz w:val="22"/>
            <w:szCs w:val="22"/>
            <w:lang w:val="en-GB"/>
          </w:rPr>
          <w:t>Ethical, legal and societal considerations on Zika virus epidemics</w:t>
        </w:r>
      </w:hyperlink>
      <w:r w:rsidRPr="253B5AA1" w:rsidR="0E626A71">
        <w:rPr>
          <w:rFonts w:ascii="Arial" w:hAnsi="Arial" w:eastAsia="Arial" w:cs="Arial"/>
          <w:b w:val="0"/>
          <w:bCs w:val="0"/>
          <w:noProof w:val="0"/>
          <w:sz w:val="22"/>
          <w:szCs w:val="22"/>
          <w:lang w:val="en-GB"/>
        </w:rPr>
        <w:t xml:space="preserve">  (Accessed: </w:t>
      </w:r>
      <w:r w:rsidRPr="253B5AA1" w:rsidR="12419E5F">
        <w:rPr>
          <w:rFonts w:ascii="Arial" w:hAnsi="Arial" w:eastAsia="Arial" w:cs="Arial"/>
          <w:b w:val="0"/>
          <w:bCs w:val="0"/>
          <w:noProof w:val="0"/>
          <w:sz w:val="22"/>
          <w:szCs w:val="22"/>
          <w:lang w:val="en-GB"/>
        </w:rPr>
        <w:t>21</w:t>
      </w:r>
      <w:r w:rsidRPr="253B5AA1" w:rsidR="0E626A71">
        <w:rPr>
          <w:rFonts w:ascii="Arial" w:hAnsi="Arial" w:eastAsia="Arial" w:cs="Arial"/>
          <w:b w:val="0"/>
          <w:bCs w:val="0"/>
          <w:noProof w:val="0"/>
          <w:sz w:val="22"/>
          <w:szCs w:val="22"/>
          <w:lang w:val="en-GB"/>
        </w:rPr>
        <w:t xml:space="preserve"> </w:t>
      </w:r>
      <w:r w:rsidRPr="253B5AA1" w:rsidR="0E626A71">
        <w:rPr>
          <w:rFonts w:ascii="Arial" w:hAnsi="Arial" w:eastAsia="Arial" w:cs="Arial"/>
          <w:b w:val="0"/>
          <w:bCs w:val="0"/>
          <w:noProof w:val="0"/>
          <w:sz w:val="22"/>
          <w:szCs w:val="22"/>
          <w:lang w:val="en-GB"/>
        </w:rPr>
        <w:t>February 2026)</w:t>
      </w:r>
    </w:p>
    <w:p w:rsidR="0E71CCCB" w:rsidP="0E71CCCB" w:rsidRDefault="0E71CCCB" w14:paraId="6261D32E" w14:textId="3351017D">
      <w:pPr>
        <w:pStyle w:val="ListParagraph"/>
        <w:spacing w:line="360" w:lineRule="auto"/>
        <w:ind w:left="720"/>
        <w:jc w:val="both"/>
        <w:rPr>
          <w:rFonts w:ascii="Arial" w:hAnsi="Arial" w:eastAsia="Arial" w:cs="Arial"/>
          <w:b w:val="0"/>
          <w:bCs w:val="0"/>
          <w:noProof w:val="0"/>
          <w:sz w:val="22"/>
          <w:szCs w:val="22"/>
          <w:lang w:val="en-GB"/>
        </w:rPr>
      </w:pPr>
    </w:p>
    <w:p w:rsidR="4B85C73F" w:rsidP="0E71CCCB" w:rsidRDefault="4B85C73F" w14:paraId="1E6C1842" w14:textId="2D632AF6">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23C3B01D">
        <w:rPr>
          <w:rFonts w:ascii="Arial" w:hAnsi="Arial" w:eastAsia="Arial" w:cs="Arial"/>
          <w:b w:val="0"/>
          <w:bCs w:val="0"/>
          <w:noProof w:val="0"/>
          <w:sz w:val="22"/>
          <w:szCs w:val="22"/>
          <w:lang w:val="en-GB"/>
        </w:rPr>
        <w:t xml:space="preserve">Ticconi, C., </w:t>
      </w:r>
      <w:r w:rsidRPr="253B5AA1" w:rsidR="23C3B01D">
        <w:rPr>
          <w:rFonts w:ascii="Arial" w:hAnsi="Arial" w:eastAsia="Arial" w:cs="Arial"/>
          <w:b w:val="0"/>
          <w:bCs w:val="0"/>
          <w:noProof w:val="0"/>
          <w:sz w:val="22"/>
          <w:szCs w:val="22"/>
          <w:lang w:val="en-GB"/>
        </w:rPr>
        <w:t>Pietropolli</w:t>
      </w:r>
      <w:r w:rsidRPr="253B5AA1" w:rsidR="23C3B01D">
        <w:rPr>
          <w:rFonts w:ascii="Arial" w:hAnsi="Arial" w:eastAsia="Arial" w:cs="Arial"/>
          <w:b w:val="0"/>
          <w:bCs w:val="0"/>
          <w:noProof w:val="0"/>
          <w:sz w:val="22"/>
          <w:szCs w:val="22"/>
          <w:lang w:val="en-GB"/>
        </w:rPr>
        <w:t xml:space="preserve">, A. and Rezza, G., (2017), Zika virus infection and pregnancy: what we do and do not </w:t>
      </w:r>
      <w:r w:rsidRPr="253B5AA1" w:rsidR="62ADA0AC">
        <w:rPr>
          <w:rFonts w:ascii="Arial" w:hAnsi="Arial" w:eastAsia="Arial" w:cs="Arial"/>
          <w:b w:val="0"/>
          <w:bCs w:val="0"/>
          <w:noProof w:val="0"/>
          <w:sz w:val="22"/>
          <w:szCs w:val="22"/>
          <w:lang w:val="en-GB"/>
        </w:rPr>
        <w:t>know,</w:t>
      </w:r>
      <w:r w:rsidRPr="253B5AA1" w:rsidR="62ADA0AC">
        <w:rPr>
          <w:rFonts w:ascii="Arial" w:hAnsi="Arial" w:eastAsia="Arial" w:cs="Arial"/>
          <w:b w:val="0"/>
          <w:bCs w:val="0"/>
          <w:i w:val="1"/>
          <w:iCs w:val="1"/>
          <w:noProof w:val="0"/>
          <w:sz w:val="22"/>
          <w:szCs w:val="22"/>
          <w:lang w:val="en-GB"/>
        </w:rPr>
        <w:t xml:space="preserve"> Therapeutics</w:t>
      </w:r>
      <w:r w:rsidRPr="253B5AA1" w:rsidR="23C3B01D">
        <w:rPr>
          <w:rFonts w:ascii="Arial" w:hAnsi="Arial" w:eastAsia="Arial" w:cs="Arial"/>
          <w:b w:val="0"/>
          <w:bCs w:val="0"/>
          <w:i w:val="1"/>
          <w:iCs w:val="1"/>
          <w:noProof w:val="0"/>
          <w:sz w:val="22"/>
          <w:szCs w:val="22"/>
          <w:lang w:val="en-GB"/>
        </w:rPr>
        <w:t xml:space="preserve"> and Clinical Risk Managemen</w:t>
      </w:r>
      <w:r w:rsidRPr="253B5AA1" w:rsidR="23C3B01D">
        <w:rPr>
          <w:rFonts w:ascii="Arial" w:hAnsi="Arial" w:eastAsia="Arial" w:cs="Arial"/>
          <w:b w:val="0"/>
          <w:bCs w:val="0"/>
          <w:noProof w:val="0"/>
          <w:sz w:val="22"/>
          <w:szCs w:val="22"/>
          <w:lang w:val="en-GB"/>
        </w:rPr>
        <w:t>t, 13, pp. 1–10.</w:t>
      </w:r>
      <w:r w:rsidRPr="253B5AA1" w:rsidR="5536FA99">
        <w:rPr>
          <w:rFonts w:ascii="Arial" w:hAnsi="Arial" w:eastAsia="Arial" w:cs="Arial"/>
          <w:b w:val="0"/>
          <w:bCs w:val="0"/>
          <w:noProof w:val="0"/>
          <w:sz w:val="22"/>
          <w:szCs w:val="22"/>
          <w:lang w:val="en-GB"/>
        </w:rPr>
        <w:t>,</w:t>
      </w:r>
      <w:r w:rsidRPr="253B5AA1" w:rsidR="23C3B01D">
        <w:rPr>
          <w:rFonts w:ascii="Arial" w:hAnsi="Arial" w:eastAsia="Arial" w:cs="Arial"/>
          <w:b w:val="0"/>
          <w:bCs w:val="0"/>
          <w:noProof w:val="0"/>
          <w:sz w:val="22"/>
          <w:szCs w:val="22"/>
          <w:lang w:val="en-GB"/>
        </w:rPr>
        <w:t xml:space="preserve"> Available at: </w:t>
      </w:r>
      <w:hyperlink r:id="Ref78625fb0bf4a06">
        <w:r w:rsidRPr="253B5AA1" w:rsidR="3FCDD03A">
          <w:rPr>
            <w:rStyle w:val="Hyperlink"/>
            <w:rFonts w:ascii="Arial" w:hAnsi="Arial" w:eastAsia="Arial" w:cs="Arial"/>
            <w:b w:val="0"/>
            <w:bCs w:val="0"/>
            <w:noProof w:val="0"/>
            <w:sz w:val="22"/>
            <w:szCs w:val="22"/>
            <w:lang w:val="en-GB"/>
          </w:rPr>
          <w:t>Zika virus infection and pregnancy: what we do and do not know</w:t>
        </w:r>
      </w:hyperlink>
      <w:r w:rsidRPr="253B5AA1" w:rsidR="23C3B01D">
        <w:rPr>
          <w:rFonts w:ascii="Arial" w:hAnsi="Arial" w:eastAsia="Arial" w:cs="Arial"/>
          <w:b w:val="0"/>
          <w:bCs w:val="0"/>
          <w:noProof w:val="0"/>
          <w:sz w:val="22"/>
          <w:szCs w:val="22"/>
          <w:lang w:val="en-GB"/>
        </w:rPr>
        <w:t xml:space="preserve">  (Accessed: 1</w:t>
      </w:r>
      <w:r w:rsidRPr="253B5AA1" w:rsidR="16B316AA">
        <w:rPr>
          <w:rFonts w:ascii="Arial" w:hAnsi="Arial" w:eastAsia="Arial" w:cs="Arial"/>
          <w:b w:val="0"/>
          <w:bCs w:val="0"/>
          <w:noProof w:val="0"/>
          <w:sz w:val="22"/>
          <w:szCs w:val="22"/>
          <w:lang w:val="en-GB"/>
        </w:rPr>
        <w:t>0</w:t>
      </w:r>
      <w:r w:rsidRPr="253B5AA1" w:rsidR="4E99E3CC">
        <w:rPr>
          <w:rFonts w:ascii="Arial" w:hAnsi="Arial" w:eastAsia="Arial" w:cs="Arial"/>
          <w:b w:val="0"/>
          <w:bCs w:val="0"/>
          <w:noProof w:val="0"/>
          <w:sz w:val="22"/>
          <w:szCs w:val="22"/>
          <w:lang w:val="en-GB"/>
        </w:rPr>
        <w:t xml:space="preserve"> </w:t>
      </w:r>
      <w:r w:rsidRPr="253B5AA1" w:rsidR="23C3B01D">
        <w:rPr>
          <w:rFonts w:ascii="Arial" w:hAnsi="Arial" w:eastAsia="Arial" w:cs="Arial"/>
          <w:b w:val="0"/>
          <w:bCs w:val="0"/>
          <w:noProof w:val="0"/>
          <w:sz w:val="22"/>
          <w:szCs w:val="22"/>
          <w:lang w:val="en-GB"/>
        </w:rPr>
        <w:t>March</w:t>
      </w:r>
      <w:r w:rsidRPr="253B5AA1" w:rsidR="23C3B01D">
        <w:rPr>
          <w:rFonts w:ascii="Arial" w:hAnsi="Arial" w:eastAsia="Arial" w:cs="Arial"/>
          <w:b w:val="0"/>
          <w:bCs w:val="0"/>
          <w:noProof w:val="0"/>
          <w:sz w:val="22"/>
          <w:szCs w:val="22"/>
          <w:lang w:val="en-GB"/>
        </w:rPr>
        <w:t xml:space="preserve"> 2026)</w:t>
      </w:r>
    </w:p>
    <w:p w:rsidR="0E71CCCB" w:rsidP="0E71CCCB" w:rsidRDefault="0E71CCCB" w14:paraId="2B8E4288" w14:textId="7774C21E">
      <w:pPr>
        <w:pStyle w:val="ListParagraph"/>
        <w:spacing w:line="360" w:lineRule="auto"/>
        <w:ind w:left="720"/>
        <w:jc w:val="both"/>
        <w:rPr>
          <w:rFonts w:ascii="Arial" w:hAnsi="Arial" w:eastAsia="Arial" w:cs="Arial"/>
          <w:b w:val="0"/>
          <w:bCs w:val="0"/>
          <w:noProof w:val="0"/>
          <w:sz w:val="22"/>
          <w:szCs w:val="22"/>
          <w:lang w:val="en-GB"/>
        </w:rPr>
      </w:pPr>
    </w:p>
    <w:p w:rsidR="11CDB7D0" w:rsidP="0E71CCCB" w:rsidRDefault="11CDB7D0" w14:paraId="357F628E" w14:textId="54C21545">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0075E3C7">
        <w:rPr>
          <w:rFonts w:ascii="Arial" w:hAnsi="Arial" w:eastAsia="Arial" w:cs="Arial"/>
          <w:b w:val="0"/>
          <w:bCs w:val="0"/>
          <w:noProof w:val="0"/>
          <w:sz w:val="22"/>
          <w:szCs w:val="22"/>
          <w:lang w:val="en-GB"/>
        </w:rPr>
        <w:t>Tricco</w:t>
      </w:r>
      <w:r w:rsidRPr="253B5AA1" w:rsidR="0075E3C7">
        <w:rPr>
          <w:rFonts w:ascii="Arial" w:hAnsi="Arial" w:eastAsia="Arial" w:cs="Arial"/>
          <w:b w:val="0"/>
          <w:bCs w:val="0"/>
          <w:noProof w:val="0"/>
          <w:sz w:val="22"/>
          <w:szCs w:val="22"/>
          <w:lang w:val="en-GB"/>
        </w:rPr>
        <w:t xml:space="preserve">, A. C., Lillie, E., Zarin, W., O'Brien, K. K., Colquhoun, H., Levac, D., Moher, D., Peters, M. D. J., Horsley, T., Weeks, L., Hempel, S., Akl, E. A., Chang, C., McGowan, J., Stewart, L., Hartling, L., </w:t>
      </w:r>
      <w:r w:rsidRPr="253B5AA1" w:rsidR="0075E3C7">
        <w:rPr>
          <w:rFonts w:ascii="Arial" w:hAnsi="Arial" w:eastAsia="Arial" w:cs="Arial"/>
          <w:b w:val="0"/>
          <w:bCs w:val="0"/>
          <w:noProof w:val="0"/>
          <w:sz w:val="22"/>
          <w:szCs w:val="22"/>
          <w:lang w:val="en-GB"/>
        </w:rPr>
        <w:t>Aldcroft</w:t>
      </w:r>
      <w:r w:rsidRPr="253B5AA1" w:rsidR="0075E3C7">
        <w:rPr>
          <w:rFonts w:ascii="Arial" w:hAnsi="Arial" w:eastAsia="Arial" w:cs="Arial"/>
          <w:b w:val="0"/>
          <w:bCs w:val="0"/>
          <w:noProof w:val="0"/>
          <w:sz w:val="22"/>
          <w:szCs w:val="22"/>
          <w:lang w:val="en-GB"/>
        </w:rPr>
        <w:t xml:space="preserve">, A., Wilson, M. G., </w:t>
      </w:r>
      <w:r w:rsidRPr="253B5AA1" w:rsidR="0075E3C7">
        <w:rPr>
          <w:rFonts w:ascii="Arial" w:hAnsi="Arial" w:eastAsia="Arial" w:cs="Arial"/>
          <w:b w:val="0"/>
          <w:bCs w:val="0"/>
          <w:noProof w:val="0"/>
          <w:sz w:val="22"/>
          <w:szCs w:val="22"/>
          <w:lang w:val="en-GB"/>
        </w:rPr>
        <w:t>Garritty</w:t>
      </w:r>
      <w:r w:rsidRPr="253B5AA1" w:rsidR="0075E3C7">
        <w:rPr>
          <w:rFonts w:ascii="Arial" w:hAnsi="Arial" w:eastAsia="Arial" w:cs="Arial"/>
          <w:b w:val="0"/>
          <w:bCs w:val="0"/>
          <w:noProof w:val="0"/>
          <w:sz w:val="22"/>
          <w:szCs w:val="22"/>
          <w:lang w:val="en-GB"/>
        </w:rPr>
        <w:t xml:space="preserve">, C., Lewin, S., Godfrey, C. M., Macdonald, M. T., Langlois, E. V., Soares-Weiser, K., Moriarty, J., Clifford, T., </w:t>
      </w:r>
      <w:r w:rsidRPr="253B5AA1" w:rsidR="0075E3C7">
        <w:rPr>
          <w:rFonts w:ascii="Arial" w:hAnsi="Arial" w:eastAsia="Arial" w:cs="Arial"/>
          <w:b w:val="0"/>
          <w:bCs w:val="0"/>
          <w:noProof w:val="0"/>
          <w:sz w:val="22"/>
          <w:szCs w:val="22"/>
          <w:lang w:val="en-GB"/>
        </w:rPr>
        <w:t>Tunçalp</w:t>
      </w:r>
      <w:r w:rsidRPr="253B5AA1" w:rsidR="0075E3C7">
        <w:rPr>
          <w:rFonts w:ascii="Arial" w:hAnsi="Arial" w:eastAsia="Arial" w:cs="Arial"/>
          <w:b w:val="0"/>
          <w:bCs w:val="0"/>
          <w:noProof w:val="0"/>
          <w:sz w:val="22"/>
          <w:szCs w:val="22"/>
          <w:lang w:val="en-GB"/>
        </w:rPr>
        <w:t>, Ö. and Straus, S. E., (2018), PRISMA Extension for Scoping Reviews (PRISMA-</w:t>
      </w:r>
      <w:r w:rsidRPr="253B5AA1" w:rsidR="0075E3C7">
        <w:rPr>
          <w:rFonts w:ascii="Arial" w:hAnsi="Arial" w:eastAsia="Arial" w:cs="Arial"/>
          <w:b w:val="0"/>
          <w:bCs w:val="0"/>
          <w:noProof w:val="0"/>
          <w:sz w:val="22"/>
          <w:szCs w:val="22"/>
          <w:lang w:val="en-GB"/>
        </w:rPr>
        <w:t>ScR</w:t>
      </w:r>
      <w:r w:rsidRPr="253B5AA1" w:rsidR="0075E3C7">
        <w:rPr>
          <w:rFonts w:ascii="Arial" w:hAnsi="Arial" w:eastAsia="Arial" w:cs="Arial"/>
          <w:b w:val="0"/>
          <w:bCs w:val="0"/>
          <w:noProof w:val="0"/>
          <w:sz w:val="22"/>
          <w:szCs w:val="22"/>
          <w:lang w:val="en-GB"/>
        </w:rPr>
        <w:t>): Checklist and Explanation,</w:t>
      </w:r>
      <w:r w:rsidRPr="253B5AA1" w:rsidR="0075E3C7">
        <w:rPr>
          <w:rFonts w:ascii="Arial" w:hAnsi="Arial" w:eastAsia="Arial" w:cs="Arial"/>
          <w:b w:val="0"/>
          <w:bCs w:val="0"/>
          <w:i w:val="1"/>
          <w:iCs w:val="1"/>
          <w:noProof w:val="0"/>
          <w:sz w:val="22"/>
          <w:szCs w:val="22"/>
          <w:lang w:val="en-GB"/>
        </w:rPr>
        <w:t xml:space="preserve"> Annals of Internal Medicine,</w:t>
      </w:r>
      <w:r w:rsidRPr="253B5AA1" w:rsidR="0075E3C7">
        <w:rPr>
          <w:rFonts w:ascii="Arial" w:hAnsi="Arial" w:eastAsia="Arial" w:cs="Arial"/>
          <w:b w:val="0"/>
          <w:bCs w:val="0"/>
          <w:noProof w:val="0"/>
          <w:sz w:val="22"/>
          <w:szCs w:val="22"/>
          <w:lang w:val="en-GB"/>
        </w:rPr>
        <w:t xml:space="preserve"> 169(7), pp. 467–473. Available at: </w:t>
      </w:r>
      <w:hyperlink r:id="Re50f61998c284a73">
        <w:r w:rsidRPr="253B5AA1" w:rsidR="0075E3C7">
          <w:rPr>
            <w:rStyle w:val="Hyperlink"/>
            <w:rFonts w:ascii="Arial" w:hAnsi="Arial" w:eastAsia="Arial" w:cs="Arial"/>
            <w:b w:val="0"/>
            <w:bCs w:val="0"/>
            <w:noProof w:val="0"/>
            <w:sz w:val="22"/>
            <w:szCs w:val="22"/>
            <w:lang w:val="en-GB"/>
          </w:rPr>
          <w:t>PRISMA Extension for Scoping Reviews</w:t>
        </w:r>
      </w:hyperlink>
      <w:r w:rsidRPr="253B5AA1" w:rsidR="0075E3C7">
        <w:rPr>
          <w:rFonts w:ascii="Arial" w:hAnsi="Arial" w:eastAsia="Arial" w:cs="Arial"/>
          <w:b w:val="0"/>
          <w:bCs w:val="0"/>
          <w:noProof w:val="0"/>
          <w:sz w:val="22"/>
          <w:szCs w:val="22"/>
          <w:lang w:val="en-GB"/>
        </w:rPr>
        <w:t xml:space="preserve">  (Accessed: 13 March 2026).</w:t>
      </w:r>
    </w:p>
    <w:p w:rsidR="0E71CCCB" w:rsidP="0E71CCCB" w:rsidRDefault="0E71CCCB" w14:paraId="212DA4E7" w14:textId="5C369B91">
      <w:pPr>
        <w:pStyle w:val="ListParagraph"/>
        <w:spacing w:line="360" w:lineRule="auto"/>
        <w:ind w:left="720"/>
        <w:jc w:val="both"/>
        <w:rPr>
          <w:rFonts w:ascii="Arial" w:hAnsi="Arial" w:eastAsia="Arial" w:cs="Arial"/>
          <w:b w:val="0"/>
          <w:bCs w:val="0"/>
          <w:noProof w:val="0"/>
          <w:sz w:val="22"/>
          <w:szCs w:val="22"/>
          <w:lang w:val="en-GB"/>
        </w:rPr>
      </w:pPr>
    </w:p>
    <w:p w:rsidR="493D2CE6" w:rsidP="0E71CCCB" w:rsidRDefault="493D2CE6" w14:paraId="03AA4324" w14:textId="317D5E5E">
      <w:pPr>
        <w:pStyle w:val="ListParagraph"/>
        <w:numPr>
          <w:ilvl w:val="0"/>
          <w:numId w:val="27"/>
        </w:numPr>
        <w:spacing w:line="360" w:lineRule="auto"/>
        <w:jc w:val="both"/>
        <w:rPr>
          <w:rFonts w:ascii="Arial" w:hAnsi="Arial" w:eastAsia="Arial" w:cs="Arial"/>
          <w:b w:val="0"/>
          <w:bCs w:val="0"/>
          <w:noProof w:val="0"/>
          <w:sz w:val="22"/>
          <w:szCs w:val="22"/>
          <w:lang w:val="en-GB"/>
        </w:rPr>
      </w:pPr>
      <w:r w:rsidRPr="1699CB47" w:rsidR="493D2CE6">
        <w:rPr>
          <w:rFonts w:ascii="Arial" w:hAnsi="Arial" w:eastAsia="Arial" w:cs="Arial"/>
          <w:b w:val="0"/>
          <w:bCs w:val="0"/>
          <w:noProof w:val="0"/>
          <w:sz w:val="22"/>
          <w:szCs w:val="22"/>
          <w:lang w:val="en-GB"/>
        </w:rPr>
        <w:t>UK Health Security Agency</w:t>
      </w:r>
      <w:r w:rsidRPr="1699CB47" w:rsidR="03116A1E">
        <w:rPr>
          <w:rFonts w:ascii="Arial" w:hAnsi="Arial" w:eastAsia="Arial" w:cs="Arial"/>
          <w:b w:val="0"/>
          <w:bCs w:val="0"/>
          <w:noProof w:val="0"/>
          <w:sz w:val="22"/>
          <w:szCs w:val="22"/>
          <w:lang w:val="en-GB"/>
        </w:rPr>
        <w:t>,</w:t>
      </w:r>
      <w:r w:rsidRPr="1699CB47" w:rsidR="493D2CE6">
        <w:rPr>
          <w:rFonts w:ascii="Arial" w:hAnsi="Arial" w:eastAsia="Arial" w:cs="Arial"/>
          <w:b w:val="0"/>
          <w:bCs w:val="0"/>
          <w:noProof w:val="0"/>
          <w:sz w:val="22"/>
          <w:szCs w:val="22"/>
          <w:lang w:val="en-GB"/>
        </w:rPr>
        <w:t xml:space="preserve"> (2025), Zika virus (ZIKV): clinical and travel guidance,</w:t>
      </w:r>
      <w:r w:rsidRPr="1699CB47" w:rsidR="6A183993">
        <w:rPr>
          <w:rFonts w:ascii="Arial" w:hAnsi="Arial" w:eastAsia="Arial" w:cs="Arial"/>
          <w:b w:val="0"/>
          <w:bCs w:val="0"/>
          <w:noProof w:val="0"/>
          <w:sz w:val="22"/>
          <w:szCs w:val="22"/>
          <w:lang w:val="en-GB"/>
        </w:rPr>
        <w:t xml:space="preserve"> </w:t>
      </w:r>
      <w:r w:rsidRPr="1699CB47" w:rsidR="768C0E89">
        <w:rPr>
          <w:rFonts w:ascii="Arial" w:hAnsi="Arial" w:eastAsia="Arial" w:cs="Arial"/>
          <w:b w:val="0"/>
          <w:bCs w:val="0"/>
          <w:noProof w:val="0"/>
          <w:sz w:val="22"/>
          <w:szCs w:val="22"/>
          <w:lang w:val="en-GB"/>
        </w:rPr>
        <w:t>UKHSA, Available</w:t>
      </w:r>
      <w:r w:rsidRPr="1699CB47" w:rsidR="493D2CE6">
        <w:rPr>
          <w:rFonts w:ascii="Arial" w:hAnsi="Arial" w:eastAsia="Arial" w:cs="Arial"/>
          <w:b w:val="0"/>
          <w:bCs w:val="0"/>
          <w:noProof w:val="0"/>
          <w:sz w:val="22"/>
          <w:szCs w:val="22"/>
          <w:lang w:val="en-GB"/>
        </w:rPr>
        <w:t xml:space="preserve"> at: </w:t>
      </w:r>
      <w:hyperlink r:id="R9a5d3f0bcd4a476f">
        <w:r w:rsidRPr="1699CB47" w:rsidR="493D2CE6">
          <w:rPr>
            <w:rStyle w:val="Hyperlink"/>
            <w:rFonts w:ascii="Arial" w:hAnsi="Arial" w:eastAsia="Arial" w:cs="Arial"/>
            <w:b w:val="0"/>
            <w:bCs w:val="0"/>
            <w:noProof w:val="0"/>
            <w:sz w:val="22"/>
            <w:szCs w:val="22"/>
            <w:lang w:val="en-GB"/>
          </w:rPr>
          <w:t>Zika virus (ZIKV): clinical and travel guidance</w:t>
        </w:r>
      </w:hyperlink>
      <w:r w:rsidRPr="1699CB47" w:rsidR="493D2CE6">
        <w:rPr>
          <w:rFonts w:ascii="Arial" w:hAnsi="Arial" w:eastAsia="Arial" w:cs="Arial"/>
          <w:b w:val="0"/>
          <w:bCs w:val="0"/>
          <w:noProof w:val="0"/>
          <w:sz w:val="22"/>
          <w:szCs w:val="22"/>
          <w:lang w:val="en-GB"/>
        </w:rPr>
        <w:t xml:space="preserve">  (Accessed: 16 March 2026)</w:t>
      </w:r>
    </w:p>
    <w:p w:rsidR="0E71CCCB" w:rsidP="0E71CCCB" w:rsidRDefault="0E71CCCB" w14:paraId="2FB7D478" w14:textId="591DDDDB">
      <w:pPr>
        <w:pStyle w:val="ListParagraph"/>
        <w:spacing w:line="360" w:lineRule="auto"/>
        <w:ind w:left="720"/>
        <w:jc w:val="both"/>
        <w:rPr>
          <w:rFonts w:ascii="Arial" w:hAnsi="Arial" w:eastAsia="Arial" w:cs="Arial"/>
          <w:b w:val="0"/>
          <w:bCs w:val="0"/>
          <w:noProof w:val="0"/>
          <w:sz w:val="22"/>
          <w:szCs w:val="22"/>
          <w:lang w:val="en-GB"/>
        </w:rPr>
      </w:pPr>
    </w:p>
    <w:p w:rsidR="7397254F" w:rsidP="0E71CCCB" w:rsidRDefault="7397254F" w14:paraId="2D99AB79" w14:textId="7D99D1B0">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68830B09">
        <w:rPr>
          <w:rFonts w:ascii="Arial" w:hAnsi="Arial" w:eastAsia="Arial" w:cs="Arial"/>
          <w:b w:val="0"/>
          <w:bCs w:val="0"/>
          <w:noProof w:val="0"/>
          <w:sz w:val="22"/>
          <w:szCs w:val="22"/>
          <w:lang w:val="en-GB"/>
        </w:rPr>
        <w:t xml:space="preserve">WHO Global Arbovirus Initiative Technical Advisory Group, (2025), Strengthening global preparedness and response to arboviral disease threats: a call to action, </w:t>
      </w:r>
      <w:r w:rsidRPr="253B5AA1" w:rsidR="68830B09">
        <w:rPr>
          <w:rFonts w:ascii="Arial" w:hAnsi="Arial" w:eastAsia="Arial" w:cs="Arial"/>
          <w:b w:val="0"/>
          <w:bCs w:val="0"/>
          <w:i w:val="1"/>
          <w:iCs w:val="1"/>
          <w:noProof w:val="0"/>
          <w:sz w:val="22"/>
          <w:szCs w:val="22"/>
          <w:lang w:val="en-GB"/>
        </w:rPr>
        <w:t>The Lancet Infectious Diseases</w:t>
      </w:r>
      <w:r w:rsidRPr="253B5AA1" w:rsidR="68830B09">
        <w:rPr>
          <w:rFonts w:ascii="Arial" w:hAnsi="Arial" w:eastAsia="Arial" w:cs="Arial"/>
          <w:b w:val="0"/>
          <w:bCs w:val="0"/>
          <w:noProof w:val="0"/>
          <w:sz w:val="22"/>
          <w:szCs w:val="22"/>
          <w:lang w:val="en-GB"/>
        </w:rPr>
        <w:t xml:space="preserve">, 26(1), pp. 15–17., Available at: </w:t>
      </w:r>
      <w:hyperlink r:id="R3aa2a632c8bd4b7b">
        <w:r w:rsidRPr="253B5AA1" w:rsidR="68830B09">
          <w:rPr>
            <w:rStyle w:val="Hyperlink"/>
            <w:rFonts w:ascii="Arial" w:hAnsi="Arial" w:eastAsia="Arial" w:cs="Arial"/>
            <w:b w:val="0"/>
            <w:bCs w:val="0"/>
            <w:noProof w:val="0"/>
            <w:sz w:val="22"/>
            <w:szCs w:val="22"/>
            <w:lang w:val="en-GB"/>
          </w:rPr>
          <w:t>Strengthening global preparedness and response to arboviral disease threats: a call to action</w:t>
        </w:r>
      </w:hyperlink>
      <w:r w:rsidRPr="253B5AA1" w:rsidR="68830B09">
        <w:rPr>
          <w:rFonts w:ascii="Arial" w:hAnsi="Arial" w:eastAsia="Arial" w:cs="Arial"/>
          <w:b w:val="0"/>
          <w:bCs w:val="0"/>
          <w:noProof w:val="0"/>
          <w:sz w:val="22"/>
          <w:szCs w:val="22"/>
          <w:lang w:val="en-GB"/>
        </w:rPr>
        <w:t xml:space="preserve">  (Accessed: 13</w:t>
      </w:r>
      <w:r w:rsidRPr="253B5AA1" w:rsidR="780E87FC">
        <w:rPr>
          <w:rFonts w:ascii="Arial" w:hAnsi="Arial" w:eastAsia="Arial" w:cs="Arial"/>
          <w:b w:val="0"/>
          <w:bCs w:val="0"/>
          <w:noProof w:val="0"/>
          <w:sz w:val="22"/>
          <w:szCs w:val="22"/>
          <w:lang w:val="en-GB"/>
        </w:rPr>
        <w:t xml:space="preserve"> </w:t>
      </w:r>
      <w:r w:rsidRPr="253B5AA1" w:rsidR="68830B09">
        <w:rPr>
          <w:rFonts w:ascii="Arial" w:hAnsi="Arial" w:eastAsia="Arial" w:cs="Arial"/>
          <w:b w:val="0"/>
          <w:bCs w:val="0"/>
          <w:noProof w:val="0"/>
          <w:sz w:val="22"/>
          <w:szCs w:val="22"/>
          <w:lang w:val="en-GB"/>
        </w:rPr>
        <w:t>February</w:t>
      </w:r>
      <w:r w:rsidRPr="253B5AA1" w:rsidR="68830B09">
        <w:rPr>
          <w:rFonts w:ascii="Arial" w:hAnsi="Arial" w:eastAsia="Arial" w:cs="Arial"/>
          <w:b w:val="0"/>
          <w:bCs w:val="0"/>
          <w:noProof w:val="0"/>
          <w:sz w:val="22"/>
          <w:szCs w:val="22"/>
          <w:lang w:val="en-GB"/>
        </w:rPr>
        <w:t xml:space="preserve"> 2026)</w:t>
      </w:r>
    </w:p>
    <w:p w:rsidR="0E71CCCB" w:rsidP="0E71CCCB" w:rsidRDefault="0E71CCCB" w14:paraId="5C3FD292" w14:textId="2C13F5AB">
      <w:pPr>
        <w:pStyle w:val="ListParagraph"/>
        <w:spacing w:line="360" w:lineRule="auto"/>
        <w:ind w:left="720"/>
        <w:jc w:val="both"/>
        <w:rPr>
          <w:rFonts w:ascii="Arial" w:hAnsi="Arial" w:eastAsia="Arial" w:cs="Arial"/>
          <w:b w:val="0"/>
          <w:bCs w:val="0"/>
          <w:noProof w:val="0"/>
          <w:sz w:val="22"/>
          <w:szCs w:val="22"/>
          <w:lang w:val="en-GB"/>
        </w:rPr>
      </w:pPr>
    </w:p>
    <w:p w:rsidR="4464E068" w:rsidP="0E71CCCB" w:rsidRDefault="4464E068" w14:paraId="2DE8E444" w14:textId="548E057B">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2C4EF672">
        <w:rPr>
          <w:rFonts w:ascii="Arial" w:hAnsi="Arial" w:eastAsia="Arial" w:cs="Arial"/>
          <w:b w:val="0"/>
          <w:bCs w:val="0"/>
          <w:noProof w:val="0"/>
          <w:sz w:val="22"/>
          <w:szCs w:val="22"/>
          <w:lang w:val="en-GB"/>
        </w:rPr>
        <w:t xml:space="preserve">World Health Organization, (2016), WHO statement on the first meeting of the International Health Regulations, (2005) (IHR 2005) Emergency Committee on Zika virus and </w:t>
      </w:r>
      <w:r w:rsidRPr="253B5AA1" w:rsidR="2C4EF672">
        <w:rPr>
          <w:rFonts w:ascii="Arial" w:hAnsi="Arial" w:eastAsia="Arial" w:cs="Arial"/>
          <w:b w:val="0"/>
          <w:bCs w:val="0"/>
          <w:noProof w:val="0"/>
          <w:sz w:val="22"/>
          <w:szCs w:val="22"/>
          <w:lang w:val="en-GB"/>
        </w:rPr>
        <w:t>observed</w:t>
      </w:r>
      <w:r w:rsidRPr="253B5AA1" w:rsidR="2C4EF672">
        <w:rPr>
          <w:rFonts w:ascii="Arial" w:hAnsi="Arial" w:eastAsia="Arial" w:cs="Arial"/>
          <w:b w:val="0"/>
          <w:bCs w:val="0"/>
          <w:noProof w:val="0"/>
          <w:sz w:val="22"/>
          <w:szCs w:val="22"/>
          <w:lang w:val="en-GB"/>
        </w:rPr>
        <w:t xml:space="preserve"> increase in neurological disorders and neonatal malformations</w:t>
      </w:r>
      <w:r w:rsidRPr="253B5AA1" w:rsidR="3C4E6914">
        <w:rPr>
          <w:rFonts w:ascii="Arial" w:hAnsi="Arial" w:eastAsia="Arial" w:cs="Arial"/>
          <w:b w:val="0"/>
          <w:bCs w:val="0"/>
          <w:noProof w:val="0"/>
          <w:sz w:val="22"/>
          <w:szCs w:val="22"/>
          <w:lang w:val="en-GB"/>
        </w:rPr>
        <w:t>.,</w:t>
      </w:r>
      <w:r w:rsidRPr="253B5AA1" w:rsidR="2C4EF672">
        <w:rPr>
          <w:rFonts w:ascii="Arial" w:hAnsi="Arial" w:eastAsia="Arial" w:cs="Arial"/>
          <w:b w:val="0"/>
          <w:bCs w:val="0"/>
          <w:noProof w:val="0"/>
          <w:sz w:val="22"/>
          <w:szCs w:val="22"/>
          <w:lang w:val="en-GB"/>
        </w:rPr>
        <w:t xml:space="preserve"> Available at: </w:t>
      </w:r>
      <w:hyperlink r:id="R5269c580ddab410b">
        <w:r w:rsidRPr="253B5AA1" w:rsidR="2C4EF672">
          <w:rPr>
            <w:rStyle w:val="Hyperlink"/>
            <w:rFonts w:ascii="Arial" w:hAnsi="Arial" w:eastAsia="Arial" w:cs="Arial"/>
            <w:b w:val="0"/>
            <w:bCs w:val="0"/>
            <w:noProof w:val="0"/>
            <w:sz w:val="22"/>
            <w:szCs w:val="22"/>
            <w:lang w:val="en-GB"/>
          </w:rPr>
          <w:t>WHO statement on the first meeting of the International Health Regulations (2005) (IHR 2005) ,</w:t>
        </w:r>
      </w:hyperlink>
      <w:r w:rsidRPr="253B5AA1" w:rsidR="2C4EF672">
        <w:rPr>
          <w:rFonts w:ascii="Arial" w:hAnsi="Arial" w:eastAsia="Arial" w:cs="Arial"/>
          <w:b w:val="0"/>
          <w:bCs w:val="0"/>
          <w:noProof w:val="0"/>
          <w:sz w:val="22"/>
          <w:szCs w:val="22"/>
          <w:lang w:val="en-GB"/>
        </w:rPr>
        <w:t xml:space="preserve">   (Accessed: 13 February 2026)</w:t>
      </w:r>
    </w:p>
    <w:p w:rsidR="0E71CCCB" w:rsidP="0E71CCCB" w:rsidRDefault="0E71CCCB" w14:paraId="51D0E3CA" w14:textId="3650A0C6">
      <w:pPr>
        <w:pStyle w:val="ListParagraph"/>
        <w:spacing w:line="360" w:lineRule="auto"/>
        <w:ind w:left="720"/>
        <w:jc w:val="both"/>
        <w:rPr>
          <w:rFonts w:ascii="Arial" w:hAnsi="Arial" w:eastAsia="Arial" w:cs="Arial"/>
          <w:b w:val="0"/>
          <w:bCs w:val="0"/>
          <w:noProof w:val="0"/>
          <w:sz w:val="22"/>
          <w:szCs w:val="22"/>
          <w:lang w:val="en-GB"/>
        </w:rPr>
      </w:pPr>
    </w:p>
    <w:p w:rsidR="63AF8FB2" w:rsidP="0E71CCCB" w:rsidRDefault="63AF8FB2" w14:paraId="0715FDCF" w14:textId="21F635F7">
      <w:pPr>
        <w:pStyle w:val="ListParagraph"/>
        <w:numPr>
          <w:ilvl w:val="0"/>
          <w:numId w:val="27"/>
        </w:numPr>
        <w:spacing w:line="360" w:lineRule="auto"/>
        <w:jc w:val="both"/>
        <w:rPr>
          <w:rFonts w:ascii="Arial" w:hAnsi="Arial" w:eastAsia="Arial" w:cs="Arial"/>
          <w:b w:val="0"/>
          <w:bCs w:val="0"/>
          <w:noProof w:val="0"/>
          <w:sz w:val="22"/>
          <w:szCs w:val="22"/>
          <w:lang w:val="en-GB"/>
        </w:rPr>
      </w:pPr>
      <w:r w:rsidRPr="253B5AA1" w:rsidR="55A0DCE2">
        <w:rPr>
          <w:rFonts w:ascii="Arial" w:hAnsi="Arial" w:eastAsia="Arial" w:cs="Arial"/>
          <w:b w:val="0"/>
          <w:bCs w:val="0"/>
          <w:noProof w:val="0"/>
          <w:sz w:val="22"/>
          <w:szCs w:val="22"/>
          <w:lang w:val="en-GB"/>
        </w:rPr>
        <w:t>Zhu, Z., Gorman, M. J., McKenzie, L. D., Chai, J. N., Hubert, C. G., Prager, B. C., Fernandez, E., Richner, J. M., Zhang, R., Shan, C., Tycksen, E., Wang, X., Shi, P. Y., Diamond, M. S., Rich, J. N. and Chheda, M. G., (2017), Zika virus has oncolytic activity against glioblastoma stem cells,</w:t>
      </w:r>
      <w:r w:rsidRPr="253B5AA1" w:rsidR="55A0DCE2">
        <w:rPr>
          <w:rFonts w:ascii="Arial" w:hAnsi="Arial" w:eastAsia="Arial" w:cs="Arial"/>
          <w:b w:val="0"/>
          <w:bCs w:val="0"/>
          <w:i w:val="1"/>
          <w:iCs w:val="1"/>
          <w:noProof w:val="0"/>
          <w:sz w:val="22"/>
          <w:szCs w:val="22"/>
          <w:lang w:val="en-GB"/>
        </w:rPr>
        <w:t xml:space="preserve"> Journal of Experimental Medicine</w:t>
      </w:r>
      <w:r w:rsidRPr="253B5AA1" w:rsidR="55A0DCE2">
        <w:rPr>
          <w:rFonts w:ascii="Arial" w:hAnsi="Arial" w:eastAsia="Arial" w:cs="Arial"/>
          <w:b w:val="0"/>
          <w:bCs w:val="0"/>
          <w:noProof w:val="0"/>
          <w:sz w:val="22"/>
          <w:szCs w:val="22"/>
          <w:lang w:val="en-GB"/>
        </w:rPr>
        <w:t>, 214(10), pp. 2843–2857. Available at:</w:t>
      </w:r>
      <w:r w:rsidRPr="253B5AA1" w:rsidR="611391D3">
        <w:rPr>
          <w:rFonts w:ascii="Arial" w:hAnsi="Arial" w:eastAsia="Arial" w:cs="Arial"/>
          <w:b w:val="0"/>
          <w:bCs w:val="0"/>
          <w:noProof w:val="0"/>
          <w:sz w:val="22"/>
          <w:szCs w:val="22"/>
          <w:lang w:val="en-GB"/>
        </w:rPr>
        <w:t xml:space="preserve"> </w:t>
      </w:r>
      <w:hyperlink r:id="R2f6702b954034ed9">
        <w:r w:rsidRPr="253B5AA1" w:rsidR="611391D3">
          <w:rPr>
            <w:rStyle w:val="Hyperlink"/>
            <w:rFonts w:ascii="Arial" w:hAnsi="Arial" w:eastAsia="Arial" w:cs="Arial"/>
            <w:b w:val="0"/>
            <w:bCs w:val="0"/>
            <w:noProof w:val="0"/>
            <w:sz w:val="22"/>
            <w:szCs w:val="22"/>
            <w:lang w:val="en-GB"/>
          </w:rPr>
          <w:t>Zika virus has oncolytic activity against glioblastoma stem cells</w:t>
        </w:r>
      </w:hyperlink>
      <w:r w:rsidRPr="253B5AA1" w:rsidR="611391D3">
        <w:rPr>
          <w:rFonts w:ascii="Arial" w:hAnsi="Arial" w:eastAsia="Arial" w:cs="Arial"/>
          <w:b w:val="0"/>
          <w:bCs w:val="0"/>
          <w:noProof w:val="0"/>
          <w:sz w:val="22"/>
          <w:szCs w:val="22"/>
          <w:lang w:val="en-GB"/>
        </w:rPr>
        <w:t xml:space="preserve"> </w:t>
      </w:r>
      <w:r w:rsidRPr="253B5AA1" w:rsidR="04C63D1E">
        <w:rPr>
          <w:noProof w:val="0"/>
          <w:lang w:val="en-GB"/>
        </w:rPr>
        <w:t xml:space="preserve">  (</w:t>
      </w:r>
      <w:r w:rsidRPr="253B5AA1" w:rsidR="55A0DCE2">
        <w:rPr>
          <w:rFonts w:ascii="Arial" w:hAnsi="Arial" w:eastAsia="Arial" w:cs="Arial"/>
          <w:b w:val="0"/>
          <w:bCs w:val="0"/>
          <w:noProof w:val="0"/>
          <w:sz w:val="22"/>
          <w:szCs w:val="22"/>
          <w:lang w:val="en-GB"/>
        </w:rPr>
        <w:t>Accessed: 18</w:t>
      </w:r>
      <w:r w:rsidRPr="253B5AA1" w:rsidR="44F8BF63">
        <w:rPr>
          <w:rFonts w:ascii="Arial" w:hAnsi="Arial" w:eastAsia="Arial" w:cs="Arial"/>
          <w:b w:val="0"/>
          <w:bCs w:val="0"/>
          <w:noProof w:val="0"/>
          <w:sz w:val="22"/>
          <w:szCs w:val="22"/>
          <w:lang w:val="en-GB"/>
        </w:rPr>
        <w:t xml:space="preserve"> </w:t>
      </w:r>
      <w:r w:rsidRPr="253B5AA1" w:rsidR="55A0DCE2">
        <w:rPr>
          <w:rFonts w:ascii="Arial" w:hAnsi="Arial" w:eastAsia="Arial" w:cs="Arial"/>
          <w:b w:val="0"/>
          <w:bCs w:val="0"/>
          <w:noProof w:val="0"/>
          <w:sz w:val="22"/>
          <w:szCs w:val="22"/>
          <w:lang w:val="en-GB"/>
        </w:rPr>
        <w:t>February</w:t>
      </w:r>
      <w:r w:rsidRPr="253B5AA1" w:rsidR="55A0DCE2">
        <w:rPr>
          <w:rFonts w:ascii="Arial" w:hAnsi="Arial" w:eastAsia="Arial" w:cs="Arial"/>
          <w:b w:val="0"/>
          <w:bCs w:val="0"/>
          <w:noProof w:val="0"/>
          <w:sz w:val="22"/>
          <w:szCs w:val="22"/>
          <w:lang w:val="en-GB"/>
        </w:rPr>
        <w:t xml:space="preserve"> 2026).</w:t>
      </w:r>
    </w:p>
    <w:p w:rsidR="0E71CCCB" w:rsidP="0E71CCCB" w:rsidRDefault="0E71CCCB" w14:paraId="1765864A" w14:textId="0A878EB2">
      <w:pPr>
        <w:pStyle w:val="ListParagraph"/>
        <w:spacing w:line="360" w:lineRule="auto"/>
        <w:ind w:left="720"/>
        <w:jc w:val="both"/>
        <w:rPr>
          <w:rFonts w:ascii="Arial" w:hAnsi="Arial" w:eastAsia="Arial" w:cs="Arial"/>
          <w:b w:val="0"/>
          <w:bCs w:val="0"/>
          <w:noProof w:val="0"/>
          <w:sz w:val="22"/>
          <w:szCs w:val="22"/>
          <w:lang w:val="en-GB"/>
        </w:rPr>
      </w:pPr>
    </w:p>
    <w:p w:rsidR="0E71CCCB" w:rsidP="0E71CCCB" w:rsidRDefault="0E71CCCB" w14:paraId="72C50D9C" w14:textId="20F23837">
      <w:pPr>
        <w:pStyle w:val="Normal"/>
        <w:spacing w:before="240" w:beforeAutospacing="off" w:after="240" w:afterAutospacing="off" w:line="360" w:lineRule="auto"/>
        <w:ind w:left="0"/>
        <w:jc w:val="both"/>
        <w:rPr>
          <w:rFonts w:ascii="Arial" w:hAnsi="Arial" w:eastAsia="Arial" w:cs="Arial"/>
          <w:b w:val="1"/>
          <w:bCs w:val="1"/>
          <w:noProof w:val="0"/>
          <w:sz w:val="22"/>
          <w:szCs w:val="22"/>
          <w:lang w:val="en-GB"/>
        </w:rPr>
      </w:pPr>
    </w:p>
    <w:p w:rsidR="2047DA81" w:rsidP="0E71CCCB" w:rsidRDefault="2047DA81" w14:paraId="4D9B6EDE" w14:textId="710C91C6">
      <w:pPr>
        <w:pStyle w:val="ListParagraph"/>
        <w:spacing w:before="240" w:beforeAutospacing="off" w:after="240" w:afterAutospacing="off" w:line="360" w:lineRule="auto"/>
        <w:ind w:left="720"/>
        <w:jc w:val="both"/>
        <w:rPr>
          <w:rFonts w:ascii="Arial" w:hAnsi="Arial" w:eastAsia="Arial" w:cs="Arial"/>
          <w:b w:val="1"/>
          <w:bCs w:val="1"/>
          <w:noProof w:val="0"/>
          <w:sz w:val="22"/>
          <w:szCs w:val="22"/>
          <w:lang w:val="en-GB"/>
        </w:rPr>
      </w:pPr>
    </w:p>
    <w:p w:rsidR="0E71CCCB" w:rsidP="0E71CCCB" w:rsidRDefault="0E71CCCB" w14:paraId="5A73E59C" w14:textId="01120996">
      <w:pPr>
        <w:pStyle w:val="ListParagraph"/>
        <w:spacing w:before="240" w:beforeAutospacing="off" w:after="240" w:afterAutospacing="off" w:line="360" w:lineRule="auto"/>
        <w:ind w:left="720"/>
        <w:jc w:val="both"/>
        <w:rPr>
          <w:rFonts w:ascii="Arial" w:hAnsi="Arial" w:eastAsia="Arial" w:cs="Arial"/>
          <w:b w:val="1"/>
          <w:bCs w:val="1"/>
          <w:noProof w:val="0"/>
          <w:sz w:val="22"/>
          <w:szCs w:val="22"/>
          <w:lang w:val="en-GB"/>
        </w:rPr>
      </w:pPr>
    </w:p>
    <w:p w:rsidR="2047DA81" w:rsidP="0E71CCCB" w:rsidRDefault="2047DA81" w14:paraId="5AC60645" w14:textId="0F324839">
      <w:pPr>
        <w:pStyle w:val="Normal"/>
        <w:spacing w:before="240" w:beforeAutospacing="off" w:after="240" w:afterAutospacing="off" w:line="360" w:lineRule="auto"/>
        <w:ind w:left="720"/>
        <w:jc w:val="both"/>
        <w:rPr>
          <w:rFonts w:ascii="Arial" w:hAnsi="Arial" w:eastAsia="Arial" w:cs="Arial"/>
          <w:b w:val="1"/>
          <w:bCs w:val="1"/>
          <w:noProof w:val="0"/>
          <w:sz w:val="22"/>
          <w:szCs w:val="22"/>
          <w:lang w:val="en-GB"/>
        </w:rPr>
      </w:pPr>
    </w:p>
    <w:p w:rsidR="2047DA81" w:rsidP="2047DA81" w:rsidRDefault="2047DA81" w14:paraId="771F07EB" w14:textId="439C5DA0">
      <w:pPr>
        <w:spacing w:before="240" w:beforeAutospacing="off" w:after="240" w:afterAutospacing="off" w:line="360" w:lineRule="auto"/>
        <w:jc w:val="both"/>
        <w:rPr>
          <w:rFonts w:ascii="Arial" w:hAnsi="Arial" w:eastAsia="Arial" w:cs="Arial"/>
          <w:b w:val="0"/>
          <w:bCs w:val="0"/>
          <w:noProof w:val="0"/>
          <w:sz w:val="22"/>
          <w:szCs w:val="22"/>
          <w:lang w:val="en-GB"/>
        </w:rPr>
      </w:pPr>
    </w:p>
    <w:sectPr>
      <w:pgSz w:w="11907" w:h="16839" w:orient="portrait"/>
      <w:pgMar w:top="1440" w:right="1440" w:bottom="1440" w:left="1440" w:header="720" w:footer="720" w:gutter="0"/>
      <w:cols w:space="720"/>
      <w:docGrid w:linePitch="360"/>
      <w:headerReference w:type="default" r:id="R17ad1a07ccfb4af0"/>
      <w:footerReference w:type="default" r:id="R30cc4e9b9bec4ac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E6703A5" w:rsidTr="1699CB47" w14:paraId="70DBC1B6">
      <w:trPr>
        <w:trHeight w:val="300"/>
      </w:trPr>
      <w:tc>
        <w:tcPr>
          <w:tcW w:w="3005" w:type="dxa"/>
          <w:tcMar/>
        </w:tcPr>
        <w:p w:rsidR="5E6703A5" w:rsidP="5E6703A5" w:rsidRDefault="5E6703A5" w14:paraId="541879AD" w14:textId="6A02A202">
          <w:pPr>
            <w:pStyle w:val="Header"/>
            <w:bidi w:val="0"/>
            <w:ind w:left="-115"/>
            <w:jc w:val="left"/>
          </w:pPr>
        </w:p>
      </w:tc>
      <w:tc>
        <w:tcPr>
          <w:tcW w:w="3005" w:type="dxa"/>
          <w:tcMar/>
        </w:tcPr>
        <w:p w:rsidR="5E6703A5" w:rsidP="5E6703A5" w:rsidRDefault="5E6703A5" w14:paraId="413CC8AD" w14:textId="74C3C88E">
          <w:pPr>
            <w:pStyle w:val="Header"/>
            <w:bidi w:val="0"/>
            <w:jc w:val="center"/>
          </w:pPr>
        </w:p>
      </w:tc>
      <w:tc>
        <w:tcPr>
          <w:tcW w:w="3005" w:type="dxa"/>
          <w:tcMar/>
        </w:tcPr>
        <w:p w:rsidR="5E6703A5" w:rsidP="5E6703A5" w:rsidRDefault="5E6703A5" w14:paraId="46CF176E" w14:textId="031D2D73">
          <w:pPr>
            <w:pStyle w:val="Header"/>
            <w:bidi w:val="0"/>
            <w:ind w:right="-115"/>
            <w:jc w:val="right"/>
          </w:pPr>
          <w:r>
            <w:fldChar w:fldCharType="begin"/>
          </w:r>
          <w:r>
            <w:instrText xml:space="preserve">PAGE</w:instrText>
          </w:r>
          <w:r>
            <w:fldChar w:fldCharType="separate"/>
          </w:r>
          <w:r>
            <w:fldChar w:fldCharType="end"/>
          </w:r>
        </w:p>
      </w:tc>
    </w:tr>
  </w:tbl>
  <w:p w:rsidR="5E6703A5" w:rsidP="5E6703A5" w:rsidRDefault="5E6703A5" w14:paraId="1A3D09F9" w14:textId="6BDCAE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E6703A5" w:rsidTr="1699CB47" w14:paraId="3C83B8B1">
      <w:trPr>
        <w:trHeight w:val="300"/>
      </w:trPr>
      <w:tc>
        <w:tcPr>
          <w:tcW w:w="3005" w:type="dxa"/>
          <w:tcMar/>
        </w:tcPr>
        <w:p w:rsidR="5E6703A5" w:rsidP="5E6703A5" w:rsidRDefault="5E6703A5" w14:paraId="3511EF3E" w14:textId="1F5DD072">
          <w:pPr>
            <w:pStyle w:val="Header"/>
            <w:bidi w:val="0"/>
            <w:ind w:left="-115"/>
            <w:jc w:val="left"/>
          </w:pPr>
        </w:p>
      </w:tc>
      <w:tc>
        <w:tcPr>
          <w:tcW w:w="3005" w:type="dxa"/>
          <w:tcMar/>
        </w:tcPr>
        <w:p w:rsidR="5E6703A5" w:rsidP="5E6703A5" w:rsidRDefault="5E6703A5" w14:paraId="2A5E57EA" w14:textId="34356478">
          <w:pPr>
            <w:pStyle w:val="Header"/>
            <w:bidi w:val="0"/>
            <w:jc w:val="center"/>
          </w:pPr>
        </w:p>
      </w:tc>
      <w:tc>
        <w:tcPr>
          <w:tcW w:w="3005" w:type="dxa"/>
          <w:tcMar/>
        </w:tcPr>
        <w:p w:rsidR="5E6703A5" w:rsidP="5E6703A5" w:rsidRDefault="5E6703A5" w14:paraId="39222861" w14:textId="23B7FA11">
          <w:pPr>
            <w:pStyle w:val="Header"/>
            <w:bidi w:val="0"/>
            <w:ind w:right="-115"/>
            <w:jc w:val="right"/>
          </w:pPr>
        </w:p>
      </w:tc>
    </w:tr>
  </w:tbl>
  <w:p w:rsidR="5E6703A5" w:rsidP="5E6703A5" w:rsidRDefault="5E6703A5" w14:paraId="18C5BCD1" w14:textId="3080BB29">
    <w:pPr>
      <w:pStyle w:val="Header"/>
      <w:bidi w:val="0"/>
    </w:pPr>
  </w:p>
</w:hdr>
</file>

<file path=word/intelligence2.xml><?xml version="1.0" encoding="utf-8"?>
<int2:intelligence xmlns:int2="http://schemas.microsoft.com/office/intelligence/2020/intelligence">
  <int2:observations>
    <int2:textHash int2:hashCode="SOVj8UjcBNizHJ" int2:id="oYjfe8YG">
      <int2:state int2:type="spell" int2:value="Rejected"/>
    </int2:textHash>
    <int2:textHash int2:hashCode="c5HhFoHn82wrJU" int2:id="nnWnj0jH">
      <int2:state int2:type="spell" int2:value="Rejected"/>
    </int2:textHash>
    <int2:textHash int2:hashCode="HLrZK0UO9vOs3a" int2:id="A4WvWul0">
      <int2:state int2:type="spell" int2:value="Rejected"/>
    </int2:textHash>
    <int2:textHash int2:hashCode="Ef53+qmgAlV5pi" int2:id="MMEwXoDM">
      <int2:state int2:type="spell" int2:value="Rejected"/>
    </int2:textHash>
    <int2:textHash int2:hashCode="vOhNxTCKxTGA4f" int2:id="UtgNUUNX">
      <int2:state int2:type="spell" int2:value="Rejected"/>
    </int2:textHash>
    <int2:textHash int2:hashCode="MFBH6W7AiQIWYO" int2:id="oZlkr2kF">
      <int2:state int2:type="spell" int2:value="Rejected"/>
    </int2:textHash>
    <int2:textHash int2:hashCode="l4bwiM0GdKzxQJ" int2:id="VL7ljqrS">
      <int2:state int2:type="spell" int2:value="Rejected"/>
    </int2:textHash>
    <int2:textHash int2:hashCode="5PiL9LDGS2mkOT" int2:id="Jn8jXIgm">
      <int2:state int2:type="spell" int2:value="Rejected"/>
    </int2:textHash>
    <int2:textHash int2:hashCode="IeLKS/tbQbfEQK" int2:id="1QTc6hB7">
      <int2:state int2:type="spell" int2:value="Rejected"/>
    </int2:textHash>
    <int2:textHash int2:hashCode="EEikXU1P9aq04Q" int2:id="CKqwGn9F">
      <int2:state int2:type="spell" int2:value="Rejected"/>
    </int2:textHash>
    <int2:textHash int2:hashCode="s2/HinwmOhqGa5" int2:id="MWXwNwLI">
      <int2:state int2:type="spell" int2:value="Rejected"/>
    </int2:textHash>
    <int2:textHash int2:hashCode="7rHGDjj8p5HO6A" int2:id="bZ2mH1QI">
      <int2:state int2:type="spell" int2:value="Rejected"/>
    </int2:textHash>
    <int2:textHash int2:hashCode="f6V9gxtVdlXLwx" int2:id="eCOQeXnu">
      <int2:state int2:type="spell" int2:value="Rejected"/>
    </int2:textHash>
    <int2:textHash int2:hashCode="6150LFPQ8M65Vv" int2:id="58fjudww">
      <int2:state int2:type="spell" int2:value="Rejected"/>
    </int2:textHash>
    <int2:textHash int2:hashCode="JRPaRc1ulepDR9" int2:id="dBRBUnqT">
      <int2:state int2:type="spell" int2:value="Rejected"/>
    </int2:textHash>
    <int2:textHash int2:hashCode="zlj3ESDs+Wjrqr" int2:id="aedHJ0cI">
      <int2:state int2:type="spell" int2:value="Rejected"/>
    </int2:textHash>
    <int2:textHash int2:hashCode="Q1bZhZQjAb88Ni" int2:id="uXq6iTI7">
      <int2:state int2:type="spell" int2:value="Rejected"/>
    </int2:textHash>
    <int2:textHash int2:hashCode="ZlZgXhk+F92bI8" int2:id="hSIl2jGY">
      <int2:state int2:type="spell" int2:value="Rejected"/>
    </int2:textHash>
    <int2:textHash int2:hashCode="4UCK+8gf8VpxMk" int2:id="FCLmksDS">
      <int2:state int2:type="spell" int2:value="Rejected"/>
    </int2:textHash>
    <int2:textHash int2:hashCode="hxnGKSpCm8zdIw" int2:id="XVZsiaxP">
      <int2:state int2:type="spell" int2:value="Rejected"/>
    </int2:textHash>
    <int2:textHash int2:hashCode="DKckkSYRQWh0b1" int2:id="FJsufNUl">
      <int2:state int2:type="spell" int2:value="Rejected"/>
    </int2:textHash>
    <int2:textHash int2:hashCode="pAeavY4VUuucUw" int2:id="QpirPWvG">
      <int2:state int2:type="spell" int2:value="Rejected"/>
    </int2:textHash>
    <int2:textHash int2:hashCode="EI1ouwxz8vfUC8" int2:id="kWXtEG9S">
      <int2:state int2:type="spell" int2:value="Rejected"/>
    </int2:textHash>
    <int2:textHash int2:hashCode="HQneiNJ+qeuveK" int2:id="ZDjgXjyU">
      <int2:state int2:type="spell" int2:value="Rejected"/>
    </int2:textHash>
    <int2:textHash int2:hashCode="93MgCRxsRoZWqG" int2:id="FOogKDaV">
      <int2:state int2:type="spell" int2:value="Rejected"/>
    </int2:textHash>
    <int2:textHash int2:hashCode="MNddadFYRd/wax" int2:id="0JZUSkSg">
      <int2:state int2:type="spell" int2:value="Rejected"/>
    </int2:textHash>
    <int2:textHash int2:hashCode="OgPII0hPSq0YEr" int2:id="qsugaG5Z">
      <int2:state int2:type="spell" int2:value="Rejected"/>
    </int2:textHash>
    <int2:textHash int2:hashCode="FjMUvrjJ7pVNy1" int2:id="Qg9qu8ca">
      <int2:state int2:type="spell" int2:value="Rejected"/>
    </int2:textHash>
    <int2:textHash int2:hashCode="ERGj78X5H9QYC9" int2:id="xbagKW9y">
      <int2:state int2:type="spell" int2:value="Rejected"/>
    </int2:textHash>
    <int2:textHash int2:hashCode="VOWuWmo8j/iaCz" int2:id="WSEgtaUp">
      <int2:state int2:type="spell" int2:value="Rejected"/>
    </int2:textHash>
    <int2:textHash int2:hashCode="Lfqv8I18z5PLC/" int2:id="I362z2Wd">
      <int2:state int2:type="spell" int2:value="Rejected"/>
    </int2:textHash>
    <int2:textHash int2:hashCode="9381gVfVlgSmFy" int2:id="qfMxbHYl">
      <int2:state int2:type="spell" int2:value="Rejected"/>
    </int2:textHash>
    <int2:textHash int2:hashCode="HxIyEvOqOoIPx2" int2:id="fO7L8vip">
      <int2:state int2:type="spell" int2:value="Rejected"/>
    </int2:textHash>
    <int2:textHash int2:hashCode="Y7rxyEYEGk+h8X" int2:id="dudpi9GA">
      <int2:state int2:type="spell" int2:value="Rejected"/>
    </int2:textHash>
    <int2:textHash int2:hashCode="Yb+XEvPtmoc/a3" int2:id="H7XntQWT">
      <int2:state int2:type="spell" int2:value="Rejected"/>
    </int2:textHash>
    <int2:textHash int2:hashCode="g6dhfESBzlaiJa" int2:id="kQ0P4qbX">
      <int2:state int2:type="spell" int2:value="Rejected"/>
    </int2:textHash>
    <int2:textHash int2:hashCode="Hcfwvfx/G6mAB8" int2:id="kdkyppIQ">
      <int2:state int2:type="spell" int2:value="Rejected"/>
    </int2:textHash>
    <int2:textHash int2:hashCode="R0azpSwxHb3aEw" int2:id="Z0xUxRcn">
      <int2:state int2:type="spell" int2:value="Rejected"/>
    </int2:textHash>
    <int2:textHash int2:hashCode="JZok8u+Ss9e9xO" int2:id="KWfaJVSR">
      <int2:state int2:type="spell" int2:value="Rejected"/>
    </int2:textHash>
    <int2:textHash int2:hashCode="TVNRLLhH2I+2zh" int2:id="3K9KITfV">
      <int2:state int2:type="spell" int2:value="Rejected"/>
    </int2:textHash>
    <int2:textHash int2:hashCode="z0KE9SmXM/8upA" int2:id="tRVjM4Ch">
      <int2:state int2:type="spell" int2:value="Rejected"/>
    </int2:textHash>
    <int2:textHash int2:hashCode="ytJlWmKZb4jLpw" int2:id="BRwbSjhw">
      <int2:state int2:type="spell" int2:value="Rejected"/>
    </int2:textHash>
    <int2:textHash int2:hashCode="mecjh9BkGFyB68" int2:id="v7QCVBqV">
      <int2:state int2:type="spell" int2:value="Rejected"/>
    </int2:textHash>
    <int2:textHash int2:hashCode="HyHVaSMSpsRcrp" int2:id="ojWoNSzA">
      <int2:state int2:type="spell" int2:value="Rejected"/>
    </int2:textHash>
    <int2:textHash int2:hashCode="P8iLg3Z68DbsZP" int2:id="bMYH8dqt">
      <int2:state int2:type="spell" int2:value="Rejected"/>
    </int2:textHash>
    <int2:textHash int2:hashCode="CG2XjWslD0Fgg2" int2:id="NgtpKPP9">
      <int2:state int2:type="spell" int2:value="Rejected"/>
    </int2:textHash>
    <int2:bookmark int2:bookmarkName="_Int_Ubqynsas" int2:invalidationBookmarkName="" int2:hashCode="ykT/O3wfwCnex9" int2:id="QxTknH4Q">
      <int2:state int2:type="style" int2:value="Rejected"/>
    </int2:bookmark>
    <int2:bookmark int2:bookmarkName="_Int_P4keCEEK" int2:invalidationBookmarkName="" int2:hashCode="4dzUFSkSvRebJI" int2:id="akxKieKb">
      <int2:state int2:type="style" int2:value="Rejected"/>
    </int2:bookmark>
    <int2:bookmark int2:bookmarkName="_Int_6hqoMlYn" int2:invalidationBookmarkName="" int2:hashCode="NwPNIWiB0zA6EK" int2:id="p8nYdIFw">
      <int2:state int2:type="style" int2:value="Rejected"/>
    </int2:bookmark>
    <int2:bookmark int2:bookmarkName="_Int_Mh9444VG" int2:invalidationBookmarkName="" int2:hashCode="7cQz1Y80UMMIE1" int2:id="QqcuQd3b">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3">
    <w:nsid w:val="60fb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3456c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b5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59f461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46e9e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22728a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18c8ea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2612e0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5">
    <w:nsid w:val="453cf28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4">
    <w:nsid w:val="6bf2ac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3">
    <w:nsid w:val="3980790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2">
    <w:nsid w:val="20d954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1">
    <w:nsid w:val="32f5ad2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0">
    <w:nsid w:val="3d1757d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9">
    <w:nsid w:val="563332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3dfb1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5ba23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8562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2eb1e9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6204a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afa4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6a483b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137b9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7a377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1747fe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c5c88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7ed7d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6">
    <w:nsid w:val="57ede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ddc42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7bf281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22f0f7a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2">
    <w:nsid w:val="780a0b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242e1d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82eb6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37cf6a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554094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cdbc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7f059a7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27b07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26f4e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2c6cd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70a499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daaf1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42bd02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6f5c03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a42a9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0078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6366b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31654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9ceef9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3dc967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09966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c7af4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7fb1f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cab1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368007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d729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2198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8e88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b4237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f15a4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a2cd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83a6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91c70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6e5f4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fb9ba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08790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57526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451fc7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318c7b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7d969d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2">
    <w:nsid w:val="1bd853e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1">
    <w:nsid w:val="667080f0"/>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Wingdings" w:hAnsi="Wingding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0">
    <w:nsid w:val="24f2d68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9">
    <w:nsid w:val="5630642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8">
    <w:nsid w:val="61619db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7">
    <w:nsid w:val="5a71af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d482f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76d9f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99d75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a3e6c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4ef54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6f809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8d2b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0d5dd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75ae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d969e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4dbd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9d27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84ce9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895e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8e51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689be0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5189f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a188419"/>
    <w:multiLevelType xmlns:w="http://schemas.openxmlformats.org/wordprocessingml/2006/main" w:val="hybridMultilevel"/>
    <w:lvl xmlns:w="http://schemas.openxmlformats.org/wordprocessingml/2006/main" w:ilvl="0">
      <w:start w:val="2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6a600a6"/>
    <w:multiLevelType xmlns:w="http://schemas.openxmlformats.org/wordprocessingml/2006/main" w:val="hybridMultilevel"/>
    <w:lvl xmlns:w="http://schemas.openxmlformats.org/wordprocessingml/2006/main" w:ilvl="0">
      <w:start w:val="2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aae7d24"/>
    <w:multiLevelType xmlns:w="http://schemas.openxmlformats.org/wordprocessingml/2006/main" w:val="hybridMultilevel"/>
    <w:lvl xmlns:w="http://schemas.openxmlformats.org/wordprocessingml/2006/main" w:ilvl="0">
      <w:start w:val="2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ec0e081"/>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b1f1b4"/>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b542e8d"/>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51e46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6161084"/>
    <w:multiLevelType xmlns:w="http://schemas.openxmlformats.org/wordprocessingml/2006/main" w:val="hybridMultilevel"/>
    <w:lvl xmlns:w="http://schemas.openxmlformats.org/wordprocessingml/2006/main" w:ilvl="0">
      <w:start w:val="2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f74c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AB03FB"/>
    <w:rsid w:val="00125FF6"/>
    <w:rsid w:val="002477C0"/>
    <w:rsid w:val="0025747A"/>
    <w:rsid w:val="005D6E34"/>
    <w:rsid w:val="00715441"/>
    <w:rsid w:val="0075E3C7"/>
    <w:rsid w:val="00900E1D"/>
    <w:rsid w:val="009FF3DC"/>
    <w:rsid w:val="00A2E669"/>
    <w:rsid w:val="00A68E14"/>
    <w:rsid w:val="00AE8D03"/>
    <w:rsid w:val="00AE8D03"/>
    <w:rsid w:val="00D58EE4"/>
    <w:rsid w:val="00E630E2"/>
    <w:rsid w:val="00F8F8B6"/>
    <w:rsid w:val="00FC639B"/>
    <w:rsid w:val="00FC639B"/>
    <w:rsid w:val="01506226"/>
    <w:rsid w:val="01564BA9"/>
    <w:rsid w:val="0159AF57"/>
    <w:rsid w:val="0159AF57"/>
    <w:rsid w:val="015AF408"/>
    <w:rsid w:val="016ED03F"/>
    <w:rsid w:val="0173ABE9"/>
    <w:rsid w:val="018A711A"/>
    <w:rsid w:val="018B4902"/>
    <w:rsid w:val="01B73148"/>
    <w:rsid w:val="01C0618A"/>
    <w:rsid w:val="01C41CD4"/>
    <w:rsid w:val="01DCC56E"/>
    <w:rsid w:val="01DCE0E0"/>
    <w:rsid w:val="01EC28D9"/>
    <w:rsid w:val="01F799E6"/>
    <w:rsid w:val="02110110"/>
    <w:rsid w:val="0231C380"/>
    <w:rsid w:val="023B4552"/>
    <w:rsid w:val="023BA8F0"/>
    <w:rsid w:val="02461FF4"/>
    <w:rsid w:val="02511085"/>
    <w:rsid w:val="025DB8D9"/>
    <w:rsid w:val="02693EA1"/>
    <w:rsid w:val="02A75366"/>
    <w:rsid w:val="02BCBBB6"/>
    <w:rsid w:val="02D921D0"/>
    <w:rsid w:val="02DBE1F9"/>
    <w:rsid w:val="03096D9E"/>
    <w:rsid w:val="03116A1E"/>
    <w:rsid w:val="03117B23"/>
    <w:rsid w:val="0318F03C"/>
    <w:rsid w:val="031ED55B"/>
    <w:rsid w:val="033CF653"/>
    <w:rsid w:val="03432C7E"/>
    <w:rsid w:val="03451C0A"/>
    <w:rsid w:val="0352D471"/>
    <w:rsid w:val="03781CBA"/>
    <w:rsid w:val="03B01A5D"/>
    <w:rsid w:val="03B28F24"/>
    <w:rsid w:val="03FA169B"/>
    <w:rsid w:val="04023D09"/>
    <w:rsid w:val="040CC59C"/>
    <w:rsid w:val="042B3BE4"/>
    <w:rsid w:val="042D5D68"/>
    <w:rsid w:val="0435678E"/>
    <w:rsid w:val="0444DA6F"/>
    <w:rsid w:val="0452855B"/>
    <w:rsid w:val="048191D0"/>
    <w:rsid w:val="04AED6E6"/>
    <w:rsid w:val="04C63D1E"/>
    <w:rsid w:val="04D0A315"/>
    <w:rsid w:val="04F16BCE"/>
    <w:rsid w:val="04FD7F73"/>
    <w:rsid w:val="051032C7"/>
    <w:rsid w:val="051032C7"/>
    <w:rsid w:val="05156B39"/>
    <w:rsid w:val="05156B39"/>
    <w:rsid w:val="052AF9D5"/>
    <w:rsid w:val="05436CA9"/>
    <w:rsid w:val="05513FDD"/>
    <w:rsid w:val="056E453F"/>
    <w:rsid w:val="0571AB16"/>
    <w:rsid w:val="05D97AAD"/>
    <w:rsid w:val="05E079CC"/>
    <w:rsid w:val="05FC3420"/>
    <w:rsid w:val="06383514"/>
    <w:rsid w:val="0638A60B"/>
    <w:rsid w:val="064329E1"/>
    <w:rsid w:val="0695CF7E"/>
    <w:rsid w:val="069BF978"/>
    <w:rsid w:val="069BF978"/>
    <w:rsid w:val="06A5647C"/>
    <w:rsid w:val="06B7A310"/>
    <w:rsid w:val="06E70BB0"/>
    <w:rsid w:val="073272DE"/>
    <w:rsid w:val="075816A4"/>
    <w:rsid w:val="07740CBB"/>
    <w:rsid w:val="0794FF47"/>
    <w:rsid w:val="07CE5A56"/>
    <w:rsid w:val="07EEBCA6"/>
    <w:rsid w:val="07F01C9A"/>
    <w:rsid w:val="0837DB15"/>
    <w:rsid w:val="0881D32D"/>
    <w:rsid w:val="088E7212"/>
    <w:rsid w:val="0899C301"/>
    <w:rsid w:val="08BEE221"/>
    <w:rsid w:val="090AE404"/>
    <w:rsid w:val="094DE3C6"/>
    <w:rsid w:val="09717D5A"/>
    <w:rsid w:val="09812841"/>
    <w:rsid w:val="0982B5AE"/>
    <w:rsid w:val="09A4B178"/>
    <w:rsid w:val="09B2DE07"/>
    <w:rsid w:val="09BB80BD"/>
    <w:rsid w:val="09C57ADE"/>
    <w:rsid w:val="09D1499D"/>
    <w:rsid w:val="0A082EDA"/>
    <w:rsid w:val="0A3A7B98"/>
    <w:rsid w:val="0A502AD4"/>
    <w:rsid w:val="0A846D99"/>
    <w:rsid w:val="0A8BE4FF"/>
    <w:rsid w:val="0ACD7F65"/>
    <w:rsid w:val="0AE32213"/>
    <w:rsid w:val="0AE9DB63"/>
    <w:rsid w:val="0B54B642"/>
    <w:rsid w:val="0B7BBCF5"/>
    <w:rsid w:val="0B8C36F9"/>
    <w:rsid w:val="0B8D7431"/>
    <w:rsid w:val="0B960259"/>
    <w:rsid w:val="0BA60E15"/>
    <w:rsid w:val="0BA60E15"/>
    <w:rsid w:val="0BC95CD1"/>
    <w:rsid w:val="0BF27144"/>
    <w:rsid w:val="0BF7380E"/>
    <w:rsid w:val="0BFFC888"/>
    <w:rsid w:val="0C0514FC"/>
    <w:rsid w:val="0C3CDCC6"/>
    <w:rsid w:val="0C5769A0"/>
    <w:rsid w:val="0C5B60AE"/>
    <w:rsid w:val="0C8D07A8"/>
    <w:rsid w:val="0C913679"/>
    <w:rsid w:val="0CA6E8B4"/>
    <w:rsid w:val="0CBDC1B4"/>
    <w:rsid w:val="0CC63D26"/>
    <w:rsid w:val="0CF71AF0"/>
    <w:rsid w:val="0D24F5C9"/>
    <w:rsid w:val="0D45ACF3"/>
    <w:rsid w:val="0D6792A1"/>
    <w:rsid w:val="0DDDD4F5"/>
    <w:rsid w:val="0DDE64AF"/>
    <w:rsid w:val="0DFE4789"/>
    <w:rsid w:val="0E342311"/>
    <w:rsid w:val="0E3D045A"/>
    <w:rsid w:val="0E623704"/>
    <w:rsid w:val="0E626A71"/>
    <w:rsid w:val="0E70552D"/>
    <w:rsid w:val="0E71CCCB"/>
    <w:rsid w:val="0EC5A7BF"/>
    <w:rsid w:val="0F052E2B"/>
    <w:rsid w:val="0F423CB0"/>
    <w:rsid w:val="0F52C407"/>
    <w:rsid w:val="0F62092E"/>
    <w:rsid w:val="0F6C98ED"/>
    <w:rsid w:val="0FC4BD29"/>
    <w:rsid w:val="101A54C9"/>
    <w:rsid w:val="10250196"/>
    <w:rsid w:val="10289D46"/>
    <w:rsid w:val="109A2E84"/>
    <w:rsid w:val="110D8721"/>
    <w:rsid w:val="111A0B82"/>
    <w:rsid w:val="11411B40"/>
    <w:rsid w:val="11682D99"/>
    <w:rsid w:val="11786D58"/>
    <w:rsid w:val="11807C03"/>
    <w:rsid w:val="11948928"/>
    <w:rsid w:val="11CAD9BF"/>
    <w:rsid w:val="11CDB7D0"/>
    <w:rsid w:val="11CE80A6"/>
    <w:rsid w:val="11E8805D"/>
    <w:rsid w:val="11EB9543"/>
    <w:rsid w:val="1205B63F"/>
    <w:rsid w:val="121C8800"/>
    <w:rsid w:val="12419E5F"/>
    <w:rsid w:val="12537AF7"/>
    <w:rsid w:val="125A5AED"/>
    <w:rsid w:val="125EE67D"/>
    <w:rsid w:val="125F9CBC"/>
    <w:rsid w:val="1291E5D1"/>
    <w:rsid w:val="12CB81F4"/>
    <w:rsid w:val="12CCD33F"/>
    <w:rsid w:val="12E216DC"/>
    <w:rsid w:val="12F20F33"/>
    <w:rsid w:val="13286F8B"/>
    <w:rsid w:val="13376589"/>
    <w:rsid w:val="13471483"/>
    <w:rsid w:val="13473182"/>
    <w:rsid w:val="134D8F7F"/>
    <w:rsid w:val="136D2430"/>
    <w:rsid w:val="137537C2"/>
    <w:rsid w:val="139A14BE"/>
    <w:rsid w:val="147A808B"/>
    <w:rsid w:val="148BCD2A"/>
    <w:rsid w:val="14987BC6"/>
    <w:rsid w:val="149E7377"/>
    <w:rsid w:val="14B86269"/>
    <w:rsid w:val="14B92618"/>
    <w:rsid w:val="14C96444"/>
    <w:rsid w:val="152986A6"/>
    <w:rsid w:val="152A23B6"/>
    <w:rsid w:val="152AE09A"/>
    <w:rsid w:val="1555CCBD"/>
    <w:rsid w:val="15629157"/>
    <w:rsid w:val="1567C121"/>
    <w:rsid w:val="158DBD74"/>
    <w:rsid w:val="15B25D68"/>
    <w:rsid w:val="15BC6CC4"/>
    <w:rsid w:val="15E28876"/>
    <w:rsid w:val="15E5C385"/>
    <w:rsid w:val="15F15D4F"/>
    <w:rsid w:val="15F5CF59"/>
    <w:rsid w:val="160F4C45"/>
    <w:rsid w:val="162EEEAB"/>
    <w:rsid w:val="1633409F"/>
    <w:rsid w:val="1635B083"/>
    <w:rsid w:val="164481CA"/>
    <w:rsid w:val="16997B4F"/>
    <w:rsid w:val="1699CB47"/>
    <w:rsid w:val="16B316AA"/>
    <w:rsid w:val="16F3C0F6"/>
    <w:rsid w:val="17001E59"/>
    <w:rsid w:val="1709C46A"/>
    <w:rsid w:val="171DA198"/>
    <w:rsid w:val="17214EEA"/>
    <w:rsid w:val="172946AE"/>
    <w:rsid w:val="172EFD06"/>
    <w:rsid w:val="173B02B4"/>
    <w:rsid w:val="17421F0C"/>
    <w:rsid w:val="17421F0C"/>
    <w:rsid w:val="174499A9"/>
    <w:rsid w:val="17475BF5"/>
    <w:rsid w:val="17479BAC"/>
    <w:rsid w:val="175BE397"/>
    <w:rsid w:val="175BE397"/>
    <w:rsid w:val="176072EA"/>
    <w:rsid w:val="178BED53"/>
    <w:rsid w:val="17986466"/>
    <w:rsid w:val="179E9503"/>
    <w:rsid w:val="17A2CA11"/>
    <w:rsid w:val="17B05827"/>
    <w:rsid w:val="17E72384"/>
    <w:rsid w:val="1838C882"/>
    <w:rsid w:val="183D3BA6"/>
    <w:rsid w:val="184B2C5A"/>
    <w:rsid w:val="184C571D"/>
    <w:rsid w:val="185FB031"/>
    <w:rsid w:val="18850E89"/>
    <w:rsid w:val="1895EFB6"/>
    <w:rsid w:val="1898CF3D"/>
    <w:rsid w:val="18A352D0"/>
    <w:rsid w:val="18AB0AF9"/>
    <w:rsid w:val="18C8B905"/>
    <w:rsid w:val="18CDB540"/>
    <w:rsid w:val="1909601F"/>
    <w:rsid w:val="19203D17"/>
    <w:rsid w:val="19289964"/>
    <w:rsid w:val="193EDB8D"/>
    <w:rsid w:val="195B7F0D"/>
    <w:rsid w:val="19994B93"/>
    <w:rsid w:val="19BA54FB"/>
    <w:rsid w:val="19CE0CAF"/>
    <w:rsid w:val="19E4AB74"/>
    <w:rsid w:val="1A03C3C8"/>
    <w:rsid w:val="1A0CAF14"/>
    <w:rsid w:val="1A441612"/>
    <w:rsid w:val="1A574121"/>
    <w:rsid w:val="1A731514"/>
    <w:rsid w:val="1A7FBF2D"/>
    <w:rsid w:val="1A89DEA9"/>
    <w:rsid w:val="1ABA244B"/>
    <w:rsid w:val="1ABA244B"/>
    <w:rsid w:val="1AC06DBC"/>
    <w:rsid w:val="1ADF3B0F"/>
    <w:rsid w:val="1AFFA439"/>
    <w:rsid w:val="1B12CEA3"/>
    <w:rsid w:val="1B173E0A"/>
    <w:rsid w:val="1B1895E2"/>
    <w:rsid w:val="1B3051C6"/>
    <w:rsid w:val="1B8E775F"/>
    <w:rsid w:val="1BAFAD67"/>
    <w:rsid w:val="1BE90CF0"/>
    <w:rsid w:val="1C16362E"/>
    <w:rsid w:val="1C2A58E4"/>
    <w:rsid w:val="1C2EE0B2"/>
    <w:rsid w:val="1C7EDF90"/>
    <w:rsid w:val="1CB3A001"/>
    <w:rsid w:val="1CD5019A"/>
    <w:rsid w:val="1CDD7FF1"/>
    <w:rsid w:val="1CF2EEFF"/>
    <w:rsid w:val="1D12E2EA"/>
    <w:rsid w:val="1D2742AF"/>
    <w:rsid w:val="1D313691"/>
    <w:rsid w:val="1D49F192"/>
    <w:rsid w:val="1D4ABAF7"/>
    <w:rsid w:val="1D5513EF"/>
    <w:rsid w:val="1D63F9A5"/>
    <w:rsid w:val="1D73E2BE"/>
    <w:rsid w:val="1D76FD22"/>
    <w:rsid w:val="1D88A5A6"/>
    <w:rsid w:val="1D91AE5F"/>
    <w:rsid w:val="1D92B221"/>
    <w:rsid w:val="1D98E411"/>
    <w:rsid w:val="1DB89DD3"/>
    <w:rsid w:val="1DC222A2"/>
    <w:rsid w:val="1DE0A36A"/>
    <w:rsid w:val="1DE0F529"/>
    <w:rsid w:val="1DF4E975"/>
    <w:rsid w:val="1DF9E3A9"/>
    <w:rsid w:val="1E0AB787"/>
    <w:rsid w:val="1E11B0A5"/>
    <w:rsid w:val="1E37DB2E"/>
    <w:rsid w:val="1E40FF86"/>
    <w:rsid w:val="1E7B89AD"/>
    <w:rsid w:val="1E99E9E2"/>
    <w:rsid w:val="1E9F55B7"/>
    <w:rsid w:val="1EBFDA8D"/>
    <w:rsid w:val="1EF7F0FA"/>
    <w:rsid w:val="1F06D326"/>
    <w:rsid w:val="1F75BC65"/>
    <w:rsid w:val="1F7A28D8"/>
    <w:rsid w:val="1F9EE026"/>
    <w:rsid w:val="1F9F6AC2"/>
    <w:rsid w:val="1FC0D132"/>
    <w:rsid w:val="1FE4A4F7"/>
    <w:rsid w:val="1FF5E0F3"/>
    <w:rsid w:val="202A4615"/>
    <w:rsid w:val="20305118"/>
    <w:rsid w:val="2047DA81"/>
    <w:rsid w:val="20574BDA"/>
    <w:rsid w:val="20597BD5"/>
    <w:rsid w:val="205B6B7C"/>
    <w:rsid w:val="2063BC3F"/>
    <w:rsid w:val="2067A500"/>
    <w:rsid w:val="20765BD2"/>
    <w:rsid w:val="20AA80EC"/>
    <w:rsid w:val="20C830BE"/>
    <w:rsid w:val="20EA17D2"/>
    <w:rsid w:val="2111963D"/>
    <w:rsid w:val="215C4A73"/>
    <w:rsid w:val="215F4E46"/>
    <w:rsid w:val="21624455"/>
    <w:rsid w:val="21624455"/>
    <w:rsid w:val="219CCE20"/>
    <w:rsid w:val="21A20563"/>
    <w:rsid w:val="21A7BFCC"/>
    <w:rsid w:val="21AF134C"/>
    <w:rsid w:val="21B1D105"/>
    <w:rsid w:val="220C75CD"/>
    <w:rsid w:val="224CD0C9"/>
    <w:rsid w:val="2272D547"/>
    <w:rsid w:val="227EE09D"/>
    <w:rsid w:val="22A016E1"/>
    <w:rsid w:val="22B1C9D0"/>
    <w:rsid w:val="22B97008"/>
    <w:rsid w:val="22C4538C"/>
    <w:rsid w:val="22D5BB86"/>
    <w:rsid w:val="2309FA65"/>
    <w:rsid w:val="23B6D720"/>
    <w:rsid w:val="23C3B01D"/>
    <w:rsid w:val="23E485FB"/>
    <w:rsid w:val="2404C706"/>
    <w:rsid w:val="2411D599"/>
    <w:rsid w:val="2423077E"/>
    <w:rsid w:val="243E6603"/>
    <w:rsid w:val="2444FEC3"/>
    <w:rsid w:val="245B2213"/>
    <w:rsid w:val="247030F0"/>
    <w:rsid w:val="248A50F0"/>
    <w:rsid w:val="249EE168"/>
    <w:rsid w:val="24A388E3"/>
    <w:rsid w:val="24B2EA8F"/>
    <w:rsid w:val="24BFD7EB"/>
    <w:rsid w:val="24C2F339"/>
    <w:rsid w:val="24DA4777"/>
    <w:rsid w:val="2509BDCD"/>
    <w:rsid w:val="25144B50"/>
    <w:rsid w:val="251ED7A0"/>
    <w:rsid w:val="25240538"/>
    <w:rsid w:val="25318402"/>
    <w:rsid w:val="253B5AA1"/>
    <w:rsid w:val="25421B23"/>
    <w:rsid w:val="2584B314"/>
    <w:rsid w:val="25AC8FF0"/>
    <w:rsid w:val="25BA9185"/>
    <w:rsid w:val="25C94E90"/>
    <w:rsid w:val="25D82F29"/>
    <w:rsid w:val="25F34B30"/>
    <w:rsid w:val="2642B856"/>
    <w:rsid w:val="26576B6E"/>
    <w:rsid w:val="2663A6E9"/>
    <w:rsid w:val="26947817"/>
    <w:rsid w:val="26A511A7"/>
    <w:rsid w:val="26BB328F"/>
    <w:rsid w:val="26C55F28"/>
    <w:rsid w:val="26D81D8A"/>
    <w:rsid w:val="270B2DE6"/>
    <w:rsid w:val="270DDCD7"/>
    <w:rsid w:val="270EA7F5"/>
    <w:rsid w:val="2722A8ED"/>
    <w:rsid w:val="2738710B"/>
    <w:rsid w:val="274E1D9B"/>
    <w:rsid w:val="275CA43D"/>
    <w:rsid w:val="278F1D84"/>
    <w:rsid w:val="279C4F06"/>
    <w:rsid w:val="27F790EF"/>
    <w:rsid w:val="283CBAE4"/>
    <w:rsid w:val="2896E467"/>
    <w:rsid w:val="28C52986"/>
    <w:rsid w:val="28CBF3F7"/>
    <w:rsid w:val="28F083EE"/>
    <w:rsid w:val="28F3FC31"/>
    <w:rsid w:val="290621B4"/>
    <w:rsid w:val="296763B3"/>
    <w:rsid w:val="2975535B"/>
    <w:rsid w:val="29922507"/>
    <w:rsid w:val="299D2DAD"/>
    <w:rsid w:val="29B739D5"/>
    <w:rsid w:val="29CB97D8"/>
    <w:rsid w:val="29F045B9"/>
    <w:rsid w:val="2A9051CD"/>
    <w:rsid w:val="2A9051CD"/>
    <w:rsid w:val="2A9CA1A0"/>
    <w:rsid w:val="2AA33514"/>
    <w:rsid w:val="2AD9910C"/>
    <w:rsid w:val="2AE2C6E3"/>
    <w:rsid w:val="2AFD10D3"/>
    <w:rsid w:val="2AFE1A9A"/>
    <w:rsid w:val="2B25964D"/>
    <w:rsid w:val="2B5F4011"/>
    <w:rsid w:val="2B73E167"/>
    <w:rsid w:val="2B84249E"/>
    <w:rsid w:val="2B95785B"/>
    <w:rsid w:val="2B9AF0F2"/>
    <w:rsid w:val="2BAB26A5"/>
    <w:rsid w:val="2C47CC0E"/>
    <w:rsid w:val="2C4EF672"/>
    <w:rsid w:val="2C570ECA"/>
    <w:rsid w:val="2C612CB2"/>
    <w:rsid w:val="2C6552A1"/>
    <w:rsid w:val="2C736E38"/>
    <w:rsid w:val="2C88A5F7"/>
    <w:rsid w:val="2C894BA7"/>
    <w:rsid w:val="2C9FB5B7"/>
    <w:rsid w:val="2C9FE2B0"/>
    <w:rsid w:val="2D057811"/>
    <w:rsid w:val="2D0BB876"/>
    <w:rsid w:val="2D0E0BE7"/>
    <w:rsid w:val="2D2B6BFB"/>
    <w:rsid w:val="2D41BD0C"/>
    <w:rsid w:val="2D80D768"/>
    <w:rsid w:val="2DBB3177"/>
    <w:rsid w:val="2DBC6792"/>
    <w:rsid w:val="2DBF8AD7"/>
    <w:rsid w:val="2DF18167"/>
    <w:rsid w:val="2DF67E72"/>
    <w:rsid w:val="2E2D086A"/>
    <w:rsid w:val="2E4DA5DF"/>
    <w:rsid w:val="2E5379C6"/>
    <w:rsid w:val="2E834AF4"/>
    <w:rsid w:val="2E858CEF"/>
    <w:rsid w:val="2E8E9786"/>
    <w:rsid w:val="2EBA48C3"/>
    <w:rsid w:val="2ED165AE"/>
    <w:rsid w:val="2F2C6AE5"/>
    <w:rsid w:val="2F421A75"/>
    <w:rsid w:val="2F8A84C0"/>
    <w:rsid w:val="2FBFBB53"/>
    <w:rsid w:val="2FC9852A"/>
    <w:rsid w:val="3038504E"/>
    <w:rsid w:val="303BB622"/>
    <w:rsid w:val="303C030B"/>
    <w:rsid w:val="30527866"/>
    <w:rsid w:val="30573F5F"/>
    <w:rsid w:val="3058D228"/>
    <w:rsid w:val="3062AB94"/>
    <w:rsid w:val="30635D47"/>
    <w:rsid w:val="3070C067"/>
    <w:rsid w:val="30798280"/>
    <w:rsid w:val="3081F3CF"/>
    <w:rsid w:val="30A07F26"/>
    <w:rsid w:val="30A35970"/>
    <w:rsid w:val="30F368F9"/>
    <w:rsid w:val="30FF963D"/>
    <w:rsid w:val="315902E6"/>
    <w:rsid w:val="319D9B42"/>
    <w:rsid w:val="31CBC0F3"/>
    <w:rsid w:val="31DED36C"/>
    <w:rsid w:val="31FB98FD"/>
    <w:rsid w:val="323E6FBD"/>
    <w:rsid w:val="3242852C"/>
    <w:rsid w:val="3253534E"/>
    <w:rsid w:val="327027F6"/>
    <w:rsid w:val="32D5E4CC"/>
    <w:rsid w:val="32F265B0"/>
    <w:rsid w:val="32F917A8"/>
    <w:rsid w:val="330C32D4"/>
    <w:rsid w:val="3311EBBE"/>
    <w:rsid w:val="333BFE98"/>
    <w:rsid w:val="338FF681"/>
    <w:rsid w:val="33B74F27"/>
    <w:rsid w:val="33B9D2C5"/>
    <w:rsid w:val="341F083A"/>
    <w:rsid w:val="342DF1B2"/>
    <w:rsid w:val="343E06AD"/>
    <w:rsid w:val="345838AB"/>
    <w:rsid w:val="3458843F"/>
    <w:rsid w:val="34923890"/>
    <w:rsid w:val="34BE1644"/>
    <w:rsid w:val="34E2FECA"/>
    <w:rsid w:val="34FA931C"/>
    <w:rsid w:val="34FEADAE"/>
    <w:rsid w:val="35535D51"/>
    <w:rsid w:val="356D3698"/>
    <w:rsid w:val="35807C7A"/>
    <w:rsid w:val="358A0E90"/>
    <w:rsid w:val="3598F4A5"/>
    <w:rsid w:val="35A9F490"/>
    <w:rsid w:val="35BAC05D"/>
    <w:rsid w:val="35D5D148"/>
    <w:rsid w:val="35E98824"/>
    <w:rsid w:val="35F48091"/>
    <w:rsid w:val="35F68C84"/>
    <w:rsid w:val="35FA9578"/>
    <w:rsid w:val="361544D8"/>
    <w:rsid w:val="361B0B9D"/>
    <w:rsid w:val="363E637D"/>
    <w:rsid w:val="3646EE64"/>
    <w:rsid w:val="3651F846"/>
    <w:rsid w:val="36639459"/>
    <w:rsid w:val="366C8843"/>
    <w:rsid w:val="3680ACB7"/>
    <w:rsid w:val="369B51FD"/>
    <w:rsid w:val="369B51FD"/>
    <w:rsid w:val="36AFF035"/>
    <w:rsid w:val="36B1A82C"/>
    <w:rsid w:val="36CBEC63"/>
    <w:rsid w:val="36D0D1A3"/>
    <w:rsid w:val="36F1F67C"/>
    <w:rsid w:val="37162E68"/>
    <w:rsid w:val="37189302"/>
    <w:rsid w:val="372B49AA"/>
    <w:rsid w:val="37655E3D"/>
    <w:rsid w:val="37B68E5A"/>
    <w:rsid w:val="37C02E9F"/>
    <w:rsid w:val="37C378D0"/>
    <w:rsid w:val="37E23BEF"/>
    <w:rsid w:val="37F75759"/>
    <w:rsid w:val="3802D964"/>
    <w:rsid w:val="385BFA87"/>
    <w:rsid w:val="385BFA87"/>
    <w:rsid w:val="386973AB"/>
    <w:rsid w:val="3886A05A"/>
    <w:rsid w:val="3888DA52"/>
    <w:rsid w:val="3890A568"/>
    <w:rsid w:val="3896FB43"/>
    <w:rsid w:val="389BE79B"/>
    <w:rsid w:val="38B9E060"/>
    <w:rsid w:val="38C8FFCB"/>
    <w:rsid w:val="38CDA1B1"/>
    <w:rsid w:val="38E380F0"/>
    <w:rsid w:val="38E59A64"/>
    <w:rsid w:val="38E800C9"/>
    <w:rsid w:val="38F22D50"/>
    <w:rsid w:val="38F36490"/>
    <w:rsid w:val="38F36490"/>
    <w:rsid w:val="393C9BFD"/>
    <w:rsid w:val="3944FA38"/>
    <w:rsid w:val="394C10DD"/>
    <w:rsid w:val="39808435"/>
    <w:rsid w:val="39808435"/>
    <w:rsid w:val="3999A070"/>
    <w:rsid w:val="39B01EFE"/>
    <w:rsid w:val="39B4EC60"/>
    <w:rsid w:val="39B8CDD7"/>
    <w:rsid w:val="39B8CDD7"/>
    <w:rsid w:val="39D1DD27"/>
    <w:rsid w:val="39EA498A"/>
    <w:rsid w:val="39EA498A"/>
    <w:rsid w:val="39FFABE6"/>
    <w:rsid w:val="39FFEDC1"/>
    <w:rsid w:val="3A23EA5A"/>
    <w:rsid w:val="3A3B9FA1"/>
    <w:rsid w:val="3A3F5A9C"/>
    <w:rsid w:val="3A6567E7"/>
    <w:rsid w:val="3A7AF7CE"/>
    <w:rsid w:val="3A7E5E34"/>
    <w:rsid w:val="3A89BC16"/>
    <w:rsid w:val="3AC68455"/>
    <w:rsid w:val="3AD26AE2"/>
    <w:rsid w:val="3AEEC1E7"/>
    <w:rsid w:val="3AEEC1E7"/>
    <w:rsid w:val="3B1AAA48"/>
    <w:rsid w:val="3B22D2CC"/>
    <w:rsid w:val="3B316967"/>
    <w:rsid w:val="3B4736E6"/>
    <w:rsid w:val="3B6A34D0"/>
    <w:rsid w:val="3B9EA98F"/>
    <w:rsid w:val="3BF42276"/>
    <w:rsid w:val="3C1EB57A"/>
    <w:rsid w:val="3C34F5CF"/>
    <w:rsid w:val="3C4E6914"/>
    <w:rsid w:val="3C51E6A1"/>
    <w:rsid w:val="3C7F1260"/>
    <w:rsid w:val="3C966368"/>
    <w:rsid w:val="3CE47507"/>
    <w:rsid w:val="3CED21D9"/>
    <w:rsid w:val="3CFB57EB"/>
    <w:rsid w:val="3D01CE00"/>
    <w:rsid w:val="3D182C46"/>
    <w:rsid w:val="3D218E99"/>
    <w:rsid w:val="3D218E99"/>
    <w:rsid w:val="3D5C7E84"/>
    <w:rsid w:val="3D6C8109"/>
    <w:rsid w:val="3D7374B5"/>
    <w:rsid w:val="3D75B66E"/>
    <w:rsid w:val="3D9B6AFC"/>
    <w:rsid w:val="3DAB3BB5"/>
    <w:rsid w:val="3DC5A7DC"/>
    <w:rsid w:val="3DCCE3F1"/>
    <w:rsid w:val="3DE0012E"/>
    <w:rsid w:val="3E0F88C6"/>
    <w:rsid w:val="3E286C82"/>
    <w:rsid w:val="3E2EB263"/>
    <w:rsid w:val="3E3F2912"/>
    <w:rsid w:val="3E46CEF4"/>
    <w:rsid w:val="3E4E285B"/>
    <w:rsid w:val="3E7AB462"/>
    <w:rsid w:val="3EBB78B2"/>
    <w:rsid w:val="3ECB166A"/>
    <w:rsid w:val="3ED0D17C"/>
    <w:rsid w:val="3EE781FB"/>
    <w:rsid w:val="3F0C46E5"/>
    <w:rsid w:val="3F19BE40"/>
    <w:rsid w:val="3F357A26"/>
    <w:rsid w:val="3F3EFC0F"/>
    <w:rsid w:val="3F5E712D"/>
    <w:rsid w:val="3F85EB62"/>
    <w:rsid w:val="3F8BEA11"/>
    <w:rsid w:val="3FAE38F8"/>
    <w:rsid w:val="3FCDD03A"/>
    <w:rsid w:val="3FD40DD9"/>
    <w:rsid w:val="3FE84262"/>
    <w:rsid w:val="3FFCF342"/>
    <w:rsid w:val="40248EA8"/>
    <w:rsid w:val="402E808A"/>
    <w:rsid w:val="40379624"/>
    <w:rsid w:val="4040A0D5"/>
    <w:rsid w:val="406C62BD"/>
    <w:rsid w:val="40A2E863"/>
    <w:rsid w:val="40EC609B"/>
    <w:rsid w:val="40F0664B"/>
    <w:rsid w:val="41039E04"/>
    <w:rsid w:val="41278C92"/>
    <w:rsid w:val="416587CD"/>
    <w:rsid w:val="417E2A84"/>
    <w:rsid w:val="41A4C065"/>
    <w:rsid w:val="41D25F52"/>
    <w:rsid w:val="4218B3F5"/>
    <w:rsid w:val="424C14B1"/>
    <w:rsid w:val="42526526"/>
    <w:rsid w:val="4262BE8B"/>
    <w:rsid w:val="42A05F5C"/>
    <w:rsid w:val="4317B788"/>
    <w:rsid w:val="4318DF4A"/>
    <w:rsid w:val="4327A8D9"/>
    <w:rsid w:val="4335DF01"/>
    <w:rsid w:val="4343D57B"/>
    <w:rsid w:val="4345D5EB"/>
    <w:rsid w:val="436FDB24"/>
    <w:rsid w:val="4381D894"/>
    <w:rsid w:val="43C16321"/>
    <w:rsid w:val="43F7F9A2"/>
    <w:rsid w:val="442C33D7"/>
    <w:rsid w:val="44322E8C"/>
    <w:rsid w:val="4464E068"/>
    <w:rsid w:val="447F557C"/>
    <w:rsid w:val="4494B000"/>
    <w:rsid w:val="449500D5"/>
    <w:rsid w:val="44DCA7D8"/>
    <w:rsid w:val="44F8BF63"/>
    <w:rsid w:val="4505FCC0"/>
    <w:rsid w:val="45199617"/>
    <w:rsid w:val="451FF0B3"/>
    <w:rsid w:val="453A62EF"/>
    <w:rsid w:val="455B7103"/>
    <w:rsid w:val="459583CC"/>
    <w:rsid w:val="45AD4309"/>
    <w:rsid w:val="45B31A55"/>
    <w:rsid w:val="45DA070C"/>
    <w:rsid w:val="45EC2E0F"/>
    <w:rsid w:val="45EC2E0F"/>
    <w:rsid w:val="461728E9"/>
    <w:rsid w:val="4644AE1A"/>
    <w:rsid w:val="46BAAAA2"/>
    <w:rsid w:val="46C33E99"/>
    <w:rsid w:val="46ECF2C5"/>
    <w:rsid w:val="474F4EC9"/>
    <w:rsid w:val="478F378D"/>
    <w:rsid w:val="47B6D6FE"/>
    <w:rsid w:val="482446E7"/>
    <w:rsid w:val="487FA57A"/>
    <w:rsid w:val="487FAE29"/>
    <w:rsid w:val="48A35485"/>
    <w:rsid w:val="48E260A7"/>
    <w:rsid w:val="48E600FB"/>
    <w:rsid w:val="4904146D"/>
    <w:rsid w:val="4930750E"/>
    <w:rsid w:val="49325E6A"/>
    <w:rsid w:val="493D2CE6"/>
    <w:rsid w:val="4941CD06"/>
    <w:rsid w:val="4941CD06"/>
    <w:rsid w:val="495AC6ED"/>
    <w:rsid w:val="49860DE2"/>
    <w:rsid w:val="499D29E5"/>
    <w:rsid w:val="499D2E3E"/>
    <w:rsid w:val="499E7071"/>
    <w:rsid w:val="49A32B12"/>
    <w:rsid w:val="49C1E242"/>
    <w:rsid w:val="49D5660F"/>
    <w:rsid w:val="49DAECE4"/>
    <w:rsid w:val="49E1AD4B"/>
    <w:rsid w:val="49F70000"/>
    <w:rsid w:val="4A054E06"/>
    <w:rsid w:val="4A08660F"/>
    <w:rsid w:val="4A2AACC4"/>
    <w:rsid w:val="4A3111F8"/>
    <w:rsid w:val="4A5154E4"/>
    <w:rsid w:val="4A5FA537"/>
    <w:rsid w:val="4A8BE00C"/>
    <w:rsid w:val="4ABFEF78"/>
    <w:rsid w:val="4AD505E4"/>
    <w:rsid w:val="4AEDEBEF"/>
    <w:rsid w:val="4B2EEB1A"/>
    <w:rsid w:val="4B4F21D3"/>
    <w:rsid w:val="4B70FEC6"/>
    <w:rsid w:val="4B85C73F"/>
    <w:rsid w:val="4B990CE5"/>
    <w:rsid w:val="4BA1CC21"/>
    <w:rsid w:val="4BA910C9"/>
    <w:rsid w:val="4BADD6AF"/>
    <w:rsid w:val="4BB02E70"/>
    <w:rsid w:val="4BB9362E"/>
    <w:rsid w:val="4BCC257F"/>
    <w:rsid w:val="4BDCDCC5"/>
    <w:rsid w:val="4C0AE418"/>
    <w:rsid w:val="4C55B856"/>
    <w:rsid w:val="4C87C05E"/>
    <w:rsid w:val="4CBAEAC2"/>
    <w:rsid w:val="4CCD43BE"/>
    <w:rsid w:val="4CE5B274"/>
    <w:rsid w:val="4CEE71EB"/>
    <w:rsid w:val="4CEE71EB"/>
    <w:rsid w:val="4CFB0F24"/>
    <w:rsid w:val="4D3A936A"/>
    <w:rsid w:val="4D69962F"/>
    <w:rsid w:val="4D69962F"/>
    <w:rsid w:val="4E359BB6"/>
    <w:rsid w:val="4E38D712"/>
    <w:rsid w:val="4E7663B5"/>
    <w:rsid w:val="4E99E3CC"/>
    <w:rsid w:val="4E9CEA67"/>
    <w:rsid w:val="4ED95488"/>
    <w:rsid w:val="4EF8B201"/>
    <w:rsid w:val="4F081A0D"/>
    <w:rsid w:val="4F1FCD0F"/>
    <w:rsid w:val="4F4E53F2"/>
    <w:rsid w:val="4F502DFC"/>
    <w:rsid w:val="4F82B792"/>
    <w:rsid w:val="4FA22E12"/>
    <w:rsid w:val="4FECECC1"/>
    <w:rsid w:val="504B6C17"/>
    <w:rsid w:val="505258B3"/>
    <w:rsid w:val="50674799"/>
    <w:rsid w:val="509BA94D"/>
    <w:rsid w:val="50D4AA78"/>
    <w:rsid w:val="50E6D764"/>
    <w:rsid w:val="5126B4E5"/>
    <w:rsid w:val="51484FBC"/>
    <w:rsid w:val="514DA55D"/>
    <w:rsid w:val="5161456A"/>
    <w:rsid w:val="5187469D"/>
    <w:rsid w:val="519572D2"/>
    <w:rsid w:val="51A0A477"/>
    <w:rsid w:val="51BE357B"/>
    <w:rsid w:val="51C89407"/>
    <w:rsid w:val="51E017F8"/>
    <w:rsid w:val="51E82615"/>
    <w:rsid w:val="51ED17DD"/>
    <w:rsid w:val="520593DF"/>
    <w:rsid w:val="522AEBB8"/>
    <w:rsid w:val="522BA2ED"/>
    <w:rsid w:val="522E1D00"/>
    <w:rsid w:val="5244EE13"/>
    <w:rsid w:val="525D74C7"/>
    <w:rsid w:val="52A2BB77"/>
    <w:rsid w:val="52AA0767"/>
    <w:rsid w:val="52B6632F"/>
    <w:rsid w:val="52BA9972"/>
    <w:rsid w:val="52DAB33B"/>
    <w:rsid w:val="53163449"/>
    <w:rsid w:val="5324A21E"/>
    <w:rsid w:val="536CEBD0"/>
    <w:rsid w:val="53A9063C"/>
    <w:rsid w:val="53C41A76"/>
    <w:rsid w:val="53D0C756"/>
    <w:rsid w:val="53DA924A"/>
    <w:rsid w:val="5418667F"/>
    <w:rsid w:val="54402043"/>
    <w:rsid w:val="544C5DD8"/>
    <w:rsid w:val="54512613"/>
    <w:rsid w:val="545E6B22"/>
    <w:rsid w:val="54914C69"/>
    <w:rsid w:val="549CBCB5"/>
    <w:rsid w:val="54B81E34"/>
    <w:rsid w:val="54B9DF08"/>
    <w:rsid w:val="54CDEB4C"/>
    <w:rsid w:val="54DF1903"/>
    <w:rsid w:val="54F7D26E"/>
    <w:rsid w:val="54FC1A12"/>
    <w:rsid w:val="5536FA99"/>
    <w:rsid w:val="553FE7AC"/>
    <w:rsid w:val="554788D1"/>
    <w:rsid w:val="554F33FA"/>
    <w:rsid w:val="556547AC"/>
    <w:rsid w:val="5585C2A5"/>
    <w:rsid w:val="5586D4E7"/>
    <w:rsid w:val="558CFDAE"/>
    <w:rsid w:val="55948C8F"/>
    <w:rsid w:val="55A0DCE2"/>
    <w:rsid w:val="55A2A85F"/>
    <w:rsid w:val="55A6D57A"/>
    <w:rsid w:val="55F837AD"/>
    <w:rsid w:val="5647E686"/>
    <w:rsid w:val="568D491C"/>
    <w:rsid w:val="56A7BF79"/>
    <w:rsid w:val="56C0D493"/>
    <w:rsid w:val="56CBADB0"/>
    <w:rsid w:val="56E9F020"/>
    <w:rsid w:val="56EEB4B5"/>
    <w:rsid w:val="56EEC46C"/>
    <w:rsid w:val="570B2277"/>
    <w:rsid w:val="571151F0"/>
    <w:rsid w:val="571151F0"/>
    <w:rsid w:val="571F79D0"/>
    <w:rsid w:val="575D52E7"/>
    <w:rsid w:val="575D72B7"/>
    <w:rsid w:val="57A34491"/>
    <w:rsid w:val="57BB7696"/>
    <w:rsid w:val="57CB498F"/>
    <w:rsid w:val="5818253D"/>
    <w:rsid w:val="5828631C"/>
    <w:rsid w:val="583383B3"/>
    <w:rsid w:val="585CA587"/>
    <w:rsid w:val="587812C2"/>
    <w:rsid w:val="58ABA5F8"/>
    <w:rsid w:val="58F39721"/>
    <w:rsid w:val="590C9B62"/>
    <w:rsid w:val="5958BAB2"/>
    <w:rsid w:val="5963A590"/>
    <w:rsid w:val="59653092"/>
    <w:rsid w:val="596FAC27"/>
    <w:rsid w:val="598E8124"/>
    <w:rsid w:val="599E3F6F"/>
    <w:rsid w:val="59AEA79A"/>
    <w:rsid w:val="5A03A077"/>
    <w:rsid w:val="5A03A077"/>
    <w:rsid w:val="5A217DAB"/>
    <w:rsid w:val="5A3AE16B"/>
    <w:rsid w:val="5A5CD445"/>
    <w:rsid w:val="5A9DBD9A"/>
    <w:rsid w:val="5AD09227"/>
    <w:rsid w:val="5ADEAF34"/>
    <w:rsid w:val="5B098584"/>
    <w:rsid w:val="5B55A2FE"/>
    <w:rsid w:val="5B69DFBF"/>
    <w:rsid w:val="5B77E4E9"/>
    <w:rsid w:val="5B7C6C72"/>
    <w:rsid w:val="5B9AB2DF"/>
    <w:rsid w:val="5BA89D21"/>
    <w:rsid w:val="5BAA6E43"/>
    <w:rsid w:val="5BC75541"/>
    <w:rsid w:val="5BCA0731"/>
    <w:rsid w:val="5BEAAD7B"/>
    <w:rsid w:val="5C067A63"/>
    <w:rsid w:val="5C5A2FA3"/>
    <w:rsid w:val="5C939DA8"/>
    <w:rsid w:val="5CE1A2D8"/>
    <w:rsid w:val="5CED871C"/>
    <w:rsid w:val="5CF69161"/>
    <w:rsid w:val="5CF69161"/>
    <w:rsid w:val="5D15BDB4"/>
    <w:rsid w:val="5D15C33D"/>
    <w:rsid w:val="5D37C31B"/>
    <w:rsid w:val="5D508CD4"/>
    <w:rsid w:val="5D5597A5"/>
    <w:rsid w:val="5D71C209"/>
    <w:rsid w:val="5D80494A"/>
    <w:rsid w:val="5D85FF38"/>
    <w:rsid w:val="5D88EBE3"/>
    <w:rsid w:val="5D8B06F1"/>
    <w:rsid w:val="5DBAEBDB"/>
    <w:rsid w:val="5DBF1490"/>
    <w:rsid w:val="5E323382"/>
    <w:rsid w:val="5E4C0608"/>
    <w:rsid w:val="5E6703A5"/>
    <w:rsid w:val="5E72C129"/>
    <w:rsid w:val="5E72E02F"/>
    <w:rsid w:val="5E7B93A1"/>
    <w:rsid w:val="5ECD9F38"/>
    <w:rsid w:val="5ED1349C"/>
    <w:rsid w:val="5EDCF60B"/>
    <w:rsid w:val="5F2F9E2F"/>
    <w:rsid w:val="5F73F50C"/>
    <w:rsid w:val="5F7F7780"/>
    <w:rsid w:val="5F852440"/>
    <w:rsid w:val="5F852440"/>
    <w:rsid w:val="5F85FBAD"/>
    <w:rsid w:val="5F957AAE"/>
    <w:rsid w:val="5F970CDD"/>
    <w:rsid w:val="5FA18074"/>
    <w:rsid w:val="5FBA78B6"/>
    <w:rsid w:val="5FD3A1C7"/>
    <w:rsid w:val="5FF12CF3"/>
    <w:rsid w:val="60115CAD"/>
    <w:rsid w:val="6017F9DD"/>
    <w:rsid w:val="602F3CE5"/>
    <w:rsid w:val="606BD7D3"/>
    <w:rsid w:val="606E540A"/>
    <w:rsid w:val="607C127A"/>
    <w:rsid w:val="609B720D"/>
    <w:rsid w:val="60A8E938"/>
    <w:rsid w:val="60C2C310"/>
    <w:rsid w:val="60CF5230"/>
    <w:rsid w:val="60DC5B23"/>
    <w:rsid w:val="60E77C9B"/>
    <w:rsid w:val="611391D3"/>
    <w:rsid w:val="6118C8DF"/>
    <w:rsid w:val="61345062"/>
    <w:rsid w:val="61586CFF"/>
    <w:rsid w:val="61662534"/>
    <w:rsid w:val="6192DDCC"/>
    <w:rsid w:val="61DDF6C6"/>
    <w:rsid w:val="61F340AE"/>
    <w:rsid w:val="621E5519"/>
    <w:rsid w:val="6244D77E"/>
    <w:rsid w:val="625CAD13"/>
    <w:rsid w:val="627EB77D"/>
    <w:rsid w:val="629FC0BA"/>
    <w:rsid w:val="62A1C193"/>
    <w:rsid w:val="62A73370"/>
    <w:rsid w:val="62ADA0AC"/>
    <w:rsid w:val="62B5BE47"/>
    <w:rsid w:val="62FFF6AC"/>
    <w:rsid w:val="630D793E"/>
    <w:rsid w:val="63156B7D"/>
    <w:rsid w:val="6335170E"/>
    <w:rsid w:val="634F98E7"/>
    <w:rsid w:val="63535690"/>
    <w:rsid w:val="63562007"/>
    <w:rsid w:val="6361F3D9"/>
    <w:rsid w:val="636A7CF8"/>
    <w:rsid w:val="636C8DBD"/>
    <w:rsid w:val="6393C279"/>
    <w:rsid w:val="63A78B02"/>
    <w:rsid w:val="63AF8FB2"/>
    <w:rsid w:val="63B0613E"/>
    <w:rsid w:val="63C7325A"/>
    <w:rsid w:val="63D7C670"/>
    <w:rsid w:val="63F078A8"/>
    <w:rsid w:val="6434D2E2"/>
    <w:rsid w:val="6453039D"/>
    <w:rsid w:val="64D97025"/>
    <w:rsid w:val="64E809D3"/>
    <w:rsid w:val="64FF00F4"/>
    <w:rsid w:val="65045708"/>
    <w:rsid w:val="6505EEE9"/>
    <w:rsid w:val="65153AE4"/>
    <w:rsid w:val="651E5F8B"/>
    <w:rsid w:val="6544A813"/>
    <w:rsid w:val="6546CFB1"/>
    <w:rsid w:val="657ADADF"/>
    <w:rsid w:val="659C9C1E"/>
    <w:rsid w:val="65E27C8C"/>
    <w:rsid w:val="65EAC15A"/>
    <w:rsid w:val="66323C5C"/>
    <w:rsid w:val="666D8238"/>
    <w:rsid w:val="668FE694"/>
    <w:rsid w:val="66995251"/>
    <w:rsid w:val="66BAB583"/>
    <w:rsid w:val="66BF4344"/>
    <w:rsid w:val="66C653E8"/>
    <w:rsid w:val="66EB70F0"/>
    <w:rsid w:val="66F95B6B"/>
    <w:rsid w:val="6711FD8C"/>
    <w:rsid w:val="672617CF"/>
    <w:rsid w:val="6734F7C4"/>
    <w:rsid w:val="67543F27"/>
    <w:rsid w:val="676C21C5"/>
    <w:rsid w:val="678B73C6"/>
    <w:rsid w:val="6793762A"/>
    <w:rsid w:val="6794909D"/>
    <w:rsid w:val="679A51D7"/>
    <w:rsid w:val="679E2D38"/>
    <w:rsid w:val="67B2030F"/>
    <w:rsid w:val="67E20B01"/>
    <w:rsid w:val="68686087"/>
    <w:rsid w:val="6872309D"/>
    <w:rsid w:val="68830B09"/>
    <w:rsid w:val="689874BB"/>
    <w:rsid w:val="689874BB"/>
    <w:rsid w:val="689A0366"/>
    <w:rsid w:val="689CDF67"/>
    <w:rsid w:val="68E5C34F"/>
    <w:rsid w:val="6938509B"/>
    <w:rsid w:val="6951A7C0"/>
    <w:rsid w:val="69BDB9F4"/>
    <w:rsid w:val="69C2AF0C"/>
    <w:rsid w:val="69D0AC54"/>
    <w:rsid w:val="69D7A497"/>
    <w:rsid w:val="69F43BFF"/>
    <w:rsid w:val="69F81F63"/>
    <w:rsid w:val="6A183993"/>
    <w:rsid w:val="6A4DA0C8"/>
    <w:rsid w:val="6A5ED231"/>
    <w:rsid w:val="6B1704BC"/>
    <w:rsid w:val="6B465951"/>
    <w:rsid w:val="6BB3B22F"/>
    <w:rsid w:val="6BBF02B3"/>
    <w:rsid w:val="6BCC4FD7"/>
    <w:rsid w:val="6BFB576C"/>
    <w:rsid w:val="6C0D6662"/>
    <w:rsid w:val="6C0D7859"/>
    <w:rsid w:val="6C15CD76"/>
    <w:rsid w:val="6C23F00E"/>
    <w:rsid w:val="6C294D0B"/>
    <w:rsid w:val="6C39245E"/>
    <w:rsid w:val="6C85B705"/>
    <w:rsid w:val="6C9945E0"/>
    <w:rsid w:val="6CBF7E56"/>
    <w:rsid w:val="6CE71541"/>
    <w:rsid w:val="6CF98E49"/>
    <w:rsid w:val="6CFCC374"/>
    <w:rsid w:val="6D261664"/>
    <w:rsid w:val="6D2ABFB3"/>
    <w:rsid w:val="6D2F2BFA"/>
    <w:rsid w:val="6D38527E"/>
    <w:rsid w:val="6D479417"/>
    <w:rsid w:val="6D5F103F"/>
    <w:rsid w:val="6D72B288"/>
    <w:rsid w:val="6D9524B0"/>
    <w:rsid w:val="6DAAEAD4"/>
    <w:rsid w:val="6DAFB7D4"/>
    <w:rsid w:val="6DCFA4EA"/>
    <w:rsid w:val="6DE262D5"/>
    <w:rsid w:val="6DEF694A"/>
    <w:rsid w:val="6E259392"/>
    <w:rsid w:val="6E452F3F"/>
    <w:rsid w:val="6E80BB12"/>
    <w:rsid w:val="6E81264E"/>
    <w:rsid w:val="6EC85E81"/>
    <w:rsid w:val="6EC8C5C0"/>
    <w:rsid w:val="6F05AB24"/>
    <w:rsid w:val="6F35DA77"/>
    <w:rsid w:val="6F3ACE97"/>
    <w:rsid w:val="6F6A0D4B"/>
    <w:rsid w:val="6FB7BDB2"/>
    <w:rsid w:val="6FDA61D1"/>
    <w:rsid w:val="7015BCCD"/>
    <w:rsid w:val="70236BCA"/>
    <w:rsid w:val="703970EB"/>
    <w:rsid w:val="703C6983"/>
    <w:rsid w:val="705A75BD"/>
    <w:rsid w:val="7075B1FB"/>
    <w:rsid w:val="709198BA"/>
    <w:rsid w:val="709738CD"/>
    <w:rsid w:val="7098C57B"/>
    <w:rsid w:val="70C27FD6"/>
    <w:rsid w:val="70CCC804"/>
    <w:rsid w:val="70D084E9"/>
    <w:rsid w:val="714741A7"/>
    <w:rsid w:val="71501059"/>
    <w:rsid w:val="715D7EF8"/>
    <w:rsid w:val="7167DEB5"/>
    <w:rsid w:val="7196B151"/>
    <w:rsid w:val="71AC7C15"/>
    <w:rsid w:val="71ADE63A"/>
    <w:rsid w:val="71D2DE84"/>
    <w:rsid w:val="71E0DE61"/>
    <w:rsid w:val="71FAF9E4"/>
    <w:rsid w:val="72041AC8"/>
    <w:rsid w:val="720DFAC7"/>
    <w:rsid w:val="72164C35"/>
    <w:rsid w:val="721B93B3"/>
    <w:rsid w:val="721E874A"/>
    <w:rsid w:val="722F2567"/>
    <w:rsid w:val="72364B2E"/>
    <w:rsid w:val="72F54A78"/>
    <w:rsid w:val="72F7CB5E"/>
    <w:rsid w:val="73288184"/>
    <w:rsid w:val="732A4DA9"/>
    <w:rsid w:val="732E9944"/>
    <w:rsid w:val="733A413E"/>
    <w:rsid w:val="733ACBAB"/>
    <w:rsid w:val="7348F8DC"/>
    <w:rsid w:val="735DF4FB"/>
    <w:rsid w:val="7387B218"/>
    <w:rsid w:val="7394C9F9"/>
    <w:rsid w:val="7397254F"/>
    <w:rsid w:val="73A05457"/>
    <w:rsid w:val="73CBB021"/>
    <w:rsid w:val="73E0FA19"/>
    <w:rsid w:val="73ED97D5"/>
    <w:rsid w:val="73F14B98"/>
    <w:rsid w:val="74004737"/>
    <w:rsid w:val="7411CC63"/>
    <w:rsid w:val="744A1658"/>
    <w:rsid w:val="745A1C26"/>
    <w:rsid w:val="745CAC12"/>
    <w:rsid w:val="747271A9"/>
    <w:rsid w:val="747972FC"/>
    <w:rsid w:val="74CAC0E3"/>
    <w:rsid w:val="74D82E05"/>
    <w:rsid w:val="74F2811D"/>
    <w:rsid w:val="74FA4C54"/>
    <w:rsid w:val="74FB71DB"/>
    <w:rsid w:val="7502C4DE"/>
    <w:rsid w:val="75030F4D"/>
    <w:rsid w:val="751C5764"/>
    <w:rsid w:val="751CEFA8"/>
    <w:rsid w:val="75243AB4"/>
    <w:rsid w:val="752A7398"/>
    <w:rsid w:val="754CBB70"/>
    <w:rsid w:val="7555E94D"/>
    <w:rsid w:val="7555E94D"/>
    <w:rsid w:val="75583023"/>
    <w:rsid w:val="7578C9C3"/>
    <w:rsid w:val="759ACEEF"/>
    <w:rsid w:val="75A5A013"/>
    <w:rsid w:val="75AB01BB"/>
    <w:rsid w:val="75B6852F"/>
    <w:rsid w:val="75DA5E2C"/>
    <w:rsid w:val="75E6A3FC"/>
    <w:rsid w:val="75EDF45C"/>
    <w:rsid w:val="75F1D878"/>
    <w:rsid w:val="7639AE0A"/>
    <w:rsid w:val="765679F8"/>
    <w:rsid w:val="767B78FF"/>
    <w:rsid w:val="768A3F36"/>
    <w:rsid w:val="768C0E89"/>
    <w:rsid w:val="76D3E3A3"/>
    <w:rsid w:val="76D43996"/>
    <w:rsid w:val="76EB7938"/>
    <w:rsid w:val="76F6B508"/>
    <w:rsid w:val="76FCA3F8"/>
    <w:rsid w:val="770F20EF"/>
    <w:rsid w:val="774AA9C2"/>
    <w:rsid w:val="776DA98C"/>
    <w:rsid w:val="776DE504"/>
    <w:rsid w:val="777D1C9E"/>
    <w:rsid w:val="77A62859"/>
    <w:rsid w:val="77BBE137"/>
    <w:rsid w:val="77D86E40"/>
    <w:rsid w:val="780C9D1D"/>
    <w:rsid w:val="780E87FC"/>
    <w:rsid w:val="781472A7"/>
    <w:rsid w:val="783EDF12"/>
    <w:rsid w:val="784EF496"/>
    <w:rsid w:val="785FA978"/>
    <w:rsid w:val="7869D001"/>
    <w:rsid w:val="78711BD6"/>
    <w:rsid w:val="7887DFBD"/>
    <w:rsid w:val="7894DB43"/>
    <w:rsid w:val="78DC5837"/>
    <w:rsid w:val="78DF09CA"/>
    <w:rsid w:val="78FB87ED"/>
    <w:rsid w:val="79277B9E"/>
    <w:rsid w:val="794D0AE0"/>
    <w:rsid w:val="7957EAD3"/>
    <w:rsid w:val="795A721C"/>
    <w:rsid w:val="79760269"/>
    <w:rsid w:val="797FD2C8"/>
    <w:rsid w:val="798FA797"/>
    <w:rsid w:val="79BA5907"/>
    <w:rsid w:val="79C3C945"/>
    <w:rsid w:val="79E6ED29"/>
    <w:rsid w:val="79F0119B"/>
    <w:rsid w:val="79FA9F26"/>
    <w:rsid w:val="79FEC768"/>
    <w:rsid w:val="7A053E4B"/>
    <w:rsid w:val="7A0A61D6"/>
    <w:rsid w:val="7B81C3A4"/>
    <w:rsid w:val="7B90E1E5"/>
    <w:rsid w:val="7B91DF1F"/>
    <w:rsid w:val="7BDFB316"/>
    <w:rsid w:val="7BE1F302"/>
    <w:rsid w:val="7BFAF2AD"/>
    <w:rsid w:val="7C21B620"/>
    <w:rsid w:val="7C276017"/>
    <w:rsid w:val="7C5724F2"/>
    <w:rsid w:val="7C8177DF"/>
    <w:rsid w:val="7CA2A31D"/>
    <w:rsid w:val="7CB7B1D7"/>
    <w:rsid w:val="7CB9E0F6"/>
    <w:rsid w:val="7CD2A770"/>
    <w:rsid w:val="7D0307DD"/>
    <w:rsid w:val="7D13B572"/>
    <w:rsid w:val="7D15538C"/>
    <w:rsid w:val="7D1B7698"/>
    <w:rsid w:val="7D3B768F"/>
    <w:rsid w:val="7D46463D"/>
    <w:rsid w:val="7D5B534A"/>
    <w:rsid w:val="7D6C5E08"/>
    <w:rsid w:val="7D7E429F"/>
    <w:rsid w:val="7D9C0799"/>
    <w:rsid w:val="7DD0AEBA"/>
    <w:rsid w:val="7DFF105D"/>
    <w:rsid w:val="7E026C0F"/>
    <w:rsid w:val="7E094278"/>
    <w:rsid w:val="7E0C8F46"/>
    <w:rsid w:val="7E223ABD"/>
    <w:rsid w:val="7E322614"/>
    <w:rsid w:val="7E777E35"/>
    <w:rsid w:val="7E786557"/>
    <w:rsid w:val="7E8E5AD1"/>
    <w:rsid w:val="7EAB03FB"/>
    <w:rsid w:val="7EC1BDA7"/>
    <w:rsid w:val="7EE9F702"/>
    <w:rsid w:val="7EF022A6"/>
    <w:rsid w:val="7F218651"/>
    <w:rsid w:val="7F2867B6"/>
    <w:rsid w:val="7F2F8B43"/>
    <w:rsid w:val="7F3C4839"/>
    <w:rsid w:val="7F559679"/>
    <w:rsid w:val="7F59D612"/>
    <w:rsid w:val="7F5D565C"/>
    <w:rsid w:val="7F699512"/>
    <w:rsid w:val="7F8EFFD0"/>
    <w:rsid w:val="7F95A0D2"/>
    <w:rsid w:val="7FB5ABCF"/>
    <w:rsid w:val="7FEA6269"/>
    <w:rsid w:val="7FF099E3"/>
    <w:rsid w:val="7FF2E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B03FB"/>
  <w15:chartTrackingRefBased/>
  <w15:docId w15:val="{D8854D0F-4123-4E33-A06D-3519D01625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699CB47"/>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699CB4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699CB47"/>
    <w:pPr>
      <w:spacing/>
      <w:ind w:left="720"/>
      <w:contextualSpacing/>
    </w:pPr>
  </w:style>
  <w:style w:type="paragraph" w:styleId="Heading1">
    <w:uiPriority w:val="9"/>
    <w:name w:val="heading 1"/>
    <w:basedOn w:val="Normal"/>
    <w:next w:val="Normal"/>
    <w:qFormat/>
    <w:rsid w:val="1699CB4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E6703A5"/>
    <w:rPr>
      <w:color w:val="467886"/>
      <w:u w:val="single"/>
    </w:rPr>
  </w:style>
  <w:style w:type="paragraph" w:styleId="Header">
    <w:uiPriority w:val="99"/>
    <w:name w:val="header"/>
    <w:basedOn w:val="Normal"/>
    <w:unhideWhenUsed/>
    <w:rsid w:val="1699CB47"/>
    <w:pPr>
      <w:tabs>
        <w:tab w:val="center" w:leader="none" w:pos="4680"/>
        <w:tab w:val="right" w:leader="none" w:pos="9360"/>
      </w:tabs>
      <w:spacing w:after="0" w:line="240" w:lineRule="auto"/>
    </w:pPr>
  </w:style>
  <w:style w:type="paragraph" w:styleId="Footer">
    <w:uiPriority w:val="99"/>
    <w:name w:val="footer"/>
    <w:basedOn w:val="Normal"/>
    <w:unhideWhenUsed/>
    <w:rsid w:val="1699CB4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217d9de004a4521" /><Relationship Type="http://schemas.openxmlformats.org/officeDocument/2006/relationships/image" Target="/media/image.png" Id="rId787138611" /><Relationship Type="http://schemas.openxmlformats.org/officeDocument/2006/relationships/header" Target="/word/header.xml" Id="R17ad1a07ccfb4af0" /><Relationship Type="http://schemas.openxmlformats.org/officeDocument/2006/relationships/footer" Target="/word/footer.xml" Id="R30cc4e9b9bec4acb" /><Relationship Type="http://schemas.microsoft.com/office/2020/10/relationships/intelligence" Target="/word/intelligence2.xml" Id="Rbfd4773a4f7241d9" /><Relationship Type="http://schemas.openxmlformats.org/officeDocument/2006/relationships/hyperlink" Target="https://www.gov.uk/government/publications/global-health-framework-working-together-towards-a-healthier-world/global-health-framework-working-together-towards-a-healthier-world-may-2023" TargetMode="External" Id="Rdf6a7b9b9f0a4316" /><Relationship Type="http://schemas.openxmlformats.org/officeDocument/2006/relationships/hyperlink" Target="https://www.gov.uk/government/collections/zika-virus-zikv-clinical-and-travel-guidance" TargetMode="External" Id="R9a5d3f0bcd4a476f" /><Relationship Type="http://schemas.openxmlformats.org/officeDocument/2006/relationships/hyperlink" Target="https://www.tandfonline.com/doi/abs/10.1080/1364557032000119616" TargetMode="External" Id="Rf98a0f2605234631" /><Relationship Type="http://schemas.openxmlformats.org/officeDocument/2006/relationships/hyperlink" Target="https://www.mheducation.co.uk/doing-a-literature-review-in-health-and-social-care-a-practical-guide-5e-9780335251940-emea-group" TargetMode="External" Id="R50c7737c30eb4ff6" /><Relationship Type="http://schemas.openxmlformats.org/officeDocument/2006/relationships/hyperlink" Target="https://onlinelibrary.wiley.com/doi/10.1002/rmv.70019" TargetMode="External" Id="R2714e3df27cf43bf" /><Relationship Type="http://schemas.openxmlformats.org/officeDocument/2006/relationships/hyperlink" Target="https://www.science.org/doi/10.1126/scitranslmed.aan1589" TargetMode="External" Id="R340197638ada4bf0" /><Relationship Type="http://schemas.openxmlformats.org/officeDocument/2006/relationships/hyperlink" Target="https://www.thelancet.com/journals/lancet/article/PIIS0140-6736(25)00826-8/abstract" TargetMode="External" Id="R019b5c59cd304049" /><Relationship Type="http://schemas.openxmlformats.org/officeDocument/2006/relationships/hyperlink" Target="https://pmc.ncbi.nlm.nih.gov/articles/PMC12655170/" TargetMode="External" Id="R95487a6419084869" /><Relationship Type="http://schemas.openxmlformats.org/officeDocument/2006/relationships/hyperlink" Target="https://www.cdc.gov/mmwr/volumes/65/wr/mm6529e2.htm" TargetMode="External" Id="R4aadaeee088e4da0" /><Relationship Type="http://schemas.openxmlformats.org/officeDocument/2006/relationships/hyperlink" Target="https://journals.lww.com/nursing/citation/2016/05000/zika_virus__what_nurses_need_to_know.7.aspx" TargetMode="External" Id="R4197a358493b4c23" /><Relationship Type="http://schemas.openxmlformats.org/officeDocument/2006/relationships/hyperlink" Target="https://environment.ec.europa.eu/news/paris-vienna-zagreb-and-other-european-cities-will-be-more-risk-dengue-zika-and-chikungunya-2026-01-14_en" TargetMode="External" Id="Rfe0db4ae1b4b45ec" /><Relationship Type="http://schemas.openxmlformats.org/officeDocument/2006/relationships/hyperlink" Target="https://www.ecdc.europa.eu/en/zika-virus-disease" TargetMode="External" Id="R54a4a126d0fa419f" /><Relationship Type="http://schemas.openxmlformats.org/officeDocument/2006/relationships/hyperlink" Target="https://www.thelancet.com/journals/lanplh/article/PIIS2542-5196(25)00059-2/fulltext" TargetMode="External" Id="Rc4d4b036485c4b5f" /><Relationship Type="http://schemas.openxmlformats.org/officeDocument/2006/relationships/hyperlink" Target="https://pmc.ncbi.nlm.nih.gov/articles/PMC8537796/" TargetMode="External" Id="R646666de272e44ad" /><Relationship Type="http://schemas.openxmlformats.org/officeDocument/2006/relationships/hyperlink" Target="https://academic.oup.com/jid/article/216/suppl_10/S860/4753677" TargetMode="External" Id="Rc75e0080b28845ff" /><Relationship Type="http://schemas.openxmlformats.org/officeDocument/2006/relationships/hyperlink" Target="https://doi.org/10.1186/s40794-023-00213-w" TargetMode="External" Id="R84f169aa368f4511" /><Relationship Type="http://schemas.openxmlformats.org/officeDocument/2006/relationships/hyperlink" Target="https://journals.plos.org/globalpublichealth/article?id=10.1371/journal.pgph.0004968" TargetMode="External" Id="Rff7095ef5f7647f0" /><Relationship Type="http://schemas.openxmlformats.org/officeDocument/2006/relationships/hyperlink" Target="https://www.semanticscholar.org/paper/ISUOG-Practice-Guidelines%3A-role-of-ultrasound-in-Khalil-Khalil/845c402eef69050701e599c9f37a938378123ed5" TargetMode="External" Id="R851155e6e8df4e4a" /><Relationship Type="http://schemas.openxmlformats.org/officeDocument/2006/relationships/hyperlink" Target="https://doi.org/10.1186/1748-5908-5-69" TargetMode="External" Id="R6faf4e5c30d94377" /><Relationship Type="http://schemas.openxmlformats.org/officeDocument/2006/relationships/hyperlink" Target="https://academic.oup.com/trstmh/article-abstract/48/2/139/1914664?redirectedFrom=fulltext" TargetMode="External" Id="Rb4826f9b5358422e" /><Relationship Type="http://schemas.openxmlformats.org/officeDocument/2006/relationships/hyperlink" Target="https://pmc.ncbi.nlm.nih.gov/articles/PMC11612576/" TargetMode="External" Id="R351cd5751eed4475" /><Relationship Type="http://schemas.openxmlformats.org/officeDocument/2006/relationships/hyperlink" Target="https://journals.asm.org/doi/10.1128/cmr.00072-15" TargetMode="External" Id="R12bed550aea944a5" /><Relationship Type="http://schemas.openxmlformats.org/officeDocument/2006/relationships/hyperlink" Target="https://www.england.nhs.uk/eprr/" TargetMode="External" Id="R49fe9b3cf58d4265" /><Relationship Type="http://schemas.openxmlformats.org/officeDocument/2006/relationships/hyperlink" Target="https://www.nice.org.uk/guidance/ng201" TargetMode="External" Id="R203ba24c3da34de4" /><Relationship Type="http://schemas.openxmlformats.org/officeDocument/2006/relationships/hyperlink" Target="https://doi.org/10.1056/NEJMra1602113" TargetMode="External" Id="R95b11abf152b4326" /><Relationship Type="http://schemas.openxmlformats.org/officeDocument/2006/relationships/hyperlink" Target="https://pubmed.ncbi.nlm.nih.gov/27074377/" TargetMode="External" Id="R914a97ca13ad4c28" /><Relationship Type="http://schemas.openxmlformats.org/officeDocument/2006/relationships/hyperlink" Target="https://pmc.ncbi.nlm.nih.gov/articles/PMC11234909/" TargetMode="External" Id="Rd5f1b40487a742db" /><Relationship Type="http://schemas.openxmlformats.org/officeDocument/2006/relationships/hyperlink" Target="https://pmc.ncbi.nlm.nih.gov/articles/PMC9543029/" TargetMode="External" Id="Raa181606751e4dbe" /><Relationship Type="http://schemas.openxmlformats.org/officeDocument/2006/relationships/hyperlink" Target="https://www.rcog.org.uk/media/vzjln5ib/zika-virus-rcog-feb-2019.pdf" TargetMode="External" Id="Rc5a4fb0735744a74" /><Relationship Type="http://schemas.openxmlformats.org/officeDocument/2006/relationships/hyperlink" Target="https://pmc.ncbi.nlm.nih.gov/articles/PMC5574124/" TargetMode="External" Id="Rd14d9d5f166e4ddc" /><Relationship Type="http://schemas.openxmlformats.org/officeDocument/2006/relationships/hyperlink" Target="https://pmc.ncbi.nlm.nih.gov/articles/PMC5189862/" TargetMode="External" Id="Ref78625fb0bf4a06" /><Relationship Type="http://schemas.openxmlformats.org/officeDocument/2006/relationships/hyperlink" Target="https://pubmed.ncbi.nlm.nih.gov/30178033/" TargetMode="External" Id="Re50f61998c284a73" /><Relationship Type="http://schemas.openxmlformats.org/officeDocument/2006/relationships/hyperlink" Target="https://doi.org/10.1016/S1473-3099(25)00686-3" TargetMode="External" Id="R3aa2a632c8bd4b7b" /><Relationship Type="http://schemas.openxmlformats.org/officeDocument/2006/relationships/hyperlink" Target="https://www.who.int/news/item/01-02-2016-who-statement-on-the-first-meeting-of-the-international-health-regulations-(2005)-(ihr-2005)-emergency-committee-on-zika-virus-and-observed-increase-in-neurological-disorders-and-neonatal-malformations" TargetMode="External" Id="R5269c580ddab410b" /><Relationship Type="http://schemas.openxmlformats.org/officeDocument/2006/relationships/hyperlink" Target="https://pubmed.ncbi.nlm.nih.gov/28874392/" TargetMode="External" Id="R2f6702b954034e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Zikavska (2332569)</dc:creator>
  <keywords/>
  <dc:description/>
  <lastModifiedBy>Kamila Zikavska (2332569)</lastModifiedBy>
  <revision>12</revision>
  <dcterms:created xsi:type="dcterms:W3CDTF">2026-02-02T11:14:03.8983577Z</dcterms:created>
  <dcterms:modified xsi:type="dcterms:W3CDTF">2026-03-20T20:00:40.7899831Z</dcterms:modified>
</coreProperties>
</file>