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4F1C6592">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86701E">
        <w:rPr>
          <w:rFonts w:ascii="Aptos" w:hAnsi="Aptos" w:cs="Arial"/>
          <w:sz w:val="28"/>
          <w:szCs w:val="28"/>
        </w:rPr>
        <w:t xml:space="preserve"> 2323633</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24ED14A3">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86701E">
        <w:rPr>
          <w:rFonts w:ascii="Aptos" w:hAnsi="Aptos" w:cs="Arial"/>
          <w:sz w:val="28"/>
          <w:szCs w:val="28"/>
        </w:rPr>
        <w:t>Samia Zeb</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2A42AA" w:rsidR="00D769F0" w:rsidP="002A42AA" w:rsidRDefault="00D769F0" w14:paraId="24BD4B42" w14:textId="586818EA">
      <w:pPr>
        <w:spacing w:line="360" w:lineRule="auto"/>
        <w:rPr>
          <w:rFonts w:ascii="Aptos" w:hAnsi="Aptos" w:cs="Arial"/>
        </w:rPr>
      </w:pPr>
      <w:r w:rsidRPr="003A2FDF">
        <w:rPr>
          <w:rFonts w:ascii="Aptos" w:hAnsi="Aptos"/>
        </w:rPr>
        <w:t xml:space="preserve"> </w:t>
      </w:r>
      <w:r w:rsidR="002A42AA">
        <w:rPr>
          <w:rFonts w:ascii="Aptos" w:hAnsi="Aptos"/>
        </w:rPr>
        <w:t>T</w:t>
      </w:r>
      <w:r w:rsidRPr="003A2FDF">
        <w:rPr>
          <w:rFonts w:ascii="Aptos" w:hAnsi="Aptos"/>
        </w:rPr>
        <w:t>itle:</w:t>
      </w:r>
      <w:r w:rsidR="00603FE5">
        <w:rPr>
          <w:rFonts w:ascii="Aptos" w:hAnsi="Aptos"/>
        </w:rPr>
        <w:t xml:space="preserve"> A Study </w:t>
      </w:r>
      <w:r w:rsidR="009F1B5A">
        <w:rPr>
          <w:rFonts w:ascii="Aptos" w:hAnsi="Aptos"/>
        </w:rPr>
        <w:t>of</w:t>
      </w:r>
      <w:r w:rsidRPr="003A2FDF">
        <w:rPr>
          <w:rFonts w:ascii="Aptos" w:hAnsi="Aptos"/>
        </w:rPr>
        <w:t xml:space="preserve"> </w:t>
      </w:r>
      <w:r w:rsidR="002A42AA">
        <w:rPr>
          <w:rFonts w:ascii="Aptos" w:hAnsi="Aptos" w:cs="Arial"/>
        </w:rPr>
        <w:t xml:space="preserve">Mental Wellness and Resilience: Preventing Crisis Among British South Asian Older people. </w:t>
      </w: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2A42AA" w:rsidR="002A42AA" w:rsidP="002A42AA" w:rsidRDefault="009F1B5A" w14:paraId="1DA55E92" w14:textId="5C370883">
      <w:pPr>
        <w:spacing w:line="360" w:lineRule="auto"/>
        <w:rPr>
          <w:rFonts w:ascii="Aptos" w:hAnsi="Aptos" w:cs="Arial"/>
        </w:rPr>
      </w:pPr>
      <w:r w:rsidRPr="3A920DE6" w:rsidR="009F1B5A">
        <w:rPr>
          <w:rFonts w:ascii="Aptos" w:hAnsi="Aptos" w:cs="Arial"/>
        </w:rPr>
        <w:t>To</w:t>
      </w:r>
      <w:r w:rsidRPr="3A920DE6" w:rsidR="002A42AA">
        <w:rPr>
          <w:rFonts w:ascii="Aptos" w:hAnsi="Aptos" w:cs="Arial"/>
        </w:rPr>
        <w:t xml:space="preserve"> create culturally relevant health and social care </w:t>
      </w:r>
      <w:r w:rsidRPr="3A920DE6" w:rsidR="002A42AA">
        <w:rPr>
          <w:rFonts w:ascii="Aptos" w:hAnsi="Aptos" w:cs="Arial"/>
        </w:rPr>
        <w:t>assistance</w:t>
      </w:r>
      <w:r w:rsidRPr="3A920DE6" w:rsidR="002A42AA">
        <w:rPr>
          <w:rFonts w:ascii="Aptos" w:hAnsi="Aptos" w:cs="Arial"/>
        </w:rPr>
        <w:t xml:space="preserve">, this study intends to investigate practical methods for fostering mental wellbeing, fostering resilience, and averting mental health crises among British South Asian older </w:t>
      </w:r>
      <w:r w:rsidRPr="3A920DE6" w:rsidR="7B19E4F0">
        <w:rPr>
          <w:rFonts w:ascii="Aptos" w:hAnsi="Aptos" w:cs="Arial"/>
        </w:rPr>
        <w:t>peoples</w:t>
      </w:r>
      <w:r w:rsidRPr="3A920DE6" w:rsidR="002A42AA">
        <w:rPr>
          <w:rFonts w:ascii="Aptos" w:hAnsi="Aptos" w:cs="Arial"/>
        </w:rPr>
        <w:t>.</w:t>
      </w:r>
    </w:p>
    <w:p w:rsidRPr="003A2FDF" w:rsidR="002A42AA" w:rsidP="00A6153D" w:rsidRDefault="002A42AA" w14:paraId="67617D42" w14:textId="77777777">
      <w:pPr>
        <w:spacing w:line="360" w:lineRule="auto"/>
        <w:rPr>
          <w:rFonts w:ascii="Aptos" w:hAnsi="Aptos" w:cs="Arial"/>
        </w:rPr>
      </w:pPr>
    </w:p>
    <w:p w:rsidRPr="003A2FDF" w:rsidR="00A6153D" w:rsidP="00A6153D" w:rsidRDefault="00A6153D" w14:paraId="4B36F4E2" w14:textId="77777777">
      <w:pPr>
        <w:spacing w:line="360" w:lineRule="auto"/>
        <w:rPr>
          <w:rFonts w:ascii="Aptos" w:hAnsi="Aptos" w:cs="Arial"/>
        </w:rPr>
      </w:pPr>
    </w:p>
    <w:p w:rsidRPr="003A2FDF" w:rsidR="00545684" w:rsidP="00784670" w:rsidRDefault="00FF5B70" w14:paraId="2B00F95C" w14:textId="7302587D">
      <w:pPr>
        <w:pStyle w:val="Heading2"/>
        <w:rPr>
          <w:rFonts w:ascii="Aptos" w:hAnsi="Aptos"/>
        </w:rPr>
      </w:pPr>
      <w:r w:rsidRPr="4520F48F" w:rsidR="00FF5B70">
        <w:rPr>
          <w:rFonts w:ascii="Aptos" w:hAnsi="Aptos"/>
        </w:rPr>
        <w:t>2</w:t>
      </w:r>
      <w:r w:rsidRPr="4520F48F" w:rsidR="00784670">
        <w:rPr>
          <w:rFonts w:ascii="Aptos" w:hAnsi="Aptos"/>
        </w:rPr>
        <w:t>) O</w:t>
      </w:r>
      <w:r w:rsidRPr="4520F48F" w:rsidR="00545684">
        <w:rPr>
          <w:rFonts w:ascii="Aptos" w:hAnsi="Aptos"/>
        </w:rPr>
        <w:t>bjectives:</w:t>
      </w:r>
    </w:p>
    <w:p w:rsidR="21036810" w:rsidP="4520F48F" w:rsidRDefault="21036810" w14:paraId="722F1408" w14:textId="0364DA35">
      <w:pPr>
        <w:pStyle w:val="ListParagraph"/>
        <w:numPr>
          <w:ilvl w:val="0"/>
          <w:numId w:val="5"/>
        </w:numPr>
        <w:spacing w:line="360" w:lineRule="auto"/>
        <w:rPr>
          <w:rFonts w:ascii="Arial Nova" w:hAnsi="Arial Nova" w:eastAsia="Arial Nova" w:cs="Arial Nova"/>
          <w:noProof w:val="0"/>
          <w:lang w:val="en-GB"/>
        </w:rPr>
      </w:pPr>
      <w:r w:rsidRPr="4520F48F" w:rsidR="21036810">
        <w:rPr>
          <w:rFonts w:ascii="Arial Nova" w:hAnsi="Arial Nova" w:eastAsia="Arial Nova" w:cs="Arial Nova"/>
          <w:noProof w:val="0"/>
          <w:lang w:val="en-GB"/>
        </w:rPr>
        <w:t xml:space="preserve">Define the basic ideas of crisis, resilience, and mental health, particularly in the </w:t>
      </w:r>
      <w:bookmarkStart w:name="_Int_KutwVppW" w:id="1156431976"/>
      <w:r w:rsidRPr="4520F48F" w:rsidR="21036810">
        <w:rPr>
          <w:rFonts w:ascii="Arial Nova" w:hAnsi="Arial Nova" w:eastAsia="Arial Nova" w:cs="Arial Nova"/>
          <w:noProof w:val="0"/>
          <w:lang w:val="en-GB"/>
        </w:rPr>
        <w:t>particular cultural</w:t>
      </w:r>
      <w:bookmarkEnd w:id="1156431976"/>
      <w:r w:rsidRPr="4520F48F" w:rsidR="21036810">
        <w:rPr>
          <w:rFonts w:ascii="Arial Nova" w:hAnsi="Arial Nova" w:eastAsia="Arial Nova" w:cs="Arial Nova"/>
          <w:noProof w:val="0"/>
          <w:lang w:val="en-GB"/>
        </w:rPr>
        <w:t>, social, and religious contexts of older South Asian people residing in Britain.</w:t>
      </w:r>
    </w:p>
    <w:p w:rsidR="00A276A0" w:rsidP="4520F48F" w:rsidRDefault="00A276A0" w14:paraId="1704D981" w14:textId="58FB5529">
      <w:pPr>
        <w:pStyle w:val="ListParagraph"/>
        <w:numPr>
          <w:ilvl w:val="0"/>
          <w:numId w:val="5"/>
        </w:numPr>
        <w:spacing w:line="360" w:lineRule="auto"/>
        <w:rPr>
          <w:rFonts w:ascii="Arial Nova" w:hAnsi="Arial Nova" w:eastAsia="Arial Nova" w:cs="Arial Nova"/>
          <w:noProof w:val="0"/>
          <w:lang w:val="en-GB"/>
        </w:rPr>
      </w:pPr>
      <w:r w:rsidRPr="4520F48F" w:rsidR="00A276A0">
        <w:rPr>
          <w:rFonts w:ascii="Arial Nova" w:hAnsi="Arial Nova" w:eastAsia="Arial Nova" w:cs="Arial Nova"/>
        </w:rPr>
        <w:t>Analys</w:t>
      </w:r>
      <w:r w:rsidRPr="4520F48F" w:rsidR="00603FE5">
        <w:rPr>
          <w:rFonts w:ascii="Arial Nova" w:hAnsi="Arial Nova" w:eastAsia="Arial Nova" w:cs="Arial Nova"/>
        </w:rPr>
        <w:t xml:space="preserve">e </w:t>
      </w:r>
      <w:r w:rsidRPr="4520F48F" w:rsidR="546E965D">
        <w:rPr>
          <w:rFonts w:ascii="Arial Nova" w:hAnsi="Arial Nova" w:eastAsia="Arial Nova" w:cs="Arial Nova"/>
          <w:noProof w:val="0"/>
          <w:lang w:val="en-GB"/>
        </w:rPr>
        <w:t xml:space="preserve">current research, data, and evidence on resilience and mental health among older British South Asians, with an emphasis on particular risk factors like loneliness, shifting family dynamics, cultural stigma, and language challenges and how this </w:t>
      </w:r>
      <w:r w:rsidRPr="4520F48F" w:rsidR="546E965D">
        <w:rPr>
          <w:rFonts w:ascii="Arial Nova" w:hAnsi="Arial Nova" w:eastAsia="Arial Nova" w:cs="Arial Nova"/>
          <w:noProof w:val="0"/>
          <w:lang w:val="en-GB"/>
        </w:rPr>
        <w:t>affect</w:t>
      </w:r>
      <w:r w:rsidRPr="4520F48F" w:rsidR="618E4131">
        <w:rPr>
          <w:rFonts w:ascii="Arial Nova" w:hAnsi="Arial Nova" w:eastAsia="Arial Nova" w:cs="Arial Nova"/>
          <w:noProof w:val="0"/>
          <w:lang w:val="en-GB"/>
        </w:rPr>
        <w:t>s</w:t>
      </w:r>
      <w:r w:rsidRPr="4520F48F" w:rsidR="546E965D">
        <w:rPr>
          <w:rFonts w:ascii="Arial Nova" w:hAnsi="Arial Nova" w:eastAsia="Arial Nova" w:cs="Arial Nova"/>
          <w:noProof w:val="0"/>
          <w:lang w:val="en-GB"/>
        </w:rPr>
        <w:t xml:space="preserve"> help-seeking behaviour.</w:t>
      </w:r>
    </w:p>
    <w:p w:rsidR="002F2D32" w:rsidP="4520F48F" w:rsidRDefault="002F2D32" w14:paraId="563A5470" w14:textId="1A1262BE">
      <w:pPr>
        <w:pStyle w:val="ListParagraph"/>
        <w:numPr>
          <w:ilvl w:val="0"/>
          <w:numId w:val="5"/>
        </w:numPr>
        <w:spacing w:line="360" w:lineRule="auto"/>
        <w:rPr>
          <w:rFonts w:ascii="Arial Nova" w:hAnsi="Arial Nova" w:eastAsia="Arial Nova" w:cs="Arial Nova"/>
          <w:noProof w:val="0"/>
          <w:lang w:val="en-GB"/>
        </w:rPr>
      </w:pPr>
      <w:r w:rsidRPr="4520F48F" w:rsidR="002F2D32">
        <w:rPr>
          <w:rFonts w:ascii="Arial Nova" w:hAnsi="Arial Nova" w:eastAsia="Arial Nova" w:cs="Arial Nova"/>
        </w:rPr>
        <w:t xml:space="preserve"> </w:t>
      </w:r>
      <w:r w:rsidRPr="4520F48F" w:rsidR="002F2D32">
        <w:rPr>
          <w:rFonts w:ascii="Arial Nova" w:hAnsi="Arial Nova" w:eastAsia="Arial Nova" w:cs="Arial Nova"/>
        </w:rPr>
        <w:t xml:space="preserve">Examine </w:t>
      </w:r>
      <w:r w:rsidRPr="4520F48F" w:rsidR="04166B4D">
        <w:rPr>
          <w:rFonts w:ascii="Arial Nova" w:hAnsi="Arial Nova" w:eastAsia="Arial Nova" w:cs="Arial Nova"/>
          <w:noProof w:val="0"/>
          <w:lang w:val="en-GB"/>
        </w:rPr>
        <w:t xml:space="preserve">current programs, interventions, and national policies to </w:t>
      </w:r>
      <w:r w:rsidRPr="4520F48F" w:rsidR="04166B4D">
        <w:rPr>
          <w:rFonts w:ascii="Arial Nova" w:hAnsi="Arial Nova" w:eastAsia="Arial Nova" w:cs="Arial Nova"/>
          <w:noProof w:val="0"/>
          <w:lang w:val="en-GB"/>
        </w:rPr>
        <w:t>identify</w:t>
      </w:r>
      <w:r w:rsidRPr="4520F48F" w:rsidR="04166B4D">
        <w:rPr>
          <w:rFonts w:ascii="Arial Nova" w:hAnsi="Arial Nova" w:eastAsia="Arial Nova" w:cs="Arial Nova"/>
          <w:noProof w:val="0"/>
          <w:lang w:val="en-GB"/>
        </w:rPr>
        <w:t xml:space="preserve"> service gaps and create effective solutions for addressing specific language and cultural needs; a rigorous process of theme analysis is used to evaluate the results.</w:t>
      </w:r>
    </w:p>
    <w:p w:rsidR="51A75B2A" w:rsidP="4520F48F" w:rsidRDefault="51A75B2A" w14:paraId="5FC99A80" w14:textId="2568EF1E">
      <w:pPr>
        <w:pStyle w:val="ListParagraph"/>
        <w:numPr>
          <w:ilvl w:val="0"/>
          <w:numId w:val="5"/>
        </w:numPr>
        <w:spacing w:line="360" w:lineRule="auto"/>
        <w:rPr>
          <w:rFonts w:ascii="Arial Nova" w:hAnsi="Arial Nova" w:eastAsia="Arial Nova" w:cs="Arial Nova"/>
          <w:noProof w:val="0"/>
          <w:lang w:val="en-GB"/>
        </w:rPr>
      </w:pPr>
      <w:r w:rsidRPr="4520F48F" w:rsidR="51A75B2A">
        <w:rPr>
          <w:rFonts w:ascii="Arial Nova" w:hAnsi="Arial Nova" w:eastAsia="Arial Nova" w:cs="Arial Nova"/>
          <w:noProof w:val="0"/>
          <w:lang w:val="en-GB"/>
        </w:rPr>
        <w:t>Create specific, statistically backed suggestions for person-centred, culturally sensitive improvements to practice, service design, and community support that are specifically meant for health and social care workers, service providers, legislators, and community organisations.</w:t>
      </w:r>
    </w:p>
    <w:p w:rsidRPr="003A2FDF" w:rsidR="00041A5A" w:rsidP="00041A5A" w:rsidRDefault="00041A5A" w14:paraId="4DE92F51" w14:textId="77777777">
      <w:pPr>
        <w:spacing w:line="360" w:lineRule="auto"/>
        <w:rPr>
          <w:rFonts w:ascii="Aptos" w:hAnsi="Aptos" w:cs="Arial"/>
        </w:rPr>
      </w:pPr>
    </w:p>
    <w:p w:rsidRPr="003A2FDF" w:rsidR="00545684" w:rsidP="00784670" w:rsidRDefault="00FF5B70" w14:paraId="3AC96963" w14:textId="42E0D23A">
      <w:pPr>
        <w:pStyle w:val="Heading2"/>
        <w:rPr>
          <w:rFonts w:ascii="Aptos" w:hAnsi="Aptos"/>
        </w:rPr>
      </w:pPr>
      <w:r w:rsidRPr="003A2FDF">
        <w:rPr>
          <w:rFonts w:ascii="Aptos" w:hAnsi="Aptos"/>
        </w:rPr>
        <w:t>3</w:t>
      </w:r>
      <w:r w:rsidRPr="003A2FDF" w:rsidR="008E5015">
        <w:rPr>
          <w:rFonts w:ascii="Aptos" w:hAnsi="Aptos"/>
        </w:rPr>
        <w:t xml:space="preserve">) </w:t>
      </w:r>
      <w:r w:rsidRPr="003A2FDF" w:rsidR="00545684">
        <w:rPr>
          <w:rFonts w:ascii="Aptos" w:hAnsi="Aptos"/>
        </w:rPr>
        <w:t>Background</w:t>
      </w:r>
      <w:r w:rsidRPr="003A2FDF" w:rsidR="00FB4301">
        <w:rPr>
          <w:rFonts w:ascii="Aptos" w:hAnsi="Aptos"/>
        </w:rPr>
        <w:t>/Rationale</w:t>
      </w:r>
      <w:r w:rsidRPr="003A2FDF" w:rsidR="00545684">
        <w:rPr>
          <w:rFonts w:ascii="Aptos" w:hAnsi="Aptos"/>
        </w:rPr>
        <w:t>:</w:t>
      </w:r>
    </w:p>
    <w:p w:rsidR="00582B4D" w:rsidP="4520F48F" w:rsidRDefault="00582B4D" w14:paraId="220226AA" w14:textId="48E14EC5">
      <w:pPr>
        <w:spacing w:line="360" w:lineRule="auto"/>
        <w:rPr>
          <w:rFonts w:ascii="Aptos" w:hAnsi="Aptos" w:cs="Arial"/>
        </w:rPr>
      </w:pPr>
      <w:r w:rsidRPr="4520F48F" w:rsidR="00582B4D">
        <w:rPr>
          <w:rFonts w:ascii="Aptos" w:hAnsi="Aptos" w:cs="Arial"/>
        </w:rPr>
        <w:t xml:space="preserve">This study focuses on the mental health and general well-being of British South Asian over 65, </w:t>
      </w:r>
      <w:r w:rsidRPr="4520F48F" w:rsidR="330F893F">
        <w:rPr>
          <w:rFonts w:ascii="Aptos" w:hAnsi="Aptos" w:eastAsia="Aptos" w:cs="Aptos"/>
          <w:noProof w:val="0"/>
          <w:sz w:val="24"/>
          <w:szCs w:val="24"/>
          <w:lang w:val="en-GB"/>
        </w:rPr>
        <w:t xml:space="preserve">It is one of the UK's fastest-growing ethnically diversified senior populations. Even with this quick population expansion, this group still </w:t>
      </w:r>
      <w:r w:rsidRPr="4520F48F" w:rsidR="330F893F">
        <w:rPr>
          <w:rFonts w:ascii="Aptos" w:hAnsi="Aptos" w:eastAsia="Aptos" w:cs="Aptos"/>
          <w:noProof w:val="0"/>
          <w:sz w:val="24"/>
          <w:szCs w:val="24"/>
          <w:lang w:val="en-GB"/>
        </w:rPr>
        <w:t>must</w:t>
      </w:r>
      <w:r w:rsidRPr="4520F48F" w:rsidR="330F893F">
        <w:rPr>
          <w:rFonts w:ascii="Aptos" w:hAnsi="Aptos" w:eastAsia="Aptos" w:cs="Aptos"/>
          <w:noProof w:val="0"/>
          <w:sz w:val="24"/>
          <w:szCs w:val="24"/>
          <w:lang w:val="en-GB"/>
        </w:rPr>
        <w:t xml:space="preserve"> deal with systemic injustices when trying to get support. Compared to the overall older population, older British South Asians are 30% less likely to receive mainstream mental health therapies, according to data from Age UK (2022). Complex language difficulties, widespread cultural stigma around mental illness, contradicting cultural idioms of suffering, and an over dependence on unofficial, </w:t>
      </w:r>
      <w:r w:rsidRPr="4520F48F" w:rsidR="330F893F">
        <w:rPr>
          <w:rFonts w:ascii="Aptos" w:hAnsi="Aptos" w:eastAsia="Aptos" w:cs="Aptos"/>
          <w:noProof w:val="0"/>
          <w:sz w:val="24"/>
          <w:szCs w:val="24"/>
          <w:lang w:val="en-GB"/>
        </w:rPr>
        <w:t>frequently</w:t>
      </w:r>
      <w:r w:rsidRPr="4520F48F" w:rsidR="330F893F">
        <w:rPr>
          <w:rFonts w:ascii="Aptos" w:hAnsi="Aptos" w:eastAsia="Aptos" w:cs="Aptos"/>
          <w:noProof w:val="0"/>
          <w:sz w:val="24"/>
          <w:szCs w:val="24"/>
          <w:lang w:val="en-GB"/>
        </w:rPr>
        <w:t xml:space="preserve"> strained family care arrangements are some of the multilayered barriers that contribute to this gap. Additionally, structural social isolation, a decline in socioeconomic position after retirement, and changing intergenerational family roles within the diaspora </w:t>
      </w:r>
      <w:r w:rsidRPr="4520F48F" w:rsidR="330F893F">
        <w:rPr>
          <w:rFonts w:ascii="Aptos" w:hAnsi="Aptos" w:eastAsia="Aptos" w:cs="Aptos"/>
          <w:noProof w:val="0"/>
          <w:sz w:val="24"/>
          <w:szCs w:val="24"/>
          <w:lang w:val="en-GB"/>
        </w:rPr>
        <w:t>exacerbate</w:t>
      </w:r>
      <w:r w:rsidRPr="4520F48F" w:rsidR="330F893F">
        <w:rPr>
          <w:rFonts w:ascii="Aptos" w:hAnsi="Aptos" w:eastAsia="Aptos" w:cs="Aptos"/>
          <w:noProof w:val="0"/>
          <w:sz w:val="24"/>
          <w:szCs w:val="24"/>
          <w:lang w:val="en-GB"/>
        </w:rPr>
        <w:t xml:space="preserve"> vulnerabilities within this cohort.</w:t>
      </w:r>
    </w:p>
    <w:p w:rsidRPr="003A2FDF" w:rsidR="00041A5A" w:rsidP="00041A5A" w:rsidRDefault="00041A5A" w14:paraId="48B3D1A4" w14:textId="77777777">
      <w:pPr>
        <w:spacing w:line="360" w:lineRule="auto"/>
        <w:rPr>
          <w:rFonts w:ascii="Aptos" w:hAnsi="Aptos" w:cs="Arial"/>
        </w:rPr>
      </w:pPr>
    </w:p>
    <w:p w:rsidRPr="003A2FDF" w:rsidR="00545684" w:rsidP="00784670" w:rsidRDefault="00FF5B70" w14:paraId="332E5A12" w14:textId="051972BF">
      <w:pPr>
        <w:pStyle w:val="Heading2"/>
        <w:rPr>
          <w:rFonts w:ascii="Aptos" w:hAnsi="Aptos"/>
        </w:rPr>
      </w:pPr>
      <w:r w:rsidRPr="003A2FDF">
        <w:rPr>
          <w:rFonts w:ascii="Aptos" w:hAnsi="Aptos"/>
        </w:rPr>
        <w:t>4</w:t>
      </w:r>
      <w:r w:rsidRPr="003A2FDF" w:rsidR="008E5015">
        <w:rPr>
          <w:rFonts w:ascii="Aptos" w:hAnsi="Aptos"/>
        </w:rPr>
        <w:t xml:space="preserve">) </w:t>
      </w:r>
      <w:r w:rsidRPr="003A2FDF" w:rsidR="00545684">
        <w:rPr>
          <w:rFonts w:ascii="Aptos" w:hAnsi="Aptos"/>
        </w:rPr>
        <w:t>Methods:</w:t>
      </w:r>
    </w:p>
    <w:p w:rsidRPr="009F1B5A" w:rsidR="009F1B5A" w:rsidP="009F1B5A" w:rsidRDefault="009F1B5A" w14:paraId="587DBF19" w14:textId="77777777">
      <w:pPr>
        <w:spacing w:line="360" w:lineRule="auto"/>
        <w:ind w:left="720"/>
        <w:rPr>
          <w:rFonts w:ascii="Aptos" w:hAnsi="Aptos" w:cs="Arial"/>
        </w:rPr>
      </w:pPr>
      <w:r w:rsidRPr="009F1B5A">
        <w:rPr>
          <w:rFonts w:ascii="Aptos" w:hAnsi="Aptos" w:cs="Arial"/>
        </w:rPr>
        <w:t>Secondary data, peer-reviewed publications, government reports, policy documents, and charitable research on older individuals and South Asian communities in Britain are all employed in this study. Relevance, reliability, and recentness are taken into consideration while choosing sources (2014-2024). A thematic review technique is used in the analysis to find common themes, obstacles, and best practices. To maintain academic integrity, ethical requirements include precise Harvard referencing, complete citation, and stringent avoidance of plagiarism.</w:t>
      </w:r>
    </w:p>
    <w:p w:rsidRPr="003A2FDF" w:rsidR="00331F5A" w:rsidP="00331F5A" w:rsidRDefault="00331F5A" w14:paraId="2FE332DF" w14:textId="77777777">
      <w:pPr>
        <w:spacing w:line="360" w:lineRule="auto"/>
        <w:ind w:left="720"/>
        <w:rPr>
          <w:rFonts w:ascii="Aptos" w:hAnsi="Aptos" w:cs="Arial"/>
        </w:rPr>
      </w:pPr>
    </w:p>
    <w:p w:rsidRPr="003A2FDF" w:rsidR="0061260B" w:rsidP="00784670" w:rsidRDefault="00FF5B70" w14:paraId="232DCC93" w14:textId="74A66EC3">
      <w:pPr>
        <w:pStyle w:val="Heading2"/>
        <w:rPr>
          <w:rFonts w:ascii="Aptos" w:hAnsi="Aptos"/>
        </w:rPr>
      </w:pPr>
      <w:r w:rsidRPr="4520F48F" w:rsidR="00FF5B70">
        <w:rPr>
          <w:rFonts w:ascii="Aptos" w:hAnsi="Aptos"/>
        </w:rPr>
        <w:t>5</w:t>
      </w:r>
      <w:r w:rsidRPr="4520F48F" w:rsidR="0061260B">
        <w:rPr>
          <w:rFonts w:ascii="Aptos" w:hAnsi="Aptos"/>
        </w:rPr>
        <w:t>) Resources</w:t>
      </w:r>
      <w:r w:rsidRPr="4520F48F" w:rsidR="00260277">
        <w:rPr>
          <w:rFonts w:ascii="Aptos" w:hAnsi="Aptos"/>
        </w:rPr>
        <w:t>:</w:t>
      </w:r>
      <w:r w:rsidRPr="4520F48F" w:rsidR="0061260B">
        <w:rPr>
          <w:rFonts w:ascii="Aptos" w:hAnsi="Aptos"/>
        </w:rPr>
        <w:t xml:space="preserve"> </w:t>
      </w:r>
    </w:p>
    <w:p w:rsidRPr="003A2FDF" w:rsidR="009F1B5A" w:rsidP="4520F48F" w:rsidRDefault="009F1B5A" w14:paraId="54721A5E" w14:textId="4A3C86B0">
      <w:pPr>
        <w:pStyle w:val="ListParagraph"/>
        <w:numPr>
          <w:ilvl w:val="0"/>
          <w:numId w:val="6"/>
        </w:numPr>
        <w:rPr>
          <w:rFonts w:ascii="Arial Nova" w:hAnsi="Arial Nova" w:eastAsia="Arial Nova" w:cs="Arial Nova"/>
          <w:noProof w:val="0"/>
          <w:sz w:val="24"/>
          <w:szCs w:val="24"/>
          <w:lang w:val="en-GB"/>
        </w:rPr>
      </w:pPr>
      <w:r w:rsidRPr="4520F48F" w:rsidR="42BF0410">
        <w:rPr>
          <w:rFonts w:ascii="Arial Nova" w:hAnsi="Arial Nova" w:eastAsia="Arial Nova" w:cs="Arial Nova"/>
          <w:b w:val="1"/>
          <w:bCs w:val="1"/>
          <w:noProof w:val="0"/>
          <w:sz w:val="24"/>
          <w:szCs w:val="24"/>
          <w:lang w:val="en-GB"/>
        </w:rPr>
        <w:t>University Library Services:</w:t>
      </w:r>
      <w:r w:rsidRPr="4520F48F" w:rsidR="42BF0410">
        <w:rPr>
          <w:rFonts w:ascii="Arial Nova" w:hAnsi="Arial Nova" w:eastAsia="Arial Nova" w:cs="Arial Nova"/>
          <w:noProof w:val="0"/>
          <w:sz w:val="24"/>
          <w:szCs w:val="24"/>
          <w:lang w:val="en-GB"/>
        </w:rPr>
        <w:t xml:space="preserve"> </w:t>
      </w:r>
      <w:r w:rsidRPr="4520F48F" w:rsidR="42BF0410">
        <w:rPr>
          <w:rFonts w:ascii="Arial Nova" w:hAnsi="Arial Nova" w:eastAsia="Arial Nova" w:cs="Arial Nova"/>
          <w:b w:val="0"/>
          <w:bCs w:val="0"/>
          <w:noProof w:val="0"/>
          <w:sz w:val="24"/>
          <w:szCs w:val="24"/>
          <w:lang w:val="en-GB"/>
        </w:rPr>
        <w:t>UWTSD Library Support Services</w:t>
      </w:r>
      <w:r w:rsidRPr="4520F48F" w:rsidR="42BF0410">
        <w:rPr>
          <w:rFonts w:ascii="Arial Nova" w:hAnsi="Arial Nova" w:eastAsia="Arial Nova" w:cs="Arial Nova"/>
          <w:noProof w:val="0"/>
          <w:sz w:val="24"/>
          <w:szCs w:val="24"/>
          <w:lang w:val="en-GB"/>
        </w:rPr>
        <w:t xml:space="preserve"> for navigating e-journals,</w:t>
      </w:r>
    </w:p>
    <w:p w:rsidRPr="003A2FDF" w:rsidR="009F1B5A" w:rsidP="4520F48F" w:rsidRDefault="009F1B5A" w14:paraId="6547344D" w14:textId="16164E2E">
      <w:pPr>
        <w:pStyle w:val="ListParagraph"/>
        <w:numPr>
          <w:ilvl w:val="0"/>
          <w:numId w:val="6"/>
        </w:numPr>
        <w:rPr>
          <w:rFonts w:ascii="Arial Nova" w:hAnsi="Arial Nova" w:eastAsia="Arial Nova" w:cs="Arial Nova"/>
          <w:noProof w:val="0"/>
          <w:lang w:val="en-GB"/>
        </w:rPr>
      </w:pPr>
      <w:r w:rsidRPr="4520F48F" w:rsidR="3701B0D9">
        <w:rPr>
          <w:rFonts w:ascii="Arial Nova" w:hAnsi="Arial Nova" w:eastAsia="Arial Nova" w:cs="Arial Nova"/>
          <w:b w:val="1"/>
          <w:bCs w:val="1"/>
          <w:noProof w:val="0"/>
          <w:lang w:val="en-GB"/>
        </w:rPr>
        <w:t>Academic Repositories &amp; Databases:</w:t>
      </w:r>
      <w:r w:rsidRPr="4520F48F" w:rsidR="5E07AB0C">
        <w:rPr>
          <w:rFonts w:ascii="Arial Nova" w:hAnsi="Arial Nova" w:eastAsia="Arial Nova" w:cs="Arial Nova"/>
          <w:b w:val="1"/>
          <w:bCs w:val="1"/>
          <w:noProof w:val="0"/>
          <w:lang w:val="en-GB"/>
        </w:rPr>
        <w:t xml:space="preserve"> </w:t>
      </w:r>
      <w:r w:rsidRPr="4520F48F" w:rsidR="5E07AB0C">
        <w:rPr>
          <w:rFonts w:ascii="Arial Nova" w:hAnsi="Arial Nova" w:eastAsia="Arial Nova" w:cs="Arial Nova"/>
          <w:noProof w:val="0"/>
          <w:lang w:val="en-GB"/>
        </w:rPr>
        <w:t>Google Scholar, CINAHL, and PubMed are key resources for gathering information.</w:t>
      </w:r>
    </w:p>
    <w:p w:rsidRPr="003A2FDF" w:rsidR="009F1B5A" w:rsidP="4520F48F" w:rsidRDefault="009F1B5A" w14:paraId="345670AA" w14:textId="261E777D">
      <w:pPr>
        <w:pStyle w:val="ListParagraph"/>
        <w:numPr>
          <w:ilvl w:val="0"/>
          <w:numId w:val="6"/>
        </w:numPr>
        <w:rPr>
          <w:rFonts w:ascii="Arial Nova" w:hAnsi="Arial Nova" w:eastAsia="Arial Nova" w:cs="Arial Nova"/>
          <w:noProof w:val="0"/>
          <w:sz w:val="24"/>
          <w:szCs w:val="24"/>
          <w:lang w:val="en-GB"/>
        </w:rPr>
      </w:pPr>
      <w:r w:rsidRPr="4520F48F" w:rsidR="42BF0410">
        <w:rPr>
          <w:rFonts w:ascii="Arial Nova" w:hAnsi="Arial Nova" w:eastAsia="Arial Nova" w:cs="Arial Nova"/>
          <w:b w:val="1"/>
          <w:bCs w:val="1"/>
          <w:noProof w:val="0"/>
          <w:sz w:val="24"/>
          <w:szCs w:val="24"/>
          <w:lang w:val="en-GB"/>
        </w:rPr>
        <w:t>Academic Writing Support:</w:t>
      </w:r>
      <w:r w:rsidRPr="4520F48F" w:rsidR="42BF0410">
        <w:rPr>
          <w:rFonts w:ascii="Arial Nova" w:hAnsi="Arial Nova" w:eastAsia="Arial Nova" w:cs="Arial Nova"/>
          <w:noProof w:val="0"/>
          <w:sz w:val="24"/>
          <w:szCs w:val="24"/>
          <w:lang w:val="en-GB"/>
        </w:rPr>
        <w:t xml:space="preserve"> Study Skills Service</w:t>
      </w:r>
    </w:p>
    <w:p w:rsidR="42BF0410" w:rsidP="4520F48F" w:rsidRDefault="42BF0410" w14:paraId="6D3887BF" w14:textId="51626D32">
      <w:pPr>
        <w:pStyle w:val="ListParagraph"/>
        <w:numPr>
          <w:ilvl w:val="0"/>
          <w:numId w:val="6"/>
        </w:numPr>
        <w:rPr>
          <w:rFonts w:ascii="Arial Nova" w:hAnsi="Arial Nova" w:eastAsia="Arial Nova" w:cs="Arial Nova"/>
          <w:noProof w:val="0"/>
          <w:lang w:val="en-GB"/>
        </w:rPr>
      </w:pPr>
      <w:r w:rsidRPr="4520F48F" w:rsidR="42BF0410">
        <w:rPr>
          <w:rFonts w:ascii="Arial Nova" w:hAnsi="Arial Nova" w:eastAsia="Arial Nova" w:cs="Arial Nova"/>
          <w:b w:val="1"/>
          <w:bCs w:val="1"/>
          <w:noProof w:val="0"/>
          <w:sz w:val="24"/>
          <w:szCs w:val="24"/>
          <w:lang w:val="en-GB"/>
        </w:rPr>
        <w:t>Peer &amp; Lecturer Support:</w:t>
      </w:r>
      <w:r w:rsidRPr="4520F48F" w:rsidR="368AC192">
        <w:rPr>
          <w:rFonts w:ascii="Arial Nova" w:hAnsi="Arial Nova" w:eastAsia="Arial Nova" w:cs="Arial Nova"/>
          <w:b w:val="0"/>
          <w:bCs w:val="0"/>
          <w:noProof w:val="0"/>
          <w:sz w:val="24"/>
          <w:szCs w:val="24"/>
          <w:lang w:val="en-GB"/>
        </w:rPr>
        <w:t xml:space="preserve"> </w:t>
      </w:r>
      <w:r w:rsidRPr="4520F48F" w:rsidR="368AC192">
        <w:rPr>
          <w:rFonts w:ascii="Arial Nova" w:hAnsi="Arial Nova" w:eastAsia="Arial Nova" w:cs="Arial Nova"/>
          <w:b w:val="0"/>
          <w:bCs w:val="0"/>
          <w:noProof w:val="0"/>
          <w:lang w:val="en-GB"/>
        </w:rPr>
        <w:t xml:space="preserve">Lecturer Support, peer support, </w:t>
      </w:r>
    </w:p>
    <w:p w:rsidR="368AC192" w:rsidP="4520F48F" w:rsidRDefault="368AC192" w14:paraId="2C362CB9" w14:textId="0BFB3887">
      <w:pPr>
        <w:pStyle w:val="ListParagraph"/>
        <w:numPr>
          <w:ilvl w:val="0"/>
          <w:numId w:val="6"/>
        </w:numPr>
        <w:rPr>
          <w:rFonts w:ascii="Arial Nova" w:hAnsi="Arial Nova" w:eastAsia="Arial Nova" w:cs="Arial Nova"/>
          <w:noProof w:val="0"/>
          <w:lang w:val="en-GB"/>
        </w:rPr>
      </w:pPr>
      <w:r w:rsidRPr="4520F48F" w:rsidR="368AC192">
        <w:rPr>
          <w:rFonts w:ascii="Arial Nova" w:hAnsi="Arial Nova" w:eastAsia="Arial Nova" w:cs="Arial Nova"/>
          <w:b w:val="1"/>
          <w:bCs w:val="1"/>
          <w:noProof w:val="0"/>
          <w:lang w:val="en-GB"/>
        </w:rPr>
        <w:t xml:space="preserve">Referencing Tools: </w:t>
      </w:r>
      <w:r w:rsidRPr="4520F48F" w:rsidR="368AC192">
        <w:rPr>
          <w:rFonts w:ascii="Arial Nova" w:hAnsi="Arial Nova" w:eastAsia="Arial Nova" w:cs="Arial Nova"/>
          <w:noProof w:val="0"/>
          <w:lang w:val="en-GB"/>
        </w:rPr>
        <w:t>To ensure complete academic formatting conformity, use the thorough UWTSD Harvard Referencing Guide and the Moodle Quick Referencing Guide.</w:t>
      </w:r>
    </w:p>
    <w:p w:rsidR="4520F48F" w:rsidP="4520F48F" w:rsidRDefault="4520F48F" w14:paraId="6C70F9FA" w14:textId="4787BD22">
      <w:pPr>
        <w:pStyle w:val="ListParagraph"/>
        <w:numPr>
          <w:ilvl w:val="0"/>
          <w:numId w:val="6"/>
        </w:numPr>
        <w:rPr>
          <w:noProof w:val="0"/>
          <w:lang w:val="en-GB"/>
        </w:rPr>
      </w:pPr>
    </w:p>
    <w:p w:rsidRPr="003A2FDF" w:rsidR="00260277" w:rsidP="00260277" w:rsidRDefault="00260277" w14:paraId="376E10FA" w14:textId="77777777">
      <w:pPr>
        <w:rPr>
          <w:rFonts w:ascii="Aptos" w:hAnsi="Aptos" w:cs="Arial"/>
        </w:rPr>
      </w:pPr>
    </w:p>
    <w:p w:rsidRPr="003A2FDF" w:rsidR="00545684" w:rsidP="00784670" w:rsidRDefault="00FF5B70" w14:paraId="0FE77585" w14:textId="45EB88AC">
      <w:pPr>
        <w:pStyle w:val="Heading2"/>
        <w:rPr>
          <w:rFonts w:ascii="Aptos" w:hAnsi="Aptos"/>
        </w:rPr>
      </w:pPr>
      <w:r w:rsidRPr="3A920DE6" w:rsidR="00FF5B70">
        <w:rPr>
          <w:rFonts w:ascii="Aptos" w:hAnsi="Aptos"/>
        </w:rPr>
        <w:t>6</w:t>
      </w:r>
      <w:r w:rsidRPr="3A920DE6" w:rsidR="0061260B">
        <w:rPr>
          <w:rFonts w:ascii="Aptos" w:hAnsi="Aptos"/>
        </w:rPr>
        <w:t>) Timescale:</w:t>
      </w:r>
    </w:p>
    <w:p w:rsidR="21DC0FFD" w:rsidRDefault="21DC0FFD" w14:paraId="1FD43F99" w14:textId="56632A2F">
      <w:r w:rsidRPr="3A920DE6" w:rsidR="21DC0FFD">
        <w:rPr>
          <w:rFonts w:ascii="Aptos" w:hAnsi="Aptos" w:eastAsia="Aptos" w:cs="Aptos"/>
          <w:noProof w:val="0"/>
          <w:sz w:val="24"/>
          <w:szCs w:val="24"/>
          <w:lang w:val="en-GB"/>
        </w:rPr>
        <w:t xml:space="preserve">• Weeks 1-2: Source </w:t>
      </w:r>
      <w:r w:rsidRPr="3A920DE6" w:rsidR="21DC0FFD">
        <w:rPr>
          <w:rFonts w:ascii="Aptos" w:hAnsi="Aptos" w:eastAsia="Aptos" w:cs="Aptos"/>
          <w:noProof w:val="0"/>
          <w:sz w:val="24"/>
          <w:szCs w:val="24"/>
          <w:lang w:val="en-GB"/>
        </w:rPr>
        <w:t>selection</w:t>
      </w:r>
      <w:r w:rsidRPr="3A920DE6" w:rsidR="21DC0FFD">
        <w:rPr>
          <w:rFonts w:ascii="Aptos" w:hAnsi="Aptos" w:eastAsia="Aptos" w:cs="Aptos"/>
          <w:noProof w:val="0"/>
          <w:sz w:val="24"/>
          <w:szCs w:val="24"/>
          <w:lang w:val="en-GB"/>
        </w:rPr>
        <w:t xml:space="preserve"> and literature search</w:t>
      </w:r>
    </w:p>
    <w:p w:rsidR="21DC0FFD" w:rsidRDefault="21DC0FFD" w14:paraId="249C0D5F" w14:textId="319E9516">
      <w:r w:rsidRPr="3A920DE6" w:rsidR="21DC0FFD">
        <w:rPr>
          <w:rFonts w:ascii="Aptos" w:hAnsi="Aptos" w:eastAsia="Aptos" w:cs="Aptos"/>
          <w:noProof w:val="0"/>
          <w:sz w:val="24"/>
          <w:szCs w:val="24"/>
          <w:lang w:val="en-GB"/>
        </w:rPr>
        <w:t>• Weeks 3–4: Gathering and reviewing data</w:t>
      </w:r>
    </w:p>
    <w:p w:rsidR="21DC0FFD" w:rsidRDefault="21DC0FFD" w14:paraId="6C963241" w14:textId="17D5D742">
      <w:r w:rsidRPr="3A920DE6" w:rsidR="21DC0FFD">
        <w:rPr>
          <w:rFonts w:ascii="Aptos" w:hAnsi="Aptos" w:eastAsia="Aptos" w:cs="Aptos"/>
          <w:noProof w:val="0"/>
          <w:sz w:val="24"/>
          <w:szCs w:val="24"/>
          <w:lang w:val="en-GB"/>
        </w:rPr>
        <w:t>• Weeks 5-6: Draft writing and analysis</w:t>
      </w:r>
    </w:p>
    <w:p w:rsidR="21DC0FFD" w:rsidP="3A920DE6" w:rsidRDefault="21DC0FFD" w14:paraId="604EC8B0" w14:textId="70F7E234">
      <w:pPr>
        <w:pStyle w:val="Normal"/>
        <w:spacing w:line="360" w:lineRule="auto"/>
      </w:pPr>
      <w:r w:rsidRPr="3A920DE6" w:rsidR="21DC0FFD">
        <w:rPr>
          <w:rFonts w:ascii="Aptos" w:hAnsi="Aptos" w:eastAsia="Aptos" w:cs="Aptos"/>
          <w:noProof w:val="0"/>
          <w:sz w:val="24"/>
          <w:szCs w:val="24"/>
          <w:lang w:val="en-GB"/>
        </w:rPr>
        <w:t>• Weeks 7–8: Final Submission</w:t>
      </w:r>
    </w:p>
    <w:p w:rsidRPr="003A2FDF" w:rsidR="00260277" w:rsidP="00041A5A" w:rsidRDefault="00260277" w14:paraId="41BD97AB" w14:textId="77777777">
      <w:pPr>
        <w:spacing w:line="360" w:lineRule="auto"/>
        <w:rPr>
          <w:rFonts w:ascii="Aptos" w:hAnsi="Aptos" w:cs="Arial"/>
        </w:rPr>
      </w:pPr>
    </w:p>
    <w:p w:rsidR="3A920DE6" w:rsidP="3A920DE6" w:rsidRDefault="3A920DE6" w14:paraId="14020DF4" w14:textId="7CDDEB1D">
      <w:pPr>
        <w:spacing w:line="360" w:lineRule="auto"/>
        <w:rPr>
          <w:rFonts w:ascii="Aptos" w:hAnsi="Aptos" w:cs="Arial"/>
          <w:b w:val="1"/>
          <w:bCs w:val="1"/>
          <w:i w:val="1"/>
          <w:iCs w:val="1"/>
          <w:sz w:val="28"/>
          <w:szCs w:val="28"/>
        </w:rPr>
      </w:pPr>
    </w:p>
    <w:p w:rsidR="3A920DE6" w:rsidP="3A920DE6" w:rsidRDefault="3A920DE6" w14:paraId="0BD4E8EB" w14:textId="4BD3CB30">
      <w:pPr>
        <w:spacing w:line="360" w:lineRule="auto"/>
        <w:rPr>
          <w:rFonts w:ascii="Aptos" w:hAnsi="Aptos" w:cs="Arial"/>
          <w:b w:val="1"/>
          <w:bCs w:val="1"/>
          <w:i w:val="1"/>
          <w:iCs w:val="1"/>
          <w:sz w:val="28"/>
          <w:szCs w:val="28"/>
        </w:rPr>
      </w:pPr>
    </w:p>
    <w:p w:rsidRPr="003A2FDF" w:rsidR="00FF5B70" w:rsidP="00041A5A" w:rsidRDefault="00FF5B70" w14:paraId="5713A915" w14:textId="60566118">
      <w:pPr>
        <w:spacing w:line="360" w:lineRule="auto"/>
        <w:rPr>
          <w:rFonts w:ascii="Aptos" w:hAnsi="Aptos" w:cs="Arial"/>
          <w:b/>
          <w:bCs/>
          <w:i/>
          <w:iCs/>
          <w:sz w:val="28"/>
          <w:szCs w:val="28"/>
        </w:rPr>
      </w:pPr>
      <w:r w:rsidRPr="3A920DE6" w:rsidR="00FF5B70">
        <w:rPr>
          <w:rFonts w:ascii="Aptos" w:hAnsi="Aptos" w:cs="Arial"/>
          <w:b w:val="1"/>
          <w:bCs w:val="1"/>
          <w:i w:val="1"/>
          <w:iCs w:val="1"/>
          <w:sz w:val="28"/>
          <w:szCs w:val="28"/>
        </w:rPr>
        <w:t>7) Self-reflection as researcher (any strengths or challenges):</w:t>
      </w:r>
    </w:p>
    <w:p w:rsidR="310360E7" w:rsidRDefault="310360E7" w14:paraId="19E2143F" w14:textId="4C16C63A">
      <w:r w:rsidRPr="4520F48F" w:rsidR="310360E7">
        <w:rPr>
          <w:rFonts w:ascii="Aptos" w:hAnsi="Aptos" w:eastAsia="Aptos" w:cs="Aptos"/>
          <w:noProof w:val="0"/>
          <w:sz w:val="24"/>
          <w:szCs w:val="24"/>
          <w:lang w:val="en-GB"/>
        </w:rPr>
        <w:t xml:space="preserve">Strengths: </w:t>
      </w:r>
    </w:p>
    <w:p w:rsidR="5FA4F7B6" w:rsidP="4520F48F" w:rsidRDefault="5FA4F7B6" w14:paraId="25433E66" w14:textId="36CBDF57">
      <w:pPr>
        <w:pStyle w:val="Normal"/>
        <w:spacing w:line="360" w:lineRule="auto"/>
      </w:pPr>
      <w:r w:rsidRPr="4520F48F" w:rsidR="5FA4F7B6">
        <w:rPr>
          <w:rFonts w:ascii="Aptos" w:hAnsi="Aptos" w:eastAsia="Aptos" w:cs="Aptos"/>
          <w:noProof w:val="0"/>
          <w:sz w:val="24"/>
          <w:szCs w:val="24"/>
          <w:lang w:val="en-GB"/>
        </w:rPr>
        <w:t>My strong academic reading, textual review, and summarisation abilities will let me effectively handle massive amounts of secondary data. My commitment to this subject is also motivated by my deep personal and professional interest in culturally competent care, which keeps me very motivated throughout the project.</w:t>
      </w:r>
    </w:p>
    <w:p w:rsidR="5FA4F7B6" w:rsidP="4520F48F" w:rsidRDefault="5FA4F7B6" w14:paraId="6DB5A139" w14:textId="4527181D">
      <w:pPr>
        <w:pStyle w:val="Normal"/>
        <w:spacing w:line="360" w:lineRule="auto"/>
        <w:rPr>
          <w:rFonts w:ascii="Aptos" w:hAnsi="Aptos" w:eastAsia="Aptos" w:cs="Aptos"/>
          <w:noProof w:val="0"/>
          <w:sz w:val="24"/>
          <w:szCs w:val="24"/>
          <w:lang w:val="en-GB"/>
        </w:rPr>
      </w:pPr>
      <w:r w:rsidRPr="4520F48F" w:rsidR="5FA4F7B6">
        <w:rPr>
          <w:rFonts w:ascii="Aptos" w:hAnsi="Aptos" w:eastAsia="Aptos" w:cs="Aptos"/>
          <w:b w:val="1"/>
          <w:bCs w:val="1"/>
          <w:noProof w:val="0"/>
          <w:sz w:val="24"/>
          <w:szCs w:val="24"/>
          <w:lang w:val="en-GB"/>
        </w:rPr>
        <w:t xml:space="preserve">Challenges and Action Plan: </w:t>
      </w:r>
      <w:r w:rsidRPr="4520F48F" w:rsidR="4F11946A">
        <w:rPr>
          <w:rFonts w:ascii="Aptos" w:hAnsi="Aptos" w:eastAsia="Aptos" w:cs="Aptos"/>
          <w:noProof w:val="0"/>
          <w:sz w:val="24"/>
          <w:szCs w:val="24"/>
          <w:lang w:val="en-GB"/>
        </w:rPr>
        <w:t>My main difficulty is that I was initially unfamiliar with some South Asian cultural expressions of distress and mental health concepts (such "shame/izat" or spiritual framing of sickness).</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3A2FDF" w:rsidR="00545684" w:rsidP="00FF5B70" w:rsidRDefault="00545684" w14:paraId="262C8CA3" w14:textId="4D2FF9E1">
      <w:pPr>
        <w:pStyle w:val="Heading1"/>
        <w:rPr>
          <w:rFonts w:ascii="Aptos" w:hAnsi="Aptos"/>
        </w:rPr>
      </w:pPr>
      <w:r w:rsidRPr="4520F48F" w:rsidR="00545684">
        <w:rPr>
          <w:rFonts w:ascii="Aptos" w:hAnsi="Aptos"/>
        </w:rPr>
        <w:t>References</w:t>
      </w:r>
    </w:p>
    <w:p w:rsidRPr="003A2FDF" w:rsidR="00331F5A" w:rsidP="4520F48F" w:rsidRDefault="00331F5A" w14:paraId="536D65FE" w14:textId="144E101E">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Age UK, 2022. </w:t>
      </w:r>
      <w:r w:rsidRPr="4520F48F" w:rsidR="01A34D24">
        <w:rPr>
          <w:rFonts w:ascii="Arial Nova" w:hAnsi="Arial Nova" w:eastAsia="Arial Nova" w:cs="Arial Nova"/>
          <w:i w:val="1"/>
          <w:iCs w:val="1"/>
          <w:noProof w:val="0"/>
          <w:sz w:val="24"/>
          <w:szCs w:val="24"/>
          <w:lang w:val="en-GB"/>
        </w:rPr>
        <w:t>Mental Health and Wellbeing Among South Asian Older People in the UK</w:t>
      </w:r>
      <w:r w:rsidRPr="4520F48F" w:rsidR="01A34D24">
        <w:rPr>
          <w:rFonts w:ascii="Arial Nova" w:hAnsi="Arial Nova" w:eastAsia="Arial Nova" w:cs="Arial Nova"/>
          <w:noProof w:val="0"/>
          <w:sz w:val="24"/>
          <w:szCs w:val="24"/>
          <w:lang w:val="en-GB"/>
        </w:rPr>
        <w:t xml:space="preserve">. London: Age UK. Available at: </w:t>
      </w:r>
      <w:hyperlink r:id="R850c45a32dbf433c">
        <w:r w:rsidRPr="4520F48F" w:rsidR="01A34D24">
          <w:rPr>
            <w:rStyle w:val="Hyperlink"/>
            <w:rFonts w:ascii="Arial Nova" w:hAnsi="Arial Nova" w:eastAsia="Arial Nova" w:cs="Arial Nova"/>
            <w:noProof w:val="0"/>
            <w:lang w:val="en-GB"/>
          </w:rPr>
          <w:t>https://www.ageuk.org.uk/reports/mental-health-south-asian</w:t>
        </w:r>
      </w:hyperlink>
      <w:r w:rsidRPr="4520F48F" w:rsidR="01A34D24">
        <w:rPr>
          <w:rFonts w:ascii="Arial Nova" w:hAnsi="Arial Nova" w:eastAsia="Arial Nova" w:cs="Arial Nova"/>
          <w:noProof w:val="0"/>
          <w:sz w:val="24"/>
          <w:szCs w:val="24"/>
          <w:lang w:val="en-GB"/>
        </w:rPr>
        <w:t xml:space="preserve"> (Accessed 14 February 2026).</w:t>
      </w:r>
    </w:p>
    <w:p w:rsidRPr="003A2FDF" w:rsidR="00331F5A" w:rsidP="4520F48F" w:rsidRDefault="00331F5A" w14:paraId="77014041" w14:textId="418D9620">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Department of Health and Social Care, 2021. </w:t>
      </w:r>
      <w:r w:rsidRPr="4520F48F" w:rsidR="01A34D24">
        <w:rPr>
          <w:rFonts w:ascii="Arial Nova" w:hAnsi="Arial Nova" w:eastAsia="Arial Nova" w:cs="Arial Nova"/>
          <w:i w:val="1"/>
          <w:iCs w:val="1"/>
          <w:noProof w:val="0"/>
          <w:sz w:val="24"/>
          <w:szCs w:val="24"/>
          <w:lang w:val="en-GB"/>
        </w:rPr>
        <w:t>Mental Health Strategy: Equalities and Health Inequalities</w:t>
      </w:r>
      <w:r w:rsidRPr="4520F48F" w:rsidR="01A34D24">
        <w:rPr>
          <w:rFonts w:ascii="Arial Nova" w:hAnsi="Arial Nova" w:eastAsia="Arial Nova" w:cs="Arial Nova"/>
          <w:noProof w:val="0"/>
          <w:sz w:val="24"/>
          <w:szCs w:val="24"/>
          <w:lang w:val="en-GB"/>
        </w:rPr>
        <w:t xml:space="preserve">. London: DHSC. Available at: </w:t>
      </w:r>
      <w:hyperlink r:id="R51fef2167db44115">
        <w:r w:rsidRPr="4520F48F" w:rsidR="01A34D24">
          <w:rPr>
            <w:rStyle w:val="Hyperlink"/>
            <w:rFonts w:ascii="Arial Nova" w:hAnsi="Arial Nova" w:eastAsia="Arial Nova" w:cs="Arial Nova"/>
            <w:noProof w:val="0"/>
            <w:lang w:val="en-GB"/>
          </w:rPr>
          <w:t>https://www.gov.uk/government/publications/mental-health-strategy-equality</w:t>
        </w:r>
      </w:hyperlink>
      <w:r w:rsidRPr="4520F48F" w:rsidR="01A34D24">
        <w:rPr>
          <w:rFonts w:ascii="Arial Nova" w:hAnsi="Arial Nova" w:eastAsia="Arial Nova" w:cs="Arial Nova"/>
          <w:noProof w:val="0"/>
          <w:sz w:val="24"/>
          <w:szCs w:val="24"/>
          <w:lang w:val="en-GB"/>
        </w:rPr>
        <w:t xml:space="preserve">  (Accessed 18 February 2026).</w:t>
      </w:r>
    </w:p>
    <w:p w:rsidRPr="003A2FDF" w:rsidR="00331F5A" w:rsidP="4520F48F" w:rsidRDefault="00331F5A" w14:paraId="7FD95897" w14:textId="6C76E1B4">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Katbamna, S., Matthews, R., Bhakta, P. and Parker, G., 2018. Mental health and support needs of older South Asians in Britain. </w:t>
      </w:r>
      <w:r w:rsidRPr="4520F48F" w:rsidR="01A34D24">
        <w:rPr>
          <w:rFonts w:ascii="Arial Nova" w:hAnsi="Arial Nova" w:eastAsia="Arial Nova" w:cs="Arial Nova"/>
          <w:i w:val="1"/>
          <w:iCs w:val="1"/>
          <w:noProof w:val="0"/>
          <w:sz w:val="24"/>
          <w:szCs w:val="24"/>
          <w:lang w:val="en-GB"/>
        </w:rPr>
        <w:t>Age and Ageing</w:t>
      </w:r>
      <w:r w:rsidRPr="4520F48F" w:rsidR="01A34D24">
        <w:rPr>
          <w:rFonts w:ascii="Arial Nova" w:hAnsi="Arial Nova" w:eastAsia="Arial Nova" w:cs="Arial Nova"/>
          <w:noProof w:val="0"/>
          <w:sz w:val="24"/>
          <w:szCs w:val="24"/>
          <w:lang w:val="en-GB"/>
        </w:rPr>
        <w:t>, 47(3), pp. 389–395. doi:10.1093/ageing/afx192.</w:t>
      </w:r>
    </w:p>
    <w:p w:rsidRPr="003A2FDF" w:rsidR="00331F5A" w:rsidP="4520F48F" w:rsidRDefault="00331F5A" w14:paraId="2BA2BFD1" w14:textId="16688D81">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Royal College of Psychiatrists, 2020. </w:t>
      </w:r>
      <w:r w:rsidRPr="4520F48F" w:rsidR="01A34D24">
        <w:rPr>
          <w:rFonts w:ascii="Arial Nova" w:hAnsi="Arial Nova" w:eastAsia="Arial Nova" w:cs="Arial Nova"/>
          <w:i w:val="1"/>
          <w:iCs w:val="1"/>
          <w:noProof w:val="0"/>
          <w:sz w:val="24"/>
          <w:szCs w:val="24"/>
          <w:lang w:val="en-GB"/>
        </w:rPr>
        <w:t>Improving Mental Health Services for Black and Minority Ethnic Older People</w:t>
      </w:r>
      <w:r w:rsidRPr="4520F48F" w:rsidR="01A34D24">
        <w:rPr>
          <w:rFonts w:ascii="Arial Nova" w:hAnsi="Arial Nova" w:eastAsia="Arial Nova" w:cs="Arial Nova"/>
          <w:noProof w:val="0"/>
          <w:sz w:val="24"/>
          <w:szCs w:val="24"/>
          <w:lang w:val="en-GB"/>
        </w:rPr>
        <w:t xml:space="preserve">. College Report CR221. London: </w:t>
      </w:r>
      <w:r w:rsidRPr="4520F48F" w:rsidR="01A34D24">
        <w:rPr>
          <w:rFonts w:ascii="Arial Nova" w:hAnsi="Arial Nova" w:eastAsia="Arial Nova" w:cs="Arial Nova"/>
          <w:noProof w:val="0"/>
          <w:sz w:val="24"/>
          <w:szCs w:val="24"/>
          <w:lang w:val="en-GB"/>
        </w:rPr>
        <w:t>RCPsych</w:t>
      </w:r>
      <w:r w:rsidRPr="4520F48F" w:rsidR="01A34D24">
        <w:rPr>
          <w:rFonts w:ascii="Arial Nova" w:hAnsi="Arial Nova" w:eastAsia="Arial Nova" w:cs="Arial Nova"/>
          <w:noProof w:val="0"/>
          <w:sz w:val="24"/>
          <w:szCs w:val="24"/>
          <w:lang w:val="en-GB"/>
        </w:rPr>
        <w:t xml:space="preserve">. Available at: </w:t>
      </w:r>
      <w:hyperlink r:id="Rcad0f9c531c64368">
        <w:r w:rsidRPr="4520F48F" w:rsidR="01A34D24">
          <w:rPr>
            <w:rStyle w:val="Hyperlink"/>
            <w:rFonts w:ascii="Arial Nova" w:hAnsi="Arial Nova" w:eastAsia="Arial Nova" w:cs="Arial Nova"/>
            <w:noProof w:val="0"/>
            <w:lang w:val="en-GB"/>
          </w:rPr>
          <w:t>https://www.rcpsych.ac.uk/improving-care/campaigns/bme-older-people</w:t>
        </w:r>
      </w:hyperlink>
      <w:r w:rsidRPr="4520F48F" w:rsidR="01A34D24">
        <w:rPr>
          <w:rFonts w:ascii="Arial Nova" w:hAnsi="Arial Nova" w:eastAsia="Arial Nova" w:cs="Arial Nova"/>
          <w:noProof w:val="0"/>
          <w:sz w:val="24"/>
          <w:szCs w:val="24"/>
          <w:lang w:val="en-GB"/>
        </w:rPr>
        <w:t xml:space="preserve"> </w:t>
      </w:r>
      <w:r w:rsidRPr="4520F48F" w:rsidR="586413FE">
        <w:rPr>
          <w:rFonts w:ascii="Arial Nova" w:hAnsi="Arial Nova" w:eastAsia="Arial Nova" w:cs="Arial Nova"/>
          <w:noProof w:val="0"/>
          <w:sz w:val="24"/>
          <w:szCs w:val="24"/>
          <w:lang w:val="en-GB"/>
        </w:rPr>
        <w:t>(</w:t>
      </w:r>
      <w:r w:rsidRPr="4520F48F" w:rsidR="01A34D24">
        <w:rPr>
          <w:rFonts w:ascii="Arial Nova" w:hAnsi="Arial Nova" w:eastAsia="Arial Nova" w:cs="Arial Nova"/>
          <w:noProof w:val="0"/>
          <w:sz w:val="24"/>
          <w:szCs w:val="24"/>
          <w:lang w:val="en-GB"/>
        </w:rPr>
        <w:t>Accessed 3 March 2026</w:t>
      </w:r>
      <w:r w:rsidRPr="4520F48F" w:rsidR="1C420FF0">
        <w:rPr>
          <w:rFonts w:ascii="Arial Nova" w:hAnsi="Arial Nova" w:eastAsia="Arial Nova" w:cs="Arial Nova"/>
          <w:noProof w:val="0"/>
          <w:sz w:val="24"/>
          <w:szCs w:val="24"/>
          <w:lang w:val="en-GB"/>
        </w:rPr>
        <w:t>)</w:t>
      </w:r>
      <w:r w:rsidRPr="4520F48F" w:rsidR="01A34D24">
        <w:rPr>
          <w:rFonts w:ascii="Arial Nova" w:hAnsi="Arial Nova" w:eastAsia="Arial Nova" w:cs="Arial Nova"/>
          <w:noProof w:val="0"/>
          <w:sz w:val="24"/>
          <w:szCs w:val="24"/>
          <w:lang w:val="en-GB"/>
        </w:rPr>
        <w:t>.</w:t>
      </w:r>
    </w:p>
    <w:p w:rsidRPr="003A2FDF" w:rsidR="00331F5A" w:rsidP="4520F48F" w:rsidRDefault="00331F5A" w14:paraId="44248A0D" w14:textId="5BE21CC9">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Victor, C.R. and Burholt, V., 2019. </w:t>
      </w:r>
      <w:r w:rsidRPr="4520F48F" w:rsidR="01A34D24">
        <w:rPr>
          <w:rFonts w:ascii="Arial Nova" w:hAnsi="Arial Nova" w:eastAsia="Arial Nova" w:cs="Arial Nova"/>
          <w:i w:val="1"/>
          <w:iCs w:val="1"/>
          <w:noProof w:val="0"/>
          <w:sz w:val="24"/>
          <w:szCs w:val="24"/>
          <w:lang w:val="en-GB"/>
        </w:rPr>
        <w:t>Ageing, Ethnicity and Well</w:t>
      </w:r>
      <w:r>
        <w:noBreakHyphen/>
      </w:r>
      <w:r w:rsidRPr="4520F48F" w:rsidR="01A34D24">
        <w:rPr>
          <w:rFonts w:ascii="Arial Nova" w:hAnsi="Arial Nova" w:eastAsia="Arial Nova" w:cs="Arial Nova"/>
          <w:i w:val="1"/>
          <w:iCs w:val="1"/>
          <w:noProof w:val="0"/>
          <w:sz w:val="24"/>
          <w:szCs w:val="24"/>
          <w:lang w:val="en-GB"/>
        </w:rPr>
        <w:t>being</w:t>
      </w:r>
      <w:r w:rsidRPr="4520F48F" w:rsidR="01A34D24">
        <w:rPr>
          <w:rFonts w:ascii="Arial Nova" w:hAnsi="Arial Nova" w:eastAsia="Arial Nova" w:cs="Arial Nova"/>
          <w:noProof w:val="0"/>
          <w:sz w:val="24"/>
          <w:szCs w:val="24"/>
          <w:lang w:val="en-GB"/>
        </w:rPr>
        <w:t>. Bristol: Policy Press.</w:t>
      </w:r>
    </w:p>
    <w:p w:rsidRPr="003A2FDF" w:rsidR="00331F5A" w:rsidP="4520F48F" w:rsidRDefault="00331F5A" w14:paraId="582B4422" w14:textId="6AB7AC95">
      <w:pPr>
        <w:spacing w:line="360" w:lineRule="auto"/>
        <w:rPr>
          <w:rFonts w:ascii="Arial Nova" w:hAnsi="Arial Nova" w:eastAsia="Arial Nova" w:cs="Arial Nova"/>
          <w:noProof w:val="0"/>
          <w:sz w:val="24"/>
          <w:szCs w:val="24"/>
          <w:lang w:val="en-GB"/>
        </w:rPr>
      </w:pPr>
      <w:r w:rsidRPr="4520F48F" w:rsidR="01A34D24">
        <w:rPr>
          <w:rFonts w:ascii="Arial Nova" w:hAnsi="Arial Nova" w:eastAsia="Arial Nova" w:cs="Arial Nova"/>
          <w:noProof w:val="0"/>
          <w:sz w:val="24"/>
          <w:szCs w:val="24"/>
          <w:lang w:val="en-GB"/>
        </w:rPr>
        <w:t xml:space="preserve">World Health Organization, 2022. </w:t>
      </w:r>
      <w:r w:rsidRPr="4520F48F" w:rsidR="01A34D24">
        <w:rPr>
          <w:rFonts w:ascii="Arial Nova" w:hAnsi="Arial Nova" w:eastAsia="Arial Nova" w:cs="Arial Nova"/>
          <w:i w:val="1"/>
          <w:iCs w:val="1"/>
          <w:noProof w:val="0"/>
          <w:sz w:val="24"/>
          <w:szCs w:val="24"/>
          <w:lang w:val="en-GB"/>
        </w:rPr>
        <w:t>Mental Health of Older Adults: Equity and Cultural Considerations</w:t>
      </w:r>
      <w:r w:rsidRPr="4520F48F" w:rsidR="01A34D24">
        <w:rPr>
          <w:rFonts w:ascii="Arial Nova" w:hAnsi="Arial Nova" w:eastAsia="Arial Nova" w:cs="Arial Nova"/>
          <w:noProof w:val="0"/>
          <w:sz w:val="24"/>
          <w:szCs w:val="24"/>
          <w:lang w:val="en-GB"/>
        </w:rPr>
        <w:t>. Geneva: WHO. Available at:</w:t>
      </w:r>
      <w:r w:rsidRPr="4520F48F" w:rsidR="6A957907">
        <w:rPr>
          <w:rFonts w:ascii="Arial Nova" w:hAnsi="Arial Nova" w:eastAsia="Arial Nova" w:cs="Arial Nova"/>
          <w:noProof w:val="0"/>
          <w:sz w:val="24"/>
          <w:szCs w:val="24"/>
          <w:lang w:val="en-GB"/>
        </w:rPr>
        <w:t xml:space="preserve"> </w:t>
      </w:r>
      <w:hyperlink r:id="Rd37df768fa98484f">
        <w:r w:rsidRPr="4520F48F" w:rsidR="6A957907">
          <w:rPr>
            <w:rStyle w:val="Hyperlink"/>
            <w:rFonts w:ascii="Arial Nova" w:hAnsi="Arial Nova" w:eastAsia="Arial Nova" w:cs="Arial Nova"/>
            <w:noProof w:val="0"/>
            <w:lang w:val="en-GB"/>
          </w:rPr>
          <w:t>https://www.who.int/news-room/fact-sheets/detail/mental-health-of-older-adults</w:t>
        </w:r>
      </w:hyperlink>
      <w:r w:rsidRPr="4520F48F" w:rsidR="6A957907">
        <w:rPr>
          <w:rFonts w:ascii="Arial Nova" w:hAnsi="Arial Nova" w:eastAsia="Arial Nova" w:cs="Arial Nova"/>
          <w:noProof w:val="0"/>
          <w:sz w:val="24"/>
          <w:szCs w:val="24"/>
          <w:lang w:val="en-GB"/>
        </w:rPr>
        <w:t xml:space="preserve"> </w:t>
      </w:r>
      <w:r w:rsidRPr="4520F48F" w:rsidR="009D4A9D">
        <w:rPr>
          <w:rFonts w:ascii="Arial Nova" w:hAnsi="Arial Nova" w:eastAsia="Arial Nova" w:cs="Arial Nova"/>
          <w:noProof w:val="0"/>
          <w:sz w:val="24"/>
          <w:szCs w:val="24"/>
          <w:lang w:val="en-GB"/>
        </w:rPr>
        <w:t xml:space="preserve"> (</w:t>
      </w:r>
      <w:r w:rsidRPr="4520F48F" w:rsidR="01A34D24">
        <w:rPr>
          <w:rFonts w:ascii="Arial Nova" w:hAnsi="Arial Nova" w:eastAsia="Arial Nova" w:cs="Arial Nova"/>
          <w:noProof w:val="0"/>
          <w:sz w:val="24"/>
          <w:szCs w:val="24"/>
          <w:lang w:val="en-GB"/>
        </w:rPr>
        <w:t>Accessed 22 February 2026</w:t>
      </w:r>
      <w:r w:rsidRPr="4520F48F" w:rsidR="3181FFDD">
        <w:rPr>
          <w:rFonts w:ascii="Arial Nova" w:hAnsi="Arial Nova" w:eastAsia="Arial Nova" w:cs="Arial Nova"/>
          <w:noProof w:val="0"/>
          <w:sz w:val="24"/>
          <w:szCs w:val="24"/>
          <w:lang w:val="en-GB"/>
        </w:rPr>
        <w:t>)</w:t>
      </w:r>
      <w:r w:rsidRPr="4520F48F" w:rsidR="01A34D24">
        <w:rPr>
          <w:rFonts w:ascii="Arial Nova" w:hAnsi="Arial Nova" w:eastAsia="Arial Nova" w:cs="Arial Nova"/>
          <w:noProof w:val="0"/>
          <w:sz w:val="24"/>
          <w:szCs w:val="24"/>
          <w:lang w:val="en-GB"/>
        </w:rPr>
        <w:t>.</w:t>
      </w:r>
    </w:p>
    <w:p w:rsidRPr="003A2FDF" w:rsidR="00331F5A" w:rsidP="00331F5A" w:rsidRDefault="00331F5A" w14:paraId="6D871C44" w14:textId="0EC6E669">
      <w:pPr>
        <w:spacing w:line="360" w:lineRule="auto"/>
        <w:rPr>
          <w:rFonts w:ascii="Aptos" w:hAnsi="Aptos" w:cs="Arial"/>
        </w:rPr>
      </w:pP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A2AFC" w:rsidP="00545684" w:rsidRDefault="00CA2AFC" w14:paraId="26E0A6BB" w14:textId="77777777">
      <w:pPr>
        <w:spacing w:after="0" w:line="240" w:lineRule="auto"/>
      </w:pPr>
      <w:r>
        <w:separator/>
      </w:r>
    </w:p>
  </w:endnote>
  <w:endnote w:type="continuationSeparator" w:id="0">
    <w:p w:rsidR="00CA2AFC" w:rsidP="00545684" w:rsidRDefault="00CA2AFC" w14:paraId="41E05B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A2AFC" w:rsidP="00545684" w:rsidRDefault="00CA2AFC" w14:paraId="2F9DBEFE" w14:textId="77777777">
      <w:pPr>
        <w:spacing w:after="0" w:line="240" w:lineRule="auto"/>
      </w:pPr>
      <w:r>
        <w:separator/>
      </w:r>
    </w:p>
  </w:footnote>
  <w:footnote w:type="continuationSeparator" w:id="0">
    <w:p w:rsidR="00CA2AFC" w:rsidP="00545684" w:rsidRDefault="00CA2AFC" w14:paraId="2205616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KutwVppW" int2:invalidationBookmarkName="" int2:hashCode="g6jDPjFNlP5d3s" int2:id="ZaYeUh01">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580cc2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A42AA"/>
    <w:rsid w:val="002C3965"/>
    <w:rsid w:val="002F2D32"/>
    <w:rsid w:val="003018F0"/>
    <w:rsid w:val="00321C4C"/>
    <w:rsid w:val="00331F5A"/>
    <w:rsid w:val="003A2FDF"/>
    <w:rsid w:val="003B5B7F"/>
    <w:rsid w:val="004903AA"/>
    <w:rsid w:val="004E6C3B"/>
    <w:rsid w:val="00545684"/>
    <w:rsid w:val="00582B4D"/>
    <w:rsid w:val="00603FE5"/>
    <w:rsid w:val="0061260B"/>
    <w:rsid w:val="00646B10"/>
    <w:rsid w:val="006D298C"/>
    <w:rsid w:val="00715990"/>
    <w:rsid w:val="00784670"/>
    <w:rsid w:val="00866B7B"/>
    <w:rsid w:val="0086701E"/>
    <w:rsid w:val="008A1EA4"/>
    <w:rsid w:val="008E5015"/>
    <w:rsid w:val="009D1D1E"/>
    <w:rsid w:val="009D4A9D"/>
    <w:rsid w:val="009F1B5A"/>
    <w:rsid w:val="00A035FD"/>
    <w:rsid w:val="00A276A0"/>
    <w:rsid w:val="00A6153D"/>
    <w:rsid w:val="00A869DC"/>
    <w:rsid w:val="00C54573"/>
    <w:rsid w:val="00C97EC7"/>
    <w:rsid w:val="00CA2AFC"/>
    <w:rsid w:val="00D025CA"/>
    <w:rsid w:val="00D769F0"/>
    <w:rsid w:val="00E614D4"/>
    <w:rsid w:val="00EC68DA"/>
    <w:rsid w:val="00F278D4"/>
    <w:rsid w:val="00FB4301"/>
    <w:rsid w:val="00FC2B9B"/>
    <w:rsid w:val="00FF5B70"/>
    <w:rsid w:val="01A34D24"/>
    <w:rsid w:val="04166B4D"/>
    <w:rsid w:val="0DF85119"/>
    <w:rsid w:val="11A7B9F4"/>
    <w:rsid w:val="163D2D49"/>
    <w:rsid w:val="19242DB3"/>
    <w:rsid w:val="1986C484"/>
    <w:rsid w:val="1C420FF0"/>
    <w:rsid w:val="21036810"/>
    <w:rsid w:val="21DC0FFD"/>
    <w:rsid w:val="28B4F5C6"/>
    <w:rsid w:val="2A288AB3"/>
    <w:rsid w:val="2ACB834C"/>
    <w:rsid w:val="2C0B4AF6"/>
    <w:rsid w:val="2E8D5DE7"/>
    <w:rsid w:val="310360E7"/>
    <w:rsid w:val="3181FFDD"/>
    <w:rsid w:val="31CD96E4"/>
    <w:rsid w:val="330F893F"/>
    <w:rsid w:val="33289586"/>
    <w:rsid w:val="332D7C4E"/>
    <w:rsid w:val="368AC192"/>
    <w:rsid w:val="3701B0D9"/>
    <w:rsid w:val="3A920DE6"/>
    <w:rsid w:val="3AE12531"/>
    <w:rsid w:val="4131A74C"/>
    <w:rsid w:val="42122BA4"/>
    <w:rsid w:val="42BF0410"/>
    <w:rsid w:val="4304E314"/>
    <w:rsid w:val="4520F48F"/>
    <w:rsid w:val="4BC6FA76"/>
    <w:rsid w:val="4F11946A"/>
    <w:rsid w:val="51A75B2A"/>
    <w:rsid w:val="543889A8"/>
    <w:rsid w:val="544B615E"/>
    <w:rsid w:val="546E965D"/>
    <w:rsid w:val="586413FE"/>
    <w:rsid w:val="5A2B0F5E"/>
    <w:rsid w:val="5E07AB0C"/>
    <w:rsid w:val="5FA4F7B6"/>
    <w:rsid w:val="604988FF"/>
    <w:rsid w:val="6166CF43"/>
    <w:rsid w:val="618E4131"/>
    <w:rsid w:val="6704D82A"/>
    <w:rsid w:val="671CAE4F"/>
    <w:rsid w:val="67604536"/>
    <w:rsid w:val="6A957907"/>
    <w:rsid w:val="6C79E56F"/>
    <w:rsid w:val="6DE84877"/>
    <w:rsid w:val="73EB025D"/>
    <w:rsid w:val="7A140FA5"/>
    <w:rsid w:val="7B19E4F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4520F48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ogle.com/search?q=https://www.ageuk.org.uk/reports/mental-health-south-asian" TargetMode="External" Id="R850c45a32dbf433c" /><Relationship Type="http://schemas.openxmlformats.org/officeDocument/2006/relationships/hyperlink" Target="https://www.google.com/search?q=https://www.gov.uk/government/publications/mental-health-strategy-equality" TargetMode="External" Id="R51fef2167db44115" /><Relationship Type="http://schemas.openxmlformats.org/officeDocument/2006/relationships/hyperlink" Target="https://www.google.com/search?q=https://www.rcpsych.ac.uk/improving-care/campaigns/bme-older-people" TargetMode="External" Id="Rcad0f9c531c64368" /><Relationship Type="http://schemas.openxmlformats.org/officeDocument/2006/relationships/hyperlink" Target="https://www.who.int/news-room/fact-sheets/detail/mental-health-of-older-adults" TargetMode="External" Id="Rd37df768fa98484f" /><Relationship Type="http://schemas.microsoft.com/office/2020/10/relationships/intelligence" Target="intelligence2.xml" Id="R60ff415af0c9472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8388a35ea3f7a2121a71f67a96e29c01">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d10dd623d7ae717c0b8cac5bf6dcd26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B99BE7C2-A004-470D-A69C-458779D33A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C3936C-9FAB-4B5A-8BDD-381F4F49E0B2}">
  <ds:schemaRefs>
    <ds:schemaRef ds:uri="http://schemas.microsoft.com/sharepoint/v3/contenttype/forms"/>
  </ds:schemaRefs>
</ds:datastoreItem>
</file>

<file path=customXml/itemProps3.xml><?xml version="1.0" encoding="utf-8"?>
<ds:datastoreItem xmlns:ds="http://schemas.openxmlformats.org/officeDocument/2006/customXml" ds:itemID="{80C9EC8D-54E1-47DB-9B08-08AB99544A8A}">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Samia Zeb (2323633)</lastModifiedBy>
  <revision>4</revision>
  <dcterms:created xsi:type="dcterms:W3CDTF">2026-06-03T16:14:00.0000000Z</dcterms:created>
  <dcterms:modified xsi:type="dcterms:W3CDTF">2026-06-19T10:02:06.1255491Z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