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E08E5" w14:textId="33B8A60F" w:rsidR="00062DAA" w:rsidRDefault="00062DAA" w:rsidP="00062DAA"/>
    <w:p w14:paraId="76B23F40" w14:textId="77777777" w:rsidR="00BE3BCD" w:rsidRDefault="00BE3BCD" w:rsidP="0091728A">
      <w:pPr>
        <w:jc w:val="right"/>
        <w:rPr>
          <w:b/>
          <w:bCs/>
          <w:sz w:val="40"/>
          <w:szCs w:val="32"/>
        </w:rPr>
      </w:pPr>
    </w:p>
    <w:p w14:paraId="1456B261" w14:textId="77777777" w:rsidR="00BE3BCD" w:rsidRDefault="00BE3BCD" w:rsidP="0091728A">
      <w:pPr>
        <w:jc w:val="right"/>
        <w:rPr>
          <w:b/>
          <w:bCs/>
          <w:sz w:val="40"/>
          <w:szCs w:val="32"/>
        </w:rPr>
      </w:pPr>
    </w:p>
    <w:p w14:paraId="14E31515" w14:textId="2F3160AE" w:rsidR="00062DAA" w:rsidRPr="00412202" w:rsidRDefault="00062DAA" w:rsidP="0091728A">
      <w:pPr>
        <w:jc w:val="right"/>
        <w:rPr>
          <w:b/>
          <w:bCs/>
          <w:sz w:val="40"/>
          <w:szCs w:val="32"/>
        </w:rPr>
      </w:pPr>
      <w:r w:rsidRPr="00412202">
        <w:rPr>
          <w:b/>
          <w:bCs/>
          <w:sz w:val="40"/>
          <w:szCs w:val="32"/>
        </w:rPr>
        <w:t xml:space="preserve">Assignment Title: </w:t>
      </w:r>
      <w:r w:rsidR="0091728A" w:rsidRPr="00412202">
        <w:rPr>
          <w:b/>
          <w:bCs/>
          <w:sz w:val="40"/>
          <w:szCs w:val="32"/>
        </w:rPr>
        <w:t>Individual Business Report</w:t>
      </w:r>
    </w:p>
    <w:p w14:paraId="4725E401" w14:textId="77777777" w:rsidR="00BE3BCD" w:rsidRDefault="00BE3BCD" w:rsidP="00412202">
      <w:pPr>
        <w:jc w:val="right"/>
        <w:rPr>
          <w:sz w:val="28"/>
        </w:rPr>
      </w:pPr>
    </w:p>
    <w:p w14:paraId="502671F3" w14:textId="77777777" w:rsidR="00BE3BCD" w:rsidRDefault="00BE3BCD" w:rsidP="00412202">
      <w:pPr>
        <w:jc w:val="right"/>
        <w:rPr>
          <w:sz w:val="28"/>
        </w:rPr>
      </w:pPr>
    </w:p>
    <w:p w14:paraId="68A4BE8C" w14:textId="13A8DCAC" w:rsidR="00412202" w:rsidRDefault="00412202" w:rsidP="00412202">
      <w:pPr>
        <w:jc w:val="right"/>
        <w:rPr>
          <w:sz w:val="28"/>
        </w:rPr>
      </w:pPr>
      <w:r w:rsidRPr="00062DAA">
        <w:rPr>
          <w:sz w:val="28"/>
        </w:rPr>
        <w:t>Programme: BA Business Management</w:t>
      </w:r>
    </w:p>
    <w:p w14:paraId="132EDCE0" w14:textId="77777777" w:rsidR="00412202" w:rsidRPr="00412202" w:rsidRDefault="00412202" w:rsidP="00412202">
      <w:pPr>
        <w:jc w:val="right"/>
        <w:rPr>
          <w:sz w:val="28"/>
          <w:lang w:val="fr-FR"/>
        </w:rPr>
      </w:pPr>
      <w:r w:rsidRPr="00412202">
        <w:rPr>
          <w:sz w:val="28"/>
          <w:lang w:val="fr-FR"/>
        </w:rPr>
        <w:t xml:space="preserve">Module: Management </w:t>
      </w:r>
      <w:proofErr w:type="spellStart"/>
      <w:r w:rsidRPr="00412202">
        <w:rPr>
          <w:sz w:val="28"/>
          <w:lang w:val="fr-FR"/>
        </w:rPr>
        <w:t>Economics</w:t>
      </w:r>
      <w:proofErr w:type="spellEnd"/>
    </w:p>
    <w:p w14:paraId="07DC32F4" w14:textId="09DB8D31" w:rsidR="00412202" w:rsidRDefault="00412202" w:rsidP="00412202">
      <w:pPr>
        <w:jc w:val="right"/>
        <w:rPr>
          <w:sz w:val="28"/>
          <w:lang w:val="fr-FR"/>
        </w:rPr>
      </w:pPr>
      <w:r w:rsidRPr="00412202">
        <w:rPr>
          <w:sz w:val="28"/>
          <w:lang w:val="fr-FR"/>
        </w:rPr>
        <w:t>Module code: LCBB5008</w:t>
      </w:r>
    </w:p>
    <w:p w14:paraId="1FF23C4D" w14:textId="77777777" w:rsidR="00EF3040" w:rsidRPr="00EF0094" w:rsidRDefault="00EF3040" w:rsidP="00EF3040">
      <w:pPr>
        <w:jc w:val="right"/>
        <w:rPr>
          <w:sz w:val="28"/>
          <w:lang w:val="fr-FR"/>
        </w:rPr>
      </w:pPr>
      <w:proofErr w:type="spellStart"/>
      <w:r w:rsidRPr="00EF0094">
        <w:rPr>
          <w:sz w:val="28"/>
          <w:lang w:val="fr-FR"/>
        </w:rPr>
        <w:t>Lecturer</w:t>
      </w:r>
      <w:proofErr w:type="spellEnd"/>
      <w:r w:rsidRPr="00EF0094">
        <w:rPr>
          <w:sz w:val="28"/>
          <w:lang w:val="fr-FR"/>
        </w:rPr>
        <w:t xml:space="preserve">: </w:t>
      </w:r>
      <w:proofErr w:type="spellStart"/>
      <w:r w:rsidRPr="00EF0094">
        <w:rPr>
          <w:sz w:val="28"/>
          <w:lang w:val="fr-FR"/>
        </w:rPr>
        <w:t>Muno</w:t>
      </w:r>
      <w:proofErr w:type="spellEnd"/>
      <w:r w:rsidRPr="00EF0094">
        <w:rPr>
          <w:sz w:val="28"/>
          <w:lang w:val="fr-FR"/>
        </w:rPr>
        <w:t xml:space="preserve"> </w:t>
      </w:r>
      <w:proofErr w:type="spellStart"/>
      <w:r w:rsidRPr="00EF0094">
        <w:rPr>
          <w:sz w:val="28"/>
          <w:lang w:val="fr-FR"/>
        </w:rPr>
        <w:t>Zuwirai</w:t>
      </w:r>
      <w:proofErr w:type="spellEnd"/>
    </w:p>
    <w:p w14:paraId="74ACB03E" w14:textId="77777777" w:rsidR="00EF3040" w:rsidRPr="00412202" w:rsidRDefault="00EF3040" w:rsidP="00412202">
      <w:pPr>
        <w:jc w:val="right"/>
        <w:rPr>
          <w:sz w:val="28"/>
          <w:lang w:val="fr-FR"/>
        </w:rPr>
      </w:pPr>
    </w:p>
    <w:p w14:paraId="66AC81E5" w14:textId="77777777" w:rsidR="00062DAA" w:rsidRPr="00EF3040" w:rsidRDefault="00062DAA">
      <w:pPr>
        <w:spacing w:line="259" w:lineRule="auto"/>
        <w:jc w:val="left"/>
        <w:rPr>
          <w:sz w:val="28"/>
          <w:lang w:val="fr-FR"/>
        </w:rPr>
      </w:pPr>
      <w:r w:rsidRPr="00EF3040">
        <w:rPr>
          <w:sz w:val="28"/>
          <w:lang w:val="fr-FR"/>
        </w:rPr>
        <w:br w:type="page"/>
      </w:r>
    </w:p>
    <w:sdt>
      <w:sdtPr>
        <w:rPr>
          <w:rFonts w:ascii="Arial" w:eastAsiaTheme="minorHAnsi" w:hAnsi="Arial" w:cstheme="minorBidi"/>
          <w:color w:val="auto"/>
          <w:sz w:val="22"/>
          <w:szCs w:val="22"/>
          <w:lang w:val="en-GB"/>
        </w:rPr>
        <w:id w:val="-693535526"/>
        <w:docPartObj>
          <w:docPartGallery w:val="Table of Contents"/>
          <w:docPartUnique/>
        </w:docPartObj>
      </w:sdtPr>
      <w:sdtEndPr>
        <w:rPr>
          <w:b/>
          <w:bCs/>
          <w:noProof/>
        </w:rPr>
      </w:sdtEndPr>
      <w:sdtContent>
        <w:p w14:paraId="03002209" w14:textId="77777777" w:rsidR="006401D4" w:rsidRPr="00BE3BCD" w:rsidRDefault="006401D4">
          <w:pPr>
            <w:pStyle w:val="TOCHeading"/>
            <w:rPr>
              <w:b/>
              <w:bCs/>
            </w:rPr>
          </w:pPr>
          <w:r w:rsidRPr="00BE3BCD">
            <w:rPr>
              <w:b/>
              <w:bCs/>
            </w:rPr>
            <w:t>Table of Contents</w:t>
          </w:r>
        </w:p>
        <w:p w14:paraId="37265FB4" w14:textId="77777777" w:rsidR="006401D4" w:rsidRPr="00BE3BCD" w:rsidRDefault="006401D4">
          <w:pPr>
            <w:pStyle w:val="TOC1"/>
            <w:tabs>
              <w:tab w:val="right" w:leader="dot" w:pos="9350"/>
            </w:tabs>
            <w:rPr>
              <w:b/>
              <w:bCs/>
              <w:noProof/>
            </w:rPr>
          </w:pPr>
          <w:r w:rsidRPr="00BE3BCD">
            <w:rPr>
              <w:b/>
              <w:bCs/>
            </w:rPr>
            <w:fldChar w:fldCharType="begin"/>
          </w:r>
          <w:r w:rsidRPr="00BE3BCD">
            <w:rPr>
              <w:b/>
              <w:bCs/>
            </w:rPr>
            <w:instrText xml:space="preserve"> TOC \o "1-3" \h \z \u </w:instrText>
          </w:r>
          <w:r w:rsidRPr="00BE3BCD">
            <w:rPr>
              <w:b/>
              <w:bCs/>
            </w:rPr>
            <w:fldChar w:fldCharType="separate"/>
          </w:r>
          <w:hyperlink w:anchor="_Toc148134024" w:history="1">
            <w:r w:rsidRPr="00BE3BCD">
              <w:rPr>
                <w:rStyle w:val="Hyperlink"/>
                <w:b/>
                <w:bCs/>
                <w:noProof/>
              </w:rPr>
              <w:t>Introduction</w:t>
            </w:r>
            <w:r w:rsidRPr="00BE3BCD">
              <w:rPr>
                <w:b/>
                <w:bCs/>
                <w:noProof/>
                <w:webHidden/>
              </w:rPr>
              <w:tab/>
            </w:r>
            <w:r w:rsidRPr="00BE3BCD">
              <w:rPr>
                <w:b/>
                <w:bCs/>
                <w:noProof/>
                <w:webHidden/>
              </w:rPr>
              <w:fldChar w:fldCharType="begin"/>
            </w:r>
            <w:r w:rsidRPr="00BE3BCD">
              <w:rPr>
                <w:b/>
                <w:bCs/>
                <w:noProof/>
                <w:webHidden/>
              </w:rPr>
              <w:instrText xml:space="preserve"> PAGEREF _Toc148134024 \h </w:instrText>
            </w:r>
            <w:r w:rsidRPr="00BE3BCD">
              <w:rPr>
                <w:b/>
                <w:bCs/>
                <w:noProof/>
                <w:webHidden/>
              </w:rPr>
            </w:r>
            <w:r w:rsidRPr="00BE3BCD">
              <w:rPr>
                <w:b/>
                <w:bCs/>
                <w:noProof/>
                <w:webHidden/>
              </w:rPr>
              <w:fldChar w:fldCharType="separate"/>
            </w:r>
            <w:r w:rsidRPr="00BE3BCD">
              <w:rPr>
                <w:b/>
                <w:bCs/>
                <w:noProof/>
                <w:webHidden/>
              </w:rPr>
              <w:t>3</w:t>
            </w:r>
            <w:r w:rsidRPr="00BE3BCD">
              <w:rPr>
                <w:b/>
                <w:bCs/>
                <w:noProof/>
                <w:webHidden/>
              </w:rPr>
              <w:fldChar w:fldCharType="end"/>
            </w:r>
          </w:hyperlink>
        </w:p>
        <w:p w14:paraId="56324B37" w14:textId="77777777" w:rsidR="006401D4" w:rsidRPr="00BE3BCD" w:rsidRDefault="00000000">
          <w:pPr>
            <w:pStyle w:val="TOC1"/>
            <w:tabs>
              <w:tab w:val="right" w:leader="dot" w:pos="9350"/>
            </w:tabs>
            <w:rPr>
              <w:b/>
              <w:bCs/>
              <w:noProof/>
            </w:rPr>
          </w:pPr>
          <w:hyperlink w:anchor="_Toc148134025" w:history="1">
            <w:r w:rsidR="006401D4" w:rsidRPr="00BE3BCD">
              <w:rPr>
                <w:rStyle w:val="Hyperlink"/>
                <w:b/>
                <w:bCs/>
                <w:noProof/>
              </w:rPr>
              <w:t>Profit Maximisation Theory and other issues of importance for Tesco</w:t>
            </w:r>
            <w:r w:rsidR="006401D4" w:rsidRPr="00BE3BCD">
              <w:rPr>
                <w:b/>
                <w:bCs/>
                <w:noProof/>
                <w:webHidden/>
              </w:rPr>
              <w:tab/>
            </w:r>
            <w:r w:rsidR="006401D4" w:rsidRPr="00BE3BCD">
              <w:rPr>
                <w:b/>
                <w:bCs/>
                <w:noProof/>
                <w:webHidden/>
              </w:rPr>
              <w:fldChar w:fldCharType="begin"/>
            </w:r>
            <w:r w:rsidR="006401D4" w:rsidRPr="00BE3BCD">
              <w:rPr>
                <w:b/>
                <w:bCs/>
                <w:noProof/>
                <w:webHidden/>
              </w:rPr>
              <w:instrText xml:space="preserve"> PAGEREF _Toc148134025 \h </w:instrText>
            </w:r>
            <w:r w:rsidR="006401D4" w:rsidRPr="00BE3BCD">
              <w:rPr>
                <w:b/>
                <w:bCs/>
                <w:noProof/>
                <w:webHidden/>
              </w:rPr>
            </w:r>
            <w:r w:rsidR="006401D4" w:rsidRPr="00BE3BCD">
              <w:rPr>
                <w:b/>
                <w:bCs/>
                <w:noProof/>
                <w:webHidden/>
              </w:rPr>
              <w:fldChar w:fldCharType="separate"/>
            </w:r>
            <w:r w:rsidR="006401D4" w:rsidRPr="00BE3BCD">
              <w:rPr>
                <w:b/>
                <w:bCs/>
                <w:noProof/>
                <w:webHidden/>
              </w:rPr>
              <w:t>4</w:t>
            </w:r>
            <w:r w:rsidR="006401D4" w:rsidRPr="00BE3BCD">
              <w:rPr>
                <w:b/>
                <w:bCs/>
                <w:noProof/>
                <w:webHidden/>
              </w:rPr>
              <w:fldChar w:fldCharType="end"/>
            </w:r>
          </w:hyperlink>
        </w:p>
        <w:p w14:paraId="627C711E" w14:textId="77777777" w:rsidR="006401D4" w:rsidRPr="00BE3BCD" w:rsidRDefault="00000000">
          <w:pPr>
            <w:pStyle w:val="TOC2"/>
            <w:tabs>
              <w:tab w:val="right" w:leader="dot" w:pos="9350"/>
            </w:tabs>
            <w:rPr>
              <w:b/>
              <w:bCs/>
              <w:noProof/>
            </w:rPr>
          </w:pPr>
          <w:hyperlink w:anchor="_Toc148134026" w:history="1">
            <w:r w:rsidR="006401D4" w:rsidRPr="00BE3BCD">
              <w:rPr>
                <w:rStyle w:val="Hyperlink"/>
                <w:b/>
                <w:bCs/>
                <w:noProof/>
              </w:rPr>
              <w:t>Application of the profit maximisation theory</w:t>
            </w:r>
            <w:r w:rsidR="006401D4" w:rsidRPr="00BE3BCD">
              <w:rPr>
                <w:b/>
                <w:bCs/>
                <w:noProof/>
                <w:webHidden/>
              </w:rPr>
              <w:tab/>
            </w:r>
            <w:r w:rsidR="006401D4" w:rsidRPr="00BE3BCD">
              <w:rPr>
                <w:b/>
                <w:bCs/>
                <w:noProof/>
                <w:webHidden/>
              </w:rPr>
              <w:fldChar w:fldCharType="begin"/>
            </w:r>
            <w:r w:rsidR="006401D4" w:rsidRPr="00BE3BCD">
              <w:rPr>
                <w:b/>
                <w:bCs/>
                <w:noProof/>
                <w:webHidden/>
              </w:rPr>
              <w:instrText xml:space="preserve"> PAGEREF _Toc148134026 \h </w:instrText>
            </w:r>
            <w:r w:rsidR="006401D4" w:rsidRPr="00BE3BCD">
              <w:rPr>
                <w:b/>
                <w:bCs/>
                <w:noProof/>
                <w:webHidden/>
              </w:rPr>
            </w:r>
            <w:r w:rsidR="006401D4" w:rsidRPr="00BE3BCD">
              <w:rPr>
                <w:b/>
                <w:bCs/>
                <w:noProof/>
                <w:webHidden/>
              </w:rPr>
              <w:fldChar w:fldCharType="separate"/>
            </w:r>
            <w:r w:rsidR="006401D4" w:rsidRPr="00BE3BCD">
              <w:rPr>
                <w:b/>
                <w:bCs/>
                <w:noProof/>
                <w:webHidden/>
              </w:rPr>
              <w:t>4</w:t>
            </w:r>
            <w:r w:rsidR="006401D4" w:rsidRPr="00BE3BCD">
              <w:rPr>
                <w:b/>
                <w:bCs/>
                <w:noProof/>
                <w:webHidden/>
              </w:rPr>
              <w:fldChar w:fldCharType="end"/>
            </w:r>
          </w:hyperlink>
        </w:p>
        <w:p w14:paraId="5B0C7A91" w14:textId="77777777" w:rsidR="006401D4" w:rsidRPr="00BE3BCD" w:rsidRDefault="00000000">
          <w:pPr>
            <w:pStyle w:val="TOC2"/>
            <w:tabs>
              <w:tab w:val="right" w:leader="dot" w:pos="9350"/>
            </w:tabs>
            <w:rPr>
              <w:b/>
              <w:bCs/>
              <w:noProof/>
            </w:rPr>
          </w:pPr>
          <w:hyperlink w:anchor="_Toc148134027" w:history="1">
            <w:r w:rsidR="006401D4" w:rsidRPr="00BE3BCD">
              <w:rPr>
                <w:rStyle w:val="Hyperlink"/>
                <w:b/>
                <w:bCs/>
                <w:noProof/>
                <w:lang w:eastAsia="en-GB"/>
              </w:rPr>
              <w:t>Other issues of importance for Tesco</w:t>
            </w:r>
            <w:r w:rsidR="006401D4" w:rsidRPr="00BE3BCD">
              <w:rPr>
                <w:b/>
                <w:bCs/>
                <w:noProof/>
                <w:webHidden/>
              </w:rPr>
              <w:tab/>
            </w:r>
            <w:r w:rsidR="006401D4" w:rsidRPr="00BE3BCD">
              <w:rPr>
                <w:b/>
                <w:bCs/>
                <w:noProof/>
                <w:webHidden/>
              </w:rPr>
              <w:fldChar w:fldCharType="begin"/>
            </w:r>
            <w:r w:rsidR="006401D4" w:rsidRPr="00BE3BCD">
              <w:rPr>
                <w:b/>
                <w:bCs/>
                <w:noProof/>
                <w:webHidden/>
              </w:rPr>
              <w:instrText xml:space="preserve"> PAGEREF _Toc148134027 \h </w:instrText>
            </w:r>
            <w:r w:rsidR="006401D4" w:rsidRPr="00BE3BCD">
              <w:rPr>
                <w:b/>
                <w:bCs/>
                <w:noProof/>
                <w:webHidden/>
              </w:rPr>
            </w:r>
            <w:r w:rsidR="006401D4" w:rsidRPr="00BE3BCD">
              <w:rPr>
                <w:b/>
                <w:bCs/>
                <w:noProof/>
                <w:webHidden/>
              </w:rPr>
              <w:fldChar w:fldCharType="separate"/>
            </w:r>
            <w:r w:rsidR="006401D4" w:rsidRPr="00BE3BCD">
              <w:rPr>
                <w:b/>
                <w:bCs/>
                <w:noProof/>
                <w:webHidden/>
              </w:rPr>
              <w:t>5</w:t>
            </w:r>
            <w:r w:rsidR="006401D4" w:rsidRPr="00BE3BCD">
              <w:rPr>
                <w:b/>
                <w:bCs/>
                <w:noProof/>
                <w:webHidden/>
              </w:rPr>
              <w:fldChar w:fldCharType="end"/>
            </w:r>
          </w:hyperlink>
        </w:p>
        <w:p w14:paraId="08C6F162" w14:textId="77777777" w:rsidR="006401D4" w:rsidRPr="00BE3BCD" w:rsidRDefault="00000000">
          <w:pPr>
            <w:pStyle w:val="TOC1"/>
            <w:tabs>
              <w:tab w:val="right" w:leader="dot" w:pos="9350"/>
            </w:tabs>
            <w:rPr>
              <w:b/>
              <w:bCs/>
              <w:noProof/>
            </w:rPr>
          </w:pPr>
          <w:hyperlink w:anchor="_Toc148134028" w:history="1">
            <w:r w:rsidR="006401D4" w:rsidRPr="00BE3BCD">
              <w:rPr>
                <w:rStyle w:val="Hyperlink"/>
                <w:b/>
                <w:bCs/>
                <w:noProof/>
                <w:lang w:eastAsia="en-GB"/>
              </w:rPr>
              <w:t>Issues to be considered by management in decision making by Tesco management</w:t>
            </w:r>
            <w:r w:rsidR="006401D4" w:rsidRPr="00BE3BCD">
              <w:rPr>
                <w:b/>
                <w:bCs/>
                <w:noProof/>
                <w:webHidden/>
              </w:rPr>
              <w:tab/>
            </w:r>
            <w:r w:rsidR="006401D4" w:rsidRPr="00BE3BCD">
              <w:rPr>
                <w:b/>
                <w:bCs/>
                <w:noProof/>
                <w:webHidden/>
              </w:rPr>
              <w:fldChar w:fldCharType="begin"/>
            </w:r>
            <w:r w:rsidR="006401D4" w:rsidRPr="00BE3BCD">
              <w:rPr>
                <w:b/>
                <w:bCs/>
                <w:noProof/>
                <w:webHidden/>
              </w:rPr>
              <w:instrText xml:space="preserve"> PAGEREF _Toc148134028 \h </w:instrText>
            </w:r>
            <w:r w:rsidR="006401D4" w:rsidRPr="00BE3BCD">
              <w:rPr>
                <w:b/>
                <w:bCs/>
                <w:noProof/>
                <w:webHidden/>
              </w:rPr>
            </w:r>
            <w:r w:rsidR="006401D4" w:rsidRPr="00BE3BCD">
              <w:rPr>
                <w:b/>
                <w:bCs/>
                <w:noProof/>
                <w:webHidden/>
              </w:rPr>
              <w:fldChar w:fldCharType="separate"/>
            </w:r>
            <w:r w:rsidR="006401D4" w:rsidRPr="00BE3BCD">
              <w:rPr>
                <w:b/>
                <w:bCs/>
                <w:noProof/>
                <w:webHidden/>
              </w:rPr>
              <w:t>7</w:t>
            </w:r>
            <w:r w:rsidR="006401D4" w:rsidRPr="00BE3BCD">
              <w:rPr>
                <w:b/>
                <w:bCs/>
                <w:noProof/>
                <w:webHidden/>
              </w:rPr>
              <w:fldChar w:fldCharType="end"/>
            </w:r>
          </w:hyperlink>
        </w:p>
        <w:p w14:paraId="5326F4DF" w14:textId="77777777" w:rsidR="006401D4" w:rsidRPr="00BE3BCD" w:rsidRDefault="00000000">
          <w:pPr>
            <w:pStyle w:val="TOC1"/>
            <w:tabs>
              <w:tab w:val="right" w:leader="dot" w:pos="9350"/>
            </w:tabs>
            <w:rPr>
              <w:b/>
              <w:bCs/>
              <w:noProof/>
            </w:rPr>
          </w:pPr>
          <w:hyperlink w:anchor="_Toc148134029" w:history="1">
            <w:r w:rsidR="006401D4" w:rsidRPr="00BE3BCD">
              <w:rPr>
                <w:rStyle w:val="Hyperlink"/>
                <w:b/>
                <w:bCs/>
                <w:noProof/>
                <w:lang w:eastAsia="en-GB"/>
              </w:rPr>
              <w:t>Conclusion and recommendations</w:t>
            </w:r>
            <w:r w:rsidR="006401D4" w:rsidRPr="00BE3BCD">
              <w:rPr>
                <w:b/>
                <w:bCs/>
                <w:noProof/>
                <w:webHidden/>
              </w:rPr>
              <w:tab/>
            </w:r>
            <w:r w:rsidR="006401D4" w:rsidRPr="00BE3BCD">
              <w:rPr>
                <w:b/>
                <w:bCs/>
                <w:noProof/>
                <w:webHidden/>
              </w:rPr>
              <w:fldChar w:fldCharType="begin"/>
            </w:r>
            <w:r w:rsidR="006401D4" w:rsidRPr="00BE3BCD">
              <w:rPr>
                <w:b/>
                <w:bCs/>
                <w:noProof/>
                <w:webHidden/>
              </w:rPr>
              <w:instrText xml:space="preserve"> PAGEREF _Toc148134029 \h </w:instrText>
            </w:r>
            <w:r w:rsidR="006401D4" w:rsidRPr="00BE3BCD">
              <w:rPr>
                <w:b/>
                <w:bCs/>
                <w:noProof/>
                <w:webHidden/>
              </w:rPr>
            </w:r>
            <w:r w:rsidR="006401D4" w:rsidRPr="00BE3BCD">
              <w:rPr>
                <w:b/>
                <w:bCs/>
                <w:noProof/>
                <w:webHidden/>
              </w:rPr>
              <w:fldChar w:fldCharType="separate"/>
            </w:r>
            <w:r w:rsidR="006401D4" w:rsidRPr="00BE3BCD">
              <w:rPr>
                <w:b/>
                <w:bCs/>
                <w:noProof/>
                <w:webHidden/>
              </w:rPr>
              <w:t>10</w:t>
            </w:r>
            <w:r w:rsidR="006401D4" w:rsidRPr="00BE3BCD">
              <w:rPr>
                <w:b/>
                <w:bCs/>
                <w:noProof/>
                <w:webHidden/>
              </w:rPr>
              <w:fldChar w:fldCharType="end"/>
            </w:r>
          </w:hyperlink>
        </w:p>
        <w:p w14:paraId="188CF8AA" w14:textId="77777777" w:rsidR="006401D4" w:rsidRPr="00BE3BCD" w:rsidRDefault="00000000">
          <w:pPr>
            <w:pStyle w:val="TOC2"/>
            <w:tabs>
              <w:tab w:val="right" w:leader="dot" w:pos="9350"/>
            </w:tabs>
            <w:rPr>
              <w:b/>
              <w:bCs/>
              <w:noProof/>
            </w:rPr>
          </w:pPr>
          <w:hyperlink w:anchor="_Toc148134030" w:history="1">
            <w:r w:rsidR="006401D4" w:rsidRPr="00BE3BCD">
              <w:rPr>
                <w:rStyle w:val="Hyperlink"/>
                <w:b/>
                <w:bCs/>
                <w:noProof/>
                <w:lang w:eastAsia="en-GB"/>
              </w:rPr>
              <w:t>Conclusion</w:t>
            </w:r>
            <w:r w:rsidR="006401D4" w:rsidRPr="00BE3BCD">
              <w:rPr>
                <w:b/>
                <w:bCs/>
                <w:noProof/>
                <w:webHidden/>
              </w:rPr>
              <w:tab/>
            </w:r>
            <w:r w:rsidR="006401D4" w:rsidRPr="00BE3BCD">
              <w:rPr>
                <w:b/>
                <w:bCs/>
                <w:noProof/>
                <w:webHidden/>
              </w:rPr>
              <w:fldChar w:fldCharType="begin"/>
            </w:r>
            <w:r w:rsidR="006401D4" w:rsidRPr="00BE3BCD">
              <w:rPr>
                <w:b/>
                <w:bCs/>
                <w:noProof/>
                <w:webHidden/>
              </w:rPr>
              <w:instrText xml:space="preserve"> PAGEREF _Toc148134030 \h </w:instrText>
            </w:r>
            <w:r w:rsidR="006401D4" w:rsidRPr="00BE3BCD">
              <w:rPr>
                <w:b/>
                <w:bCs/>
                <w:noProof/>
                <w:webHidden/>
              </w:rPr>
            </w:r>
            <w:r w:rsidR="006401D4" w:rsidRPr="00BE3BCD">
              <w:rPr>
                <w:b/>
                <w:bCs/>
                <w:noProof/>
                <w:webHidden/>
              </w:rPr>
              <w:fldChar w:fldCharType="separate"/>
            </w:r>
            <w:r w:rsidR="006401D4" w:rsidRPr="00BE3BCD">
              <w:rPr>
                <w:b/>
                <w:bCs/>
                <w:noProof/>
                <w:webHidden/>
              </w:rPr>
              <w:t>10</w:t>
            </w:r>
            <w:r w:rsidR="006401D4" w:rsidRPr="00BE3BCD">
              <w:rPr>
                <w:b/>
                <w:bCs/>
                <w:noProof/>
                <w:webHidden/>
              </w:rPr>
              <w:fldChar w:fldCharType="end"/>
            </w:r>
          </w:hyperlink>
        </w:p>
        <w:p w14:paraId="732C4994" w14:textId="77777777" w:rsidR="006401D4" w:rsidRPr="00BE3BCD" w:rsidRDefault="00000000">
          <w:pPr>
            <w:pStyle w:val="TOC2"/>
            <w:tabs>
              <w:tab w:val="right" w:leader="dot" w:pos="9350"/>
            </w:tabs>
            <w:rPr>
              <w:b/>
              <w:bCs/>
              <w:noProof/>
            </w:rPr>
          </w:pPr>
          <w:hyperlink w:anchor="_Toc148134031" w:history="1">
            <w:r w:rsidR="006401D4" w:rsidRPr="00BE3BCD">
              <w:rPr>
                <w:rStyle w:val="Hyperlink"/>
                <w:b/>
                <w:bCs/>
                <w:noProof/>
              </w:rPr>
              <w:t>Recommendations for Tesco's Management</w:t>
            </w:r>
            <w:r w:rsidR="006401D4" w:rsidRPr="00BE3BCD">
              <w:rPr>
                <w:b/>
                <w:bCs/>
                <w:noProof/>
                <w:webHidden/>
              </w:rPr>
              <w:tab/>
            </w:r>
            <w:r w:rsidR="006401D4" w:rsidRPr="00BE3BCD">
              <w:rPr>
                <w:b/>
                <w:bCs/>
                <w:noProof/>
                <w:webHidden/>
              </w:rPr>
              <w:fldChar w:fldCharType="begin"/>
            </w:r>
            <w:r w:rsidR="006401D4" w:rsidRPr="00BE3BCD">
              <w:rPr>
                <w:b/>
                <w:bCs/>
                <w:noProof/>
                <w:webHidden/>
              </w:rPr>
              <w:instrText xml:space="preserve"> PAGEREF _Toc148134031 \h </w:instrText>
            </w:r>
            <w:r w:rsidR="006401D4" w:rsidRPr="00BE3BCD">
              <w:rPr>
                <w:b/>
                <w:bCs/>
                <w:noProof/>
                <w:webHidden/>
              </w:rPr>
            </w:r>
            <w:r w:rsidR="006401D4" w:rsidRPr="00BE3BCD">
              <w:rPr>
                <w:b/>
                <w:bCs/>
                <w:noProof/>
                <w:webHidden/>
              </w:rPr>
              <w:fldChar w:fldCharType="separate"/>
            </w:r>
            <w:r w:rsidR="006401D4" w:rsidRPr="00BE3BCD">
              <w:rPr>
                <w:b/>
                <w:bCs/>
                <w:noProof/>
                <w:webHidden/>
              </w:rPr>
              <w:t>10</w:t>
            </w:r>
            <w:r w:rsidR="006401D4" w:rsidRPr="00BE3BCD">
              <w:rPr>
                <w:b/>
                <w:bCs/>
                <w:noProof/>
                <w:webHidden/>
              </w:rPr>
              <w:fldChar w:fldCharType="end"/>
            </w:r>
          </w:hyperlink>
        </w:p>
        <w:p w14:paraId="050F98F9" w14:textId="77777777" w:rsidR="006401D4" w:rsidRPr="00BE3BCD" w:rsidRDefault="00000000">
          <w:pPr>
            <w:pStyle w:val="TOC1"/>
            <w:tabs>
              <w:tab w:val="right" w:leader="dot" w:pos="9350"/>
            </w:tabs>
            <w:rPr>
              <w:b/>
              <w:bCs/>
              <w:noProof/>
            </w:rPr>
          </w:pPr>
          <w:hyperlink w:anchor="_Toc148134032" w:history="1">
            <w:r w:rsidR="006401D4" w:rsidRPr="00BE3BCD">
              <w:rPr>
                <w:rStyle w:val="Hyperlink"/>
                <w:b/>
                <w:bCs/>
                <w:noProof/>
              </w:rPr>
              <w:t>References</w:t>
            </w:r>
            <w:r w:rsidR="006401D4" w:rsidRPr="00BE3BCD">
              <w:rPr>
                <w:b/>
                <w:bCs/>
                <w:noProof/>
                <w:webHidden/>
              </w:rPr>
              <w:tab/>
            </w:r>
            <w:r w:rsidR="006401D4" w:rsidRPr="00BE3BCD">
              <w:rPr>
                <w:b/>
                <w:bCs/>
                <w:noProof/>
                <w:webHidden/>
              </w:rPr>
              <w:fldChar w:fldCharType="begin"/>
            </w:r>
            <w:r w:rsidR="006401D4" w:rsidRPr="00BE3BCD">
              <w:rPr>
                <w:b/>
                <w:bCs/>
                <w:noProof/>
                <w:webHidden/>
              </w:rPr>
              <w:instrText xml:space="preserve"> PAGEREF _Toc148134032 \h </w:instrText>
            </w:r>
            <w:r w:rsidR="006401D4" w:rsidRPr="00BE3BCD">
              <w:rPr>
                <w:b/>
                <w:bCs/>
                <w:noProof/>
                <w:webHidden/>
              </w:rPr>
            </w:r>
            <w:r w:rsidR="006401D4" w:rsidRPr="00BE3BCD">
              <w:rPr>
                <w:b/>
                <w:bCs/>
                <w:noProof/>
                <w:webHidden/>
              </w:rPr>
              <w:fldChar w:fldCharType="separate"/>
            </w:r>
            <w:r w:rsidR="006401D4" w:rsidRPr="00BE3BCD">
              <w:rPr>
                <w:b/>
                <w:bCs/>
                <w:noProof/>
                <w:webHidden/>
              </w:rPr>
              <w:t>12</w:t>
            </w:r>
            <w:r w:rsidR="006401D4" w:rsidRPr="00BE3BCD">
              <w:rPr>
                <w:b/>
                <w:bCs/>
                <w:noProof/>
                <w:webHidden/>
              </w:rPr>
              <w:fldChar w:fldCharType="end"/>
            </w:r>
          </w:hyperlink>
        </w:p>
        <w:p w14:paraId="426C32A4" w14:textId="77777777" w:rsidR="006401D4" w:rsidRDefault="006401D4">
          <w:r w:rsidRPr="00BE3BCD">
            <w:rPr>
              <w:b/>
              <w:bCs/>
              <w:noProof/>
            </w:rPr>
            <w:fldChar w:fldCharType="end"/>
          </w:r>
        </w:p>
      </w:sdtContent>
    </w:sdt>
    <w:p w14:paraId="4BDFA188" w14:textId="77777777" w:rsidR="006401D4" w:rsidRDefault="006401D4" w:rsidP="006401D4">
      <w:pPr>
        <w:rPr>
          <w:rFonts w:eastAsiaTheme="majorEastAsia" w:cstheme="majorBidi"/>
          <w:color w:val="000000" w:themeColor="text1"/>
          <w:sz w:val="32"/>
          <w:szCs w:val="32"/>
        </w:rPr>
      </w:pPr>
      <w:r>
        <w:br w:type="page"/>
      </w:r>
    </w:p>
    <w:p w14:paraId="5D44C415" w14:textId="77777777" w:rsidR="00062DAA" w:rsidRDefault="00D41B25" w:rsidP="00290C6D">
      <w:pPr>
        <w:pStyle w:val="Heading1"/>
      </w:pPr>
      <w:bookmarkStart w:id="0" w:name="_Toc148134024"/>
      <w:r>
        <w:lastRenderedPageBreak/>
        <w:t>Introduction</w:t>
      </w:r>
      <w:bookmarkEnd w:id="0"/>
    </w:p>
    <w:p w14:paraId="32234620" w14:textId="77777777" w:rsidR="007D0816" w:rsidRDefault="007D0816" w:rsidP="007D0816">
      <w:r>
        <w:t xml:space="preserve">As the director of business planning at Tesco, I </w:t>
      </w:r>
      <w:r w:rsidR="00283DA8">
        <w:t>will</w:t>
      </w:r>
      <w:r>
        <w:t xml:space="preserve"> investigate the relevance of Profit Maximisation Theory to Tesco, among other pressing concerns</w:t>
      </w:r>
      <w:r w:rsidR="00405529">
        <w:t xml:space="preserve"> in this report</w:t>
      </w:r>
      <w:r>
        <w:t xml:space="preserve">. As one of the United Kingdom's biggest and most visible retailers, Tesco operates in a fast-paced, fiercely competitive sector that calls for nuanced judgement. The fundamental idea behind the firm's pursuit of optimum financial performance is the Profit Maximisation Theory. Competition in the market, changing customer tastes, supply chain optimisation, stakeholder relationships, regulatory compliance, and technology improvements are just a few of the many complications that are intertwined with the quest of profit. To succeed in today's complex economic </w:t>
      </w:r>
      <w:r w:rsidR="00D77E2D">
        <w:t>environment</w:t>
      </w:r>
      <w:r>
        <w:t xml:space="preserve">, </w:t>
      </w:r>
      <w:r w:rsidR="00C764B8">
        <w:t>it is</w:t>
      </w:r>
      <w:r>
        <w:t xml:space="preserve"> important to strike a balance between maximising profits and addressing these other factors. To help Tesco's leadership succeed in this dynamic environment, we examine how they may put Profit Maximisation Theory into practise, among other pressing concerns.</w:t>
      </w:r>
    </w:p>
    <w:p w14:paraId="0E461411" w14:textId="77777777" w:rsidR="007D0816" w:rsidRDefault="007D0816" w:rsidP="007D0816"/>
    <w:p w14:paraId="317C8CDE" w14:textId="77777777" w:rsidR="007D0816" w:rsidRDefault="007D0816" w:rsidP="007D0816"/>
    <w:p w14:paraId="1234FF70" w14:textId="77777777" w:rsidR="007D0816" w:rsidRDefault="007D0816" w:rsidP="007D0816"/>
    <w:p w14:paraId="1638168D" w14:textId="77777777" w:rsidR="007D0816" w:rsidRDefault="007D0816" w:rsidP="007D0816"/>
    <w:p w14:paraId="00C5CECE" w14:textId="77777777" w:rsidR="007D0816" w:rsidRDefault="007D0816" w:rsidP="007D0816"/>
    <w:p w14:paraId="3F9B756D" w14:textId="77777777" w:rsidR="007D0816" w:rsidRDefault="007D0816" w:rsidP="007D0816"/>
    <w:p w14:paraId="49F4A01A" w14:textId="77777777" w:rsidR="007D0816" w:rsidRDefault="007D0816" w:rsidP="007D0816"/>
    <w:p w14:paraId="48AEF204" w14:textId="77777777" w:rsidR="007D0816" w:rsidRDefault="007D0816" w:rsidP="007D0816"/>
    <w:p w14:paraId="7A8764DB" w14:textId="77777777" w:rsidR="007D0816" w:rsidRDefault="007D0816" w:rsidP="007D0816"/>
    <w:p w14:paraId="37352ADB" w14:textId="77777777" w:rsidR="007D0816" w:rsidRDefault="007D0816" w:rsidP="007D0816"/>
    <w:p w14:paraId="0DB9F2CC" w14:textId="77777777" w:rsidR="007D0816" w:rsidRDefault="007D0816" w:rsidP="007D0816"/>
    <w:p w14:paraId="31A42A6B" w14:textId="77777777" w:rsidR="007D0816" w:rsidRDefault="007D0816" w:rsidP="007D0816"/>
    <w:p w14:paraId="01FC0817" w14:textId="77777777" w:rsidR="007D0816" w:rsidRDefault="007D0816" w:rsidP="007D0816"/>
    <w:p w14:paraId="3CCF1D31" w14:textId="77777777" w:rsidR="009932B3" w:rsidRDefault="009932B3" w:rsidP="008B550B">
      <w:pPr>
        <w:pStyle w:val="Heading1"/>
      </w:pPr>
      <w:bookmarkStart w:id="1" w:name="_Toc148134025"/>
      <w:r>
        <w:lastRenderedPageBreak/>
        <w:t>Profit Maximisation Theory</w:t>
      </w:r>
      <w:r w:rsidR="008E5B0D">
        <w:t xml:space="preserve"> and </w:t>
      </w:r>
      <w:r>
        <w:t xml:space="preserve">other issues of importance for </w:t>
      </w:r>
      <w:r w:rsidR="00D5441C">
        <w:t>Tesco</w:t>
      </w:r>
      <w:bookmarkEnd w:id="1"/>
    </w:p>
    <w:p w14:paraId="709FBB8A" w14:textId="77777777" w:rsidR="00C10F70" w:rsidRDefault="00C10F70" w:rsidP="00793DEC">
      <w:pPr>
        <w:pStyle w:val="Heading2"/>
      </w:pPr>
      <w:bookmarkStart w:id="2" w:name="_Toc148134026"/>
      <w:r w:rsidRPr="00793DEC">
        <w:t>Application of the profit maximisation theory</w:t>
      </w:r>
      <w:bookmarkEnd w:id="2"/>
    </w:p>
    <w:p w14:paraId="3AEA8CB4" w14:textId="77777777" w:rsidR="00C15682" w:rsidRDefault="00BB0BF7" w:rsidP="00BB0BF7">
      <w:r>
        <w:t>The theory of maximising a firm's profits is a bedrock of economics and the basis of all sane business decisions. It suggests that organisations should expand production to the point when this additional activity no longer generates a profit. At this equilibrium point, a company is making the most money possible. Applying this idea to Tesco, the corporation would be wise to make adjustments to its pricing policies, manufacturing methods, and cost management in order to maximise profits</w:t>
      </w:r>
      <w:r w:rsidR="00F5525E">
        <w:t xml:space="preserve"> (</w:t>
      </w:r>
      <w:r w:rsidR="00FE2A2B">
        <w:rPr>
          <w:lang w:eastAsia="en-GB"/>
        </w:rPr>
        <w:t xml:space="preserve">Tien, </w:t>
      </w:r>
      <w:r w:rsidR="000C764D">
        <w:rPr>
          <w:lang w:eastAsia="en-GB"/>
        </w:rPr>
        <w:t>2019)</w:t>
      </w:r>
      <w:r>
        <w:t xml:space="preserve">. The "Every Little Helps" campaign that Tesco implemented is a concrete application of the Profit Maximisation Theory. Tesco's plan was to take advantage of economies of scale by lowering prices in order to attract more consumers and increase sales. As more units are sold at a lower price, the fixed expenses per unit decline, leading to a profit. </w:t>
      </w:r>
    </w:p>
    <w:p w14:paraId="53249AB3" w14:textId="77777777" w:rsidR="00F569AC" w:rsidRDefault="00BB0BF7" w:rsidP="00BB0BF7">
      <w:r>
        <w:t xml:space="preserve">Tesco set their pricing such that each product's marginal revenue was equal to its marginal cost. They dropped prices on best-sellers while still making a profit, making the products more accessible to a wider audience and increasing sales overall. Tesco's dedication to efficiency improvement is consistent with the Profit Maximisation </w:t>
      </w:r>
      <w:r w:rsidR="00F569AC">
        <w:t>Theory</w:t>
      </w:r>
      <w:r>
        <w:t>. Profit margins may expand if manufacturing costs are reduced thanks to efficiency increases</w:t>
      </w:r>
      <w:r w:rsidR="00375DFA">
        <w:t xml:space="preserve"> (</w:t>
      </w:r>
      <w:r w:rsidR="006E07A2">
        <w:rPr>
          <w:lang w:eastAsia="en-GB"/>
        </w:rPr>
        <w:t xml:space="preserve">Davis, </w:t>
      </w:r>
      <w:r w:rsidR="00375DFA">
        <w:rPr>
          <w:lang w:eastAsia="en-GB"/>
        </w:rPr>
        <w:t>2021</w:t>
      </w:r>
      <w:r w:rsidR="007E59C6">
        <w:rPr>
          <w:lang w:eastAsia="en-GB"/>
        </w:rPr>
        <w:t>)</w:t>
      </w:r>
      <w:r>
        <w:t xml:space="preserve">. For instance, Tesco was able to optimise its operations by investing in automated checkout systems and inventory management. Lower average expenses per unit may increase profits by reducing labour costs and minimising waste. In order to maximise profits, cost management and reduction are essential. </w:t>
      </w:r>
    </w:p>
    <w:p w14:paraId="3E4F9F8B" w14:textId="77777777" w:rsidR="00BB0BF7" w:rsidRPr="00BB0BF7" w:rsidRDefault="00BB0BF7" w:rsidP="00BB0BF7">
      <w:r>
        <w:t>The management of both variable and fixed expenses is crucial for every business. Cost-cutting measures taken by Tesco are congruent with the Profit Maximisation Theory, such as the company's use of renewable energy, emphasis on recycling, and focus on streamlining the supply chain. These measures will help Tesco keep production at a level that maximises profits without incurring excessive cost increases as a result of higher output</w:t>
      </w:r>
      <w:r w:rsidR="008B140E">
        <w:t xml:space="preserve"> (</w:t>
      </w:r>
      <w:r w:rsidR="00301D2A">
        <w:rPr>
          <w:lang w:eastAsia="en-GB"/>
        </w:rPr>
        <w:t xml:space="preserve">Varshney </w:t>
      </w:r>
      <w:r w:rsidR="008B140E">
        <w:rPr>
          <w:lang w:eastAsia="en-GB"/>
        </w:rPr>
        <w:t>and</w:t>
      </w:r>
      <w:r w:rsidR="00301D2A">
        <w:rPr>
          <w:lang w:eastAsia="en-GB"/>
        </w:rPr>
        <w:t xml:space="preserve"> Maheshwari, 2</w:t>
      </w:r>
      <w:r w:rsidR="008B140E">
        <w:rPr>
          <w:lang w:eastAsia="en-GB"/>
        </w:rPr>
        <w:t>020</w:t>
      </w:r>
      <w:r w:rsidR="00B41658">
        <w:rPr>
          <w:lang w:eastAsia="en-GB"/>
        </w:rPr>
        <w:t>)</w:t>
      </w:r>
      <w:r>
        <w:t xml:space="preserve">. Using the Profit Maximisation Theory is critical in the UK's hypercompetitive supermarket and retail business. While this theory does give a basic road map to financial success, it is essential to keep in mind that companies like Tesco operate in a complex ecosystem. To be successful over the long term, businesses need to strike a balance between profit maximisation and other </w:t>
      </w:r>
      <w:r>
        <w:lastRenderedPageBreak/>
        <w:t xml:space="preserve">considerations such as market competitiveness, changing customer needs, stakeholder involvement, and compliance with legislation. </w:t>
      </w:r>
    </w:p>
    <w:p w14:paraId="0FA85B29" w14:textId="77777777" w:rsidR="00793DEC" w:rsidRDefault="00DA2EE6" w:rsidP="00C37F14">
      <w:pPr>
        <w:pStyle w:val="Heading2"/>
        <w:rPr>
          <w:lang w:eastAsia="en-GB"/>
        </w:rPr>
      </w:pPr>
      <w:bookmarkStart w:id="3" w:name="_Toc148134027"/>
      <w:r>
        <w:rPr>
          <w:lang w:eastAsia="en-GB"/>
        </w:rPr>
        <w:t>O</w:t>
      </w:r>
      <w:r w:rsidR="009D4302" w:rsidRPr="009D4302">
        <w:rPr>
          <w:lang w:eastAsia="en-GB"/>
        </w:rPr>
        <w:t xml:space="preserve">ther issues of importance for </w:t>
      </w:r>
      <w:r w:rsidR="00D5441C">
        <w:rPr>
          <w:lang w:eastAsia="en-GB"/>
        </w:rPr>
        <w:t>Tesco</w:t>
      </w:r>
      <w:bookmarkEnd w:id="3"/>
    </w:p>
    <w:p w14:paraId="48BDE832" w14:textId="77777777" w:rsidR="001562A8" w:rsidRDefault="00D96E2B" w:rsidP="001562A8">
      <w:pPr>
        <w:rPr>
          <w:b/>
          <w:bCs/>
          <w:sz w:val="26"/>
          <w:szCs w:val="26"/>
          <w:lang w:eastAsia="en-GB"/>
        </w:rPr>
      </w:pPr>
      <w:r w:rsidRPr="0095620E">
        <w:rPr>
          <w:b/>
          <w:bCs/>
          <w:sz w:val="26"/>
          <w:szCs w:val="26"/>
          <w:lang w:eastAsia="en-GB"/>
        </w:rPr>
        <w:t>Market Competition</w:t>
      </w:r>
    </w:p>
    <w:p w14:paraId="388197C3" w14:textId="5E01EA0B" w:rsidR="00E33458" w:rsidRPr="0095620E" w:rsidRDefault="00E33458" w:rsidP="001562A8">
      <w:pPr>
        <w:rPr>
          <w:sz w:val="26"/>
          <w:szCs w:val="26"/>
          <w:lang w:eastAsia="en-GB"/>
        </w:rPr>
      </w:pPr>
      <w:r>
        <w:t xml:space="preserve">Tesco competes in the UK's </w:t>
      </w:r>
      <w:r w:rsidR="00BA587F">
        <w:t>incredibly competitive</w:t>
      </w:r>
      <w:r>
        <w:t xml:space="preserve"> retail sector. With competitors like Sainsbury's and Asda, as well as up-and-coming ones like Aldi and Lidl, the food industry is cutthroat. Supermarkets often engage in price-cutting battles in an effort to capture market share amid the fierce competition. While increasing prices in accordance with Profit Maximisation Theory will increase profits, Tesco must proceed with caution. They need to strike a balance between making a profit and keeping costs low enough to attract and keep clients in today's fiercely competitive market</w:t>
      </w:r>
      <w:r w:rsidR="001B579F">
        <w:t xml:space="preserve"> (</w:t>
      </w:r>
      <w:r w:rsidR="003C3055">
        <w:rPr>
          <w:lang w:eastAsia="en-GB"/>
        </w:rPr>
        <w:t xml:space="preserve">McConnell et al., </w:t>
      </w:r>
      <w:r w:rsidR="00BC7723">
        <w:rPr>
          <w:lang w:eastAsia="en-GB"/>
        </w:rPr>
        <w:t>2018)</w:t>
      </w:r>
      <w:r>
        <w:t>. The Clubcard loyalty programme offered by Tesco is a great illustration of this tactic. Tesco hopes to maintain consumer loyalty without reducing profits by providing discounts and tailored offers.</w:t>
      </w:r>
      <w:r w:rsidRPr="0095620E">
        <w:rPr>
          <w:sz w:val="26"/>
          <w:szCs w:val="26"/>
          <w:lang w:eastAsia="en-GB"/>
        </w:rPr>
        <w:t xml:space="preserve"> </w:t>
      </w:r>
    </w:p>
    <w:p w14:paraId="5EA7E642" w14:textId="77777777" w:rsidR="007A3AC0" w:rsidRDefault="00D96E2B" w:rsidP="001562A8">
      <w:pPr>
        <w:rPr>
          <w:b/>
          <w:bCs/>
          <w:sz w:val="26"/>
          <w:szCs w:val="26"/>
          <w:lang w:eastAsia="en-GB"/>
        </w:rPr>
      </w:pPr>
      <w:r w:rsidRPr="0095620E">
        <w:rPr>
          <w:b/>
          <w:bCs/>
          <w:sz w:val="26"/>
          <w:szCs w:val="26"/>
          <w:lang w:eastAsia="en-GB"/>
        </w:rPr>
        <w:t>Demand Issues</w:t>
      </w:r>
    </w:p>
    <w:p w14:paraId="6A396AAF" w14:textId="77777777" w:rsidR="00BB262F" w:rsidRPr="0095620E" w:rsidRDefault="00BB262F" w:rsidP="001562A8">
      <w:pPr>
        <w:rPr>
          <w:sz w:val="26"/>
          <w:szCs w:val="26"/>
          <w:lang w:eastAsia="en-GB"/>
        </w:rPr>
      </w:pPr>
      <w:r>
        <w:t>Altering tastes of shoppers drive constant change in the retail industry. Tesco must change as more consumers choose to do their shopping online. The COVID-19 epidemic hastened the transition to online shopping. For this reason, Tesco's efforts to expand and advertise its online shopping services are more important than ever. There are new possibilities thanks to the growing number of ethically and health-conscious shoppers</w:t>
      </w:r>
      <w:r w:rsidR="005B65CF">
        <w:t xml:space="preserve"> (</w:t>
      </w:r>
      <w:r w:rsidR="002F0880">
        <w:rPr>
          <w:lang w:eastAsia="en-GB"/>
        </w:rPr>
        <w:t xml:space="preserve">Png, </w:t>
      </w:r>
      <w:r w:rsidR="005B65CF">
        <w:rPr>
          <w:lang w:eastAsia="en-GB"/>
        </w:rPr>
        <w:t>2020</w:t>
      </w:r>
      <w:r w:rsidR="00305500">
        <w:rPr>
          <w:lang w:eastAsia="en-GB"/>
        </w:rPr>
        <w:t>)</w:t>
      </w:r>
      <w:r>
        <w:t>. By expanding its selection to include more organic, sustainable, and regionally produced goods, Tesco can better cater to consumers' preferences. Tesco should maintain its focus on smaller-format shops in urban areas due to the growing demand for purchases driven by convenience.</w:t>
      </w:r>
      <w:r w:rsidRPr="0095620E">
        <w:rPr>
          <w:sz w:val="26"/>
          <w:szCs w:val="26"/>
          <w:lang w:eastAsia="en-GB"/>
        </w:rPr>
        <w:t xml:space="preserve"> </w:t>
      </w:r>
    </w:p>
    <w:p w14:paraId="37BEAD51" w14:textId="77777777" w:rsidR="0016258F" w:rsidRDefault="00D96E2B" w:rsidP="001562A8">
      <w:pPr>
        <w:rPr>
          <w:b/>
          <w:bCs/>
          <w:sz w:val="26"/>
          <w:szCs w:val="26"/>
          <w:lang w:eastAsia="en-GB"/>
        </w:rPr>
      </w:pPr>
      <w:r w:rsidRPr="0095620E">
        <w:rPr>
          <w:b/>
          <w:bCs/>
          <w:sz w:val="26"/>
          <w:szCs w:val="26"/>
          <w:lang w:eastAsia="en-GB"/>
        </w:rPr>
        <w:t>Supply Chain Issues</w:t>
      </w:r>
    </w:p>
    <w:p w14:paraId="290BCBED" w14:textId="77777777" w:rsidR="005E48EB" w:rsidRPr="00A014C5" w:rsidRDefault="005E48EB" w:rsidP="001562A8">
      <w:pPr>
        <w:rPr>
          <w:sz w:val="24"/>
        </w:rPr>
      </w:pPr>
      <w:r>
        <w:t>The company's bottom line is intimately linked to how well its supply chain functions. The price tag goes higher if there are interruptions or inefficiencies, such when deliveries are late or when stocks run out quickly. Having things readily accessible for clients depends on having a well-oiled supply chain. Radio-frequency identification (RFID) and data analytics are useful tools for Tesco's inventory management</w:t>
      </w:r>
      <w:r w:rsidR="00FA4364">
        <w:t xml:space="preserve"> (</w:t>
      </w:r>
      <w:r w:rsidR="00007467">
        <w:rPr>
          <w:lang w:eastAsia="en-GB"/>
        </w:rPr>
        <w:t>Belleflamme</w:t>
      </w:r>
      <w:r w:rsidR="00FA4364" w:rsidRPr="00D544A2">
        <w:rPr>
          <w:lang w:eastAsia="en-GB"/>
        </w:rPr>
        <w:t xml:space="preserve"> </w:t>
      </w:r>
      <w:r w:rsidR="00FA4364">
        <w:rPr>
          <w:lang w:eastAsia="en-GB"/>
        </w:rPr>
        <w:t>and</w:t>
      </w:r>
      <w:r w:rsidR="00BE1CFA">
        <w:rPr>
          <w:lang w:eastAsia="en-GB"/>
        </w:rPr>
        <w:t xml:space="preserve"> Peitz, </w:t>
      </w:r>
      <w:r w:rsidR="00FA4364">
        <w:rPr>
          <w:lang w:eastAsia="en-GB"/>
        </w:rPr>
        <w:t>2021</w:t>
      </w:r>
      <w:r w:rsidR="00604262">
        <w:rPr>
          <w:lang w:eastAsia="en-GB"/>
        </w:rPr>
        <w:t>)</w:t>
      </w:r>
      <w:r>
        <w:t>. Tesco can increase both customer happiness and profits by decreasing stockouts and maximising</w:t>
      </w:r>
      <w:r w:rsidR="00A014C5">
        <w:t xml:space="preserve"> efficiency.</w:t>
      </w:r>
    </w:p>
    <w:p w14:paraId="449B1239" w14:textId="77777777" w:rsidR="00A954F0" w:rsidRDefault="00D96E2B" w:rsidP="001562A8">
      <w:pPr>
        <w:rPr>
          <w:b/>
          <w:bCs/>
          <w:sz w:val="26"/>
          <w:szCs w:val="26"/>
          <w:lang w:eastAsia="en-GB"/>
        </w:rPr>
      </w:pPr>
      <w:r w:rsidRPr="0095620E">
        <w:rPr>
          <w:b/>
          <w:bCs/>
          <w:sz w:val="26"/>
          <w:szCs w:val="26"/>
          <w:lang w:eastAsia="en-GB"/>
        </w:rPr>
        <w:lastRenderedPageBreak/>
        <w:t>Stakeholder Issues</w:t>
      </w:r>
    </w:p>
    <w:p w14:paraId="0C16E75B" w14:textId="77777777" w:rsidR="00151373" w:rsidRPr="0095620E" w:rsidRDefault="00151373" w:rsidP="001562A8">
      <w:pPr>
        <w:rPr>
          <w:sz w:val="26"/>
          <w:szCs w:val="26"/>
          <w:lang w:eastAsia="en-GB"/>
        </w:rPr>
      </w:pPr>
      <w:r>
        <w:t>It is essential to have open lines of communication with all interested parties. Tesco's employees, stockholders, and the neighbourhoods where the company works are all crucial to its success. Greater output and improved service to customers may result from efforts to improve the working conditions of employees. Enhancing brand reputation via ethical business practises and CSR efforts increases client loyalty and trust</w:t>
      </w:r>
      <w:r w:rsidR="00D1601A">
        <w:t xml:space="preserve"> (</w:t>
      </w:r>
      <w:r w:rsidR="00D1601A" w:rsidRPr="00D544A2">
        <w:rPr>
          <w:lang w:eastAsia="en-GB"/>
        </w:rPr>
        <w:t>M</w:t>
      </w:r>
      <w:r w:rsidR="00D225FF">
        <w:rPr>
          <w:lang w:eastAsia="en-GB"/>
        </w:rPr>
        <w:t xml:space="preserve">as-Colell et al., </w:t>
      </w:r>
      <w:r w:rsidR="00D1601A">
        <w:rPr>
          <w:lang w:eastAsia="en-GB"/>
        </w:rPr>
        <w:t>2020</w:t>
      </w:r>
      <w:r w:rsidR="007066BE">
        <w:rPr>
          <w:lang w:eastAsia="en-GB"/>
        </w:rPr>
        <w:t>)</w:t>
      </w:r>
      <w:r>
        <w:t>. Stable and supportive ownership may be fostered by consistent communication with shareholders and the alignment of strategy with their interests.</w:t>
      </w:r>
      <w:r w:rsidRPr="0095620E">
        <w:rPr>
          <w:sz w:val="26"/>
          <w:szCs w:val="26"/>
          <w:lang w:eastAsia="en-GB"/>
        </w:rPr>
        <w:t xml:space="preserve"> </w:t>
      </w:r>
    </w:p>
    <w:p w14:paraId="65B64EF2" w14:textId="77777777" w:rsidR="002203CD" w:rsidRDefault="00D96E2B" w:rsidP="001562A8">
      <w:pPr>
        <w:rPr>
          <w:b/>
          <w:bCs/>
          <w:sz w:val="26"/>
          <w:szCs w:val="26"/>
          <w:lang w:eastAsia="en-GB"/>
        </w:rPr>
      </w:pPr>
      <w:r w:rsidRPr="0095620E">
        <w:rPr>
          <w:b/>
          <w:bCs/>
          <w:sz w:val="26"/>
          <w:szCs w:val="26"/>
          <w:lang w:eastAsia="en-GB"/>
        </w:rPr>
        <w:t>Regulatory and Environmental Concerns</w:t>
      </w:r>
    </w:p>
    <w:p w14:paraId="1DFF7F4B" w14:textId="77777777" w:rsidR="00744709" w:rsidRPr="00687937" w:rsidRDefault="00744709" w:rsidP="001562A8">
      <w:pPr>
        <w:rPr>
          <w:sz w:val="24"/>
        </w:rPr>
      </w:pPr>
      <w:r>
        <w:t>In the retail sector, compliance with rules is quite essential. Tesco, like the rest of the industry, must follow rules on food safety and environmental protection. Fines, legal challenges, and lost consumer trust are all possible outcomes of failing to comply</w:t>
      </w:r>
      <w:r w:rsidR="00D8481A">
        <w:t xml:space="preserve"> (</w:t>
      </w:r>
      <w:r w:rsidR="00E15703">
        <w:rPr>
          <w:lang w:eastAsia="en-GB"/>
        </w:rPr>
        <w:t xml:space="preserve">Salvatore, </w:t>
      </w:r>
      <w:r w:rsidR="00FF3C98">
        <w:rPr>
          <w:lang w:eastAsia="en-GB"/>
        </w:rPr>
        <w:t>2019)</w:t>
      </w:r>
      <w:r>
        <w:t>. Tesco has to spend money on quality assurance and food safety precautions to avoid recalls and lawsuits that might hurt its bottom line. Adopting eco-friendly practises not only guarantees regulatory compliance but also attracts clients who value protecting the environment. Profitability and compliance with legal and environmental requirements may both be improved via eco-friendly packaging, sustainable sourcing, and other supply ch</w:t>
      </w:r>
      <w:r w:rsidR="00687937">
        <w:t>ain waste reduction activities.</w:t>
      </w:r>
    </w:p>
    <w:p w14:paraId="6DC330DE" w14:textId="77777777" w:rsidR="00D23991" w:rsidRDefault="00D96E2B" w:rsidP="001562A8">
      <w:pPr>
        <w:rPr>
          <w:b/>
          <w:bCs/>
          <w:sz w:val="26"/>
          <w:szCs w:val="26"/>
          <w:lang w:eastAsia="en-GB"/>
        </w:rPr>
      </w:pPr>
      <w:r w:rsidRPr="0095620E">
        <w:rPr>
          <w:b/>
          <w:bCs/>
          <w:sz w:val="26"/>
          <w:szCs w:val="26"/>
          <w:lang w:eastAsia="en-GB"/>
        </w:rPr>
        <w:t>Innovation and Technology</w:t>
      </w:r>
    </w:p>
    <w:p w14:paraId="74369F91" w14:textId="6A37DD97" w:rsidR="003E5842" w:rsidRPr="0095620E" w:rsidRDefault="003E5842" w:rsidP="003E5842">
      <w:r>
        <w:t xml:space="preserve">The retail sector is among the fastest in adopting </w:t>
      </w:r>
      <w:r w:rsidR="00BA587F">
        <w:t>innovative technologies</w:t>
      </w:r>
      <w:r>
        <w:t xml:space="preserve">. There are several ways in which productivity and earnings may be increased via the use of automation, data analytics, and digital infrastructure. Distribution centres and retail outlets are two places where automation has been successfully used to improve efficiency. With the use of data analytics, businesses may save expenses and boost customer satisfaction by better anticipating demand and stocking just the right </w:t>
      </w:r>
      <w:r w:rsidR="009B71B9">
        <w:t>number</w:t>
      </w:r>
      <w:r>
        <w:t xml:space="preserve"> of products at all times</w:t>
      </w:r>
      <w:r w:rsidR="00170682">
        <w:t xml:space="preserve"> (</w:t>
      </w:r>
      <w:r w:rsidR="00FE105C">
        <w:rPr>
          <w:lang w:eastAsia="en-GB"/>
        </w:rPr>
        <w:t>Baye</w:t>
      </w:r>
      <w:r w:rsidR="00170682" w:rsidRPr="00D544A2">
        <w:rPr>
          <w:lang w:eastAsia="en-GB"/>
        </w:rPr>
        <w:t xml:space="preserve"> </w:t>
      </w:r>
      <w:r w:rsidR="00170682">
        <w:rPr>
          <w:lang w:eastAsia="en-GB"/>
        </w:rPr>
        <w:t>and</w:t>
      </w:r>
      <w:r w:rsidR="009D5EAE">
        <w:rPr>
          <w:lang w:eastAsia="en-GB"/>
        </w:rPr>
        <w:t xml:space="preserve"> Prince, </w:t>
      </w:r>
      <w:r w:rsidR="00170682">
        <w:rPr>
          <w:lang w:eastAsia="en-GB"/>
        </w:rPr>
        <w:t>2020</w:t>
      </w:r>
      <w:r w:rsidR="00C471D1">
        <w:rPr>
          <w:lang w:eastAsia="en-GB"/>
        </w:rPr>
        <w:t>)</w:t>
      </w:r>
      <w:r>
        <w:t>. Customers may be reached more easily via online platforms, leading to a larger clientele. To maintain its competitiveness and profitability, Tesco must maintain</w:t>
      </w:r>
      <w:r w:rsidR="00CE5CE2">
        <w:t xml:space="preserve"> its investment in these areas.</w:t>
      </w:r>
    </w:p>
    <w:p w14:paraId="6E9485AB" w14:textId="77777777" w:rsidR="003016FD" w:rsidRDefault="003016FD">
      <w:pPr>
        <w:spacing w:line="259" w:lineRule="auto"/>
        <w:jc w:val="left"/>
        <w:rPr>
          <w:rFonts w:eastAsiaTheme="majorEastAsia" w:cstheme="majorBidi"/>
          <w:b/>
          <w:color w:val="000000" w:themeColor="text1"/>
          <w:sz w:val="32"/>
          <w:szCs w:val="32"/>
          <w:lang w:eastAsia="en-GB"/>
        </w:rPr>
      </w:pPr>
      <w:r>
        <w:rPr>
          <w:lang w:eastAsia="en-GB"/>
        </w:rPr>
        <w:br w:type="page"/>
      </w:r>
    </w:p>
    <w:p w14:paraId="52D8E509" w14:textId="47E9E225" w:rsidR="00A65247" w:rsidRDefault="00363D00" w:rsidP="002675CB">
      <w:pPr>
        <w:pStyle w:val="Heading1"/>
        <w:rPr>
          <w:lang w:eastAsia="en-GB"/>
        </w:rPr>
      </w:pPr>
      <w:bookmarkStart w:id="4" w:name="_Toc148134028"/>
      <w:r w:rsidRPr="006D5A95">
        <w:rPr>
          <w:lang w:eastAsia="en-GB"/>
        </w:rPr>
        <w:lastRenderedPageBreak/>
        <w:t>Issues</w:t>
      </w:r>
      <w:r w:rsidR="006D5A95" w:rsidRPr="006D5A95">
        <w:rPr>
          <w:lang w:eastAsia="en-GB"/>
        </w:rPr>
        <w:t xml:space="preserve"> to be considered by management in decision m</w:t>
      </w:r>
      <w:r w:rsidR="003C5313">
        <w:rPr>
          <w:lang w:eastAsia="en-GB"/>
        </w:rPr>
        <w:t xml:space="preserve">aking by </w:t>
      </w:r>
      <w:r w:rsidR="00D5441C">
        <w:rPr>
          <w:lang w:eastAsia="en-GB"/>
        </w:rPr>
        <w:t>Tesco</w:t>
      </w:r>
      <w:r w:rsidR="003C5313">
        <w:rPr>
          <w:lang w:eastAsia="en-GB"/>
        </w:rPr>
        <w:t xml:space="preserve"> </w:t>
      </w:r>
      <w:bookmarkEnd w:id="4"/>
      <w:r w:rsidR="009B71B9">
        <w:rPr>
          <w:lang w:eastAsia="en-GB"/>
        </w:rPr>
        <w:t>management.</w:t>
      </w:r>
    </w:p>
    <w:p w14:paraId="65D7641B" w14:textId="77777777" w:rsidR="00AF7DF2" w:rsidRDefault="002675CB" w:rsidP="00FD5DD6">
      <w:pPr>
        <w:rPr>
          <w:b/>
          <w:sz w:val="26"/>
          <w:szCs w:val="26"/>
          <w:lang w:eastAsia="en-GB"/>
        </w:rPr>
      </w:pPr>
      <w:r w:rsidRPr="00AF7DF2">
        <w:rPr>
          <w:b/>
          <w:sz w:val="26"/>
          <w:szCs w:val="26"/>
          <w:lang w:eastAsia="en-GB"/>
        </w:rPr>
        <w:t>Price Elasticity of Demand</w:t>
      </w:r>
    </w:p>
    <w:p w14:paraId="132857D9" w14:textId="4024FC3E" w:rsidR="00696671" w:rsidRDefault="00696671" w:rsidP="00696671">
      <w:r>
        <w:t>How sensitive the amount desired of a product is to changes in its price is quantified by the price elasticity of demand (PED). Tesco relies heavily on this idea when setting prices in order to maximise earnings. Buyers have a low sensitivity to price fluctuations for these items. Inelastic demand is typical for necessities like food because of the scarcity of suitable alternatives. Tesco's ability to raise prices on such items without suffering a major reduction in sales is not in question. If Tesco were to slightly increase the price of bread or milk, for example, customers would still buy them because they are necessities</w:t>
      </w:r>
      <w:r w:rsidR="0017001C">
        <w:t xml:space="preserve"> (</w:t>
      </w:r>
      <w:r w:rsidR="006E0FF5">
        <w:rPr>
          <w:lang w:eastAsia="en-GB"/>
        </w:rPr>
        <w:t>Earl</w:t>
      </w:r>
      <w:r w:rsidR="0017001C" w:rsidRPr="00D544A2">
        <w:rPr>
          <w:lang w:eastAsia="en-GB"/>
        </w:rPr>
        <w:t xml:space="preserve"> </w:t>
      </w:r>
      <w:r w:rsidR="0017001C">
        <w:rPr>
          <w:lang w:eastAsia="en-GB"/>
        </w:rPr>
        <w:t>and</w:t>
      </w:r>
      <w:r w:rsidR="00B079AF">
        <w:rPr>
          <w:lang w:eastAsia="en-GB"/>
        </w:rPr>
        <w:t xml:space="preserve"> Wakeley, </w:t>
      </w:r>
      <w:r w:rsidR="0017001C">
        <w:rPr>
          <w:lang w:eastAsia="en-GB"/>
        </w:rPr>
        <w:t>2020</w:t>
      </w:r>
      <w:r w:rsidR="005B056A">
        <w:rPr>
          <w:lang w:eastAsia="en-GB"/>
        </w:rPr>
        <w:t>)</w:t>
      </w:r>
      <w:r>
        <w:t xml:space="preserve">. There are certain items for which customers are very price sensitive. Elastic demand is more common for non-essential, luxury, or </w:t>
      </w:r>
      <w:r w:rsidR="004843DD">
        <w:t>easily substitutable</w:t>
      </w:r>
      <w:r>
        <w:t xml:space="preserve"> goods. Tesco should exercise caution before raising prices on such items. Customers may change their shopping habits or limit their consumption if Tesco dramatically boosts the price of luxury goods or products with close replacements. As </w:t>
      </w:r>
      <w:r w:rsidR="004843DD">
        <w:t>result, sales and earnings</w:t>
      </w:r>
      <w:r>
        <w:t xml:space="preserve"> may fall.</w:t>
      </w:r>
    </w:p>
    <w:p w14:paraId="0DBED2DD" w14:textId="77777777" w:rsidR="00A52AFE" w:rsidRPr="00AF7DF2" w:rsidRDefault="00A52AFE" w:rsidP="00FD5DD6">
      <w:pPr>
        <w:rPr>
          <w:b/>
          <w:sz w:val="26"/>
          <w:szCs w:val="26"/>
          <w:lang w:eastAsia="en-GB"/>
        </w:rPr>
      </w:pPr>
      <w:r w:rsidRPr="00AF7DF2">
        <w:rPr>
          <w:b/>
          <w:sz w:val="26"/>
          <w:szCs w:val="26"/>
          <w:lang w:eastAsia="en-GB"/>
        </w:rPr>
        <w:t>Demand Forecasting</w:t>
      </w:r>
    </w:p>
    <w:p w14:paraId="6CAC1025" w14:textId="77777777" w:rsidR="008D2689" w:rsidRDefault="008D2689" w:rsidP="008D2689">
      <w:r>
        <w:t>Forecasting future customer demand for Tesco's goods is a key part of demand forecasting. There are several facets of decision-making that need precise forecasting. Tesco is able to better prepare for expected demand by adjusting inventory levels based on reliable projections. Tesco, for instance, may plan ahead to minimise shortages by stocking up on ice cream in the summer if demand is expected to rise at that time of year, while minimising the danger of overstocking in the winter. Tesco is able to make informed choices about what items to carry by analysing predicted demand</w:t>
      </w:r>
      <w:r w:rsidR="00A53991">
        <w:t xml:space="preserve"> (</w:t>
      </w:r>
      <w:r w:rsidR="00CB5F80">
        <w:rPr>
          <w:lang w:eastAsia="en-GB"/>
        </w:rPr>
        <w:t xml:space="preserve">Jones, </w:t>
      </w:r>
      <w:r w:rsidR="00A53991">
        <w:rPr>
          <w:lang w:eastAsia="en-GB"/>
        </w:rPr>
        <w:t>2020</w:t>
      </w:r>
      <w:r w:rsidR="00DC0DFC">
        <w:rPr>
          <w:lang w:eastAsia="en-GB"/>
        </w:rPr>
        <w:t>)</w:t>
      </w:r>
      <w:r>
        <w:t>. To better serve an expanding demographic of shoppers, Tesco may modify its product offering to reflect changing customer tastes. Tesco can better target its deals by knowing when and where demand would be highest. Tesco, for one, can time sales on school supplies with the appropriate seasonality, capitalising on the uptick in demand.</w:t>
      </w:r>
    </w:p>
    <w:p w14:paraId="1FF44D8F" w14:textId="7B881F81" w:rsidR="00996851" w:rsidRPr="00AF7DF2" w:rsidRDefault="00996851" w:rsidP="004678E2">
      <w:pPr>
        <w:rPr>
          <w:b/>
          <w:sz w:val="26"/>
          <w:szCs w:val="26"/>
          <w:lang w:eastAsia="en-GB"/>
        </w:rPr>
      </w:pPr>
      <w:r w:rsidRPr="00AF7DF2">
        <w:rPr>
          <w:b/>
          <w:sz w:val="26"/>
          <w:szCs w:val="26"/>
          <w:lang w:eastAsia="en-GB"/>
        </w:rPr>
        <w:t>Supply Chain Optimi</w:t>
      </w:r>
      <w:r w:rsidR="00EF6C90">
        <w:rPr>
          <w:b/>
          <w:sz w:val="26"/>
          <w:szCs w:val="26"/>
          <w:lang w:eastAsia="en-GB"/>
        </w:rPr>
        <w:t>s</w:t>
      </w:r>
      <w:r w:rsidRPr="00AF7DF2">
        <w:rPr>
          <w:b/>
          <w:sz w:val="26"/>
          <w:szCs w:val="26"/>
          <w:lang w:eastAsia="en-GB"/>
        </w:rPr>
        <w:t>ation</w:t>
      </w:r>
    </w:p>
    <w:p w14:paraId="7A503300" w14:textId="77777777" w:rsidR="00BE5A12" w:rsidRDefault="00BE5A12" w:rsidP="00BE5A12">
      <w:r>
        <w:t xml:space="preserve">Supply chain optimisation involves matching product supply with customer demand while keeping overhead to a minimum. Supply chain optimisation may be seen in Tesco's JIT inventory </w:t>
      </w:r>
      <w:r>
        <w:lastRenderedPageBreak/>
        <w:t>management. By waiting to order supplies until they are required, Tesco may reduce its inventory and hence its expenses. This reduces the financial burden of stockpiling unnecessary goods. Supply chain optimisation involves choices made about suppliers, shipping, and stock levels. Having things accessible when consumers need them is a result of well-managed supply chains</w:t>
      </w:r>
      <w:r w:rsidR="00D06F60">
        <w:t xml:space="preserve"> (</w:t>
      </w:r>
      <w:r w:rsidR="00164AF4">
        <w:rPr>
          <w:lang w:eastAsia="en-GB"/>
        </w:rPr>
        <w:t>Thomas</w:t>
      </w:r>
      <w:r w:rsidR="00D06F60" w:rsidRPr="00D544A2">
        <w:rPr>
          <w:lang w:eastAsia="en-GB"/>
        </w:rPr>
        <w:t xml:space="preserve"> </w:t>
      </w:r>
      <w:r w:rsidR="00D06F60">
        <w:rPr>
          <w:lang w:eastAsia="en-GB"/>
        </w:rPr>
        <w:t>and</w:t>
      </w:r>
      <w:r w:rsidR="00C16AA1">
        <w:rPr>
          <w:lang w:eastAsia="en-GB"/>
        </w:rPr>
        <w:t xml:space="preserve"> Maurice, </w:t>
      </w:r>
      <w:r w:rsidR="00D06F60">
        <w:rPr>
          <w:lang w:eastAsia="en-GB"/>
        </w:rPr>
        <w:t>2021</w:t>
      </w:r>
      <w:r w:rsidR="00C00731">
        <w:rPr>
          <w:lang w:eastAsia="en-GB"/>
        </w:rPr>
        <w:t>)</w:t>
      </w:r>
      <w:r>
        <w:t>. Customers' feelings of contentment are boosted, and their loyalty to the brand may grow as a result. Tesco's carbon footprint and operational effect on the environment may be lessened by the adoption of sustainable supply chain practises. Supply chain decisions may help Tesco achieve its environmental goals by, for example, reducing the carbon footprint of transportation.</w:t>
      </w:r>
    </w:p>
    <w:p w14:paraId="71C16ED9" w14:textId="77777777" w:rsidR="00C405C5" w:rsidRPr="00AF7DF2" w:rsidRDefault="0037626B" w:rsidP="00A2098F">
      <w:pPr>
        <w:rPr>
          <w:sz w:val="26"/>
          <w:szCs w:val="26"/>
        </w:rPr>
      </w:pPr>
      <w:r w:rsidRPr="00AF7DF2">
        <w:rPr>
          <w:rStyle w:val="Strong"/>
          <w:sz w:val="26"/>
          <w:szCs w:val="26"/>
        </w:rPr>
        <w:t>Business Environment</w:t>
      </w:r>
    </w:p>
    <w:p w14:paraId="24C671BF" w14:textId="462307AF" w:rsidR="001E462F" w:rsidRDefault="001E462F" w:rsidP="001E462F">
      <w:r>
        <w:t>When the economy is struggling, people's spending habits often change. Customers' sensitivity to price increases during economic downturns. Discounts and sales may be used to draw in customers who are trying to save money. To ease shoppers' budgetary worries, Tesco may temporarily decrease prices on necessities or create value bundles. During tough economic circumstances, shoppers may choose for more budget-friendly brands. Tesco has the flexibility to modify its product offering by include private-label or generic brand items that are priced lower than its pricier name-brand counterparts</w:t>
      </w:r>
      <w:r w:rsidR="0093583F">
        <w:t xml:space="preserve"> (</w:t>
      </w:r>
      <w:r w:rsidR="001A4EF5">
        <w:rPr>
          <w:lang w:eastAsia="en-GB"/>
        </w:rPr>
        <w:t>Truett</w:t>
      </w:r>
      <w:r w:rsidR="0093583F" w:rsidRPr="00D544A2">
        <w:rPr>
          <w:lang w:eastAsia="en-GB"/>
        </w:rPr>
        <w:t xml:space="preserve"> </w:t>
      </w:r>
      <w:r w:rsidR="0093583F">
        <w:rPr>
          <w:lang w:eastAsia="en-GB"/>
        </w:rPr>
        <w:t>and</w:t>
      </w:r>
      <w:r w:rsidR="001A4EF5">
        <w:rPr>
          <w:lang w:eastAsia="en-GB"/>
        </w:rPr>
        <w:t xml:space="preserve"> Truett, 2</w:t>
      </w:r>
      <w:r w:rsidR="0093583F" w:rsidRPr="002866ED">
        <w:rPr>
          <w:lang w:eastAsia="en-GB"/>
        </w:rPr>
        <w:t>019</w:t>
      </w:r>
      <w:r w:rsidR="0097482C">
        <w:rPr>
          <w:lang w:eastAsia="en-GB"/>
        </w:rPr>
        <w:t>)</w:t>
      </w:r>
      <w:r>
        <w:t xml:space="preserve">. As </w:t>
      </w:r>
      <w:r w:rsidR="00912901">
        <w:t>innovative technologies</w:t>
      </w:r>
      <w:r>
        <w:t xml:space="preserve"> emerge, businesses like Tesco </w:t>
      </w:r>
      <w:r w:rsidR="00BA587F">
        <w:t>must</w:t>
      </w:r>
      <w:r>
        <w:t xml:space="preserve"> determine whether or not to use them to keep up with the competition and provide the best possible service to their customers. Shopping trips may be simplified with the help of automated checkout technologies like self-checkout kiosks. Considerations like cost-effectiveness and client acceptability of these technologies are crucial to decision-making in this context. Consumers are increasingly factoring in environmental and ethical considerations. Tesco's plans may be affected in important ways by the company's dedication to sustainability and ethical sourcing</w:t>
      </w:r>
      <w:r w:rsidR="00DE1F41">
        <w:t xml:space="preserve"> (</w:t>
      </w:r>
      <w:r w:rsidR="00DE1F41">
        <w:rPr>
          <w:lang w:eastAsia="en-GB"/>
        </w:rPr>
        <w:t>Thomas</w:t>
      </w:r>
      <w:r w:rsidR="00DE1F41" w:rsidRPr="00D544A2">
        <w:rPr>
          <w:lang w:eastAsia="en-GB"/>
        </w:rPr>
        <w:t xml:space="preserve"> </w:t>
      </w:r>
      <w:r w:rsidR="00DE1F41">
        <w:rPr>
          <w:lang w:eastAsia="en-GB"/>
        </w:rPr>
        <w:t>and Maurice, 2021)</w:t>
      </w:r>
      <w:r>
        <w:t>. Tesco has the option of only purchasing from companies that follow rigorous ethical and ecological standards. This decision is in line with shoppers' desires for eco-friendly and morally sound goods.</w:t>
      </w:r>
    </w:p>
    <w:p w14:paraId="6C066A0D" w14:textId="77777777" w:rsidR="00B762C8" w:rsidRPr="00AF7DF2" w:rsidRDefault="005013BD" w:rsidP="004678E2">
      <w:pPr>
        <w:rPr>
          <w:b/>
          <w:sz w:val="26"/>
          <w:szCs w:val="26"/>
        </w:rPr>
      </w:pPr>
      <w:r w:rsidRPr="00AF7DF2">
        <w:rPr>
          <w:b/>
          <w:sz w:val="26"/>
          <w:szCs w:val="26"/>
        </w:rPr>
        <w:t>Marketing objectives</w:t>
      </w:r>
    </w:p>
    <w:p w14:paraId="4D1F615E" w14:textId="77777777" w:rsidR="004D4A5E" w:rsidRDefault="004D4A5E" w:rsidP="004D4A5E">
      <w:r>
        <w:t xml:space="preserve">Tesco's primary focus is on making a profit, which has significant strategic implications. Tesco often reviews its pricing policies in an effort to maximise earnings. To do so, you need to be familiar with the price elasticity of demand for different goods. Profitability relies on careful control of expenses. Tesco must analyse and reduce supply chain and operating expenses. This entails </w:t>
      </w:r>
      <w:r>
        <w:lastRenderedPageBreak/>
        <w:t>a variety of measures, including as controlling labour expenses, trimming the fat from the supply chain, and maximising stock on hand</w:t>
      </w:r>
      <w:r w:rsidR="0042060E">
        <w:t xml:space="preserve"> (</w:t>
      </w:r>
      <w:r w:rsidR="0042060E">
        <w:rPr>
          <w:lang w:eastAsia="en-GB"/>
        </w:rPr>
        <w:t>Thomas</w:t>
      </w:r>
      <w:r w:rsidR="0042060E" w:rsidRPr="00D544A2">
        <w:rPr>
          <w:lang w:eastAsia="en-GB"/>
        </w:rPr>
        <w:t xml:space="preserve"> </w:t>
      </w:r>
      <w:r w:rsidR="0042060E">
        <w:rPr>
          <w:lang w:eastAsia="en-GB"/>
        </w:rPr>
        <w:t>and Maurice, 2021)</w:t>
      </w:r>
      <w:r>
        <w:t>. The effectiveness of Tesco's supply chain is critical to the company's bottom line. Tesco guarantees that its items will always be accessible when and where its consumers need them by strictly following to the laws of supply and demand. Tesco's goal is to strike a balance between affordability, efficiency, and customer loyalty, all while maintaining a healthy profit margin. To be profitable, it is not enough to just increase sales; resources must be used effectively if profits are to be maintained over time.</w:t>
      </w:r>
    </w:p>
    <w:p w14:paraId="47E73BAC" w14:textId="77777777" w:rsidR="00C34F07" w:rsidRPr="00AF7DF2" w:rsidRDefault="00192815" w:rsidP="00625B84">
      <w:pPr>
        <w:rPr>
          <w:sz w:val="26"/>
          <w:szCs w:val="26"/>
        </w:rPr>
      </w:pPr>
      <w:r w:rsidRPr="00AF7DF2">
        <w:rPr>
          <w:rStyle w:val="Strong"/>
          <w:sz w:val="26"/>
          <w:szCs w:val="26"/>
        </w:rPr>
        <w:t>Stakeholder Issues</w:t>
      </w:r>
    </w:p>
    <w:p w14:paraId="0CE91E3D" w14:textId="77777777" w:rsidR="00144BC9" w:rsidRDefault="00144BC9" w:rsidP="00144BC9">
      <w:r>
        <w:t>Decisions are based heavily on what customers have to say. In order to better serve its customers, innovate its services, and personalise its products, Tesco uses data analytics. The interests of workers should be taken into account wherever possible. This entails making choices about things like pay, benefits, and promotion potential. Transparency in financial reporting and a commitment to ethical and sustainable business practises are two examples of how Tesco's management can earn the trust of its investors</w:t>
      </w:r>
      <w:r w:rsidR="00AB5A05">
        <w:t xml:space="preserve"> (</w:t>
      </w:r>
      <w:r w:rsidR="00AB5A05">
        <w:rPr>
          <w:lang w:eastAsia="en-GB"/>
        </w:rPr>
        <w:t>Jones, 2020)</w:t>
      </w:r>
      <w:r>
        <w:t>. Community members may have a say in where stores are placed, how often employees volunteer, and what kinds of causes get funding. Relationship management with vendors is crucial. Supplier relationships and long-term cooperation are impacted by sourcing, price, and quality control decisions.</w:t>
      </w:r>
    </w:p>
    <w:p w14:paraId="6639BB16" w14:textId="77777777" w:rsidR="00750103" w:rsidRPr="00AF7DF2" w:rsidRDefault="00EF3682" w:rsidP="004678E2">
      <w:pPr>
        <w:rPr>
          <w:b/>
          <w:sz w:val="26"/>
          <w:szCs w:val="26"/>
          <w:lang w:eastAsia="en-GB"/>
        </w:rPr>
      </w:pPr>
      <w:r w:rsidRPr="00AF7DF2">
        <w:rPr>
          <w:b/>
          <w:sz w:val="26"/>
          <w:szCs w:val="26"/>
        </w:rPr>
        <w:t>Market Structure</w:t>
      </w:r>
    </w:p>
    <w:p w14:paraId="4FCB2C48" w14:textId="4333F456" w:rsidR="00AF7DF2" w:rsidRDefault="00406F41" w:rsidP="00AF7DF2">
      <w:r>
        <w:t>Tesco relies heavily on competition intelligence to guide its business decisions in the UK grocery and retail sectors. Competition in the market is a major factor in how the business operates. Tesco conducts frequent market analyses to determine the capabilities, limitations, and market position of important rivals. Tesco's operations and decision-making are profoundly affected by the regulatory setting. Pricing, product labelling, advertising, food safety, and environmental standards are just few of the many areas where supermarkets and retailers in the UK must adhere to rules and regulations</w:t>
      </w:r>
      <w:r w:rsidR="00F4510A">
        <w:t xml:space="preserve"> (</w:t>
      </w:r>
      <w:r w:rsidR="00F4510A">
        <w:rPr>
          <w:lang w:eastAsia="en-GB"/>
        </w:rPr>
        <w:t>Truett</w:t>
      </w:r>
      <w:r w:rsidR="00F4510A" w:rsidRPr="00D544A2">
        <w:rPr>
          <w:lang w:eastAsia="en-GB"/>
        </w:rPr>
        <w:t xml:space="preserve"> </w:t>
      </w:r>
      <w:r w:rsidR="00F4510A">
        <w:rPr>
          <w:lang w:eastAsia="en-GB"/>
        </w:rPr>
        <w:t>and Truett, 2</w:t>
      </w:r>
      <w:r w:rsidR="00F4510A" w:rsidRPr="002866ED">
        <w:rPr>
          <w:lang w:eastAsia="en-GB"/>
        </w:rPr>
        <w:t>019</w:t>
      </w:r>
      <w:r w:rsidR="00F4510A">
        <w:rPr>
          <w:lang w:eastAsia="en-GB"/>
        </w:rPr>
        <w:t>)</w:t>
      </w:r>
      <w:r>
        <w:t xml:space="preserve">. Tesco must guarantee that these regulations are followed to the letter to avoid legal trouble. For example, while setting prices, the company must abide by laws that ensure customers </w:t>
      </w:r>
      <w:r w:rsidR="00946964">
        <w:t>are not</w:t>
      </w:r>
      <w:r>
        <w:t xml:space="preserve"> being taken advantage of.</w:t>
      </w:r>
    </w:p>
    <w:p w14:paraId="406EB892" w14:textId="77777777" w:rsidR="00F64C84" w:rsidRDefault="00F64C84">
      <w:pPr>
        <w:spacing w:line="259" w:lineRule="auto"/>
        <w:jc w:val="left"/>
        <w:rPr>
          <w:rFonts w:eastAsiaTheme="majorEastAsia" w:cstheme="majorBidi"/>
          <w:b/>
          <w:color w:val="000000" w:themeColor="text1"/>
          <w:sz w:val="32"/>
          <w:szCs w:val="32"/>
          <w:lang w:eastAsia="en-GB"/>
        </w:rPr>
      </w:pPr>
      <w:r>
        <w:rPr>
          <w:lang w:eastAsia="en-GB"/>
        </w:rPr>
        <w:br w:type="page"/>
      </w:r>
    </w:p>
    <w:p w14:paraId="72ABA0E3" w14:textId="77777777" w:rsidR="003C5313" w:rsidRDefault="00624A37" w:rsidP="00702191">
      <w:pPr>
        <w:pStyle w:val="Heading1"/>
        <w:rPr>
          <w:lang w:eastAsia="en-GB"/>
        </w:rPr>
      </w:pPr>
      <w:bookmarkStart w:id="5" w:name="_Toc148134029"/>
      <w:r>
        <w:rPr>
          <w:lang w:eastAsia="en-GB"/>
        </w:rPr>
        <w:lastRenderedPageBreak/>
        <w:t>Conclusion and recommendations</w:t>
      </w:r>
      <w:bookmarkEnd w:id="5"/>
    </w:p>
    <w:p w14:paraId="3D481B3A" w14:textId="77777777" w:rsidR="00751149" w:rsidRDefault="00751149" w:rsidP="0022780E">
      <w:pPr>
        <w:pStyle w:val="Heading2"/>
        <w:rPr>
          <w:lang w:eastAsia="en-GB"/>
        </w:rPr>
      </w:pPr>
      <w:bookmarkStart w:id="6" w:name="_Toc148134030"/>
      <w:r>
        <w:rPr>
          <w:lang w:eastAsia="en-GB"/>
        </w:rPr>
        <w:t>Conclusion</w:t>
      </w:r>
      <w:bookmarkEnd w:id="6"/>
    </w:p>
    <w:p w14:paraId="1249562B" w14:textId="515781BD" w:rsidR="0064146D" w:rsidRPr="0064146D" w:rsidRDefault="0064146D" w:rsidP="0064146D">
      <w:r>
        <w:t xml:space="preserve">In sum, although Profit Maximisation Theory is an important economic concept that helps companies like Tesco make sound decisions, it is also important to remember that the </w:t>
      </w:r>
      <w:r w:rsidR="001770D2">
        <w:t>extremely competitive</w:t>
      </w:r>
      <w:r>
        <w:t xml:space="preserve"> nature of the UK retail industry calls for a nuanced one. Tesco's "Every Little Helps" price-cutting campaign is a good example of how the company is in line with the notion. Profit maximisation is essential to a company's long-term performance, but it must be weighed against other considerations in today's complex business </w:t>
      </w:r>
      <w:r w:rsidR="00D77E2D">
        <w:t>environment</w:t>
      </w:r>
      <w:r>
        <w:t>, such as fierce competition, changing customer preferences, supply chain optimisation, stakeholder involvem</w:t>
      </w:r>
      <w:r w:rsidR="00837777">
        <w:t>ent, and regulatory compliance.</w:t>
      </w:r>
    </w:p>
    <w:p w14:paraId="227B57C9" w14:textId="77777777" w:rsidR="00016D90" w:rsidRPr="002A3647" w:rsidRDefault="00016D90" w:rsidP="002A3647">
      <w:pPr>
        <w:pStyle w:val="Heading2"/>
      </w:pPr>
      <w:bookmarkStart w:id="7" w:name="_Toc148134031"/>
      <w:r w:rsidRPr="002A3647">
        <w:rPr>
          <w:rStyle w:val="Strong"/>
          <w:b/>
          <w:bCs w:val="0"/>
        </w:rPr>
        <w:t xml:space="preserve">Recommendations for </w:t>
      </w:r>
      <w:r w:rsidR="00D5441C">
        <w:rPr>
          <w:rStyle w:val="Strong"/>
          <w:b/>
          <w:bCs w:val="0"/>
        </w:rPr>
        <w:t>Tesco</w:t>
      </w:r>
      <w:r w:rsidRPr="002A3647">
        <w:rPr>
          <w:rStyle w:val="Strong"/>
          <w:b/>
          <w:bCs w:val="0"/>
        </w:rPr>
        <w:t>'s Management</w:t>
      </w:r>
      <w:bookmarkEnd w:id="7"/>
    </w:p>
    <w:p w14:paraId="70E37B48" w14:textId="28632008" w:rsidR="00966ACD" w:rsidRDefault="007C37FC" w:rsidP="007C37FC">
      <w:r>
        <w:t>Tesco would be wise to conduct a comprehensive price elasticity study throughout its product catalogue in order to identify the inelastic and elastic products in its inventory. Tesco may explore pricing changes to boost profitability by identifying inelastic items. It should proceed with care when increasing prices for items with some elasticity. Tesco has to keep putting money into data analytics and sophisticated demand prediction algorithms</w:t>
      </w:r>
      <w:r w:rsidR="00966ACD">
        <w:t xml:space="preserve"> (</w:t>
      </w:r>
      <w:r w:rsidR="00966ACD">
        <w:rPr>
          <w:lang w:eastAsia="en-GB"/>
        </w:rPr>
        <w:t>Truett</w:t>
      </w:r>
      <w:r w:rsidR="00966ACD" w:rsidRPr="00D544A2">
        <w:rPr>
          <w:lang w:eastAsia="en-GB"/>
        </w:rPr>
        <w:t xml:space="preserve"> </w:t>
      </w:r>
      <w:r w:rsidR="00966ACD">
        <w:rPr>
          <w:lang w:eastAsia="en-GB"/>
        </w:rPr>
        <w:t>and Truett, 2</w:t>
      </w:r>
      <w:r w:rsidR="00966ACD" w:rsidRPr="002866ED">
        <w:rPr>
          <w:lang w:eastAsia="en-GB"/>
        </w:rPr>
        <w:t>019</w:t>
      </w:r>
      <w:r w:rsidR="00966ACD">
        <w:rPr>
          <w:lang w:eastAsia="en-GB"/>
        </w:rPr>
        <w:t>)</w:t>
      </w:r>
      <w:r>
        <w:t xml:space="preserve">. Tesco will be able to better serve its customers by offering a wider variety of products and more effective promotions thanks to the data gleaned through these technologies. Radio-frequency identification (RFID) and other forms of </w:t>
      </w:r>
      <w:r w:rsidR="00BA587F">
        <w:t>innovative</w:t>
      </w:r>
      <w:r>
        <w:t xml:space="preserve"> technology provide Tesco the chance to optimise its supply chain. Saving money and making </w:t>
      </w:r>
      <w:r w:rsidR="00BA587F">
        <w:t>delighted customers</w:t>
      </w:r>
      <w:r>
        <w:t xml:space="preserve"> go hand in hand with a more streamlined supply chain. </w:t>
      </w:r>
    </w:p>
    <w:p w14:paraId="61FD5B03" w14:textId="56318F29" w:rsidR="002E67E9" w:rsidRDefault="007C37FC" w:rsidP="007C37FC">
      <w:r>
        <w:t xml:space="preserve">Tesco has to focus more on its customers if it wants to succeed in today's competitive retail market. As such, businesses need to monitor and respond to changes in customer tastes, especially as they pertain to factors like internet shopping, health-conscious decisions, and convenience. Tesco </w:t>
      </w:r>
      <w:r w:rsidR="00363ABA">
        <w:t>must</w:t>
      </w:r>
      <w:r>
        <w:t xml:space="preserve"> double down on its dedication to eco-friendliness and ethical manufacturing practises. Sustainable sourcing and packaging should be at the forefront of all decisions. Brands with clear ethical standards will gain the confidence of conscientious customers and keep their loyalty</w:t>
      </w:r>
      <w:r w:rsidR="002E67E9">
        <w:t xml:space="preserve"> (</w:t>
      </w:r>
      <w:r w:rsidR="002E67E9">
        <w:rPr>
          <w:lang w:eastAsia="en-GB"/>
        </w:rPr>
        <w:t>Jones, 2020)</w:t>
      </w:r>
      <w:r>
        <w:t xml:space="preserve">. Tesco must always be on the front edge of technology and innovation. The corporation should lead the retail industry in adopting </w:t>
      </w:r>
      <w:r w:rsidR="00BA587F">
        <w:t>modern technologies</w:t>
      </w:r>
      <w:r>
        <w:t xml:space="preserve">, always looking for ways to improve efficiency and delight shoppers. </w:t>
      </w:r>
    </w:p>
    <w:p w14:paraId="4F99649F" w14:textId="6D174A90" w:rsidR="00C3665D" w:rsidRDefault="007C37FC" w:rsidP="007C37FC">
      <w:r>
        <w:lastRenderedPageBreak/>
        <w:t xml:space="preserve">Tesco </w:t>
      </w:r>
      <w:r w:rsidR="00EB4289">
        <w:t>must</w:t>
      </w:r>
      <w:r>
        <w:t xml:space="preserve"> keep doing thorough analyses of the competition by tracking market developments, identifying significant players, and analysing industry norms</w:t>
      </w:r>
      <w:r w:rsidR="009830AF">
        <w:t xml:space="preserve"> (</w:t>
      </w:r>
      <w:r w:rsidR="009830AF">
        <w:rPr>
          <w:lang w:eastAsia="en-GB"/>
        </w:rPr>
        <w:t>Earl</w:t>
      </w:r>
      <w:r w:rsidR="009830AF" w:rsidRPr="00D544A2">
        <w:rPr>
          <w:lang w:eastAsia="en-GB"/>
        </w:rPr>
        <w:t xml:space="preserve"> </w:t>
      </w:r>
      <w:r w:rsidR="009830AF">
        <w:rPr>
          <w:lang w:eastAsia="en-GB"/>
        </w:rPr>
        <w:t>and Wakeley, 2020)</w:t>
      </w:r>
      <w:r>
        <w:t xml:space="preserve">. To stay ahead of the competition, this information is used to determine differentiation, price, and marketing tactics. Tesco has a responsibility to ensure that </w:t>
      </w:r>
      <w:r w:rsidR="00680B9D">
        <w:t>all</w:t>
      </w:r>
      <w:r>
        <w:t xml:space="preserve"> its pricing, product labelling, and advertising practises are in line with applicable laws. Avoiding legal trouble and safeguarding the brand's image both benefit from a strong regulatory compliance plan. </w:t>
      </w:r>
    </w:p>
    <w:p w14:paraId="4AB5FC21" w14:textId="77777777" w:rsidR="002F677A" w:rsidRDefault="002F677A">
      <w:pPr>
        <w:spacing w:line="259" w:lineRule="auto"/>
        <w:jc w:val="left"/>
      </w:pPr>
      <w:r>
        <w:br w:type="page"/>
      </w:r>
    </w:p>
    <w:p w14:paraId="42966C0F" w14:textId="77777777" w:rsidR="002F677A" w:rsidRDefault="002F677A" w:rsidP="002866ED">
      <w:pPr>
        <w:pStyle w:val="Heading1"/>
      </w:pPr>
      <w:bookmarkStart w:id="8" w:name="_Toc148134032"/>
      <w:r>
        <w:lastRenderedPageBreak/>
        <w:t>References</w:t>
      </w:r>
      <w:bookmarkEnd w:id="8"/>
    </w:p>
    <w:p w14:paraId="1FBC4EC6" w14:textId="77777777" w:rsidR="005A3EE6" w:rsidRPr="00D544A2" w:rsidRDefault="005A3EE6" w:rsidP="00A617E2">
      <w:pPr>
        <w:rPr>
          <w:lang w:eastAsia="en-GB"/>
        </w:rPr>
      </w:pPr>
      <w:r w:rsidRPr="00D544A2">
        <w:rPr>
          <w:lang w:eastAsia="en-GB"/>
        </w:rPr>
        <w:t xml:space="preserve">Baye, M. R., </w:t>
      </w:r>
      <w:r>
        <w:rPr>
          <w:lang w:eastAsia="en-GB"/>
        </w:rPr>
        <w:t>and</w:t>
      </w:r>
      <w:r w:rsidRPr="00D544A2">
        <w:rPr>
          <w:lang w:eastAsia="en-GB"/>
        </w:rPr>
        <w:t xml:space="preserve"> Prince, J. T. (</w:t>
      </w:r>
      <w:r>
        <w:rPr>
          <w:lang w:eastAsia="en-GB"/>
        </w:rPr>
        <w:t>2020</w:t>
      </w:r>
      <w:r w:rsidRPr="00D544A2">
        <w:rPr>
          <w:lang w:eastAsia="en-GB"/>
        </w:rPr>
        <w:t xml:space="preserve">). Managerial Economics </w:t>
      </w:r>
      <w:r>
        <w:rPr>
          <w:lang w:eastAsia="en-GB"/>
        </w:rPr>
        <w:t>and</w:t>
      </w:r>
      <w:r w:rsidRPr="00D544A2">
        <w:rPr>
          <w:lang w:eastAsia="en-GB"/>
        </w:rPr>
        <w:t xml:space="preserve"> Business Strategy.</w:t>
      </w:r>
    </w:p>
    <w:p w14:paraId="1626B4CF" w14:textId="77777777" w:rsidR="005A3EE6" w:rsidRPr="00D544A2" w:rsidRDefault="005A3EE6" w:rsidP="00A617E2">
      <w:pPr>
        <w:rPr>
          <w:lang w:eastAsia="en-GB"/>
        </w:rPr>
      </w:pPr>
      <w:r w:rsidRPr="00D544A2">
        <w:rPr>
          <w:lang w:eastAsia="en-GB"/>
        </w:rPr>
        <w:t xml:space="preserve">Belleflamme, P., </w:t>
      </w:r>
      <w:r>
        <w:rPr>
          <w:lang w:eastAsia="en-GB"/>
        </w:rPr>
        <w:t>and</w:t>
      </w:r>
      <w:r w:rsidRPr="00D544A2">
        <w:rPr>
          <w:lang w:eastAsia="en-GB"/>
        </w:rPr>
        <w:t xml:space="preserve"> Peitz, M. (</w:t>
      </w:r>
      <w:r>
        <w:rPr>
          <w:lang w:eastAsia="en-GB"/>
        </w:rPr>
        <w:t>2021</w:t>
      </w:r>
      <w:r w:rsidRPr="00D544A2">
        <w:rPr>
          <w:lang w:eastAsia="en-GB"/>
        </w:rPr>
        <w:t>). Industrial Organization: Markets and Strategies.</w:t>
      </w:r>
    </w:p>
    <w:p w14:paraId="65F3297C" w14:textId="77777777" w:rsidR="005A3EE6" w:rsidRPr="00D544A2" w:rsidRDefault="005A3EE6" w:rsidP="00A617E2">
      <w:pPr>
        <w:rPr>
          <w:lang w:eastAsia="en-GB"/>
        </w:rPr>
      </w:pPr>
      <w:r w:rsidRPr="00D544A2">
        <w:rPr>
          <w:lang w:eastAsia="en-GB"/>
        </w:rPr>
        <w:t>Davis, M. D. (</w:t>
      </w:r>
      <w:r>
        <w:rPr>
          <w:lang w:eastAsia="en-GB"/>
        </w:rPr>
        <w:t>2021</w:t>
      </w:r>
      <w:r w:rsidRPr="00D544A2">
        <w:rPr>
          <w:lang w:eastAsia="en-GB"/>
        </w:rPr>
        <w:t>). Game Theory: A Nontechnical Introduction.</w:t>
      </w:r>
    </w:p>
    <w:p w14:paraId="3C8B7468" w14:textId="77777777" w:rsidR="005A3EE6" w:rsidRPr="00D544A2" w:rsidRDefault="005A3EE6" w:rsidP="00A617E2">
      <w:pPr>
        <w:rPr>
          <w:lang w:eastAsia="en-GB"/>
        </w:rPr>
      </w:pPr>
      <w:r w:rsidRPr="00D544A2">
        <w:rPr>
          <w:lang w:eastAsia="en-GB"/>
        </w:rPr>
        <w:t xml:space="preserve">Earl, P. E., </w:t>
      </w:r>
      <w:r>
        <w:rPr>
          <w:lang w:eastAsia="en-GB"/>
        </w:rPr>
        <w:t>and</w:t>
      </w:r>
      <w:r w:rsidRPr="00D544A2">
        <w:rPr>
          <w:lang w:eastAsia="en-GB"/>
        </w:rPr>
        <w:t xml:space="preserve"> Wakeley, T. (</w:t>
      </w:r>
      <w:r>
        <w:rPr>
          <w:lang w:eastAsia="en-GB"/>
        </w:rPr>
        <w:t>2020</w:t>
      </w:r>
      <w:r w:rsidRPr="00D544A2">
        <w:rPr>
          <w:lang w:eastAsia="en-GB"/>
        </w:rPr>
        <w:t>). Business Economics: Theory and Application.</w:t>
      </w:r>
    </w:p>
    <w:p w14:paraId="4CFD8502" w14:textId="77777777" w:rsidR="005A3EE6" w:rsidRPr="00D544A2" w:rsidRDefault="005A3EE6" w:rsidP="00A617E2">
      <w:pPr>
        <w:rPr>
          <w:lang w:eastAsia="en-GB"/>
        </w:rPr>
      </w:pPr>
      <w:r w:rsidRPr="00D544A2">
        <w:rPr>
          <w:lang w:eastAsia="en-GB"/>
        </w:rPr>
        <w:t>Jones, T. (</w:t>
      </w:r>
      <w:r>
        <w:rPr>
          <w:lang w:eastAsia="en-GB"/>
        </w:rPr>
        <w:t>2020</w:t>
      </w:r>
      <w:r w:rsidRPr="00D544A2">
        <w:rPr>
          <w:lang w:eastAsia="en-GB"/>
        </w:rPr>
        <w:t>). Business Economics and Managerial Decision Making.</w:t>
      </w:r>
    </w:p>
    <w:p w14:paraId="34E485A7" w14:textId="77777777" w:rsidR="005A3EE6" w:rsidRPr="00D544A2" w:rsidRDefault="005A3EE6" w:rsidP="00A617E2">
      <w:pPr>
        <w:rPr>
          <w:lang w:eastAsia="en-GB"/>
        </w:rPr>
      </w:pPr>
      <w:r w:rsidRPr="00D544A2">
        <w:rPr>
          <w:lang w:eastAsia="en-GB"/>
        </w:rPr>
        <w:t xml:space="preserve">Mas-Colell, A., Whinston, M. D., </w:t>
      </w:r>
      <w:r>
        <w:rPr>
          <w:lang w:eastAsia="en-GB"/>
        </w:rPr>
        <w:t>and</w:t>
      </w:r>
      <w:r w:rsidRPr="00D544A2">
        <w:rPr>
          <w:lang w:eastAsia="en-GB"/>
        </w:rPr>
        <w:t xml:space="preserve"> Green, J. R. (</w:t>
      </w:r>
      <w:r>
        <w:rPr>
          <w:lang w:eastAsia="en-GB"/>
        </w:rPr>
        <w:t>2020</w:t>
      </w:r>
      <w:r w:rsidRPr="00D544A2">
        <w:rPr>
          <w:lang w:eastAsia="en-GB"/>
        </w:rPr>
        <w:t>). Microeconomic Theory.</w:t>
      </w:r>
    </w:p>
    <w:p w14:paraId="3DE82F09" w14:textId="77777777" w:rsidR="005A3EE6" w:rsidRPr="00D544A2" w:rsidRDefault="005A3EE6" w:rsidP="00A617E2">
      <w:pPr>
        <w:rPr>
          <w:lang w:eastAsia="en-GB"/>
        </w:rPr>
      </w:pPr>
      <w:r w:rsidRPr="00D544A2">
        <w:rPr>
          <w:lang w:eastAsia="en-GB"/>
        </w:rPr>
        <w:t xml:space="preserve">McConnell, C. R., Brue, S. L., </w:t>
      </w:r>
      <w:r>
        <w:rPr>
          <w:lang w:eastAsia="en-GB"/>
        </w:rPr>
        <w:t>and</w:t>
      </w:r>
      <w:r w:rsidRPr="00D544A2">
        <w:rPr>
          <w:lang w:eastAsia="en-GB"/>
        </w:rPr>
        <w:t xml:space="preserve"> Flynn, S. M. (2018). Economics: Principles, Problems, and Policies.</w:t>
      </w:r>
    </w:p>
    <w:p w14:paraId="0F613E2B" w14:textId="77777777" w:rsidR="005A3EE6" w:rsidRPr="008D4C54" w:rsidRDefault="005A3EE6" w:rsidP="00A617E2">
      <w:pPr>
        <w:rPr>
          <w:lang w:val="it-IT" w:eastAsia="en-GB"/>
        </w:rPr>
      </w:pPr>
      <w:r w:rsidRPr="008D4C54">
        <w:rPr>
          <w:lang w:val="it-IT" w:eastAsia="en-GB"/>
        </w:rPr>
        <w:t>Png, I. (2020). Managerial Economics.</w:t>
      </w:r>
    </w:p>
    <w:p w14:paraId="209ABF8E" w14:textId="77777777" w:rsidR="005A3EE6" w:rsidRPr="00D544A2" w:rsidRDefault="005A3EE6" w:rsidP="00A617E2">
      <w:pPr>
        <w:rPr>
          <w:lang w:eastAsia="en-GB"/>
        </w:rPr>
      </w:pPr>
      <w:r w:rsidRPr="008D4C54">
        <w:rPr>
          <w:lang w:val="it-IT" w:eastAsia="en-GB"/>
        </w:rPr>
        <w:t xml:space="preserve">Salvatore, D. (2019). </w:t>
      </w:r>
      <w:r w:rsidRPr="00D544A2">
        <w:rPr>
          <w:lang w:eastAsia="en-GB"/>
        </w:rPr>
        <w:t>Microeconomics: Theory and Applications.</w:t>
      </w:r>
    </w:p>
    <w:p w14:paraId="6BB36C72" w14:textId="77777777" w:rsidR="005A3EE6" w:rsidRPr="00D544A2" w:rsidRDefault="005A3EE6" w:rsidP="00A617E2">
      <w:pPr>
        <w:rPr>
          <w:lang w:eastAsia="en-GB"/>
        </w:rPr>
      </w:pPr>
      <w:r w:rsidRPr="00D544A2">
        <w:rPr>
          <w:lang w:eastAsia="en-GB"/>
        </w:rPr>
        <w:t xml:space="preserve">Thomas, C. R., </w:t>
      </w:r>
      <w:r>
        <w:rPr>
          <w:lang w:eastAsia="en-GB"/>
        </w:rPr>
        <w:t>and</w:t>
      </w:r>
      <w:r w:rsidRPr="00D544A2">
        <w:rPr>
          <w:lang w:eastAsia="en-GB"/>
        </w:rPr>
        <w:t xml:space="preserve"> Maurice, S. C. (</w:t>
      </w:r>
      <w:r>
        <w:rPr>
          <w:lang w:eastAsia="en-GB"/>
        </w:rPr>
        <w:t>2021</w:t>
      </w:r>
      <w:r w:rsidRPr="00D544A2">
        <w:rPr>
          <w:lang w:eastAsia="en-GB"/>
        </w:rPr>
        <w:t>). Managerial Economics: Foundations of Business Analysis and Strategy.</w:t>
      </w:r>
    </w:p>
    <w:p w14:paraId="5D5444A7" w14:textId="77777777" w:rsidR="005A3EE6" w:rsidRDefault="005A3EE6" w:rsidP="00FB7072">
      <w:pPr>
        <w:rPr>
          <w:lang w:eastAsia="en-GB"/>
        </w:rPr>
      </w:pPr>
      <w:r w:rsidRPr="002866ED">
        <w:rPr>
          <w:lang w:eastAsia="en-GB"/>
        </w:rPr>
        <w:t>Tien, N. H. (2019). International economics, business and management strategy.</w:t>
      </w:r>
    </w:p>
    <w:p w14:paraId="04DAA299" w14:textId="77777777" w:rsidR="005A3EE6" w:rsidRPr="00D544A2" w:rsidRDefault="005A3EE6" w:rsidP="00A617E2">
      <w:pPr>
        <w:rPr>
          <w:lang w:eastAsia="en-GB"/>
        </w:rPr>
      </w:pPr>
      <w:r w:rsidRPr="00D544A2">
        <w:rPr>
          <w:lang w:eastAsia="en-GB"/>
        </w:rPr>
        <w:t xml:space="preserve">Truett, L. J., </w:t>
      </w:r>
      <w:r>
        <w:rPr>
          <w:lang w:eastAsia="en-GB"/>
        </w:rPr>
        <w:t>and</w:t>
      </w:r>
      <w:r w:rsidRPr="00D544A2">
        <w:rPr>
          <w:lang w:eastAsia="en-GB"/>
        </w:rPr>
        <w:t xml:space="preserve"> Truett, D. B. (</w:t>
      </w:r>
      <w:r w:rsidRPr="002866ED">
        <w:rPr>
          <w:lang w:eastAsia="en-GB"/>
        </w:rPr>
        <w:t>2019</w:t>
      </w:r>
      <w:r w:rsidRPr="00D544A2">
        <w:rPr>
          <w:lang w:eastAsia="en-GB"/>
        </w:rPr>
        <w:t>). Managerial Economics: Analysis, Problems, Cases.</w:t>
      </w:r>
    </w:p>
    <w:p w14:paraId="529C7896" w14:textId="77777777" w:rsidR="005A3EE6" w:rsidRPr="00D544A2" w:rsidRDefault="005A3EE6" w:rsidP="00A617E2">
      <w:pPr>
        <w:rPr>
          <w:lang w:eastAsia="en-GB"/>
        </w:rPr>
      </w:pPr>
      <w:r w:rsidRPr="00D544A2">
        <w:rPr>
          <w:lang w:eastAsia="en-GB"/>
        </w:rPr>
        <w:t xml:space="preserve">Varshney, R. L., </w:t>
      </w:r>
      <w:r>
        <w:rPr>
          <w:lang w:eastAsia="en-GB"/>
        </w:rPr>
        <w:t>and</w:t>
      </w:r>
      <w:r w:rsidRPr="00D544A2">
        <w:rPr>
          <w:lang w:eastAsia="en-GB"/>
        </w:rPr>
        <w:t xml:space="preserve"> Maheshwari, K. L. (</w:t>
      </w:r>
      <w:r>
        <w:rPr>
          <w:lang w:eastAsia="en-GB"/>
        </w:rPr>
        <w:t>2020</w:t>
      </w:r>
      <w:r w:rsidRPr="00D544A2">
        <w:rPr>
          <w:lang w:eastAsia="en-GB"/>
        </w:rPr>
        <w:t>). Managerial Economics: A Mathematical Approach.</w:t>
      </w:r>
    </w:p>
    <w:p w14:paraId="57CAE463" w14:textId="77777777" w:rsidR="000D6221" w:rsidRPr="002866ED" w:rsidRDefault="000D6221" w:rsidP="00FB7072">
      <w:pPr>
        <w:rPr>
          <w:lang w:eastAsia="en-GB"/>
        </w:rPr>
      </w:pPr>
    </w:p>
    <w:p w14:paraId="1DA89843" w14:textId="77777777" w:rsidR="002F677A" w:rsidRPr="00151066" w:rsidRDefault="002F677A" w:rsidP="007C37FC"/>
    <w:p w14:paraId="67E60433" w14:textId="77777777" w:rsidR="008B550B" w:rsidRPr="008B550B" w:rsidRDefault="008B550B" w:rsidP="001E1052"/>
    <w:sectPr w:rsidR="008B550B" w:rsidRPr="008B550B">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44B48" w14:textId="77777777" w:rsidR="001D1440" w:rsidRDefault="001D1440" w:rsidP="00D5441C">
      <w:pPr>
        <w:spacing w:after="0" w:line="240" w:lineRule="auto"/>
      </w:pPr>
      <w:r>
        <w:separator/>
      </w:r>
    </w:p>
  </w:endnote>
  <w:endnote w:type="continuationSeparator" w:id="0">
    <w:p w14:paraId="6EDE12FA" w14:textId="77777777" w:rsidR="001D1440" w:rsidRDefault="001D1440" w:rsidP="00D54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6527000"/>
      <w:docPartObj>
        <w:docPartGallery w:val="Page Numbers (Bottom of Page)"/>
        <w:docPartUnique/>
      </w:docPartObj>
    </w:sdtPr>
    <w:sdtEndPr>
      <w:rPr>
        <w:color w:val="7F7F7F" w:themeColor="background1" w:themeShade="7F"/>
        <w:spacing w:val="60"/>
      </w:rPr>
    </w:sdtEndPr>
    <w:sdtContent>
      <w:p w14:paraId="1336387D" w14:textId="34D46A4F" w:rsidR="00B64C12" w:rsidRDefault="00B64C1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4F6A3B1" w14:textId="77777777" w:rsidR="00D5441C" w:rsidRDefault="00D544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C836A" w14:textId="77777777" w:rsidR="001D1440" w:rsidRDefault="001D1440" w:rsidP="00D5441C">
      <w:pPr>
        <w:spacing w:after="0" w:line="240" w:lineRule="auto"/>
      </w:pPr>
      <w:r>
        <w:separator/>
      </w:r>
    </w:p>
  </w:footnote>
  <w:footnote w:type="continuationSeparator" w:id="0">
    <w:p w14:paraId="4CE3D080" w14:textId="77777777" w:rsidR="001D1440" w:rsidRDefault="001D1440" w:rsidP="00D544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DCF3D" w14:textId="0F485126" w:rsidR="008D4C54" w:rsidRDefault="008D4C54">
    <w:pPr>
      <w:pStyle w:val="Header"/>
    </w:pPr>
    <w:r>
      <w:rPr>
        <w:noProof/>
        <w:lang w:eastAsia="en-GB"/>
      </w:rPr>
      <w:drawing>
        <wp:inline distT="0" distB="0" distL="0" distR="0" wp14:anchorId="645DDF51" wp14:editId="4C6D7156">
          <wp:extent cx="1765426" cy="718910"/>
          <wp:effectExtent l="0" t="0" r="6350" b="5080"/>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1"/>
                  <a:stretch>
                    <a:fillRect/>
                  </a:stretch>
                </pic:blipFill>
                <pic:spPr>
                  <a:xfrm>
                    <a:off x="0" y="0"/>
                    <a:ext cx="1786049" cy="72730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F4FCD"/>
    <w:multiLevelType w:val="multilevel"/>
    <w:tmpl w:val="5906A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402194"/>
    <w:multiLevelType w:val="multilevel"/>
    <w:tmpl w:val="A2A8AB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A64F5C"/>
    <w:multiLevelType w:val="multilevel"/>
    <w:tmpl w:val="A140A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2258D1"/>
    <w:multiLevelType w:val="multilevel"/>
    <w:tmpl w:val="01128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52296F"/>
    <w:multiLevelType w:val="multilevel"/>
    <w:tmpl w:val="8EFC0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1011244"/>
    <w:multiLevelType w:val="multilevel"/>
    <w:tmpl w:val="D7A4414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6812077">
    <w:abstractNumId w:val="2"/>
  </w:num>
  <w:num w:numId="2" w16cid:durableId="1592006600">
    <w:abstractNumId w:val="3"/>
  </w:num>
  <w:num w:numId="3" w16cid:durableId="914322007">
    <w:abstractNumId w:val="1"/>
  </w:num>
  <w:num w:numId="4" w16cid:durableId="479463135">
    <w:abstractNumId w:val="5"/>
  </w:num>
  <w:num w:numId="5" w16cid:durableId="659580898">
    <w:abstractNumId w:val="0"/>
  </w:num>
  <w:num w:numId="6" w16cid:durableId="21471634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DAA"/>
    <w:rsid w:val="00004599"/>
    <w:rsid w:val="00007467"/>
    <w:rsid w:val="000076A2"/>
    <w:rsid w:val="00007C06"/>
    <w:rsid w:val="00016D90"/>
    <w:rsid w:val="000176F0"/>
    <w:rsid w:val="0002454B"/>
    <w:rsid w:val="00034DDE"/>
    <w:rsid w:val="00050385"/>
    <w:rsid w:val="000554E0"/>
    <w:rsid w:val="00055C77"/>
    <w:rsid w:val="00062DAA"/>
    <w:rsid w:val="00083F3A"/>
    <w:rsid w:val="000A1371"/>
    <w:rsid w:val="000A5BBB"/>
    <w:rsid w:val="000C666E"/>
    <w:rsid w:val="000C764D"/>
    <w:rsid w:val="000C7CF9"/>
    <w:rsid w:val="000C7DF8"/>
    <w:rsid w:val="000D430C"/>
    <w:rsid w:val="000D6221"/>
    <w:rsid w:val="000E0E5E"/>
    <w:rsid w:val="00101A40"/>
    <w:rsid w:val="00101E3E"/>
    <w:rsid w:val="00113770"/>
    <w:rsid w:val="00144BC9"/>
    <w:rsid w:val="00151066"/>
    <w:rsid w:val="00151373"/>
    <w:rsid w:val="001562A8"/>
    <w:rsid w:val="0016258F"/>
    <w:rsid w:val="0016367C"/>
    <w:rsid w:val="00164AF4"/>
    <w:rsid w:val="0017001C"/>
    <w:rsid w:val="00170682"/>
    <w:rsid w:val="00173AC9"/>
    <w:rsid w:val="001770D2"/>
    <w:rsid w:val="0018171A"/>
    <w:rsid w:val="00192815"/>
    <w:rsid w:val="00192A47"/>
    <w:rsid w:val="001943B6"/>
    <w:rsid w:val="0019780A"/>
    <w:rsid w:val="001A1095"/>
    <w:rsid w:val="001A4EF5"/>
    <w:rsid w:val="001B579F"/>
    <w:rsid w:val="001B6392"/>
    <w:rsid w:val="001C2C92"/>
    <w:rsid w:val="001D1440"/>
    <w:rsid w:val="001E1052"/>
    <w:rsid w:val="001E462F"/>
    <w:rsid w:val="002203CD"/>
    <w:rsid w:val="00223483"/>
    <w:rsid w:val="0022780E"/>
    <w:rsid w:val="00237025"/>
    <w:rsid w:val="00237192"/>
    <w:rsid w:val="0026094A"/>
    <w:rsid w:val="00263473"/>
    <w:rsid w:val="002675CB"/>
    <w:rsid w:val="00273A4C"/>
    <w:rsid w:val="00283DA8"/>
    <w:rsid w:val="002866ED"/>
    <w:rsid w:val="00290C6D"/>
    <w:rsid w:val="00293F46"/>
    <w:rsid w:val="002A31BE"/>
    <w:rsid w:val="002A3647"/>
    <w:rsid w:val="002A6659"/>
    <w:rsid w:val="002B06E8"/>
    <w:rsid w:val="002B2382"/>
    <w:rsid w:val="002E1B48"/>
    <w:rsid w:val="002E67E9"/>
    <w:rsid w:val="002F0880"/>
    <w:rsid w:val="002F5D5C"/>
    <w:rsid w:val="002F677A"/>
    <w:rsid w:val="003016FD"/>
    <w:rsid w:val="00301D2A"/>
    <w:rsid w:val="00305500"/>
    <w:rsid w:val="00313355"/>
    <w:rsid w:val="00347B0D"/>
    <w:rsid w:val="0035782F"/>
    <w:rsid w:val="00363ABA"/>
    <w:rsid w:val="00363D00"/>
    <w:rsid w:val="0037423F"/>
    <w:rsid w:val="00375DFA"/>
    <w:rsid w:val="0037626B"/>
    <w:rsid w:val="00376787"/>
    <w:rsid w:val="00386BE1"/>
    <w:rsid w:val="003B023D"/>
    <w:rsid w:val="003B60EA"/>
    <w:rsid w:val="003C3055"/>
    <w:rsid w:val="003C5313"/>
    <w:rsid w:val="003D6184"/>
    <w:rsid w:val="003E1FDC"/>
    <w:rsid w:val="003E3763"/>
    <w:rsid w:val="003E38FC"/>
    <w:rsid w:val="003E5842"/>
    <w:rsid w:val="003E6F0C"/>
    <w:rsid w:val="004054F8"/>
    <w:rsid w:val="00405529"/>
    <w:rsid w:val="00406F41"/>
    <w:rsid w:val="00412202"/>
    <w:rsid w:val="00414D3C"/>
    <w:rsid w:val="0042060E"/>
    <w:rsid w:val="00421EDA"/>
    <w:rsid w:val="00432743"/>
    <w:rsid w:val="00435BCE"/>
    <w:rsid w:val="00460FBD"/>
    <w:rsid w:val="0046282C"/>
    <w:rsid w:val="004678E2"/>
    <w:rsid w:val="0047727D"/>
    <w:rsid w:val="004843DD"/>
    <w:rsid w:val="0048735E"/>
    <w:rsid w:val="004923C2"/>
    <w:rsid w:val="00493669"/>
    <w:rsid w:val="00496983"/>
    <w:rsid w:val="004A07A9"/>
    <w:rsid w:val="004D4A5E"/>
    <w:rsid w:val="004E3263"/>
    <w:rsid w:val="004E65C0"/>
    <w:rsid w:val="004F28E5"/>
    <w:rsid w:val="004F4C39"/>
    <w:rsid w:val="004F563D"/>
    <w:rsid w:val="004F7354"/>
    <w:rsid w:val="005013BD"/>
    <w:rsid w:val="00501949"/>
    <w:rsid w:val="00543A7A"/>
    <w:rsid w:val="00544769"/>
    <w:rsid w:val="00546BFE"/>
    <w:rsid w:val="005629AE"/>
    <w:rsid w:val="005637C8"/>
    <w:rsid w:val="0057271B"/>
    <w:rsid w:val="00574C31"/>
    <w:rsid w:val="00581C5E"/>
    <w:rsid w:val="00582253"/>
    <w:rsid w:val="005856A9"/>
    <w:rsid w:val="00586777"/>
    <w:rsid w:val="00593F4B"/>
    <w:rsid w:val="0059434D"/>
    <w:rsid w:val="0059773F"/>
    <w:rsid w:val="005A08C9"/>
    <w:rsid w:val="005A3EE6"/>
    <w:rsid w:val="005B056A"/>
    <w:rsid w:val="005B65CF"/>
    <w:rsid w:val="005B6E96"/>
    <w:rsid w:val="005E0814"/>
    <w:rsid w:val="005E48EB"/>
    <w:rsid w:val="005E577E"/>
    <w:rsid w:val="006008FA"/>
    <w:rsid w:val="00604262"/>
    <w:rsid w:val="006107F8"/>
    <w:rsid w:val="006138B0"/>
    <w:rsid w:val="00615E0A"/>
    <w:rsid w:val="006206C7"/>
    <w:rsid w:val="00624A37"/>
    <w:rsid w:val="00625B84"/>
    <w:rsid w:val="006401D4"/>
    <w:rsid w:val="0064146D"/>
    <w:rsid w:val="0064408C"/>
    <w:rsid w:val="00650B00"/>
    <w:rsid w:val="00675DCF"/>
    <w:rsid w:val="00680B9D"/>
    <w:rsid w:val="00687937"/>
    <w:rsid w:val="0069116A"/>
    <w:rsid w:val="00696671"/>
    <w:rsid w:val="006A5A36"/>
    <w:rsid w:val="006C4E94"/>
    <w:rsid w:val="006D5A95"/>
    <w:rsid w:val="006E07A2"/>
    <w:rsid w:val="006E0FF5"/>
    <w:rsid w:val="006F349D"/>
    <w:rsid w:val="0070029C"/>
    <w:rsid w:val="00700E8C"/>
    <w:rsid w:val="00702191"/>
    <w:rsid w:val="00705A80"/>
    <w:rsid w:val="007066BE"/>
    <w:rsid w:val="0071488C"/>
    <w:rsid w:val="007168D7"/>
    <w:rsid w:val="00725915"/>
    <w:rsid w:val="00737094"/>
    <w:rsid w:val="0074007A"/>
    <w:rsid w:val="00741C59"/>
    <w:rsid w:val="00744709"/>
    <w:rsid w:val="00750103"/>
    <w:rsid w:val="00751149"/>
    <w:rsid w:val="00760C93"/>
    <w:rsid w:val="00764086"/>
    <w:rsid w:val="00787FC7"/>
    <w:rsid w:val="0079236B"/>
    <w:rsid w:val="00793DEC"/>
    <w:rsid w:val="00797669"/>
    <w:rsid w:val="007A2DAD"/>
    <w:rsid w:val="007A3AC0"/>
    <w:rsid w:val="007A5151"/>
    <w:rsid w:val="007A6C4F"/>
    <w:rsid w:val="007B1544"/>
    <w:rsid w:val="007B21FA"/>
    <w:rsid w:val="007B2A6E"/>
    <w:rsid w:val="007C1128"/>
    <w:rsid w:val="007C37FC"/>
    <w:rsid w:val="007C4095"/>
    <w:rsid w:val="007D0816"/>
    <w:rsid w:val="007D6BE4"/>
    <w:rsid w:val="007E59C6"/>
    <w:rsid w:val="007E6C4D"/>
    <w:rsid w:val="00802B01"/>
    <w:rsid w:val="00806265"/>
    <w:rsid w:val="00814F86"/>
    <w:rsid w:val="00832BF1"/>
    <w:rsid w:val="00837777"/>
    <w:rsid w:val="008530E0"/>
    <w:rsid w:val="00854C36"/>
    <w:rsid w:val="008645F0"/>
    <w:rsid w:val="00883340"/>
    <w:rsid w:val="008910A8"/>
    <w:rsid w:val="008913E5"/>
    <w:rsid w:val="00896C3A"/>
    <w:rsid w:val="008A5E07"/>
    <w:rsid w:val="008A798C"/>
    <w:rsid w:val="008A7F27"/>
    <w:rsid w:val="008B140E"/>
    <w:rsid w:val="008B550B"/>
    <w:rsid w:val="008C33F4"/>
    <w:rsid w:val="008D18C4"/>
    <w:rsid w:val="008D2689"/>
    <w:rsid w:val="008D4C54"/>
    <w:rsid w:val="008D5D62"/>
    <w:rsid w:val="008E5B0D"/>
    <w:rsid w:val="00901F29"/>
    <w:rsid w:val="00912901"/>
    <w:rsid w:val="0091728A"/>
    <w:rsid w:val="0092693C"/>
    <w:rsid w:val="0093583F"/>
    <w:rsid w:val="00946964"/>
    <w:rsid w:val="0095620E"/>
    <w:rsid w:val="00966ACD"/>
    <w:rsid w:val="0097482C"/>
    <w:rsid w:val="009830AF"/>
    <w:rsid w:val="0098430D"/>
    <w:rsid w:val="009932B3"/>
    <w:rsid w:val="00996851"/>
    <w:rsid w:val="009B71B9"/>
    <w:rsid w:val="009D4302"/>
    <w:rsid w:val="009D5EAE"/>
    <w:rsid w:val="009D701A"/>
    <w:rsid w:val="009E0301"/>
    <w:rsid w:val="009E1239"/>
    <w:rsid w:val="009E6BF0"/>
    <w:rsid w:val="009E709A"/>
    <w:rsid w:val="00A01245"/>
    <w:rsid w:val="00A014C5"/>
    <w:rsid w:val="00A022B9"/>
    <w:rsid w:val="00A2098F"/>
    <w:rsid w:val="00A276B0"/>
    <w:rsid w:val="00A36DA8"/>
    <w:rsid w:val="00A52AFE"/>
    <w:rsid w:val="00A53991"/>
    <w:rsid w:val="00A617E2"/>
    <w:rsid w:val="00A65247"/>
    <w:rsid w:val="00A827FC"/>
    <w:rsid w:val="00A84575"/>
    <w:rsid w:val="00A8678C"/>
    <w:rsid w:val="00A954F0"/>
    <w:rsid w:val="00AA193D"/>
    <w:rsid w:val="00AB4891"/>
    <w:rsid w:val="00AB5A05"/>
    <w:rsid w:val="00AB6D64"/>
    <w:rsid w:val="00AF081A"/>
    <w:rsid w:val="00AF7DF2"/>
    <w:rsid w:val="00B079AF"/>
    <w:rsid w:val="00B21202"/>
    <w:rsid w:val="00B25DA6"/>
    <w:rsid w:val="00B41658"/>
    <w:rsid w:val="00B64C12"/>
    <w:rsid w:val="00B7439A"/>
    <w:rsid w:val="00B762C8"/>
    <w:rsid w:val="00B77CFA"/>
    <w:rsid w:val="00B817B2"/>
    <w:rsid w:val="00BA587F"/>
    <w:rsid w:val="00BB0BF7"/>
    <w:rsid w:val="00BB262F"/>
    <w:rsid w:val="00BC078A"/>
    <w:rsid w:val="00BC7723"/>
    <w:rsid w:val="00BD6D04"/>
    <w:rsid w:val="00BE1736"/>
    <w:rsid w:val="00BE1CFA"/>
    <w:rsid w:val="00BE3BCD"/>
    <w:rsid w:val="00BE5A12"/>
    <w:rsid w:val="00C00731"/>
    <w:rsid w:val="00C10F70"/>
    <w:rsid w:val="00C15682"/>
    <w:rsid w:val="00C16AA1"/>
    <w:rsid w:val="00C34F07"/>
    <w:rsid w:val="00C3665D"/>
    <w:rsid w:val="00C37F14"/>
    <w:rsid w:val="00C405C5"/>
    <w:rsid w:val="00C437FE"/>
    <w:rsid w:val="00C471D1"/>
    <w:rsid w:val="00C54B4B"/>
    <w:rsid w:val="00C655BB"/>
    <w:rsid w:val="00C764B8"/>
    <w:rsid w:val="00C80F88"/>
    <w:rsid w:val="00CA312E"/>
    <w:rsid w:val="00CB061E"/>
    <w:rsid w:val="00CB5F80"/>
    <w:rsid w:val="00CC159F"/>
    <w:rsid w:val="00CC7E16"/>
    <w:rsid w:val="00CD3F40"/>
    <w:rsid w:val="00CD69D5"/>
    <w:rsid w:val="00CE5CE2"/>
    <w:rsid w:val="00CE7CAF"/>
    <w:rsid w:val="00D02E04"/>
    <w:rsid w:val="00D06F60"/>
    <w:rsid w:val="00D12D13"/>
    <w:rsid w:val="00D1601A"/>
    <w:rsid w:val="00D225FF"/>
    <w:rsid w:val="00D22865"/>
    <w:rsid w:val="00D23991"/>
    <w:rsid w:val="00D30D2F"/>
    <w:rsid w:val="00D41B25"/>
    <w:rsid w:val="00D51237"/>
    <w:rsid w:val="00D5441C"/>
    <w:rsid w:val="00D544A2"/>
    <w:rsid w:val="00D579A9"/>
    <w:rsid w:val="00D70F23"/>
    <w:rsid w:val="00D73E16"/>
    <w:rsid w:val="00D77356"/>
    <w:rsid w:val="00D77E2D"/>
    <w:rsid w:val="00D8481A"/>
    <w:rsid w:val="00D87C39"/>
    <w:rsid w:val="00D96E2B"/>
    <w:rsid w:val="00DA2D75"/>
    <w:rsid w:val="00DA2EE6"/>
    <w:rsid w:val="00DA579F"/>
    <w:rsid w:val="00DA5DB0"/>
    <w:rsid w:val="00DA7F99"/>
    <w:rsid w:val="00DB749A"/>
    <w:rsid w:val="00DC0DFC"/>
    <w:rsid w:val="00DE1F41"/>
    <w:rsid w:val="00DE3E5A"/>
    <w:rsid w:val="00DE484D"/>
    <w:rsid w:val="00E15703"/>
    <w:rsid w:val="00E279CC"/>
    <w:rsid w:val="00E33458"/>
    <w:rsid w:val="00E45004"/>
    <w:rsid w:val="00E503A1"/>
    <w:rsid w:val="00E6350B"/>
    <w:rsid w:val="00E87A39"/>
    <w:rsid w:val="00EB4289"/>
    <w:rsid w:val="00EB6317"/>
    <w:rsid w:val="00EC28D8"/>
    <w:rsid w:val="00EC4901"/>
    <w:rsid w:val="00EC5AFB"/>
    <w:rsid w:val="00EF0094"/>
    <w:rsid w:val="00EF0806"/>
    <w:rsid w:val="00EF08E9"/>
    <w:rsid w:val="00EF3040"/>
    <w:rsid w:val="00EF3682"/>
    <w:rsid w:val="00EF59FA"/>
    <w:rsid w:val="00EF6C90"/>
    <w:rsid w:val="00F05B79"/>
    <w:rsid w:val="00F062E6"/>
    <w:rsid w:val="00F2154A"/>
    <w:rsid w:val="00F21ED0"/>
    <w:rsid w:val="00F4510A"/>
    <w:rsid w:val="00F5525E"/>
    <w:rsid w:val="00F569AC"/>
    <w:rsid w:val="00F64C84"/>
    <w:rsid w:val="00F727C1"/>
    <w:rsid w:val="00F767D5"/>
    <w:rsid w:val="00F829BE"/>
    <w:rsid w:val="00FA4364"/>
    <w:rsid w:val="00FA48BE"/>
    <w:rsid w:val="00FB7072"/>
    <w:rsid w:val="00FD5DD6"/>
    <w:rsid w:val="00FE105C"/>
    <w:rsid w:val="00FE2A2B"/>
    <w:rsid w:val="00FE4812"/>
    <w:rsid w:val="00FF3C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7A573"/>
  <w15:chartTrackingRefBased/>
  <w15:docId w15:val="{ED1C64A8-C48E-4A66-A023-978BF13CD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77A"/>
    <w:pPr>
      <w:spacing w:line="360" w:lineRule="auto"/>
      <w:jc w:val="both"/>
    </w:pPr>
    <w:rPr>
      <w:rFonts w:ascii="Arial" w:hAnsi="Arial"/>
      <w:lang w:val="en-GB"/>
    </w:rPr>
  </w:style>
  <w:style w:type="paragraph" w:styleId="Heading1">
    <w:name w:val="heading 1"/>
    <w:basedOn w:val="Normal"/>
    <w:next w:val="Normal"/>
    <w:link w:val="Heading1Char"/>
    <w:uiPriority w:val="9"/>
    <w:qFormat/>
    <w:rsid w:val="00062DAA"/>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062DAA"/>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DAA"/>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062DAA"/>
    <w:rPr>
      <w:rFonts w:ascii="Times New Roman" w:eastAsiaTheme="majorEastAsia" w:hAnsi="Times New Roman" w:cstheme="majorBidi"/>
      <w:b/>
      <w:color w:val="000000" w:themeColor="text1"/>
      <w:sz w:val="28"/>
      <w:szCs w:val="26"/>
      <w:lang w:val="en-GB"/>
    </w:rPr>
  </w:style>
  <w:style w:type="paragraph" w:styleId="NormalWeb">
    <w:name w:val="Normal (Web)"/>
    <w:basedOn w:val="Normal"/>
    <w:uiPriority w:val="99"/>
    <w:semiHidden/>
    <w:unhideWhenUsed/>
    <w:rsid w:val="00151066"/>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D96E2B"/>
    <w:rPr>
      <w:b/>
      <w:bCs/>
    </w:rPr>
  </w:style>
  <w:style w:type="paragraph" w:styleId="Header">
    <w:name w:val="header"/>
    <w:basedOn w:val="Normal"/>
    <w:link w:val="HeaderChar"/>
    <w:uiPriority w:val="99"/>
    <w:unhideWhenUsed/>
    <w:rsid w:val="00D544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441C"/>
    <w:rPr>
      <w:rFonts w:ascii="Times New Roman" w:hAnsi="Times New Roman"/>
      <w:sz w:val="24"/>
      <w:lang w:val="en-GB"/>
    </w:rPr>
  </w:style>
  <w:style w:type="paragraph" w:styleId="Footer">
    <w:name w:val="footer"/>
    <w:basedOn w:val="Normal"/>
    <w:link w:val="FooterChar"/>
    <w:uiPriority w:val="99"/>
    <w:unhideWhenUsed/>
    <w:rsid w:val="00D544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441C"/>
    <w:rPr>
      <w:rFonts w:ascii="Times New Roman" w:hAnsi="Times New Roman"/>
      <w:sz w:val="24"/>
      <w:lang w:val="en-GB"/>
    </w:rPr>
  </w:style>
  <w:style w:type="paragraph" w:styleId="TOCHeading">
    <w:name w:val="TOC Heading"/>
    <w:basedOn w:val="Heading1"/>
    <w:next w:val="Normal"/>
    <w:uiPriority w:val="39"/>
    <w:unhideWhenUsed/>
    <w:qFormat/>
    <w:rsid w:val="006401D4"/>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6401D4"/>
    <w:pPr>
      <w:spacing w:after="100"/>
    </w:pPr>
  </w:style>
  <w:style w:type="paragraph" w:styleId="TOC2">
    <w:name w:val="toc 2"/>
    <w:basedOn w:val="Normal"/>
    <w:next w:val="Normal"/>
    <w:autoRedefine/>
    <w:uiPriority w:val="39"/>
    <w:unhideWhenUsed/>
    <w:rsid w:val="006401D4"/>
    <w:pPr>
      <w:spacing w:after="100"/>
      <w:ind w:left="220"/>
    </w:pPr>
  </w:style>
  <w:style w:type="character" w:styleId="Hyperlink">
    <w:name w:val="Hyperlink"/>
    <w:basedOn w:val="DefaultParagraphFont"/>
    <w:uiPriority w:val="99"/>
    <w:unhideWhenUsed/>
    <w:rsid w:val="006401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207094">
      <w:bodyDiv w:val="1"/>
      <w:marLeft w:val="0"/>
      <w:marRight w:val="0"/>
      <w:marTop w:val="0"/>
      <w:marBottom w:val="0"/>
      <w:divBdr>
        <w:top w:val="none" w:sz="0" w:space="0" w:color="auto"/>
        <w:left w:val="none" w:sz="0" w:space="0" w:color="auto"/>
        <w:bottom w:val="none" w:sz="0" w:space="0" w:color="auto"/>
        <w:right w:val="none" w:sz="0" w:space="0" w:color="auto"/>
      </w:divBdr>
    </w:div>
    <w:div w:id="408885829">
      <w:bodyDiv w:val="1"/>
      <w:marLeft w:val="0"/>
      <w:marRight w:val="0"/>
      <w:marTop w:val="0"/>
      <w:marBottom w:val="0"/>
      <w:divBdr>
        <w:top w:val="none" w:sz="0" w:space="0" w:color="auto"/>
        <w:left w:val="none" w:sz="0" w:space="0" w:color="auto"/>
        <w:bottom w:val="none" w:sz="0" w:space="0" w:color="auto"/>
        <w:right w:val="none" w:sz="0" w:space="0" w:color="auto"/>
      </w:divBdr>
    </w:div>
    <w:div w:id="676493564">
      <w:bodyDiv w:val="1"/>
      <w:marLeft w:val="0"/>
      <w:marRight w:val="0"/>
      <w:marTop w:val="0"/>
      <w:marBottom w:val="0"/>
      <w:divBdr>
        <w:top w:val="none" w:sz="0" w:space="0" w:color="auto"/>
        <w:left w:val="none" w:sz="0" w:space="0" w:color="auto"/>
        <w:bottom w:val="none" w:sz="0" w:space="0" w:color="auto"/>
        <w:right w:val="none" w:sz="0" w:space="0" w:color="auto"/>
      </w:divBdr>
    </w:div>
    <w:div w:id="728650745">
      <w:bodyDiv w:val="1"/>
      <w:marLeft w:val="0"/>
      <w:marRight w:val="0"/>
      <w:marTop w:val="0"/>
      <w:marBottom w:val="0"/>
      <w:divBdr>
        <w:top w:val="none" w:sz="0" w:space="0" w:color="auto"/>
        <w:left w:val="none" w:sz="0" w:space="0" w:color="auto"/>
        <w:bottom w:val="none" w:sz="0" w:space="0" w:color="auto"/>
        <w:right w:val="none" w:sz="0" w:space="0" w:color="auto"/>
      </w:divBdr>
    </w:div>
    <w:div w:id="921570566">
      <w:bodyDiv w:val="1"/>
      <w:marLeft w:val="0"/>
      <w:marRight w:val="0"/>
      <w:marTop w:val="0"/>
      <w:marBottom w:val="0"/>
      <w:divBdr>
        <w:top w:val="none" w:sz="0" w:space="0" w:color="auto"/>
        <w:left w:val="none" w:sz="0" w:space="0" w:color="auto"/>
        <w:bottom w:val="none" w:sz="0" w:space="0" w:color="auto"/>
        <w:right w:val="none" w:sz="0" w:space="0" w:color="auto"/>
      </w:divBdr>
    </w:div>
    <w:div w:id="933241260">
      <w:bodyDiv w:val="1"/>
      <w:marLeft w:val="0"/>
      <w:marRight w:val="0"/>
      <w:marTop w:val="0"/>
      <w:marBottom w:val="0"/>
      <w:divBdr>
        <w:top w:val="none" w:sz="0" w:space="0" w:color="auto"/>
        <w:left w:val="none" w:sz="0" w:space="0" w:color="auto"/>
        <w:bottom w:val="none" w:sz="0" w:space="0" w:color="auto"/>
        <w:right w:val="none" w:sz="0" w:space="0" w:color="auto"/>
      </w:divBdr>
    </w:div>
    <w:div w:id="942958174">
      <w:bodyDiv w:val="1"/>
      <w:marLeft w:val="0"/>
      <w:marRight w:val="0"/>
      <w:marTop w:val="0"/>
      <w:marBottom w:val="0"/>
      <w:divBdr>
        <w:top w:val="none" w:sz="0" w:space="0" w:color="auto"/>
        <w:left w:val="none" w:sz="0" w:space="0" w:color="auto"/>
        <w:bottom w:val="none" w:sz="0" w:space="0" w:color="auto"/>
        <w:right w:val="none" w:sz="0" w:space="0" w:color="auto"/>
      </w:divBdr>
    </w:div>
    <w:div w:id="1238903679">
      <w:bodyDiv w:val="1"/>
      <w:marLeft w:val="0"/>
      <w:marRight w:val="0"/>
      <w:marTop w:val="0"/>
      <w:marBottom w:val="0"/>
      <w:divBdr>
        <w:top w:val="none" w:sz="0" w:space="0" w:color="auto"/>
        <w:left w:val="none" w:sz="0" w:space="0" w:color="auto"/>
        <w:bottom w:val="none" w:sz="0" w:space="0" w:color="auto"/>
        <w:right w:val="none" w:sz="0" w:space="0" w:color="auto"/>
      </w:divBdr>
    </w:div>
    <w:div w:id="1374891152">
      <w:bodyDiv w:val="1"/>
      <w:marLeft w:val="0"/>
      <w:marRight w:val="0"/>
      <w:marTop w:val="0"/>
      <w:marBottom w:val="0"/>
      <w:divBdr>
        <w:top w:val="none" w:sz="0" w:space="0" w:color="auto"/>
        <w:left w:val="none" w:sz="0" w:space="0" w:color="auto"/>
        <w:bottom w:val="none" w:sz="0" w:space="0" w:color="auto"/>
        <w:right w:val="none" w:sz="0" w:space="0" w:color="auto"/>
      </w:divBdr>
    </w:div>
    <w:div w:id="1403599965">
      <w:bodyDiv w:val="1"/>
      <w:marLeft w:val="0"/>
      <w:marRight w:val="0"/>
      <w:marTop w:val="0"/>
      <w:marBottom w:val="0"/>
      <w:divBdr>
        <w:top w:val="none" w:sz="0" w:space="0" w:color="auto"/>
        <w:left w:val="none" w:sz="0" w:space="0" w:color="auto"/>
        <w:bottom w:val="none" w:sz="0" w:space="0" w:color="auto"/>
        <w:right w:val="none" w:sz="0" w:space="0" w:color="auto"/>
      </w:divBdr>
      <w:divsChild>
        <w:div w:id="579951701">
          <w:marLeft w:val="0"/>
          <w:marRight w:val="0"/>
          <w:marTop w:val="0"/>
          <w:marBottom w:val="0"/>
          <w:divBdr>
            <w:top w:val="none" w:sz="0" w:space="0" w:color="auto"/>
            <w:left w:val="none" w:sz="0" w:space="0" w:color="auto"/>
            <w:bottom w:val="none" w:sz="0" w:space="0" w:color="auto"/>
            <w:right w:val="none" w:sz="0" w:space="0" w:color="auto"/>
          </w:divBdr>
        </w:div>
      </w:divsChild>
    </w:div>
    <w:div w:id="143852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2CD49C-A230-454E-B4A8-8C296C429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3086</Words>
  <Characters>17596</Characters>
  <Application>Microsoft Office Word</Application>
  <DocSecurity>0</DocSecurity>
  <Lines>146</Lines>
  <Paragraphs>41</Paragraphs>
  <ScaleCrop>false</ScaleCrop>
  <Company/>
  <LinksUpToDate>false</LinksUpToDate>
  <CharactersWithSpaces>20641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 Frangu</cp:lastModifiedBy>
  <cp:revision>788</cp:revision>
  <dcterms:created xsi:type="dcterms:W3CDTF">2023-10-13T17:18:00Z</dcterms:created>
  <dcterms:modified xsi:type="dcterms:W3CDTF">2023-10-19T15:35:00Z</dcterms:modified>
</cp:coreProperties>
</file>