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FA029" w14:textId="17FE7F8E" w:rsidR="00B16C2A" w:rsidRPr="00280F17" w:rsidRDefault="002D66DA">
      <w:pPr>
        <w:jc w:val="center"/>
        <w:rPr>
          <w:b/>
          <w:sz w:val="32"/>
          <w:szCs w:val="32"/>
        </w:rPr>
      </w:pPr>
      <w:r w:rsidRPr="00280F17">
        <w:rPr>
          <w:b/>
          <w:sz w:val="32"/>
          <w:szCs w:val="32"/>
        </w:rPr>
        <w:t xml:space="preserve">  </w:t>
      </w:r>
      <w:r w:rsidR="00E344AC" w:rsidRPr="00280F17">
        <w:rPr>
          <w:b/>
          <w:sz w:val="32"/>
          <w:szCs w:val="32"/>
        </w:rPr>
        <w:t>Student Id:2123688</w:t>
      </w:r>
      <w:r w:rsidRPr="00280F17">
        <w:rPr>
          <w:b/>
          <w:sz w:val="32"/>
          <w:szCs w:val="32"/>
        </w:rPr>
        <w:t xml:space="preserve">                                                                                         </w:t>
      </w:r>
      <w:r w:rsidR="00E344AC" w:rsidRPr="00280F17">
        <w:rPr>
          <w:b/>
          <w:sz w:val="32"/>
          <w:szCs w:val="32"/>
        </w:rPr>
        <w:t xml:space="preserve"> Student Name:</w:t>
      </w:r>
      <w:r w:rsidRPr="00280F17">
        <w:rPr>
          <w:b/>
          <w:sz w:val="32"/>
          <w:szCs w:val="32"/>
        </w:rPr>
        <w:t xml:space="preserve"> </w:t>
      </w:r>
      <w:r w:rsidR="00E344AC" w:rsidRPr="00280F17">
        <w:rPr>
          <w:b/>
          <w:sz w:val="32"/>
          <w:szCs w:val="32"/>
        </w:rPr>
        <w:t xml:space="preserve">George </w:t>
      </w:r>
      <w:proofErr w:type="spellStart"/>
      <w:r w:rsidR="00E344AC" w:rsidRPr="00280F17">
        <w:rPr>
          <w:b/>
          <w:sz w:val="32"/>
          <w:szCs w:val="32"/>
        </w:rPr>
        <w:t>Nitulescu</w:t>
      </w:r>
      <w:proofErr w:type="spellEnd"/>
      <w:r w:rsidR="00E344AC" w:rsidRPr="00280F17">
        <w:rPr>
          <w:b/>
          <w:sz w:val="32"/>
          <w:szCs w:val="32"/>
        </w:rPr>
        <w:t xml:space="preserve"> </w:t>
      </w:r>
      <w:r w:rsidRPr="00280F17">
        <w:rPr>
          <w:b/>
          <w:sz w:val="32"/>
          <w:szCs w:val="32"/>
        </w:rPr>
        <w:t xml:space="preserve">                                                                           </w:t>
      </w:r>
      <w:r w:rsidR="00E344AC" w:rsidRPr="00280F17">
        <w:rPr>
          <w:b/>
          <w:sz w:val="32"/>
          <w:szCs w:val="32"/>
        </w:rPr>
        <w:t>Lecturer:</w:t>
      </w:r>
      <w:r w:rsidR="00280F17">
        <w:rPr>
          <w:b/>
          <w:sz w:val="32"/>
          <w:szCs w:val="32"/>
        </w:rPr>
        <w:t xml:space="preserve"> </w:t>
      </w:r>
      <w:proofErr w:type="spellStart"/>
      <w:r w:rsidR="00280F17" w:rsidRPr="00280F17">
        <w:rPr>
          <w:b/>
          <w:sz w:val="32"/>
          <w:szCs w:val="32"/>
        </w:rPr>
        <w:t>Sadeque</w:t>
      </w:r>
      <w:proofErr w:type="spellEnd"/>
      <w:r w:rsidR="00280F17" w:rsidRPr="00280F17">
        <w:rPr>
          <w:b/>
          <w:sz w:val="32"/>
          <w:szCs w:val="32"/>
        </w:rPr>
        <w:t xml:space="preserve"> Sh</w:t>
      </w:r>
      <w:r w:rsidR="00280F17">
        <w:rPr>
          <w:b/>
          <w:sz w:val="32"/>
          <w:szCs w:val="32"/>
        </w:rPr>
        <w:t>aikh</w:t>
      </w:r>
    </w:p>
    <w:p w14:paraId="245FA02A" w14:textId="77777777" w:rsidR="00B16C2A" w:rsidRPr="00280F17" w:rsidRDefault="00B16C2A">
      <w:pPr>
        <w:jc w:val="center"/>
        <w:rPr>
          <w:b/>
          <w:sz w:val="32"/>
          <w:szCs w:val="32"/>
        </w:rPr>
      </w:pPr>
    </w:p>
    <w:p w14:paraId="245FA02B" w14:textId="77777777" w:rsidR="00B16C2A" w:rsidRPr="00280F17" w:rsidRDefault="00B16C2A">
      <w:pPr>
        <w:jc w:val="center"/>
        <w:rPr>
          <w:b/>
          <w:sz w:val="32"/>
          <w:szCs w:val="32"/>
        </w:rPr>
      </w:pPr>
    </w:p>
    <w:p w14:paraId="245FA02C" w14:textId="77777777" w:rsidR="00B16C2A" w:rsidRPr="00280F17" w:rsidRDefault="00B16C2A">
      <w:pPr>
        <w:jc w:val="center"/>
        <w:rPr>
          <w:b/>
          <w:sz w:val="32"/>
          <w:szCs w:val="32"/>
        </w:rPr>
      </w:pPr>
    </w:p>
    <w:p w14:paraId="245FA02D" w14:textId="77777777" w:rsidR="00B16C2A" w:rsidRPr="00280F17" w:rsidRDefault="00B16C2A">
      <w:pPr>
        <w:jc w:val="center"/>
        <w:rPr>
          <w:b/>
          <w:sz w:val="32"/>
          <w:szCs w:val="32"/>
        </w:rPr>
      </w:pPr>
    </w:p>
    <w:p w14:paraId="245FA02E" w14:textId="77777777" w:rsidR="00B16C2A" w:rsidRPr="00280F17" w:rsidRDefault="00B16C2A">
      <w:pPr>
        <w:jc w:val="center"/>
        <w:rPr>
          <w:b/>
          <w:sz w:val="32"/>
          <w:szCs w:val="32"/>
        </w:rPr>
      </w:pPr>
    </w:p>
    <w:p w14:paraId="245FA02F" w14:textId="77777777" w:rsidR="00B16C2A" w:rsidRPr="00280F17" w:rsidRDefault="00B16C2A">
      <w:pPr>
        <w:jc w:val="center"/>
        <w:rPr>
          <w:b/>
          <w:sz w:val="32"/>
          <w:szCs w:val="32"/>
        </w:rPr>
      </w:pPr>
    </w:p>
    <w:p w14:paraId="245FA030" w14:textId="77777777" w:rsidR="00B16C2A" w:rsidRPr="00280F17" w:rsidRDefault="00B16C2A">
      <w:pPr>
        <w:jc w:val="center"/>
        <w:rPr>
          <w:b/>
          <w:sz w:val="32"/>
          <w:szCs w:val="32"/>
        </w:rPr>
      </w:pPr>
    </w:p>
    <w:p w14:paraId="245FA031" w14:textId="77777777" w:rsidR="00C80943" w:rsidRPr="00280F17" w:rsidRDefault="00C80943">
      <w:pPr>
        <w:jc w:val="center"/>
        <w:rPr>
          <w:b/>
          <w:sz w:val="32"/>
          <w:szCs w:val="32"/>
        </w:rPr>
      </w:pPr>
    </w:p>
    <w:p w14:paraId="245FA032" w14:textId="77777777" w:rsidR="00C80943" w:rsidRPr="00280F17" w:rsidRDefault="00C80943">
      <w:pPr>
        <w:jc w:val="center"/>
        <w:rPr>
          <w:b/>
          <w:sz w:val="32"/>
          <w:szCs w:val="32"/>
        </w:rPr>
      </w:pPr>
    </w:p>
    <w:p w14:paraId="245FA033" w14:textId="77777777" w:rsidR="00B16C2A" w:rsidRDefault="00BE3905">
      <w:pPr>
        <w:jc w:val="center"/>
        <w:rPr>
          <w:b/>
          <w:sz w:val="32"/>
          <w:szCs w:val="32"/>
        </w:rPr>
      </w:pPr>
      <w:r>
        <w:rPr>
          <w:b/>
          <w:sz w:val="32"/>
          <w:szCs w:val="32"/>
        </w:rPr>
        <w:t>COMPONENT 1: ESSAY</w:t>
      </w:r>
    </w:p>
    <w:p w14:paraId="245FA034" w14:textId="77777777" w:rsidR="00B16C2A" w:rsidRDefault="00BE3905">
      <w:pPr>
        <w:jc w:val="center"/>
        <w:rPr>
          <w:b/>
          <w:sz w:val="32"/>
          <w:szCs w:val="32"/>
        </w:rPr>
      </w:pPr>
      <w:r>
        <w:br w:type="page"/>
      </w:r>
    </w:p>
    <w:bookmarkStart w:id="0" w:name="_xzf3wq5ntdzj"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1152332504"/>
        <w:docPartObj>
          <w:docPartGallery w:val="Table of Contents"/>
          <w:docPartUnique/>
        </w:docPartObj>
      </w:sdtPr>
      <w:sdtEndPr>
        <w:rPr>
          <w:b/>
          <w:bCs/>
          <w:noProof/>
        </w:rPr>
      </w:sdtEndPr>
      <w:sdtContent>
        <w:p w14:paraId="245FA035" w14:textId="77777777" w:rsidR="00323A26" w:rsidRPr="00323A26" w:rsidRDefault="00BE3905" w:rsidP="00323A26">
          <w:pPr>
            <w:pStyle w:val="TOCHeading"/>
            <w:jc w:val="center"/>
            <w:rPr>
              <w:rFonts w:ascii="Times New Roman" w:hAnsi="Times New Roman" w:cs="Times New Roman"/>
              <w:b/>
              <w:color w:val="auto"/>
              <w:sz w:val="28"/>
              <w:szCs w:val="28"/>
            </w:rPr>
          </w:pPr>
          <w:r w:rsidRPr="00323A26">
            <w:rPr>
              <w:rFonts w:ascii="Times New Roman" w:hAnsi="Times New Roman" w:cs="Times New Roman"/>
              <w:b/>
              <w:color w:val="auto"/>
              <w:sz w:val="28"/>
              <w:szCs w:val="28"/>
            </w:rPr>
            <w:t>Table of Contents</w:t>
          </w:r>
        </w:p>
        <w:p w14:paraId="245FA036" w14:textId="77777777" w:rsidR="000E0667" w:rsidRDefault="006B39CD">
          <w:pPr>
            <w:pStyle w:val="TOC1"/>
            <w:tabs>
              <w:tab w:val="right" w:leader="dot" w:pos="9350"/>
            </w:tabs>
            <w:rPr>
              <w:rFonts w:asciiTheme="minorHAnsi" w:eastAsiaTheme="minorEastAsia" w:hAnsiTheme="minorHAnsi" w:cstheme="minorBidi"/>
              <w:noProof/>
              <w:sz w:val="22"/>
              <w:szCs w:val="22"/>
              <w:lang w:val="en-US" w:eastAsia="en-US"/>
            </w:rPr>
          </w:pPr>
          <w:r>
            <w:rPr>
              <w:b/>
              <w:bCs/>
              <w:noProof/>
            </w:rPr>
            <w:fldChar w:fldCharType="begin"/>
          </w:r>
          <w:r w:rsidR="00BE3905">
            <w:rPr>
              <w:b/>
              <w:bCs/>
              <w:noProof/>
            </w:rPr>
            <w:instrText xml:space="preserve"> TOC \o "1-3" \h \z \u </w:instrText>
          </w:r>
          <w:r>
            <w:rPr>
              <w:b/>
              <w:bCs/>
              <w:noProof/>
            </w:rPr>
            <w:fldChar w:fldCharType="separate"/>
          </w:r>
          <w:hyperlink w:anchor="_Toc150878065" w:history="1">
            <w:r w:rsidR="000E0667" w:rsidRPr="00FE6D5E">
              <w:rPr>
                <w:rStyle w:val="Hyperlink"/>
                <w:noProof/>
              </w:rPr>
              <w:t>Introduction</w:t>
            </w:r>
            <w:r w:rsidR="000E0667">
              <w:rPr>
                <w:noProof/>
                <w:webHidden/>
              </w:rPr>
              <w:tab/>
            </w:r>
            <w:r w:rsidR="000E0667">
              <w:rPr>
                <w:noProof/>
                <w:webHidden/>
              </w:rPr>
              <w:fldChar w:fldCharType="begin"/>
            </w:r>
            <w:r w:rsidR="000E0667">
              <w:rPr>
                <w:noProof/>
                <w:webHidden/>
              </w:rPr>
              <w:instrText xml:space="preserve"> PAGEREF _Toc150878065 \h </w:instrText>
            </w:r>
            <w:r w:rsidR="000E0667">
              <w:rPr>
                <w:noProof/>
                <w:webHidden/>
              </w:rPr>
            </w:r>
            <w:r w:rsidR="000E0667">
              <w:rPr>
                <w:noProof/>
                <w:webHidden/>
              </w:rPr>
              <w:fldChar w:fldCharType="separate"/>
            </w:r>
            <w:r w:rsidR="000E0667">
              <w:rPr>
                <w:noProof/>
                <w:webHidden/>
              </w:rPr>
              <w:t>3</w:t>
            </w:r>
            <w:r w:rsidR="000E0667">
              <w:rPr>
                <w:noProof/>
                <w:webHidden/>
              </w:rPr>
              <w:fldChar w:fldCharType="end"/>
            </w:r>
          </w:hyperlink>
        </w:p>
        <w:p w14:paraId="245FA037" w14:textId="77777777" w:rsidR="000E0667"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878066" w:history="1">
            <w:r w:rsidR="000E0667" w:rsidRPr="00FE6D5E">
              <w:rPr>
                <w:rStyle w:val="Hyperlink"/>
                <w:noProof/>
              </w:rPr>
              <w:t>Project Scope</w:t>
            </w:r>
            <w:r w:rsidR="000E0667">
              <w:rPr>
                <w:noProof/>
                <w:webHidden/>
              </w:rPr>
              <w:tab/>
            </w:r>
            <w:r w:rsidR="000E0667">
              <w:rPr>
                <w:noProof/>
                <w:webHidden/>
              </w:rPr>
              <w:fldChar w:fldCharType="begin"/>
            </w:r>
            <w:r w:rsidR="000E0667">
              <w:rPr>
                <w:noProof/>
                <w:webHidden/>
              </w:rPr>
              <w:instrText xml:space="preserve"> PAGEREF _Toc150878066 \h </w:instrText>
            </w:r>
            <w:r w:rsidR="000E0667">
              <w:rPr>
                <w:noProof/>
                <w:webHidden/>
              </w:rPr>
            </w:r>
            <w:r w:rsidR="000E0667">
              <w:rPr>
                <w:noProof/>
                <w:webHidden/>
              </w:rPr>
              <w:fldChar w:fldCharType="separate"/>
            </w:r>
            <w:r w:rsidR="000E0667">
              <w:rPr>
                <w:noProof/>
                <w:webHidden/>
              </w:rPr>
              <w:t>3</w:t>
            </w:r>
            <w:r w:rsidR="000E0667">
              <w:rPr>
                <w:noProof/>
                <w:webHidden/>
              </w:rPr>
              <w:fldChar w:fldCharType="end"/>
            </w:r>
          </w:hyperlink>
        </w:p>
        <w:p w14:paraId="245FA038" w14:textId="77777777" w:rsidR="000E0667"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878067" w:history="1">
            <w:r w:rsidR="000E0667" w:rsidRPr="00FE6D5E">
              <w:rPr>
                <w:rStyle w:val="Hyperlink"/>
                <w:noProof/>
              </w:rPr>
              <w:t>Project Budget</w:t>
            </w:r>
            <w:r w:rsidR="000E0667">
              <w:rPr>
                <w:noProof/>
                <w:webHidden/>
              </w:rPr>
              <w:tab/>
            </w:r>
            <w:r w:rsidR="000E0667">
              <w:rPr>
                <w:noProof/>
                <w:webHidden/>
              </w:rPr>
              <w:fldChar w:fldCharType="begin"/>
            </w:r>
            <w:r w:rsidR="000E0667">
              <w:rPr>
                <w:noProof/>
                <w:webHidden/>
              </w:rPr>
              <w:instrText xml:space="preserve"> PAGEREF _Toc150878067 \h </w:instrText>
            </w:r>
            <w:r w:rsidR="000E0667">
              <w:rPr>
                <w:noProof/>
                <w:webHidden/>
              </w:rPr>
            </w:r>
            <w:r w:rsidR="000E0667">
              <w:rPr>
                <w:noProof/>
                <w:webHidden/>
              </w:rPr>
              <w:fldChar w:fldCharType="separate"/>
            </w:r>
            <w:r w:rsidR="000E0667">
              <w:rPr>
                <w:noProof/>
                <w:webHidden/>
              </w:rPr>
              <w:t>4</w:t>
            </w:r>
            <w:r w:rsidR="000E0667">
              <w:rPr>
                <w:noProof/>
                <w:webHidden/>
              </w:rPr>
              <w:fldChar w:fldCharType="end"/>
            </w:r>
          </w:hyperlink>
        </w:p>
        <w:p w14:paraId="245FA039" w14:textId="77777777" w:rsidR="000E0667"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878068" w:history="1">
            <w:r w:rsidR="000E0667" w:rsidRPr="00FE6D5E">
              <w:rPr>
                <w:rStyle w:val="Hyperlink"/>
                <w:noProof/>
              </w:rPr>
              <w:t>Quality Stakeholders</w:t>
            </w:r>
            <w:r w:rsidR="000E0667">
              <w:rPr>
                <w:noProof/>
                <w:webHidden/>
              </w:rPr>
              <w:tab/>
            </w:r>
            <w:r w:rsidR="000E0667">
              <w:rPr>
                <w:noProof/>
                <w:webHidden/>
              </w:rPr>
              <w:fldChar w:fldCharType="begin"/>
            </w:r>
            <w:r w:rsidR="000E0667">
              <w:rPr>
                <w:noProof/>
                <w:webHidden/>
              </w:rPr>
              <w:instrText xml:space="preserve"> PAGEREF _Toc150878068 \h </w:instrText>
            </w:r>
            <w:r w:rsidR="000E0667">
              <w:rPr>
                <w:noProof/>
                <w:webHidden/>
              </w:rPr>
            </w:r>
            <w:r w:rsidR="000E0667">
              <w:rPr>
                <w:noProof/>
                <w:webHidden/>
              </w:rPr>
              <w:fldChar w:fldCharType="separate"/>
            </w:r>
            <w:r w:rsidR="000E0667">
              <w:rPr>
                <w:noProof/>
                <w:webHidden/>
              </w:rPr>
              <w:t>4</w:t>
            </w:r>
            <w:r w:rsidR="000E0667">
              <w:rPr>
                <w:noProof/>
                <w:webHidden/>
              </w:rPr>
              <w:fldChar w:fldCharType="end"/>
            </w:r>
          </w:hyperlink>
        </w:p>
        <w:p w14:paraId="245FA03A" w14:textId="77777777" w:rsidR="000E0667"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878069" w:history="1">
            <w:r w:rsidR="000E0667" w:rsidRPr="00FE6D5E">
              <w:rPr>
                <w:rStyle w:val="Hyperlink"/>
                <w:noProof/>
              </w:rPr>
              <w:t>Schedules and Milestones</w:t>
            </w:r>
            <w:r w:rsidR="000E0667">
              <w:rPr>
                <w:noProof/>
                <w:webHidden/>
              </w:rPr>
              <w:tab/>
            </w:r>
            <w:r w:rsidR="000E0667">
              <w:rPr>
                <w:noProof/>
                <w:webHidden/>
              </w:rPr>
              <w:fldChar w:fldCharType="begin"/>
            </w:r>
            <w:r w:rsidR="000E0667">
              <w:rPr>
                <w:noProof/>
                <w:webHidden/>
              </w:rPr>
              <w:instrText xml:space="preserve"> PAGEREF _Toc150878069 \h </w:instrText>
            </w:r>
            <w:r w:rsidR="000E0667">
              <w:rPr>
                <w:noProof/>
                <w:webHidden/>
              </w:rPr>
            </w:r>
            <w:r w:rsidR="000E0667">
              <w:rPr>
                <w:noProof/>
                <w:webHidden/>
              </w:rPr>
              <w:fldChar w:fldCharType="separate"/>
            </w:r>
            <w:r w:rsidR="000E0667">
              <w:rPr>
                <w:noProof/>
                <w:webHidden/>
              </w:rPr>
              <w:t>6</w:t>
            </w:r>
            <w:r w:rsidR="000E0667">
              <w:rPr>
                <w:noProof/>
                <w:webHidden/>
              </w:rPr>
              <w:fldChar w:fldCharType="end"/>
            </w:r>
          </w:hyperlink>
        </w:p>
        <w:p w14:paraId="245FA03B" w14:textId="77777777" w:rsidR="000E0667"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878070" w:history="1">
            <w:r w:rsidR="000E0667" w:rsidRPr="00FE6D5E">
              <w:rPr>
                <w:rStyle w:val="Hyperlink"/>
                <w:noProof/>
              </w:rPr>
              <w:t>Risk Factors</w:t>
            </w:r>
            <w:r w:rsidR="000E0667">
              <w:rPr>
                <w:noProof/>
                <w:webHidden/>
              </w:rPr>
              <w:tab/>
            </w:r>
            <w:r w:rsidR="000E0667">
              <w:rPr>
                <w:noProof/>
                <w:webHidden/>
              </w:rPr>
              <w:fldChar w:fldCharType="begin"/>
            </w:r>
            <w:r w:rsidR="000E0667">
              <w:rPr>
                <w:noProof/>
                <w:webHidden/>
              </w:rPr>
              <w:instrText xml:space="preserve"> PAGEREF _Toc150878070 \h </w:instrText>
            </w:r>
            <w:r w:rsidR="000E0667">
              <w:rPr>
                <w:noProof/>
                <w:webHidden/>
              </w:rPr>
            </w:r>
            <w:r w:rsidR="000E0667">
              <w:rPr>
                <w:noProof/>
                <w:webHidden/>
              </w:rPr>
              <w:fldChar w:fldCharType="separate"/>
            </w:r>
            <w:r w:rsidR="000E0667">
              <w:rPr>
                <w:noProof/>
                <w:webHidden/>
              </w:rPr>
              <w:t>6</w:t>
            </w:r>
            <w:r w:rsidR="000E0667">
              <w:rPr>
                <w:noProof/>
                <w:webHidden/>
              </w:rPr>
              <w:fldChar w:fldCharType="end"/>
            </w:r>
          </w:hyperlink>
        </w:p>
        <w:p w14:paraId="245FA03C" w14:textId="77777777" w:rsidR="000E0667"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878071" w:history="1">
            <w:r w:rsidR="000E0667" w:rsidRPr="00FE6D5E">
              <w:rPr>
                <w:rStyle w:val="Hyperlink"/>
                <w:noProof/>
              </w:rPr>
              <w:t>Communication Plan</w:t>
            </w:r>
            <w:r w:rsidR="000E0667">
              <w:rPr>
                <w:noProof/>
                <w:webHidden/>
              </w:rPr>
              <w:tab/>
            </w:r>
            <w:r w:rsidR="000E0667">
              <w:rPr>
                <w:noProof/>
                <w:webHidden/>
              </w:rPr>
              <w:fldChar w:fldCharType="begin"/>
            </w:r>
            <w:r w:rsidR="000E0667">
              <w:rPr>
                <w:noProof/>
                <w:webHidden/>
              </w:rPr>
              <w:instrText xml:space="preserve"> PAGEREF _Toc150878071 \h </w:instrText>
            </w:r>
            <w:r w:rsidR="000E0667">
              <w:rPr>
                <w:noProof/>
                <w:webHidden/>
              </w:rPr>
            </w:r>
            <w:r w:rsidR="000E0667">
              <w:rPr>
                <w:noProof/>
                <w:webHidden/>
              </w:rPr>
              <w:fldChar w:fldCharType="separate"/>
            </w:r>
            <w:r w:rsidR="000E0667">
              <w:rPr>
                <w:noProof/>
                <w:webHidden/>
              </w:rPr>
              <w:t>7</w:t>
            </w:r>
            <w:r w:rsidR="000E0667">
              <w:rPr>
                <w:noProof/>
                <w:webHidden/>
              </w:rPr>
              <w:fldChar w:fldCharType="end"/>
            </w:r>
          </w:hyperlink>
        </w:p>
        <w:p w14:paraId="245FA03D" w14:textId="77777777" w:rsidR="000E0667"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878072" w:history="1">
            <w:r w:rsidR="000E0667" w:rsidRPr="00FE6D5E">
              <w:rPr>
                <w:rStyle w:val="Hyperlink"/>
                <w:noProof/>
              </w:rPr>
              <w:t>Evaluation of Project Plan</w:t>
            </w:r>
            <w:r w:rsidR="000E0667">
              <w:rPr>
                <w:noProof/>
                <w:webHidden/>
              </w:rPr>
              <w:tab/>
            </w:r>
            <w:r w:rsidR="000E0667">
              <w:rPr>
                <w:noProof/>
                <w:webHidden/>
              </w:rPr>
              <w:fldChar w:fldCharType="begin"/>
            </w:r>
            <w:r w:rsidR="000E0667">
              <w:rPr>
                <w:noProof/>
                <w:webHidden/>
              </w:rPr>
              <w:instrText xml:space="preserve"> PAGEREF _Toc150878072 \h </w:instrText>
            </w:r>
            <w:r w:rsidR="000E0667">
              <w:rPr>
                <w:noProof/>
                <w:webHidden/>
              </w:rPr>
            </w:r>
            <w:r w:rsidR="000E0667">
              <w:rPr>
                <w:noProof/>
                <w:webHidden/>
              </w:rPr>
              <w:fldChar w:fldCharType="separate"/>
            </w:r>
            <w:r w:rsidR="000E0667">
              <w:rPr>
                <w:noProof/>
                <w:webHidden/>
              </w:rPr>
              <w:t>8</w:t>
            </w:r>
            <w:r w:rsidR="000E0667">
              <w:rPr>
                <w:noProof/>
                <w:webHidden/>
              </w:rPr>
              <w:fldChar w:fldCharType="end"/>
            </w:r>
          </w:hyperlink>
        </w:p>
        <w:p w14:paraId="245FA03E" w14:textId="77777777" w:rsidR="000E0667"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878073" w:history="1">
            <w:r w:rsidR="000E0667" w:rsidRPr="00FE6D5E">
              <w:rPr>
                <w:rStyle w:val="Hyperlink"/>
                <w:noProof/>
              </w:rPr>
              <w:t>Conclusion and Recommendation</w:t>
            </w:r>
            <w:r w:rsidR="000E0667">
              <w:rPr>
                <w:noProof/>
                <w:webHidden/>
              </w:rPr>
              <w:tab/>
            </w:r>
            <w:r w:rsidR="000E0667">
              <w:rPr>
                <w:noProof/>
                <w:webHidden/>
              </w:rPr>
              <w:fldChar w:fldCharType="begin"/>
            </w:r>
            <w:r w:rsidR="000E0667">
              <w:rPr>
                <w:noProof/>
                <w:webHidden/>
              </w:rPr>
              <w:instrText xml:space="preserve"> PAGEREF _Toc150878073 \h </w:instrText>
            </w:r>
            <w:r w:rsidR="000E0667">
              <w:rPr>
                <w:noProof/>
                <w:webHidden/>
              </w:rPr>
            </w:r>
            <w:r w:rsidR="000E0667">
              <w:rPr>
                <w:noProof/>
                <w:webHidden/>
              </w:rPr>
              <w:fldChar w:fldCharType="separate"/>
            </w:r>
            <w:r w:rsidR="000E0667">
              <w:rPr>
                <w:noProof/>
                <w:webHidden/>
              </w:rPr>
              <w:t>9</w:t>
            </w:r>
            <w:r w:rsidR="000E0667">
              <w:rPr>
                <w:noProof/>
                <w:webHidden/>
              </w:rPr>
              <w:fldChar w:fldCharType="end"/>
            </w:r>
          </w:hyperlink>
        </w:p>
        <w:p w14:paraId="245FA03F" w14:textId="77777777" w:rsidR="000E0667"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878074" w:history="1">
            <w:r w:rsidR="000E0667" w:rsidRPr="00FE6D5E">
              <w:rPr>
                <w:rStyle w:val="Hyperlink"/>
                <w:noProof/>
              </w:rPr>
              <w:t>References</w:t>
            </w:r>
            <w:r w:rsidR="000E0667">
              <w:rPr>
                <w:noProof/>
                <w:webHidden/>
              </w:rPr>
              <w:tab/>
            </w:r>
            <w:r w:rsidR="000E0667">
              <w:rPr>
                <w:noProof/>
                <w:webHidden/>
              </w:rPr>
              <w:fldChar w:fldCharType="begin"/>
            </w:r>
            <w:r w:rsidR="000E0667">
              <w:rPr>
                <w:noProof/>
                <w:webHidden/>
              </w:rPr>
              <w:instrText xml:space="preserve"> PAGEREF _Toc150878074 \h </w:instrText>
            </w:r>
            <w:r w:rsidR="000E0667">
              <w:rPr>
                <w:noProof/>
                <w:webHidden/>
              </w:rPr>
            </w:r>
            <w:r w:rsidR="000E0667">
              <w:rPr>
                <w:noProof/>
                <w:webHidden/>
              </w:rPr>
              <w:fldChar w:fldCharType="separate"/>
            </w:r>
            <w:r w:rsidR="000E0667">
              <w:rPr>
                <w:noProof/>
                <w:webHidden/>
              </w:rPr>
              <w:t>11</w:t>
            </w:r>
            <w:r w:rsidR="000E0667">
              <w:rPr>
                <w:noProof/>
                <w:webHidden/>
              </w:rPr>
              <w:fldChar w:fldCharType="end"/>
            </w:r>
          </w:hyperlink>
        </w:p>
        <w:p w14:paraId="245FA040" w14:textId="77777777" w:rsidR="00323A26" w:rsidRDefault="006B39CD">
          <w:r>
            <w:rPr>
              <w:b/>
              <w:bCs/>
              <w:noProof/>
            </w:rPr>
            <w:fldChar w:fldCharType="end"/>
          </w:r>
        </w:p>
      </w:sdtContent>
    </w:sdt>
    <w:p w14:paraId="245FA041" w14:textId="77777777" w:rsidR="00323A26" w:rsidRDefault="00BE3905">
      <w:pPr>
        <w:rPr>
          <w:b/>
          <w:sz w:val="28"/>
          <w:szCs w:val="28"/>
        </w:rPr>
      </w:pPr>
      <w:r>
        <w:br w:type="page"/>
      </w:r>
    </w:p>
    <w:p w14:paraId="245FA042" w14:textId="77777777" w:rsidR="00B16C2A" w:rsidRDefault="00BE3905">
      <w:pPr>
        <w:pStyle w:val="Heading1"/>
      </w:pPr>
      <w:bookmarkStart w:id="1" w:name="_Toc150878065"/>
      <w:r>
        <w:t>Introduction</w:t>
      </w:r>
      <w:bookmarkEnd w:id="1"/>
    </w:p>
    <w:p w14:paraId="245FA043" w14:textId="77777777" w:rsidR="00B16C2A" w:rsidRDefault="00BE3905">
      <w:r>
        <w:t xml:space="preserve">The </w:t>
      </w:r>
      <w:r w:rsidR="000E0667">
        <w:t>essay</w:t>
      </w:r>
      <w:r>
        <w:t xml:space="preserve"> includes core elements of the project for the inauguration of an 11-storey Google headquarters in London UK by next year in the area of King's Cross. A new building will be developed for Google which is an additional new building and will house a total of 7000 Google employees. The assessment requires the analysis of the project plan by developing a project scope, budget for the project, schedules and milestones, quality stakeholders analysis, risk factors and risk assessment, plan for communication as well as final evaluation of the project plan to be discussed within the UK. It will also entail the use of Project management concepts to get a better understanding of each of the core elements and how they contribute towards the project plan for Google's new 11-storey headquarters in the UK. The project will be assessed to understand the requirements for the project in detail as well as the utilization of its contribution to the knowledge quarter in King's Cross's growing knowledge-based economy. With this, the current progress will be evaluated by the project handling team and the need to conduct effective communication with the partners and stakeholders to improve the delivery of the project within the stated period. </w:t>
      </w:r>
    </w:p>
    <w:p w14:paraId="245FA044" w14:textId="77777777" w:rsidR="00B16C2A" w:rsidRDefault="00BE3905">
      <w:pPr>
        <w:pStyle w:val="Heading1"/>
      </w:pPr>
      <w:bookmarkStart w:id="2" w:name="_fnlpe2ewq4mm" w:colFirst="0" w:colLast="0"/>
      <w:bookmarkStart w:id="3" w:name="_Toc150878066"/>
      <w:bookmarkEnd w:id="2"/>
      <w:r>
        <w:t>Project Scope</w:t>
      </w:r>
      <w:bookmarkEnd w:id="3"/>
    </w:p>
    <w:p w14:paraId="245FA045" w14:textId="77777777" w:rsidR="00B16C2A" w:rsidRDefault="00BE3905">
      <w:r>
        <w:t>The project plan is an important document that details the approach, objectives, scope, deliverables, resources, timetable, and risks connected with a specific project</w:t>
      </w:r>
      <w:r w:rsidR="005F07D5">
        <w:t xml:space="preserve"> (</w:t>
      </w:r>
      <w:proofErr w:type="spellStart"/>
      <w:r w:rsidR="005F07D5">
        <w:rPr>
          <w:shd w:val="clear" w:color="auto" w:fill="FFFFFF"/>
        </w:rPr>
        <w:t>Alothaimeen</w:t>
      </w:r>
      <w:proofErr w:type="spellEnd"/>
      <w:r w:rsidR="005F07D5">
        <w:rPr>
          <w:shd w:val="clear" w:color="auto" w:fill="FFFFFF"/>
        </w:rPr>
        <w:t xml:space="preserve"> and Arditi, 2019</w:t>
      </w:r>
      <w:r w:rsidR="005F07D5">
        <w:t>)</w:t>
      </w:r>
      <w:r>
        <w:t xml:space="preserve">. It acts as a road map for the project team and stakeholders, outlining the project's objectives and how they will be met. The scope of the project outlines the project's boundaries, including what is included and excluded. It describes the goals, deliverables, restrictions, and assumptions. </w:t>
      </w:r>
    </w:p>
    <w:p w14:paraId="245FA046" w14:textId="77777777" w:rsidR="00B16C2A" w:rsidRDefault="00BE3905">
      <w:r>
        <w:t>The major goal of this project is to build and launch a state-of-the-art Google headquarters in King's Cross, London, which will complement existing infrastructure and further the development of the Knowledge Quarter. The extension seeks to provide a modern, sustainable, and inventive workspace for up to 7,000 Google employees, encouraging collaboration and contributing to the region's knowledge-based economy (</w:t>
      </w:r>
      <w:proofErr w:type="spellStart"/>
      <w:r>
        <w:t>Gillespies</w:t>
      </w:r>
      <w:proofErr w:type="spellEnd"/>
      <w:r>
        <w:t xml:space="preserve">, 2023). </w:t>
      </w:r>
    </w:p>
    <w:p w14:paraId="245FA047" w14:textId="77777777" w:rsidR="00B16C2A" w:rsidRDefault="00BE3905">
      <w:r>
        <w:t>Design and architecture must be prioritized to engage with architects and design teams to build a modern and practical workspace that meets Google's standards and encourages collaboration. The project managers must carry out the building's construction, ensuring compliance with safety laws, sustainability practices, and deadline adherence. Installation and outfit cafes, a gym, a MUGA, a pool, and other ancillary spaces within the office building for the ease of employees (</w:t>
      </w:r>
      <w:proofErr w:type="spellStart"/>
      <w:r>
        <w:t>Gillespies</w:t>
      </w:r>
      <w:proofErr w:type="spellEnd"/>
      <w:r>
        <w:t>, 2023). The project will include developing a landscape design and maintenance for creating planted terraces and a running track on the roof to provide employees with recreational space. Compatibility with the design developed to ensure that the new headquarters are seamlessly integrated with the current building at 6 Pancras Square and the extra third building to establish a unified Google complex. The scope also includes the planning and implementation of the desired infrastructure for up to 7,000 personnel, including technology infrastructure, utilities, and amenities according to the standards of the company.</w:t>
      </w:r>
    </w:p>
    <w:p w14:paraId="245FA048" w14:textId="77777777" w:rsidR="00B16C2A" w:rsidRDefault="00BE3905">
      <w:pPr>
        <w:pStyle w:val="Heading1"/>
      </w:pPr>
      <w:bookmarkStart w:id="4" w:name="_4rdylbpdzwh0" w:colFirst="0" w:colLast="0"/>
      <w:bookmarkStart w:id="5" w:name="_Toc150878067"/>
      <w:bookmarkEnd w:id="4"/>
      <w:r>
        <w:t>Project Budget</w:t>
      </w:r>
      <w:bookmarkEnd w:id="5"/>
    </w:p>
    <w:p w14:paraId="245FA049" w14:textId="77777777" w:rsidR="00B16C2A" w:rsidRDefault="00BE3905">
      <w:r>
        <w:t>It can be seen that the total budget for the project of Google headquarters in the Kings Cross region of London has a constraint of 1 billion pounds. This one billion pound will be utilized to gather the materials that will be required to construct the 11-storey building and maintain the quality standards to reflect innovation and sustainability within the project.</w:t>
      </w:r>
      <w:r w:rsidR="00BE7CD1">
        <w:t xml:space="preserve"> The company will require adequate materials </w:t>
      </w:r>
      <w:r w:rsidR="00BE7CD1" w:rsidRPr="00BE7CD1">
        <w:t xml:space="preserve">at </w:t>
      </w:r>
      <w:r w:rsidR="00BE7CD1">
        <w:t xml:space="preserve">£120550000, infrastructure development costs at £17500000 technology and labour costs of £20550000 to complete the construction within the stipulated </w:t>
      </w:r>
      <w:proofErr w:type="spellStart"/>
      <w:r w:rsidR="00BE7CD1">
        <w:t>timethe</w:t>
      </w:r>
      <w:proofErr w:type="spellEnd"/>
      <w:r>
        <w:t xml:space="preserve"> infrastructure transportation of high-performance equipment are essential to conduct a smooth flow of operations</w:t>
      </w:r>
      <w:r w:rsidR="00BE7CD1">
        <w:t xml:space="preserve">. </w:t>
      </w:r>
      <w:r w:rsidR="00BE7CD1" w:rsidRPr="00BE7CD1">
        <w:rPr>
          <w:lang w:val="en-IN"/>
        </w:rPr>
        <w:t>Legal Expenses</w:t>
      </w:r>
      <w:r w:rsidR="00BE7CD1">
        <w:rPr>
          <w:lang w:val="en-IN"/>
        </w:rPr>
        <w:t xml:space="preserve"> at </w:t>
      </w:r>
      <w:r w:rsidR="00BE7CD1">
        <w:t>£</w:t>
      </w:r>
      <w:r w:rsidR="00BE7CD1">
        <w:rPr>
          <w:lang w:val="en-IN"/>
        </w:rPr>
        <w:t xml:space="preserve">12560000, Security Monitoring at </w:t>
      </w:r>
      <w:r w:rsidR="00BE7CD1">
        <w:t>£</w:t>
      </w:r>
      <w:r w:rsidR="00BE7CD1">
        <w:rPr>
          <w:lang w:val="en-IN"/>
        </w:rPr>
        <w:t xml:space="preserve">556000 and Waste management at </w:t>
      </w:r>
      <w:r w:rsidR="00BE7CD1">
        <w:t>£</w:t>
      </w:r>
      <w:r w:rsidR="00BE7CD1">
        <w:rPr>
          <w:lang w:val="en-IN"/>
        </w:rPr>
        <w:t xml:space="preserve">1000000. Salaries for IT team will be </w:t>
      </w:r>
      <w:r w:rsidR="00BE7CD1">
        <w:t>£</w:t>
      </w:r>
      <w:r w:rsidR="00BE7CD1">
        <w:rPr>
          <w:lang w:val="en-IN"/>
        </w:rPr>
        <w:t>205600000.</w:t>
      </w:r>
      <w:r w:rsidR="00BE7CD1">
        <w:t xml:space="preserve"> F</w:t>
      </w:r>
      <w:r>
        <w:t xml:space="preserve">or the project management team including the salaries of the IT team and managers that will be recruited to conduct the completion of the project. The stipulated budget has been finalized by the company Google for the development of the building's necessary amenities including a running track on a rooftop, a gym as well as MUGA, and a pool with ancillary spaces within the office building. It will also include the design and interior expenses as well as the harvesting of energy to conduct the construction effectively. Other additional expenses include legal expenses, waste management systems, and administrative expenses. </w:t>
      </w:r>
    </w:p>
    <w:p w14:paraId="245FA04A" w14:textId="77777777" w:rsidR="00B16C2A" w:rsidRDefault="00BE3905">
      <w:pPr>
        <w:pStyle w:val="Heading1"/>
      </w:pPr>
      <w:bookmarkStart w:id="6" w:name="_drc07epnhi2p" w:colFirst="0" w:colLast="0"/>
      <w:bookmarkStart w:id="7" w:name="_Toc150878068"/>
      <w:bookmarkEnd w:id="6"/>
      <w:r>
        <w:t>Quality Stakeholders</w:t>
      </w:r>
      <w:bookmarkEnd w:id="7"/>
    </w:p>
    <w:p w14:paraId="245FA04B" w14:textId="77777777" w:rsidR="00B16C2A" w:rsidRDefault="00BE3905">
      <w:r>
        <w:t>A stakeholders study for the Google Headquarters Expansion project at King's Cross, London, entails identifying and evaluating various persons, groups, or institutions with an interest or influence in the project. Here's an example:</w:t>
      </w:r>
    </w:p>
    <w:p w14:paraId="245FA04C" w14:textId="77777777" w:rsidR="00B16C2A" w:rsidRDefault="00BE3905">
      <w:r>
        <w:rPr>
          <w:b/>
          <w:i/>
        </w:rPr>
        <w:t xml:space="preserve">1. Development Team at Google Headquarters: </w:t>
      </w:r>
      <w:r>
        <w:t>Direct involvement in project planning, design, and execution. Interested in timely completion, quality standards adherence, and consistency with Google's mission.</w:t>
      </w:r>
    </w:p>
    <w:p w14:paraId="245FA04D" w14:textId="77777777" w:rsidR="00B16C2A" w:rsidRDefault="00BE3905">
      <w:r>
        <w:t>Influence: These stakeholders influence the project significantly by swaying over decision-making, project direction, and resource allocation.</w:t>
      </w:r>
    </w:p>
    <w:p w14:paraId="245FA04E" w14:textId="77777777" w:rsidR="00B16C2A" w:rsidRDefault="00BE3905">
      <w:pPr>
        <w:rPr>
          <w:b/>
          <w:i/>
        </w:rPr>
      </w:pPr>
      <w:r>
        <w:rPr>
          <w:b/>
          <w:i/>
        </w:rPr>
        <w:t>2. Consultants in Architecture and Design:</w:t>
      </w:r>
    </w:p>
    <w:p w14:paraId="245FA04F" w14:textId="77777777" w:rsidR="00B16C2A" w:rsidRDefault="00BE3905">
      <w:r>
        <w:t xml:space="preserve">Interests: Translating Google's requirements into architectural solutions with an emphasis on functionality, aesthetics, and sustainability (Igwe </w:t>
      </w:r>
      <w:r>
        <w:rPr>
          <w:i/>
        </w:rPr>
        <w:t>et al</w:t>
      </w:r>
      <w:r>
        <w:t>., 2020).</w:t>
      </w:r>
    </w:p>
    <w:p w14:paraId="245FA050" w14:textId="77777777" w:rsidR="00B16C2A" w:rsidRDefault="00BE3905">
      <w:r>
        <w:t>Influence: Significant influence on the visual identity and functionality of the project, but minimal influence on larger project decisions.</w:t>
      </w:r>
    </w:p>
    <w:p w14:paraId="245FA051" w14:textId="77777777" w:rsidR="00B16C2A" w:rsidRDefault="00BE3905">
      <w:r>
        <w:rPr>
          <w:b/>
          <w:i/>
        </w:rPr>
        <w:t>3. General contractors and subcontractors:</w:t>
      </w:r>
      <w:r>
        <w:t xml:space="preserve"> Concerned about completing construction timelines, assuring quality, and adhering to safety requirements while working within financial limits (Derakhshan </w:t>
      </w:r>
      <w:r>
        <w:rPr>
          <w:i/>
        </w:rPr>
        <w:t>et al</w:t>
      </w:r>
      <w:r>
        <w:t>., 2019).</w:t>
      </w:r>
    </w:p>
    <w:p w14:paraId="245FA052" w14:textId="77777777" w:rsidR="00B16C2A" w:rsidRDefault="00BE3905">
      <w:r>
        <w:t>Influence: Important in the execution of construction jobs; it can have a substantial impact on project timeframes and quality.</w:t>
      </w:r>
    </w:p>
    <w:p w14:paraId="245FA053" w14:textId="77777777" w:rsidR="00B16C2A" w:rsidRDefault="00BE3905">
      <w:r>
        <w:rPr>
          <w:b/>
          <w:i/>
        </w:rPr>
        <w:t xml:space="preserve">4. Municipalities and Regulatory Bodies: </w:t>
      </w:r>
      <w:r>
        <w:t xml:space="preserve"> These stakeholders are concerned with building laws, zoning rules, and environmental regulations for controlling and managing the project.</w:t>
      </w:r>
    </w:p>
    <w:p w14:paraId="245FA054" w14:textId="77777777" w:rsidR="00B16C2A" w:rsidRDefault="00BE3905">
      <w:r>
        <w:t>Influence: High influence is seen as they have the authority to issue permits and approvals; their participation is critical for project compliance and development.</w:t>
      </w:r>
    </w:p>
    <w:p w14:paraId="245FA055" w14:textId="77777777" w:rsidR="00B16C2A" w:rsidRDefault="00BE3905">
      <w:pPr>
        <w:rPr>
          <w:b/>
          <w:i/>
        </w:rPr>
      </w:pPr>
      <w:r>
        <w:rPr>
          <w:b/>
          <w:i/>
        </w:rPr>
        <w:t>5. Employees and Prospective Employees:</w:t>
      </w:r>
    </w:p>
    <w:p w14:paraId="245FA056" w14:textId="77777777" w:rsidR="00B16C2A" w:rsidRDefault="00BE3905">
      <w:r>
        <w:t>Interest: Interested in a pleasant working environment, amenities, and facilities that boost productivity and well-being.</w:t>
      </w:r>
    </w:p>
    <w:p w14:paraId="245FA057" w14:textId="77777777" w:rsidR="00B16C2A" w:rsidRDefault="00BE3905">
      <w:r>
        <w:t>Influence: Their happiness can have an impact on the Google campus's morale, productivity, and overall success.</w:t>
      </w:r>
    </w:p>
    <w:p w14:paraId="245FA058" w14:textId="77777777" w:rsidR="00B16C2A" w:rsidRDefault="00BE3905">
      <w:r>
        <w:rPr>
          <w:b/>
          <w:i/>
        </w:rPr>
        <w:t xml:space="preserve">6. King's Cross Community and Residents: </w:t>
      </w:r>
      <w:r>
        <w:t xml:space="preserve">The project may create concerns  among the community members in the King Cross area as this can impact on traffic, the ecology, and local amenities may pique the interest for the new headquarters of Google. </w:t>
      </w:r>
    </w:p>
    <w:p w14:paraId="245FA059" w14:textId="77777777" w:rsidR="00B16C2A" w:rsidRDefault="00BE3905">
      <w:r>
        <w:t>Influence: Their support or opposition can have an impact on public perception, potential legal obstacles, and community participation programs.</w:t>
      </w:r>
    </w:p>
    <w:p w14:paraId="245FA05A" w14:textId="77777777" w:rsidR="00B16C2A" w:rsidRDefault="00BE3905">
      <w:r>
        <w:rPr>
          <w:b/>
          <w:i/>
        </w:rPr>
        <w:t>7. Financial Stakeholders</w:t>
      </w:r>
      <w:r>
        <w:t xml:space="preserve"> (Investors, Banks, and so on): Concerns concerning the project's financial feasibility, return on investment, and fiscal limits.</w:t>
      </w:r>
    </w:p>
    <w:p w14:paraId="245FA05B" w14:textId="77777777" w:rsidR="00B16C2A" w:rsidRDefault="00BE3905">
      <w:r>
        <w:t>Influence: Significant impact on financing availability, financial release, and project sustainability.</w:t>
      </w:r>
    </w:p>
    <w:p w14:paraId="245FA05C" w14:textId="77777777" w:rsidR="00B16C2A" w:rsidRDefault="00B16C2A"/>
    <w:p w14:paraId="245FA05D" w14:textId="77777777" w:rsidR="00B16C2A" w:rsidRDefault="00BE3905">
      <w:pPr>
        <w:pStyle w:val="Heading1"/>
      </w:pPr>
      <w:bookmarkStart w:id="8" w:name="_b0payk9peue9" w:colFirst="0" w:colLast="0"/>
      <w:bookmarkStart w:id="9" w:name="_Toc150878069"/>
      <w:bookmarkEnd w:id="8"/>
      <w:r>
        <w:t>Schedules and Milestones</w:t>
      </w:r>
      <w:bookmarkEnd w:id="9"/>
    </w:p>
    <w:p w14:paraId="245FA05E" w14:textId="77777777" w:rsidR="00B16C2A" w:rsidRDefault="00BE3905">
      <w:r>
        <w:t>The above figure shows the gang chart for the project milestones that must be followed by the project management team handling the Google Headquarters project in King's Cross area in London. The project will be initiated in December and the stakeholder's approval for the resources as well as for the materials it is to be used and the allocation of funds will be conducted in January. Finances will be procured in February which is an important indicator to finance the different project deliverables. With the help of such funds the installation of the resources will be done in the construction will be started from the month of March.  The infrastructure will take at least 4 to 5 months of development till August as high-performing equipment and materials will be used with at least 100 people who are professionals on the job. The implementation of the risk management Framework is also essential in this period as a Project will face several risks. Despite the risks, there will be effective mitigation for the risks and a WIP report will be submitted by the end of September. The final evaluation will be conducted and the final project delivery will be given by October. There will not be any scope for modification as all of the processes will require careful monitoring and control by the stakeholders.</w:t>
      </w:r>
    </w:p>
    <w:p w14:paraId="245FA05F" w14:textId="77777777" w:rsidR="00B16C2A" w:rsidRDefault="00BE3905">
      <w:pPr>
        <w:pStyle w:val="Heading1"/>
      </w:pPr>
      <w:bookmarkStart w:id="10" w:name="_asbdi3ig3hoo" w:colFirst="0" w:colLast="0"/>
      <w:bookmarkStart w:id="11" w:name="_Toc150878070"/>
      <w:bookmarkEnd w:id="10"/>
      <w:r>
        <w:t>Risk Factors</w:t>
      </w:r>
      <w:bookmarkEnd w:id="11"/>
    </w:p>
    <w:p w14:paraId="245FA060" w14:textId="77777777" w:rsidR="00B16C2A" w:rsidRDefault="00BE3905">
      <w:r>
        <w:rPr>
          <w:b/>
        </w:rPr>
        <w:t>1. Construction delays:</w:t>
      </w:r>
      <w:r>
        <w:t xml:space="preserve"> Construction could be delayed by unexpected site circumstances such as harsh weather, </w:t>
      </w:r>
      <w:proofErr w:type="spellStart"/>
      <w:r>
        <w:t>labor</w:t>
      </w:r>
      <w:proofErr w:type="spellEnd"/>
      <w:r>
        <w:t xml:space="preserve"> shortages, or supply chain interruptions. These can impact the schedules and milestones that have been set and can impact stakeholder trust.</w:t>
      </w:r>
    </w:p>
    <w:p w14:paraId="245FA061" w14:textId="77777777" w:rsidR="00B16C2A" w:rsidRDefault="00BE3905">
      <w:r>
        <w:rPr>
          <w:b/>
          <w:i/>
        </w:rPr>
        <w:t>Mitigation:</w:t>
      </w:r>
      <w:r>
        <w:t xml:space="preserve"> Conduct thorough site surveys, use skilled contractors, plan for weather-related delays, and preserve open lines of communication among all parties involved to handle difficulties as soon as possible.</w:t>
      </w:r>
    </w:p>
    <w:p w14:paraId="245FA062" w14:textId="77777777" w:rsidR="00B16C2A" w:rsidRDefault="00BE3905">
      <w:r>
        <w:rPr>
          <w:b/>
        </w:rPr>
        <w:t xml:space="preserve">2. Overruns on the </w:t>
      </w:r>
      <w:proofErr w:type="spellStart"/>
      <w:r>
        <w:rPr>
          <w:b/>
        </w:rPr>
        <w:t>budget:</w:t>
      </w:r>
      <w:r>
        <w:t>Risk</w:t>
      </w:r>
      <w:proofErr w:type="spellEnd"/>
      <w:r>
        <w:t xml:space="preserve">: Unforeseen expenses may arise during the project such as shifting material costs, or scope modifications could cause the budget to be exceeded. It can hamper the overall scope of the project and lead to losses to the company as well. </w:t>
      </w:r>
    </w:p>
    <w:p w14:paraId="245FA063" w14:textId="77777777" w:rsidR="00B16C2A" w:rsidRDefault="00BE3905">
      <w:r>
        <w:rPr>
          <w:b/>
          <w:i/>
        </w:rPr>
        <w:t>Mitigation:</w:t>
      </w:r>
      <w:r>
        <w:t xml:space="preserve"> Implement rigorous cost estimation practices, regularly monitor expenditures, implement change control systems to </w:t>
      </w:r>
      <w:proofErr w:type="spellStart"/>
      <w:r>
        <w:t>analyze</w:t>
      </w:r>
      <w:proofErr w:type="spellEnd"/>
      <w:r>
        <w:t xml:space="preserve"> the financial consequences of scope modifications, and keep a contingency reserve for unanticipated costs</w:t>
      </w:r>
      <w:r w:rsidR="005F07D5">
        <w:t xml:space="preserve"> (</w:t>
      </w:r>
      <w:proofErr w:type="spellStart"/>
      <w:r w:rsidR="005F07D5">
        <w:rPr>
          <w:shd w:val="clear" w:color="auto" w:fill="FFFFFF"/>
        </w:rPr>
        <w:t>Fathalizadeh</w:t>
      </w:r>
      <w:r w:rsidR="005F07D5" w:rsidRPr="005F07D5">
        <w:rPr>
          <w:i/>
          <w:shd w:val="clear" w:color="auto" w:fill="FFFFFF"/>
        </w:rPr>
        <w:t>et</w:t>
      </w:r>
      <w:proofErr w:type="spellEnd"/>
      <w:r w:rsidR="005F07D5" w:rsidRPr="005F07D5">
        <w:rPr>
          <w:i/>
          <w:shd w:val="clear" w:color="auto" w:fill="FFFFFF"/>
        </w:rPr>
        <w:t xml:space="preserve"> al</w:t>
      </w:r>
      <w:r w:rsidR="005F07D5">
        <w:rPr>
          <w:shd w:val="clear" w:color="auto" w:fill="FFFFFF"/>
        </w:rPr>
        <w:t>., 2021.</w:t>
      </w:r>
      <w:r w:rsidR="005F07D5">
        <w:t>)</w:t>
      </w:r>
      <w:r>
        <w:t>.</w:t>
      </w:r>
    </w:p>
    <w:p w14:paraId="245FA064" w14:textId="77777777" w:rsidR="00B16C2A" w:rsidRDefault="00BE3905">
      <w:r>
        <w:rPr>
          <w:b/>
        </w:rPr>
        <w:t xml:space="preserve">3. Issues of Regulation and Permitting: </w:t>
      </w:r>
      <w:r>
        <w:t>Delays or complexities caused by governmental approvals, zoning permits, or compliance issues pose a risk.</w:t>
      </w:r>
    </w:p>
    <w:p w14:paraId="245FA065" w14:textId="77777777" w:rsidR="00B16C2A" w:rsidRDefault="00BE3905">
      <w:r>
        <w:rPr>
          <w:b/>
          <w:i/>
        </w:rPr>
        <w:t>Mitigation:</w:t>
      </w:r>
      <w:r>
        <w:t xml:space="preserve"> Engage with local authorities early in the planning phase, maintain current regulatory needs, budget for thorough permit applications, and guarantee compliance with all regulations throughout the project (Kim </w:t>
      </w:r>
      <w:r>
        <w:rPr>
          <w:i/>
        </w:rPr>
        <w:t>et al</w:t>
      </w:r>
      <w:r w:rsidR="00C80943">
        <w:t>., 2020</w:t>
      </w:r>
      <w:r>
        <w:t>).</w:t>
      </w:r>
    </w:p>
    <w:p w14:paraId="245FA066" w14:textId="77777777" w:rsidR="00B16C2A" w:rsidRDefault="00BE3905">
      <w:r>
        <w:rPr>
          <w:b/>
        </w:rPr>
        <w:t xml:space="preserve">4. Technology and Infrastructure Difficulties: </w:t>
      </w:r>
      <w:r>
        <w:t>Issues with technology installations, IT infrastructure, or utilities may impede smooth building operations (</w:t>
      </w:r>
      <w:proofErr w:type="spellStart"/>
      <w:r>
        <w:t>Fachrizal</w:t>
      </w:r>
      <w:proofErr w:type="spellEnd"/>
      <w:r>
        <w:t xml:space="preserve"> </w:t>
      </w:r>
      <w:r>
        <w:rPr>
          <w:i/>
        </w:rPr>
        <w:t>et al.</w:t>
      </w:r>
      <w:r>
        <w:t xml:space="preserve">, 2020). A lack of effective technological resources at hand can impact the project scope. </w:t>
      </w:r>
    </w:p>
    <w:p w14:paraId="245FA067" w14:textId="77777777" w:rsidR="00B16C2A" w:rsidRDefault="00BE3905">
      <w:r>
        <w:rPr>
          <w:b/>
          <w:i/>
        </w:rPr>
        <w:t>Mitigation:</w:t>
      </w:r>
      <w:r>
        <w:t xml:space="preserve"> Engage experienced technology professionals, undertake rigorous testing of all systems, install redundancy measures, and keep a support strategy in place to address potential infrastructure concerns as soon as possible.</w:t>
      </w:r>
    </w:p>
    <w:p w14:paraId="245FA068" w14:textId="77777777" w:rsidR="00B16C2A" w:rsidRDefault="00BE3905">
      <w:r>
        <w:rPr>
          <w:b/>
        </w:rPr>
        <w:t>5. Concerns about quality control and safety:</w:t>
      </w:r>
      <w:r>
        <w:t xml:space="preserve">  Poor construction quality, safety issues, or accidents during the construction period can hamper the project </w:t>
      </w:r>
      <w:r w:rsidR="00C80943">
        <w:t>deliverables as accidents or any</w:t>
      </w:r>
      <w:r>
        <w:t xml:space="preserve"> such mishaps can affect the completion of the project (Wawak </w:t>
      </w:r>
      <w:r>
        <w:rPr>
          <w:i/>
        </w:rPr>
        <w:t>et al</w:t>
      </w:r>
      <w:r>
        <w:t xml:space="preserve">., 2020). </w:t>
      </w:r>
    </w:p>
    <w:p w14:paraId="245FA069" w14:textId="77777777" w:rsidR="00B16C2A" w:rsidRDefault="00BE3905">
      <w:r>
        <w:rPr>
          <w:b/>
          <w:i/>
        </w:rPr>
        <w:t xml:space="preserve">Mitigation: </w:t>
      </w:r>
      <w:r>
        <w:t>Implement tight quality control procedures, conduct regular safety audits, give proper worker safety training, and enforce adherence to safety standards at all times</w:t>
      </w:r>
      <w:r w:rsidR="005F07D5">
        <w:t xml:space="preserve"> (</w:t>
      </w:r>
      <w:r w:rsidR="005F07D5">
        <w:rPr>
          <w:shd w:val="clear" w:color="auto" w:fill="FFFFFF"/>
        </w:rPr>
        <w:t>Lingard and Wakefield, 2019</w:t>
      </w:r>
      <w:r w:rsidR="005F07D5">
        <w:t>)</w:t>
      </w:r>
      <w:r>
        <w:t>.</w:t>
      </w:r>
    </w:p>
    <w:p w14:paraId="245FA06A" w14:textId="77777777" w:rsidR="00B16C2A" w:rsidRDefault="00BE3905">
      <w:r>
        <w:rPr>
          <w:b/>
        </w:rPr>
        <w:t>6. Environmental Impact and Longevity:</w:t>
      </w:r>
      <w:r>
        <w:t xml:space="preserve"> Failure to satisfy sustainability goals or environmental requirements may result in reputational harm or legal problems.</w:t>
      </w:r>
    </w:p>
    <w:p w14:paraId="245FA06B" w14:textId="77777777" w:rsidR="00B16C2A" w:rsidRDefault="00BE3905">
      <w:r>
        <w:rPr>
          <w:b/>
          <w:i/>
        </w:rPr>
        <w:t xml:space="preserve">Mitigation: </w:t>
      </w:r>
      <w:r>
        <w:t>Use ecologically friendly construction practices, track sustainability metrics, follow green building certifications, and conduct proactive environmental impact assessments.</w:t>
      </w:r>
    </w:p>
    <w:p w14:paraId="245FA06C" w14:textId="77777777" w:rsidR="00B16C2A" w:rsidRDefault="00BE3905">
      <w:pPr>
        <w:pStyle w:val="Heading1"/>
      </w:pPr>
      <w:bookmarkStart w:id="12" w:name="_9ghjs3fo74ky" w:colFirst="0" w:colLast="0"/>
      <w:bookmarkStart w:id="13" w:name="_Toc150878071"/>
      <w:bookmarkEnd w:id="12"/>
      <w:r>
        <w:t>Communication Plan</w:t>
      </w:r>
      <w:bookmarkEnd w:id="13"/>
    </w:p>
    <w:p w14:paraId="245FA06D" w14:textId="77777777" w:rsidR="00B16C2A" w:rsidRDefault="00BE3905">
      <w:r>
        <w:t>The communication strategy for the Google headquarters construction project seeks to provide accurate information to all stakeholders, enhance open and transparent communication, reduce misunderstandings, and promote collaboration. Regular meetings among the project management team, regular updates to stakeholders, collaboration platforms like Slack, Trello, and Asana, and public meetings to engage with the community are all examples of communication channels</w:t>
      </w:r>
      <w:r w:rsidR="005F07D5">
        <w:t xml:space="preserve"> (</w:t>
      </w:r>
      <w:r w:rsidR="005F07D5">
        <w:rPr>
          <w:shd w:val="clear" w:color="auto" w:fill="FFFFFF"/>
        </w:rPr>
        <w:t>Townsend and Gershon, 2020</w:t>
      </w:r>
      <w:r w:rsidR="005F07D5">
        <w:t>)</w:t>
      </w:r>
      <w:r>
        <w:t>. Clear messaging, active listening, an open-door policy, openness, and feedback channels are all effective communication tactics.</w:t>
      </w:r>
    </w:p>
    <w:p w14:paraId="245FA06E" w14:textId="77777777" w:rsidR="00B16C2A" w:rsidRDefault="00BE3905">
      <w:r>
        <w:t xml:space="preserve">The project management team will keep its doors open, inviting stakeholders to share their concerns and ideas. Communication technologies such as Slack, Trello, and Asana will be utilized to help project team members and stakeholders communicate more effectively (Chathuranga </w:t>
      </w:r>
      <w:r>
        <w:rPr>
          <w:i/>
        </w:rPr>
        <w:t>et al.</w:t>
      </w:r>
      <w:r>
        <w:t>, 2023). With the help of these tools, it will be easier to share information and assign tasks. There will be public meetings to involve the community and discuss any issues or queries among the community members of Kings Cross. The strategy also includes the establishment of feedback systems to ensure that all stakeholders have a say in the project. The project management team will come up with a communications plan and begin engaging with interested parties during the pre-construction phase. During the building phase, regular group project management meetings will be held, and bi-weekly stakeholder reports will be provided. After construction, the project management team will continue to contact with stakeholders to ensure that everything runs smoothly and to handle any concerns that may occur.</w:t>
      </w:r>
    </w:p>
    <w:p w14:paraId="245FA06F" w14:textId="77777777" w:rsidR="00B16C2A" w:rsidRDefault="00BE3905">
      <w:pPr>
        <w:pStyle w:val="Heading1"/>
      </w:pPr>
      <w:bookmarkStart w:id="14" w:name="_3c3bufcnk6cc" w:colFirst="0" w:colLast="0"/>
      <w:bookmarkStart w:id="15" w:name="_Toc150878072"/>
      <w:bookmarkEnd w:id="14"/>
      <w:r>
        <w:t>Evaluation of Project Plan</w:t>
      </w:r>
      <w:bookmarkEnd w:id="15"/>
    </w:p>
    <w:p w14:paraId="245FA070" w14:textId="77777777" w:rsidR="00B16C2A" w:rsidRDefault="00BE3905">
      <w:r>
        <w:t>The plan calls for the development of a new Google headquarters at King's Cross, to increase office space, integrating amenities, and contribute to the knowledge-based economy. Construction, design, facilities setup, creation of infrastructure, and its integration with existing structures are all part of the scope (</w:t>
      </w:r>
      <w:proofErr w:type="spellStart"/>
      <w:r>
        <w:t>Amirtash</w:t>
      </w:r>
      <w:proofErr w:type="spellEnd"/>
      <w:r>
        <w:rPr>
          <w:i/>
        </w:rPr>
        <w:t xml:space="preserve"> et al</w:t>
      </w:r>
      <w:r>
        <w:t>., 2021). An 11-story office structure, retail spaces, ancillary facilities, and outdoor amenities are among the key deliverables. The completion of construction phases and integration with existing buildings are examples of milestones. The project plan is in line with the objectives, and it provides a clear method for tracking progress. Stakeholder participation is extensive, catering to a wide range of demands and interests. Construction delays, budget overruns, regulatory concerns, and technological challenges are all addressed</w:t>
      </w:r>
      <w:r w:rsidR="005F07D5">
        <w:t xml:space="preserve"> (</w:t>
      </w:r>
      <w:proofErr w:type="spellStart"/>
      <w:r w:rsidR="005F07D5">
        <w:rPr>
          <w:shd w:val="clear" w:color="auto" w:fill="FFFFFF"/>
        </w:rPr>
        <w:t>Lalmi</w:t>
      </w:r>
      <w:r w:rsidR="005F07D5" w:rsidRPr="005F07D5">
        <w:rPr>
          <w:i/>
          <w:shd w:val="clear" w:color="auto" w:fill="FFFFFF"/>
        </w:rPr>
        <w:t>et</w:t>
      </w:r>
      <w:proofErr w:type="spellEnd"/>
      <w:r w:rsidR="005F07D5" w:rsidRPr="005F07D5">
        <w:rPr>
          <w:i/>
          <w:shd w:val="clear" w:color="auto" w:fill="FFFFFF"/>
        </w:rPr>
        <w:t xml:space="preserve"> al.,</w:t>
      </w:r>
      <w:r w:rsidR="005F07D5">
        <w:rPr>
          <w:shd w:val="clear" w:color="auto" w:fill="FFFFFF"/>
        </w:rPr>
        <w:t xml:space="preserve"> 2021</w:t>
      </w:r>
      <w:r w:rsidR="005F07D5">
        <w:t>)</w:t>
      </w:r>
      <w:r>
        <w:t>. Proactive mitigation measures are proposed, which contribute to the risk management plan for the project.</w:t>
      </w:r>
    </w:p>
    <w:p w14:paraId="245FA071" w14:textId="77777777" w:rsidR="00B16C2A" w:rsidRDefault="00BE3905">
      <w:r>
        <w:t xml:space="preserve">The success of the project is dependent on factors such as leadership of the project management head as well as collaboration and effective communication among the team members which will foster unity and discussion of each step that is to be taken to complete the project (Oh </w:t>
      </w:r>
      <w:r>
        <w:rPr>
          <w:i/>
        </w:rPr>
        <w:t>et al</w:t>
      </w:r>
      <w:r>
        <w:t xml:space="preserve">., 2019). The project will be successful considering that it focuses on the milestones that are to be achieved and works within the scope of the project timelines. There is no scope for changes as any scope for modifications will lead to an increase in the cost for the project which would not be possible considering that it is a huge project. To remove any challenges, it is essential to use compliance with regulatory requirements sustainability goes as well as standards at to be incorporated in the project to ensure the alignment with legal environmental, and corporate standards. </w:t>
      </w:r>
    </w:p>
    <w:p w14:paraId="245FA072" w14:textId="77777777" w:rsidR="00B16C2A" w:rsidRDefault="00BE3905">
      <w:pPr>
        <w:pStyle w:val="Heading1"/>
      </w:pPr>
      <w:bookmarkStart w:id="16" w:name="_lg6qprv5qoe3" w:colFirst="0" w:colLast="0"/>
      <w:bookmarkStart w:id="17" w:name="_Toc150878073"/>
      <w:bookmarkEnd w:id="16"/>
      <w:r>
        <w:t>Conclusion and Recommendation</w:t>
      </w:r>
      <w:bookmarkEnd w:id="17"/>
    </w:p>
    <w:p w14:paraId="245FA073" w14:textId="77777777" w:rsidR="00B16C2A" w:rsidRDefault="00BE3905">
      <w:r>
        <w:t>The project plan is thorough, including critical topics such as objectives, scope, stakeholders, risk management, and compliance. By specifying deliverables, milestones, and communication tactics, it establishes a solid framework for successful execution. The scope of the project includes not only physical construction but also stakeholder involvement, risk mitigation, and integration with existing infrastructure, ensuring a comprehensive approach to project management. By following the existing plan, the management team will be able to complete the project within a year.</w:t>
      </w:r>
    </w:p>
    <w:p w14:paraId="245FA074" w14:textId="77777777" w:rsidR="00B16C2A" w:rsidRDefault="00BE3905">
      <w:pPr>
        <w:rPr>
          <w:b/>
          <w:i/>
        </w:rPr>
      </w:pPr>
      <w:r>
        <w:rPr>
          <w:b/>
          <w:i/>
        </w:rPr>
        <w:t>Project Management Team Recommendations:</w:t>
      </w:r>
    </w:p>
    <w:p w14:paraId="245FA075" w14:textId="77777777" w:rsidR="00B16C2A" w:rsidRDefault="00BE3905">
      <w:pPr>
        <w:numPr>
          <w:ilvl w:val="0"/>
          <w:numId w:val="1"/>
        </w:numPr>
      </w:pPr>
      <w:r>
        <w:t xml:space="preserve">Continuous Monitoring and Adaptation: Managers must review and adjust the plan as needed regularly. Maintaining flexibility to accept unforeseen occurrences or changes in project needs is needed at the inception such that no changes are needed by the end of the project. </w:t>
      </w:r>
    </w:p>
    <w:p w14:paraId="245FA076" w14:textId="77777777" w:rsidR="00B16C2A" w:rsidRDefault="00BE3905">
      <w:pPr>
        <w:numPr>
          <w:ilvl w:val="0"/>
          <w:numId w:val="1"/>
        </w:numPr>
      </w:pPr>
      <w:r>
        <w:t xml:space="preserve">Project management head must ensure rigorous attention to quality standards and sustainable practices during the construction and setup phases. Quality must be maintained by procuring high-quality materials from trusted suppliers to ensure timely deliveries (Sayyed </w:t>
      </w:r>
      <w:r>
        <w:rPr>
          <w:i/>
        </w:rPr>
        <w:t>et al</w:t>
      </w:r>
      <w:r>
        <w:t>., 2023).</w:t>
      </w:r>
    </w:p>
    <w:p w14:paraId="245FA077" w14:textId="77777777" w:rsidR="00B16C2A" w:rsidRDefault="00BE3905">
      <w:pPr>
        <w:numPr>
          <w:ilvl w:val="0"/>
          <w:numId w:val="1"/>
        </w:numPr>
      </w:pPr>
      <w:r>
        <w:t>Transparency and timely reporting: The project management team needs to provide regular and transparent progress reports to stakeholders, ensuring they are aware of milestones, difficulties, and successes. To maximize productivity and problem-solving, foster a collaborative environment among project teams, subcontractors, and stakeholders (</w:t>
      </w:r>
      <w:proofErr w:type="spellStart"/>
      <w:r>
        <w:t>Amirtash</w:t>
      </w:r>
      <w:proofErr w:type="spellEnd"/>
      <w:r>
        <w:rPr>
          <w:i/>
        </w:rPr>
        <w:t xml:space="preserve"> et al</w:t>
      </w:r>
      <w:r>
        <w:t xml:space="preserve">., 2021). Weekly reports are to be prepared such that each activity is effectively recorded and timely reported. </w:t>
      </w:r>
    </w:p>
    <w:p w14:paraId="245FA078" w14:textId="77777777" w:rsidR="00B16C2A" w:rsidRDefault="00BE3905">
      <w:pPr>
        <w:numPr>
          <w:ilvl w:val="0"/>
          <w:numId w:val="1"/>
        </w:numPr>
      </w:pPr>
      <w:r>
        <w:t>Contingency planning should be reviewed and updated regularly to mitigate potential disruptions or departures from the original plan. To avoid delays or legal concerns, ensure compliance with local legislation and secure all essential permits.</w:t>
      </w:r>
    </w:p>
    <w:p w14:paraId="245FA079" w14:textId="77777777" w:rsidR="005F07D5" w:rsidRDefault="005F07D5">
      <w:pPr>
        <w:numPr>
          <w:ilvl w:val="0"/>
          <w:numId w:val="1"/>
        </w:numPr>
      </w:pPr>
      <w:r>
        <w:t>Managing risks and disruptions: In order to manage the project effectively, the management team will</w:t>
      </w:r>
      <w:r w:rsidR="00BE7CD1">
        <w:t xml:space="preserve"> have to </w:t>
      </w:r>
      <w:proofErr w:type="spellStart"/>
      <w:r w:rsidR="00BE7CD1">
        <w:t>analyze</w:t>
      </w:r>
      <w:proofErr w:type="spellEnd"/>
      <w:r w:rsidR="00BE7CD1">
        <w:t xml:space="preserve"> the risks and m</w:t>
      </w:r>
      <w:r>
        <w:t>ake plans beforehand with respect to disruptions that may cause the project to fail.</w:t>
      </w:r>
    </w:p>
    <w:p w14:paraId="245FA07A" w14:textId="77777777" w:rsidR="00B16C2A" w:rsidRDefault="00B16C2A"/>
    <w:p w14:paraId="245FA07B" w14:textId="77777777" w:rsidR="00B16C2A" w:rsidRDefault="00B16C2A"/>
    <w:p w14:paraId="245FA07C" w14:textId="77777777" w:rsidR="00B16C2A" w:rsidRDefault="00BE3905">
      <w:pPr>
        <w:pStyle w:val="Heading1"/>
      </w:pPr>
      <w:bookmarkStart w:id="18" w:name="_ug0lye8603f8" w:colFirst="0" w:colLast="0"/>
      <w:bookmarkEnd w:id="18"/>
      <w:r>
        <w:br w:type="page"/>
      </w:r>
    </w:p>
    <w:p w14:paraId="245FA07D" w14:textId="77777777" w:rsidR="00B16C2A" w:rsidRDefault="00BE3905">
      <w:pPr>
        <w:pStyle w:val="Heading1"/>
      </w:pPr>
      <w:bookmarkStart w:id="19" w:name="_njdw898czgd" w:colFirst="0" w:colLast="0"/>
      <w:bookmarkStart w:id="20" w:name="_Toc150878074"/>
      <w:bookmarkEnd w:id="19"/>
      <w:r>
        <w:t>References</w:t>
      </w:r>
      <w:bookmarkEnd w:id="20"/>
    </w:p>
    <w:p w14:paraId="245FA07E" w14:textId="77777777" w:rsidR="00A07FBD" w:rsidRDefault="00A07FBD" w:rsidP="005F07D5">
      <w:pPr>
        <w:rPr>
          <w:shd w:val="clear" w:color="auto" w:fill="FFFFFF"/>
        </w:rPr>
      </w:pPr>
      <w:proofErr w:type="spellStart"/>
      <w:r>
        <w:rPr>
          <w:shd w:val="clear" w:color="auto" w:fill="FFFFFF"/>
        </w:rPr>
        <w:t>Alothaimeen</w:t>
      </w:r>
      <w:proofErr w:type="spellEnd"/>
      <w:r>
        <w:rPr>
          <w:shd w:val="clear" w:color="auto" w:fill="FFFFFF"/>
        </w:rPr>
        <w:t>, I. and Arditi, D., 2019. Overview of multi-objective optimization approaches in construction project management. </w:t>
      </w:r>
      <w:r>
        <w:rPr>
          <w:i/>
          <w:iCs/>
          <w:shd w:val="clear" w:color="auto" w:fill="FFFFFF"/>
        </w:rPr>
        <w:t>Multicriteria optimization-Pareto-optimality and Threshold-optimality</w:t>
      </w:r>
      <w:r>
        <w:rPr>
          <w:shd w:val="clear" w:color="auto" w:fill="FFFFFF"/>
        </w:rPr>
        <w:t>.</w:t>
      </w:r>
    </w:p>
    <w:p w14:paraId="245FA07F" w14:textId="77777777" w:rsidR="00A07FBD" w:rsidRDefault="00A07FBD" w:rsidP="005F07D5">
      <w:pPr>
        <w:spacing w:before="200"/>
      </w:pPr>
      <w:proofErr w:type="spellStart"/>
      <w:r>
        <w:t>Amirtash</w:t>
      </w:r>
      <w:proofErr w:type="spellEnd"/>
      <w:r>
        <w:t xml:space="preserve">, P., </w:t>
      </w:r>
      <w:proofErr w:type="spellStart"/>
      <w:r>
        <w:t>Parchami</w:t>
      </w:r>
      <w:proofErr w:type="spellEnd"/>
      <w:r>
        <w:t xml:space="preserve"> Jalal, M. and </w:t>
      </w:r>
      <w:proofErr w:type="spellStart"/>
      <w:r>
        <w:t>Jelodar</w:t>
      </w:r>
      <w:proofErr w:type="spellEnd"/>
      <w:r>
        <w:t>, M.B., 2021. Integration of project management services for International Engineering, Procurement, and Construction projects. Built Environment Project and Asset Management, 11(2), pp.330-349.</w:t>
      </w:r>
    </w:p>
    <w:p w14:paraId="245FA080" w14:textId="77777777" w:rsidR="00A07FBD" w:rsidRDefault="00A07FBD" w:rsidP="005F07D5">
      <w:pPr>
        <w:spacing w:before="200"/>
      </w:pPr>
      <w:r>
        <w:t xml:space="preserve">Chathuranga, S., Jayasinghe, S., </w:t>
      </w:r>
      <w:proofErr w:type="spellStart"/>
      <w:r>
        <w:t>Antucheviciene</w:t>
      </w:r>
      <w:proofErr w:type="spellEnd"/>
      <w:r>
        <w:t xml:space="preserve">, J., Wickramarachchi, R., Udayanga, N. and Weerakkody, W.S., 2023. Practices Driving the Adoption of Agile Project Management Methodologies in the Design Stage of Building Construction Projects. Buildings, 13(4), p.1079. </w:t>
      </w:r>
    </w:p>
    <w:p w14:paraId="245FA081" w14:textId="77777777" w:rsidR="00A07FBD" w:rsidRDefault="00A07FBD" w:rsidP="005F07D5">
      <w:pPr>
        <w:spacing w:before="200"/>
      </w:pPr>
      <w:r>
        <w:t>Derakhshan, R., Turner, R. and Mancini, M., 2019. Project governance and stakeholders: a literature review. International Journal of Project Management, 37(1), pp.98-116.</w:t>
      </w:r>
    </w:p>
    <w:p w14:paraId="245FA082" w14:textId="77777777" w:rsidR="00A07FBD" w:rsidRDefault="00A07FBD" w:rsidP="005F07D5">
      <w:pPr>
        <w:spacing w:before="200"/>
      </w:pPr>
      <w:proofErr w:type="spellStart"/>
      <w:r>
        <w:t>Fachrizal</w:t>
      </w:r>
      <w:proofErr w:type="spellEnd"/>
      <w:r>
        <w:t>, M.R., Wibawa, J.C. and Afifah, Z., 2020, July. Web-based project management information system in construction projects. In IOP Conference Series: Materials Science and Engineering (Vol. 879, No. 1, p. 012064). IOP Publishing.</w:t>
      </w:r>
    </w:p>
    <w:p w14:paraId="245FA083" w14:textId="77777777" w:rsidR="00A07FBD" w:rsidRDefault="00A07FBD" w:rsidP="005F07D5">
      <w:pPr>
        <w:rPr>
          <w:b/>
          <w:sz w:val="32"/>
          <w:szCs w:val="32"/>
        </w:rPr>
      </w:pPr>
      <w:proofErr w:type="spellStart"/>
      <w:r>
        <w:rPr>
          <w:shd w:val="clear" w:color="auto" w:fill="FFFFFF"/>
        </w:rPr>
        <w:t>Fathalizadeh</w:t>
      </w:r>
      <w:proofErr w:type="spellEnd"/>
      <w:r>
        <w:rPr>
          <w:shd w:val="clear" w:color="auto" w:fill="FFFFFF"/>
        </w:rPr>
        <w:t>, A., Hosseini, M.R., Silvius, A.G., Rahimian, A., Martek, I. and Edwards, D.J., 2021. Barriers impeding sustainable project management: A Social Network Analysis of the Iranian construction sector. </w:t>
      </w:r>
      <w:r>
        <w:rPr>
          <w:i/>
          <w:iCs/>
          <w:shd w:val="clear" w:color="auto" w:fill="FFFFFF"/>
        </w:rPr>
        <w:t>Journal of Cleaner Production</w:t>
      </w:r>
      <w:r>
        <w:rPr>
          <w:shd w:val="clear" w:color="auto" w:fill="FFFFFF"/>
        </w:rPr>
        <w:t>, </w:t>
      </w:r>
      <w:r>
        <w:rPr>
          <w:i/>
          <w:iCs/>
          <w:shd w:val="clear" w:color="auto" w:fill="FFFFFF"/>
        </w:rPr>
        <w:t>318</w:t>
      </w:r>
      <w:r>
        <w:rPr>
          <w:shd w:val="clear" w:color="auto" w:fill="FFFFFF"/>
        </w:rPr>
        <w:t>, p.128405.</w:t>
      </w:r>
    </w:p>
    <w:p w14:paraId="245FA084" w14:textId="77777777" w:rsidR="00A07FBD" w:rsidRDefault="00A07FBD" w:rsidP="005F07D5">
      <w:pPr>
        <w:spacing w:before="200"/>
      </w:pPr>
      <w:proofErr w:type="spellStart"/>
      <w:r>
        <w:t>Gillespies</w:t>
      </w:r>
      <w:proofErr w:type="spellEnd"/>
      <w:r>
        <w:t xml:space="preserve"> (2023) .Google Headquarters - Projects, </w:t>
      </w:r>
      <w:proofErr w:type="spellStart"/>
      <w:r>
        <w:t>Gillespies</w:t>
      </w:r>
      <w:proofErr w:type="spellEnd"/>
      <w:r>
        <w:t>. Available at: https://www.gillespies.co.uk/projects/google-headquarters (Accessed: 14 November 2023).</w:t>
      </w:r>
    </w:p>
    <w:p w14:paraId="245FA085" w14:textId="77777777" w:rsidR="00A07FBD" w:rsidRDefault="00A07FBD" w:rsidP="005F07D5">
      <w:pPr>
        <w:spacing w:before="200"/>
      </w:pPr>
      <w:r>
        <w:t xml:space="preserve">Igwe, U.S., Mohamed, S.F. and </w:t>
      </w:r>
      <w:proofErr w:type="spellStart"/>
      <w:r>
        <w:t>Azwarie</w:t>
      </w:r>
      <w:proofErr w:type="spellEnd"/>
      <w:r>
        <w:t>, M.B.M.D., 2020, July. Recent Technologies in Construction; A Novel Search for Total Cost Management of Construction Projects. In IOP Conference Series: Materials Science and Engineering (Vol. 884, No. 1, p. 012041). IOP Publishing.</w:t>
      </w:r>
    </w:p>
    <w:p w14:paraId="245FA086" w14:textId="77777777" w:rsidR="00A07FBD" w:rsidRDefault="00A07FBD" w:rsidP="005F07D5">
      <w:pPr>
        <w:spacing w:before="200"/>
      </w:pPr>
      <w:r>
        <w:t xml:space="preserve">Kim, S., Chang, S. and Castro-Lacouture, D., 2020. Dynamic </w:t>
      </w:r>
      <w:proofErr w:type="spellStart"/>
      <w:r>
        <w:t>modeling</w:t>
      </w:r>
      <w:proofErr w:type="spellEnd"/>
      <w:r>
        <w:t xml:space="preserve"> for </w:t>
      </w:r>
      <w:proofErr w:type="spellStart"/>
      <w:r>
        <w:t>analyzing</w:t>
      </w:r>
      <w:proofErr w:type="spellEnd"/>
      <w:r>
        <w:t xml:space="preserve"> impacts of skilled </w:t>
      </w:r>
      <w:proofErr w:type="spellStart"/>
      <w:r>
        <w:t>labor</w:t>
      </w:r>
      <w:proofErr w:type="spellEnd"/>
      <w:r>
        <w:t xml:space="preserve"> shortage on construction project management. Journal of Management in Engineering, 36(1), p.04019035.</w:t>
      </w:r>
    </w:p>
    <w:p w14:paraId="245FA087" w14:textId="77777777" w:rsidR="00A07FBD" w:rsidRDefault="00A07FBD" w:rsidP="005F07D5">
      <w:pPr>
        <w:rPr>
          <w:shd w:val="clear" w:color="auto" w:fill="FFFFFF"/>
        </w:rPr>
      </w:pPr>
      <w:proofErr w:type="spellStart"/>
      <w:r>
        <w:rPr>
          <w:shd w:val="clear" w:color="auto" w:fill="FFFFFF"/>
        </w:rPr>
        <w:t>Lalmi</w:t>
      </w:r>
      <w:proofErr w:type="spellEnd"/>
      <w:r>
        <w:rPr>
          <w:shd w:val="clear" w:color="auto" w:fill="FFFFFF"/>
        </w:rPr>
        <w:t>, A., Fernandes, G. and Souad, S.B., 2021. A conceptual hybrid project management model for construction projects. </w:t>
      </w:r>
      <w:r>
        <w:rPr>
          <w:i/>
          <w:iCs/>
          <w:shd w:val="clear" w:color="auto" w:fill="FFFFFF"/>
        </w:rPr>
        <w:t>Procedia Computer Science</w:t>
      </w:r>
      <w:r>
        <w:rPr>
          <w:shd w:val="clear" w:color="auto" w:fill="FFFFFF"/>
        </w:rPr>
        <w:t>, </w:t>
      </w:r>
      <w:r>
        <w:rPr>
          <w:i/>
          <w:iCs/>
          <w:shd w:val="clear" w:color="auto" w:fill="FFFFFF"/>
        </w:rPr>
        <w:t>181</w:t>
      </w:r>
      <w:r>
        <w:rPr>
          <w:shd w:val="clear" w:color="auto" w:fill="FFFFFF"/>
        </w:rPr>
        <w:t>, pp.921-930.</w:t>
      </w:r>
    </w:p>
    <w:p w14:paraId="245FA088" w14:textId="77777777" w:rsidR="00A07FBD" w:rsidRDefault="00A07FBD" w:rsidP="005F07D5">
      <w:pPr>
        <w:rPr>
          <w:shd w:val="clear" w:color="auto" w:fill="FFFFFF"/>
        </w:rPr>
      </w:pPr>
      <w:r>
        <w:rPr>
          <w:shd w:val="clear" w:color="auto" w:fill="FFFFFF"/>
        </w:rPr>
        <w:t>Lingard, H. and Wakefield, R., 2019. </w:t>
      </w:r>
      <w:r>
        <w:rPr>
          <w:i/>
          <w:iCs/>
          <w:shd w:val="clear" w:color="auto" w:fill="FFFFFF"/>
        </w:rPr>
        <w:t>Integrating work health and safety into construction project management</w:t>
      </w:r>
      <w:r>
        <w:rPr>
          <w:shd w:val="clear" w:color="auto" w:fill="FFFFFF"/>
        </w:rPr>
        <w:t>. John Wiley &amp; Sons.</w:t>
      </w:r>
    </w:p>
    <w:p w14:paraId="245FA089" w14:textId="77777777" w:rsidR="00A07FBD" w:rsidRDefault="00A07FBD" w:rsidP="005F07D5">
      <w:pPr>
        <w:spacing w:before="200"/>
      </w:pPr>
      <w:r>
        <w:t>Oh, J., Lee, H. and Zo, H., 2019. The effect of leadership and teamwork on ISD project success. Journal of Computer Information Systems.</w:t>
      </w:r>
    </w:p>
    <w:p w14:paraId="245FA08A" w14:textId="77777777" w:rsidR="00A07FBD" w:rsidRDefault="00A07FBD" w:rsidP="005F07D5">
      <w:pPr>
        <w:spacing w:before="200"/>
      </w:pPr>
      <w:r>
        <w:t xml:space="preserve">Sayyed, Y., </w:t>
      </w:r>
      <w:proofErr w:type="spellStart"/>
      <w:r>
        <w:t>Hatamleh</w:t>
      </w:r>
      <w:proofErr w:type="spellEnd"/>
      <w:r>
        <w:t>, M.T. and Alaya, A., 2023. Investigating the influence of procurement management in construction projects on the innovation level and the overall project performance in developing countries. International Journal of Construction Management, 23(3), pp.462-471.</w:t>
      </w:r>
    </w:p>
    <w:p w14:paraId="245FA08B" w14:textId="77777777" w:rsidR="00A07FBD" w:rsidRDefault="00A07FBD" w:rsidP="005F07D5">
      <w:pPr>
        <w:rPr>
          <w:shd w:val="clear" w:color="auto" w:fill="FFFFFF"/>
        </w:rPr>
      </w:pPr>
      <w:r>
        <w:rPr>
          <w:shd w:val="clear" w:color="auto" w:fill="FFFFFF"/>
        </w:rPr>
        <w:t>Townsend, R. and Gershon, M., 2020. Attaining successful construction project execution through personnel and communication. </w:t>
      </w:r>
      <w:r>
        <w:rPr>
          <w:i/>
          <w:iCs/>
          <w:shd w:val="clear" w:color="auto" w:fill="FFFFFF"/>
        </w:rPr>
        <w:t>Journal of Construction Engineering and Management</w:t>
      </w:r>
      <w:r>
        <w:rPr>
          <w:shd w:val="clear" w:color="auto" w:fill="FFFFFF"/>
        </w:rPr>
        <w:t>, </w:t>
      </w:r>
      <w:r>
        <w:rPr>
          <w:i/>
          <w:iCs/>
          <w:shd w:val="clear" w:color="auto" w:fill="FFFFFF"/>
        </w:rPr>
        <w:t>146</w:t>
      </w:r>
      <w:r>
        <w:rPr>
          <w:shd w:val="clear" w:color="auto" w:fill="FFFFFF"/>
        </w:rPr>
        <w:t>(9), p.04020101.</w:t>
      </w:r>
    </w:p>
    <w:p w14:paraId="245FA08C" w14:textId="77777777" w:rsidR="00A07FBD" w:rsidRDefault="00A07FBD" w:rsidP="005F07D5">
      <w:pPr>
        <w:spacing w:before="200"/>
      </w:pPr>
      <w:r>
        <w:t xml:space="preserve">Wawak, S., </w:t>
      </w:r>
      <w:proofErr w:type="spellStart"/>
      <w:r>
        <w:t>Ljevo</w:t>
      </w:r>
      <w:proofErr w:type="spellEnd"/>
      <w:r>
        <w:t xml:space="preserve">, Ž. and </w:t>
      </w:r>
      <w:proofErr w:type="spellStart"/>
      <w:r>
        <w:t>Vukomanović</w:t>
      </w:r>
      <w:proofErr w:type="spellEnd"/>
      <w:r>
        <w:t>, M., 2020. Understanding the key quality factors in construction projects—A systematic literature review. Sustainability, 12(24), p.10376.</w:t>
      </w:r>
    </w:p>
    <w:sectPr w:rsidR="00A07FBD" w:rsidSect="006B39CD">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DB55A" w14:textId="77777777" w:rsidR="003B24D6" w:rsidRDefault="003B24D6">
      <w:pPr>
        <w:spacing w:line="240" w:lineRule="auto"/>
      </w:pPr>
      <w:r>
        <w:separator/>
      </w:r>
    </w:p>
  </w:endnote>
  <w:endnote w:type="continuationSeparator" w:id="0">
    <w:p w14:paraId="6E8CDDC4" w14:textId="77777777" w:rsidR="003B24D6" w:rsidRDefault="003B24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2629306"/>
      <w:docPartObj>
        <w:docPartGallery w:val="Page Numbers (Bottom of Page)"/>
        <w:docPartUnique/>
      </w:docPartObj>
    </w:sdtPr>
    <w:sdtEndPr>
      <w:rPr>
        <w:noProof/>
      </w:rPr>
    </w:sdtEndPr>
    <w:sdtContent>
      <w:p w14:paraId="245FA091" w14:textId="77777777" w:rsidR="00C80943" w:rsidRDefault="006B39CD">
        <w:pPr>
          <w:pStyle w:val="Footer"/>
          <w:jc w:val="right"/>
        </w:pPr>
        <w:r>
          <w:fldChar w:fldCharType="begin"/>
        </w:r>
        <w:r w:rsidR="00BE3905">
          <w:instrText xml:space="preserve"> PAGE   \* MERGEFORMAT </w:instrText>
        </w:r>
        <w:r>
          <w:fldChar w:fldCharType="separate"/>
        </w:r>
        <w:r w:rsidR="000E0667">
          <w:rPr>
            <w:noProof/>
          </w:rPr>
          <w:t>1</w:t>
        </w:r>
        <w:r>
          <w:rPr>
            <w:noProof/>
          </w:rPr>
          <w:fldChar w:fldCharType="end"/>
        </w:r>
      </w:p>
    </w:sdtContent>
  </w:sdt>
  <w:p w14:paraId="245FA092" w14:textId="77777777" w:rsidR="00C80943" w:rsidRDefault="00C80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72185" w14:textId="77777777" w:rsidR="003B24D6" w:rsidRDefault="003B24D6">
      <w:pPr>
        <w:spacing w:line="240" w:lineRule="auto"/>
      </w:pPr>
      <w:r>
        <w:separator/>
      </w:r>
    </w:p>
  </w:footnote>
  <w:footnote w:type="continuationSeparator" w:id="0">
    <w:p w14:paraId="0F90EF61" w14:textId="77777777" w:rsidR="003B24D6" w:rsidRDefault="003B24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A46B7"/>
    <w:multiLevelType w:val="hybridMultilevel"/>
    <w:tmpl w:val="444EEA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B7A56AD"/>
    <w:multiLevelType w:val="hybridMultilevel"/>
    <w:tmpl w:val="C1707824"/>
    <w:lvl w:ilvl="0" w:tplc="E52C717A">
      <w:start w:val="1"/>
      <w:numFmt w:val="decimal"/>
      <w:lvlText w:val="%1."/>
      <w:lvlJc w:val="left"/>
      <w:pPr>
        <w:ind w:left="720" w:hanging="360"/>
      </w:pPr>
    </w:lvl>
    <w:lvl w:ilvl="1" w:tplc="F35A59D2" w:tentative="1">
      <w:start w:val="1"/>
      <w:numFmt w:val="lowerLetter"/>
      <w:lvlText w:val="%2."/>
      <w:lvlJc w:val="left"/>
      <w:pPr>
        <w:ind w:left="1440" w:hanging="360"/>
      </w:pPr>
    </w:lvl>
    <w:lvl w:ilvl="2" w:tplc="52F27CD0" w:tentative="1">
      <w:start w:val="1"/>
      <w:numFmt w:val="lowerRoman"/>
      <w:lvlText w:val="%3."/>
      <w:lvlJc w:val="right"/>
      <w:pPr>
        <w:ind w:left="2160" w:hanging="180"/>
      </w:pPr>
    </w:lvl>
    <w:lvl w:ilvl="3" w:tplc="95EC1C1C" w:tentative="1">
      <w:start w:val="1"/>
      <w:numFmt w:val="decimal"/>
      <w:lvlText w:val="%4."/>
      <w:lvlJc w:val="left"/>
      <w:pPr>
        <w:ind w:left="2880" w:hanging="360"/>
      </w:pPr>
    </w:lvl>
    <w:lvl w:ilvl="4" w:tplc="DFE4CBDA" w:tentative="1">
      <w:start w:val="1"/>
      <w:numFmt w:val="lowerLetter"/>
      <w:lvlText w:val="%5."/>
      <w:lvlJc w:val="left"/>
      <w:pPr>
        <w:ind w:left="3600" w:hanging="360"/>
      </w:pPr>
    </w:lvl>
    <w:lvl w:ilvl="5" w:tplc="E2C2B368" w:tentative="1">
      <w:start w:val="1"/>
      <w:numFmt w:val="lowerRoman"/>
      <w:lvlText w:val="%6."/>
      <w:lvlJc w:val="right"/>
      <w:pPr>
        <w:ind w:left="4320" w:hanging="180"/>
      </w:pPr>
    </w:lvl>
    <w:lvl w:ilvl="6" w:tplc="0C9AE2D6" w:tentative="1">
      <w:start w:val="1"/>
      <w:numFmt w:val="decimal"/>
      <w:lvlText w:val="%7."/>
      <w:lvlJc w:val="left"/>
      <w:pPr>
        <w:ind w:left="5040" w:hanging="360"/>
      </w:pPr>
    </w:lvl>
    <w:lvl w:ilvl="7" w:tplc="B59C9B94" w:tentative="1">
      <w:start w:val="1"/>
      <w:numFmt w:val="lowerLetter"/>
      <w:lvlText w:val="%8."/>
      <w:lvlJc w:val="left"/>
      <w:pPr>
        <w:ind w:left="5760" w:hanging="360"/>
      </w:pPr>
    </w:lvl>
    <w:lvl w:ilvl="8" w:tplc="10281F8E" w:tentative="1">
      <w:start w:val="1"/>
      <w:numFmt w:val="lowerRoman"/>
      <w:lvlText w:val="%9."/>
      <w:lvlJc w:val="right"/>
      <w:pPr>
        <w:ind w:left="6480" w:hanging="180"/>
      </w:pPr>
    </w:lvl>
  </w:abstractNum>
  <w:abstractNum w:abstractNumId="2" w15:restartNumberingAfterBreak="0">
    <w:nsid w:val="74551F92"/>
    <w:multiLevelType w:val="multilevel"/>
    <w:tmpl w:val="B2702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03347">
    <w:abstractNumId w:val="2"/>
  </w:num>
  <w:num w:numId="2" w16cid:durableId="1240747246">
    <w:abstractNumId w:val="1"/>
  </w:num>
  <w:num w:numId="3" w16cid:durableId="102774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16C2A"/>
    <w:rsid w:val="000E0667"/>
    <w:rsid w:val="001432E4"/>
    <w:rsid w:val="00280F17"/>
    <w:rsid w:val="002D66DA"/>
    <w:rsid w:val="00323A26"/>
    <w:rsid w:val="003B24D6"/>
    <w:rsid w:val="005F07D5"/>
    <w:rsid w:val="006B39CD"/>
    <w:rsid w:val="00884693"/>
    <w:rsid w:val="009944D7"/>
    <w:rsid w:val="009D0FCD"/>
    <w:rsid w:val="00A07FBD"/>
    <w:rsid w:val="00B16C2A"/>
    <w:rsid w:val="00BE3905"/>
    <w:rsid w:val="00BE7CD1"/>
    <w:rsid w:val="00C80943"/>
    <w:rsid w:val="00DA5EC1"/>
    <w:rsid w:val="00DC59A1"/>
    <w:rsid w:val="00E344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FA029"/>
  <w15:docId w15:val="{4A4A8327-2167-432C-AC2F-1602399E4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B39CD"/>
  </w:style>
  <w:style w:type="paragraph" w:styleId="Heading1">
    <w:name w:val="heading 1"/>
    <w:basedOn w:val="Normal"/>
    <w:next w:val="Normal"/>
    <w:rsid w:val="006B39CD"/>
    <w:pPr>
      <w:keepNext/>
      <w:keepLines/>
      <w:outlineLvl w:val="0"/>
    </w:pPr>
    <w:rPr>
      <w:b/>
      <w:sz w:val="28"/>
      <w:szCs w:val="28"/>
    </w:rPr>
  </w:style>
  <w:style w:type="paragraph" w:styleId="Heading2">
    <w:name w:val="heading 2"/>
    <w:basedOn w:val="Normal"/>
    <w:next w:val="Normal"/>
    <w:rsid w:val="006B39CD"/>
    <w:pPr>
      <w:keepNext/>
      <w:keepLines/>
      <w:spacing w:before="360" w:after="120"/>
      <w:outlineLvl w:val="1"/>
    </w:pPr>
    <w:rPr>
      <w:sz w:val="32"/>
      <w:szCs w:val="32"/>
    </w:rPr>
  </w:style>
  <w:style w:type="paragraph" w:styleId="Heading3">
    <w:name w:val="heading 3"/>
    <w:basedOn w:val="Normal"/>
    <w:next w:val="Normal"/>
    <w:rsid w:val="006B39CD"/>
    <w:pPr>
      <w:keepNext/>
      <w:keepLines/>
      <w:spacing w:before="320" w:after="80"/>
      <w:outlineLvl w:val="2"/>
    </w:pPr>
    <w:rPr>
      <w:color w:val="434343"/>
      <w:sz w:val="28"/>
      <w:szCs w:val="28"/>
    </w:rPr>
  </w:style>
  <w:style w:type="paragraph" w:styleId="Heading4">
    <w:name w:val="heading 4"/>
    <w:basedOn w:val="Normal"/>
    <w:next w:val="Normal"/>
    <w:rsid w:val="006B39CD"/>
    <w:pPr>
      <w:keepNext/>
      <w:keepLines/>
      <w:spacing w:before="280" w:after="80"/>
      <w:outlineLvl w:val="3"/>
    </w:pPr>
    <w:rPr>
      <w:color w:val="666666"/>
    </w:rPr>
  </w:style>
  <w:style w:type="paragraph" w:styleId="Heading5">
    <w:name w:val="heading 5"/>
    <w:basedOn w:val="Normal"/>
    <w:next w:val="Normal"/>
    <w:rsid w:val="006B39CD"/>
    <w:pPr>
      <w:keepNext/>
      <w:keepLines/>
      <w:spacing w:before="240" w:after="80"/>
      <w:outlineLvl w:val="4"/>
    </w:pPr>
    <w:rPr>
      <w:color w:val="666666"/>
      <w:sz w:val="22"/>
      <w:szCs w:val="22"/>
    </w:rPr>
  </w:style>
  <w:style w:type="paragraph" w:styleId="Heading6">
    <w:name w:val="heading 6"/>
    <w:basedOn w:val="Normal"/>
    <w:next w:val="Normal"/>
    <w:rsid w:val="006B39C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B39CD"/>
    <w:pPr>
      <w:keepNext/>
      <w:keepLines/>
      <w:spacing w:after="60"/>
    </w:pPr>
    <w:rPr>
      <w:sz w:val="52"/>
      <w:szCs w:val="52"/>
    </w:rPr>
  </w:style>
  <w:style w:type="paragraph" w:styleId="Subtitle">
    <w:name w:val="Subtitle"/>
    <w:basedOn w:val="Normal"/>
    <w:next w:val="Normal"/>
    <w:rsid w:val="006B39CD"/>
    <w:pPr>
      <w:keepNext/>
      <w:keepLines/>
      <w:spacing w:after="320"/>
    </w:pPr>
    <w:rPr>
      <w:rFonts w:ascii="Arial" w:eastAsia="Arial" w:hAnsi="Arial" w:cs="Arial"/>
      <w:color w:val="666666"/>
      <w:sz w:val="30"/>
      <w:szCs w:val="30"/>
    </w:rPr>
  </w:style>
  <w:style w:type="table" w:customStyle="1" w:styleId="a">
    <w:name w:val="a"/>
    <w:basedOn w:val="TableNormal"/>
    <w:rsid w:val="006B39CD"/>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DC59A1"/>
    <w:pPr>
      <w:ind w:left="720"/>
      <w:contextualSpacing/>
    </w:pPr>
  </w:style>
  <w:style w:type="paragraph" w:styleId="Header">
    <w:name w:val="header"/>
    <w:basedOn w:val="Normal"/>
    <w:link w:val="HeaderChar"/>
    <w:uiPriority w:val="99"/>
    <w:unhideWhenUsed/>
    <w:rsid w:val="00C80943"/>
    <w:pPr>
      <w:tabs>
        <w:tab w:val="center" w:pos="4513"/>
        <w:tab w:val="right" w:pos="9026"/>
      </w:tabs>
      <w:spacing w:line="240" w:lineRule="auto"/>
    </w:pPr>
  </w:style>
  <w:style w:type="character" w:customStyle="1" w:styleId="HeaderChar">
    <w:name w:val="Header Char"/>
    <w:basedOn w:val="DefaultParagraphFont"/>
    <w:link w:val="Header"/>
    <w:uiPriority w:val="99"/>
    <w:rsid w:val="00C80943"/>
  </w:style>
  <w:style w:type="paragraph" w:styleId="Footer">
    <w:name w:val="footer"/>
    <w:basedOn w:val="Normal"/>
    <w:link w:val="FooterChar"/>
    <w:uiPriority w:val="99"/>
    <w:unhideWhenUsed/>
    <w:rsid w:val="00C80943"/>
    <w:pPr>
      <w:tabs>
        <w:tab w:val="center" w:pos="4513"/>
        <w:tab w:val="right" w:pos="9026"/>
      </w:tabs>
      <w:spacing w:line="240" w:lineRule="auto"/>
    </w:pPr>
  </w:style>
  <w:style w:type="character" w:customStyle="1" w:styleId="FooterChar">
    <w:name w:val="Footer Char"/>
    <w:basedOn w:val="DefaultParagraphFont"/>
    <w:link w:val="Footer"/>
    <w:uiPriority w:val="99"/>
    <w:rsid w:val="00C80943"/>
  </w:style>
  <w:style w:type="paragraph" w:styleId="TOCHeading">
    <w:name w:val="TOC Heading"/>
    <w:basedOn w:val="Heading1"/>
    <w:next w:val="Normal"/>
    <w:uiPriority w:val="39"/>
    <w:unhideWhenUsed/>
    <w:qFormat/>
    <w:rsid w:val="00323A2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23A26"/>
    <w:pPr>
      <w:spacing w:after="100"/>
    </w:pPr>
  </w:style>
  <w:style w:type="character" w:styleId="Hyperlink">
    <w:name w:val="Hyperlink"/>
    <w:basedOn w:val="DefaultParagraphFont"/>
    <w:uiPriority w:val="99"/>
    <w:unhideWhenUsed/>
    <w:rsid w:val="00323A26"/>
    <w:rPr>
      <w:color w:val="0000FF" w:themeColor="hyperlink"/>
      <w:u w:val="single"/>
    </w:rPr>
  </w:style>
  <w:style w:type="paragraph" w:styleId="BalloonText">
    <w:name w:val="Balloon Text"/>
    <w:basedOn w:val="Normal"/>
    <w:link w:val="BalloonTextChar"/>
    <w:uiPriority w:val="99"/>
    <w:semiHidden/>
    <w:unhideWhenUsed/>
    <w:rsid w:val="000E06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066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8301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0C164-06D2-43CB-B3DC-730FC6876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3197</Words>
  <Characters>18229</Characters>
  <DocSecurity>0</DocSecurity>
  <Lines>151</Lines>
  <Paragraphs>42</Paragraphs>
  <ScaleCrop>false</ScaleCrop>
  <Company/>
  <LinksUpToDate>false</LinksUpToDate>
  <CharactersWithSpaces>21384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2023-11-14T10:12:00Z</dcterms:created>
  <dcterms:modified xsi:type="dcterms:W3CDTF">2023-12-03T08:50:00Z</dcterms:modified>
</cp:coreProperties>
</file>