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89A49C" w14:textId="1A01A7F3" w:rsidR="00EE7A31" w:rsidRPr="001D1494" w:rsidRDefault="00D760A7">
      <w:pPr>
        <w:rPr>
          <w:rStyle w:val="Strong"/>
          <w:rFonts w:ascii="Times New Roman" w:hAnsi="Times New Roman" w:cs="Times New Roman"/>
          <w:sz w:val="36"/>
          <w:szCs w:val="36"/>
          <w:u w:val="single"/>
          <w:shd w:val="clear" w:color="auto" w:fill="FBF7F5"/>
        </w:rPr>
      </w:pPr>
      <w:r w:rsidRPr="001D1494">
        <w:rPr>
          <w:rStyle w:val="Strong"/>
          <w:rFonts w:ascii="Times New Roman" w:hAnsi="Times New Roman" w:cs="Times New Roman"/>
          <w:sz w:val="36"/>
          <w:szCs w:val="36"/>
          <w:u w:val="single"/>
          <w:shd w:val="clear" w:color="auto" w:fill="FBF7F5"/>
        </w:rPr>
        <w:t>What does Paul Gilroy identify as the defining characteristics of ‘the Black Atlantic’? And why does Gilroy place importance of ships in his analysis?</w:t>
      </w:r>
    </w:p>
    <w:p w14:paraId="1E398B14" w14:textId="6BD45230" w:rsidR="00D760A7" w:rsidRDefault="00D760A7">
      <w:pPr>
        <w:rPr>
          <w:rStyle w:val="Strong"/>
          <w:rFonts w:ascii="Times New Roman" w:hAnsi="Times New Roman" w:cs="Times New Roman"/>
          <w:sz w:val="32"/>
          <w:szCs w:val="32"/>
          <w:u w:val="single"/>
          <w:shd w:val="clear" w:color="auto" w:fill="FBF7F5"/>
        </w:rPr>
      </w:pPr>
    </w:p>
    <w:p w14:paraId="39828BEC" w14:textId="551D417D" w:rsidR="001D1494" w:rsidRDefault="00DC610D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In this analysis of chapter one of Paul Gi</w:t>
      </w:r>
      <w:r w:rsidR="008455D3">
        <w:rPr>
          <w:rFonts w:ascii="Times New Roman" w:hAnsi="Times New Roman" w:cs="Times New Roman"/>
          <w:sz w:val="32"/>
          <w:szCs w:val="32"/>
        </w:rPr>
        <w:t xml:space="preserve">lroy’s </w:t>
      </w:r>
      <w:r w:rsidR="005C02C2">
        <w:rPr>
          <w:rFonts w:ascii="Times New Roman" w:hAnsi="Times New Roman" w:cs="Times New Roman"/>
          <w:sz w:val="32"/>
          <w:szCs w:val="32"/>
        </w:rPr>
        <w:t>The Black Atlantic</w:t>
      </w:r>
      <w:r w:rsidR="002C6D42">
        <w:rPr>
          <w:rFonts w:ascii="Times New Roman" w:hAnsi="Times New Roman" w:cs="Times New Roman"/>
          <w:sz w:val="32"/>
          <w:szCs w:val="32"/>
        </w:rPr>
        <w:t xml:space="preserve"> titled </w:t>
      </w:r>
      <w:r w:rsidR="002C6D42" w:rsidRPr="00DB02A5">
        <w:rPr>
          <w:rFonts w:ascii="Times New Roman" w:hAnsi="Times New Roman" w:cs="Times New Roman"/>
          <w:i/>
          <w:iCs/>
          <w:sz w:val="32"/>
          <w:szCs w:val="32"/>
          <w:shd w:val="clear" w:color="auto" w:fill="FFFFFF"/>
        </w:rPr>
        <w:t>Modernity and Double Consciousness</w:t>
      </w:r>
      <w:r w:rsidR="008E4569">
        <w:rPr>
          <w:rFonts w:ascii="Times New Roman" w:hAnsi="Times New Roman" w:cs="Times New Roman"/>
          <w:i/>
          <w:iCs/>
          <w:sz w:val="32"/>
          <w:szCs w:val="32"/>
          <w:shd w:val="clear" w:color="auto" w:fill="FFFFFF"/>
        </w:rPr>
        <w:t>,</w:t>
      </w:r>
      <w:r w:rsidR="00AC601F" w:rsidRPr="002C6D42">
        <w:rPr>
          <w:rFonts w:ascii="Times New Roman" w:hAnsi="Times New Roman" w:cs="Times New Roman"/>
          <w:sz w:val="32"/>
          <w:szCs w:val="32"/>
        </w:rPr>
        <w:t xml:space="preserve"> </w:t>
      </w:r>
      <w:r w:rsidR="00AC601F">
        <w:rPr>
          <w:rFonts w:ascii="Times New Roman" w:hAnsi="Times New Roman" w:cs="Times New Roman"/>
          <w:sz w:val="32"/>
          <w:szCs w:val="32"/>
        </w:rPr>
        <w:t xml:space="preserve">I will be </w:t>
      </w:r>
      <w:r w:rsidR="00BB640F">
        <w:rPr>
          <w:rFonts w:ascii="Times New Roman" w:hAnsi="Times New Roman" w:cs="Times New Roman"/>
          <w:sz w:val="32"/>
          <w:szCs w:val="32"/>
        </w:rPr>
        <w:t xml:space="preserve">taking a closer look at </w:t>
      </w:r>
      <w:r w:rsidR="007F5462">
        <w:rPr>
          <w:rFonts w:ascii="Times New Roman" w:hAnsi="Times New Roman" w:cs="Times New Roman"/>
          <w:sz w:val="32"/>
          <w:szCs w:val="32"/>
        </w:rPr>
        <w:t xml:space="preserve">some of Gilroy’s </w:t>
      </w:r>
      <w:r w:rsidR="0098331D">
        <w:rPr>
          <w:rFonts w:ascii="Times New Roman" w:hAnsi="Times New Roman" w:cs="Times New Roman"/>
          <w:sz w:val="32"/>
          <w:szCs w:val="32"/>
        </w:rPr>
        <w:t xml:space="preserve">defining characteristics </w:t>
      </w:r>
      <w:r w:rsidR="00AB4BAD">
        <w:rPr>
          <w:rFonts w:ascii="Times New Roman" w:hAnsi="Times New Roman" w:cs="Times New Roman"/>
          <w:sz w:val="32"/>
          <w:szCs w:val="32"/>
        </w:rPr>
        <w:t>of the Black Atlantic</w:t>
      </w:r>
      <w:r w:rsidR="004D1F16">
        <w:rPr>
          <w:rFonts w:ascii="Times New Roman" w:hAnsi="Times New Roman" w:cs="Times New Roman"/>
          <w:sz w:val="32"/>
          <w:szCs w:val="32"/>
        </w:rPr>
        <w:t xml:space="preserve"> for example</w:t>
      </w:r>
      <w:r w:rsidR="00303882">
        <w:rPr>
          <w:rFonts w:ascii="Times New Roman" w:hAnsi="Times New Roman" w:cs="Times New Roman"/>
          <w:sz w:val="32"/>
          <w:szCs w:val="32"/>
        </w:rPr>
        <w:t xml:space="preserve"> </w:t>
      </w:r>
      <w:r w:rsidR="0040251C">
        <w:rPr>
          <w:rFonts w:ascii="Times New Roman" w:hAnsi="Times New Roman" w:cs="Times New Roman"/>
          <w:sz w:val="32"/>
          <w:szCs w:val="32"/>
        </w:rPr>
        <w:t xml:space="preserve">the </w:t>
      </w:r>
      <w:r w:rsidR="006209AD">
        <w:rPr>
          <w:rFonts w:ascii="Times New Roman" w:hAnsi="Times New Roman" w:cs="Times New Roman"/>
          <w:sz w:val="32"/>
          <w:szCs w:val="32"/>
        </w:rPr>
        <w:t>ever-crucial</w:t>
      </w:r>
      <w:r w:rsidR="0040251C">
        <w:rPr>
          <w:rFonts w:ascii="Times New Roman" w:hAnsi="Times New Roman" w:cs="Times New Roman"/>
          <w:sz w:val="32"/>
          <w:szCs w:val="32"/>
        </w:rPr>
        <w:t xml:space="preserve"> </w:t>
      </w:r>
      <w:r w:rsidR="002E77BB">
        <w:rPr>
          <w:rFonts w:ascii="Times New Roman" w:hAnsi="Times New Roman" w:cs="Times New Roman"/>
          <w:sz w:val="32"/>
          <w:szCs w:val="32"/>
        </w:rPr>
        <w:t xml:space="preserve">aspect of slavery </w:t>
      </w:r>
      <w:r w:rsidR="008D5D73">
        <w:rPr>
          <w:rFonts w:ascii="Times New Roman" w:hAnsi="Times New Roman" w:cs="Times New Roman"/>
          <w:sz w:val="32"/>
          <w:szCs w:val="32"/>
        </w:rPr>
        <w:t xml:space="preserve">and its </w:t>
      </w:r>
      <w:r w:rsidR="00FC4F27">
        <w:rPr>
          <w:rFonts w:ascii="Times New Roman" w:hAnsi="Times New Roman" w:cs="Times New Roman"/>
          <w:sz w:val="32"/>
          <w:szCs w:val="32"/>
        </w:rPr>
        <w:t xml:space="preserve">impact </w:t>
      </w:r>
      <w:r w:rsidR="00677FEE">
        <w:rPr>
          <w:rFonts w:ascii="Times New Roman" w:hAnsi="Times New Roman" w:cs="Times New Roman"/>
          <w:sz w:val="32"/>
          <w:szCs w:val="32"/>
        </w:rPr>
        <w:t xml:space="preserve">on Black culture as well as </w:t>
      </w:r>
      <w:r w:rsidR="00B54198">
        <w:rPr>
          <w:rFonts w:ascii="Times New Roman" w:hAnsi="Times New Roman" w:cs="Times New Roman"/>
          <w:sz w:val="32"/>
          <w:szCs w:val="32"/>
        </w:rPr>
        <w:t xml:space="preserve">the </w:t>
      </w:r>
      <w:r w:rsidR="00865EB4">
        <w:rPr>
          <w:rFonts w:ascii="Times New Roman" w:hAnsi="Times New Roman" w:cs="Times New Roman"/>
          <w:sz w:val="32"/>
          <w:szCs w:val="32"/>
        </w:rPr>
        <w:t>concept of double consciousness</w:t>
      </w:r>
      <w:r w:rsidR="00B71CCE">
        <w:rPr>
          <w:rFonts w:ascii="Times New Roman" w:hAnsi="Times New Roman" w:cs="Times New Roman"/>
          <w:sz w:val="32"/>
          <w:szCs w:val="32"/>
        </w:rPr>
        <w:t xml:space="preserve">, self-consciousness and identity </w:t>
      </w:r>
      <w:r w:rsidR="006209AD">
        <w:rPr>
          <w:rFonts w:ascii="Times New Roman" w:hAnsi="Times New Roman" w:cs="Times New Roman"/>
          <w:sz w:val="32"/>
          <w:szCs w:val="32"/>
        </w:rPr>
        <w:t xml:space="preserve">for people of colour all around the world today. </w:t>
      </w:r>
      <w:r w:rsidR="005579E3">
        <w:rPr>
          <w:rFonts w:ascii="Times New Roman" w:hAnsi="Times New Roman" w:cs="Times New Roman"/>
          <w:sz w:val="32"/>
          <w:szCs w:val="32"/>
        </w:rPr>
        <w:t xml:space="preserve">To give a brief </w:t>
      </w:r>
      <w:r w:rsidR="00F411BE">
        <w:rPr>
          <w:rFonts w:ascii="Times New Roman" w:hAnsi="Times New Roman" w:cs="Times New Roman"/>
          <w:sz w:val="32"/>
          <w:szCs w:val="32"/>
        </w:rPr>
        <w:t>overview</w:t>
      </w:r>
      <w:r w:rsidR="00793C20">
        <w:rPr>
          <w:rFonts w:ascii="Times New Roman" w:hAnsi="Times New Roman" w:cs="Times New Roman"/>
          <w:sz w:val="32"/>
          <w:szCs w:val="32"/>
        </w:rPr>
        <w:t>,</w:t>
      </w:r>
      <w:r w:rsidR="00F411BE">
        <w:rPr>
          <w:rFonts w:ascii="Times New Roman" w:hAnsi="Times New Roman" w:cs="Times New Roman"/>
          <w:sz w:val="32"/>
          <w:szCs w:val="32"/>
        </w:rPr>
        <w:t xml:space="preserve"> however, Paul Gilroy </w:t>
      </w:r>
      <w:r w:rsidR="005B6E57">
        <w:rPr>
          <w:rFonts w:ascii="Times New Roman" w:hAnsi="Times New Roman" w:cs="Times New Roman"/>
          <w:sz w:val="32"/>
          <w:szCs w:val="32"/>
        </w:rPr>
        <w:t xml:space="preserve">is an English </w:t>
      </w:r>
      <w:r w:rsidR="000218A4">
        <w:rPr>
          <w:rFonts w:ascii="Times New Roman" w:hAnsi="Times New Roman" w:cs="Times New Roman"/>
          <w:sz w:val="32"/>
          <w:szCs w:val="32"/>
        </w:rPr>
        <w:t>sociologist</w:t>
      </w:r>
      <w:r w:rsidR="00147341">
        <w:rPr>
          <w:rFonts w:ascii="Times New Roman" w:hAnsi="Times New Roman" w:cs="Times New Roman"/>
          <w:sz w:val="32"/>
          <w:szCs w:val="32"/>
        </w:rPr>
        <w:t xml:space="preserve"> and </w:t>
      </w:r>
      <w:r w:rsidR="00F26E6C" w:rsidRPr="00F26E6C">
        <w:rPr>
          <w:rFonts w:ascii="Times New Roman" w:hAnsi="Times New Roman" w:cs="Times New Roman"/>
          <w:sz w:val="32"/>
          <w:szCs w:val="32"/>
        </w:rPr>
        <w:t>is one of the most influential race and racism theorists working and teaching today</w:t>
      </w:r>
      <w:r w:rsidR="00E85342">
        <w:rPr>
          <w:rFonts w:ascii="Times New Roman" w:hAnsi="Times New Roman" w:cs="Times New Roman"/>
          <w:sz w:val="32"/>
          <w:szCs w:val="32"/>
        </w:rPr>
        <w:t xml:space="preserve">, </w:t>
      </w:r>
      <w:r w:rsidR="00F26E6C" w:rsidRPr="00147341">
        <w:rPr>
          <w:rFonts w:ascii="Times New Roman" w:hAnsi="Times New Roman" w:cs="Times New Roman"/>
          <w:i/>
          <w:iCs/>
          <w:sz w:val="32"/>
          <w:szCs w:val="32"/>
        </w:rPr>
        <w:t>There Ain't No Black in the Union Jack</w:t>
      </w:r>
      <w:r w:rsidR="00F26E6C" w:rsidRPr="00F26E6C">
        <w:rPr>
          <w:rFonts w:ascii="Times New Roman" w:hAnsi="Times New Roman" w:cs="Times New Roman"/>
          <w:sz w:val="32"/>
          <w:szCs w:val="32"/>
        </w:rPr>
        <w:t xml:space="preserve"> </w:t>
      </w:r>
      <w:r w:rsidR="00147341" w:rsidRPr="00F26E6C">
        <w:rPr>
          <w:rFonts w:ascii="Times New Roman" w:hAnsi="Times New Roman" w:cs="Times New Roman"/>
          <w:sz w:val="32"/>
          <w:szCs w:val="32"/>
        </w:rPr>
        <w:t>(1987)</w:t>
      </w:r>
      <w:r w:rsidR="00147341">
        <w:rPr>
          <w:rFonts w:ascii="Times New Roman" w:hAnsi="Times New Roman" w:cs="Times New Roman"/>
          <w:sz w:val="32"/>
          <w:szCs w:val="32"/>
        </w:rPr>
        <w:t xml:space="preserve"> </w:t>
      </w:r>
      <w:r w:rsidR="00F26E6C" w:rsidRPr="00F26E6C">
        <w:rPr>
          <w:rFonts w:ascii="Times New Roman" w:hAnsi="Times New Roman" w:cs="Times New Roman"/>
          <w:sz w:val="32"/>
          <w:szCs w:val="32"/>
        </w:rPr>
        <w:t>is a</w:t>
      </w:r>
      <w:r w:rsidR="00180120">
        <w:rPr>
          <w:rFonts w:ascii="Times New Roman" w:hAnsi="Times New Roman" w:cs="Times New Roman"/>
          <w:sz w:val="32"/>
          <w:szCs w:val="32"/>
        </w:rPr>
        <w:t>nother</w:t>
      </w:r>
      <w:r w:rsidR="00F26E6C" w:rsidRPr="00F26E6C">
        <w:rPr>
          <w:rFonts w:ascii="Times New Roman" w:hAnsi="Times New Roman" w:cs="Times New Roman"/>
          <w:sz w:val="32"/>
          <w:szCs w:val="32"/>
        </w:rPr>
        <w:t xml:space="preserve"> foundational and highly influential book by the author</w:t>
      </w:r>
      <w:r w:rsidR="00180120">
        <w:rPr>
          <w:rFonts w:ascii="Times New Roman" w:hAnsi="Times New Roman" w:cs="Times New Roman"/>
          <w:sz w:val="32"/>
          <w:szCs w:val="32"/>
        </w:rPr>
        <w:t>.</w:t>
      </w:r>
    </w:p>
    <w:p w14:paraId="2BDFD5E0" w14:textId="181CB4DD" w:rsidR="00DA6D48" w:rsidRDefault="008F7B24" w:rsidP="00A5575F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In this chapter Gilroy </w:t>
      </w:r>
      <w:r w:rsidR="00583616">
        <w:rPr>
          <w:rFonts w:ascii="Times New Roman" w:hAnsi="Times New Roman" w:cs="Times New Roman"/>
          <w:sz w:val="32"/>
          <w:szCs w:val="32"/>
        </w:rPr>
        <w:t xml:space="preserve">identifies </w:t>
      </w:r>
      <w:r w:rsidR="00EA4337">
        <w:rPr>
          <w:rFonts w:ascii="Times New Roman" w:hAnsi="Times New Roman" w:cs="Times New Roman"/>
          <w:sz w:val="32"/>
          <w:szCs w:val="32"/>
        </w:rPr>
        <w:t xml:space="preserve">particular </w:t>
      </w:r>
      <w:r w:rsidR="00984447">
        <w:rPr>
          <w:rFonts w:ascii="Times New Roman" w:hAnsi="Times New Roman" w:cs="Times New Roman"/>
          <w:sz w:val="32"/>
          <w:szCs w:val="32"/>
        </w:rPr>
        <w:t>areas</w:t>
      </w:r>
      <w:r w:rsidR="00DC38DA">
        <w:rPr>
          <w:rFonts w:ascii="Times New Roman" w:hAnsi="Times New Roman" w:cs="Times New Roman"/>
          <w:sz w:val="32"/>
          <w:szCs w:val="32"/>
        </w:rPr>
        <w:t xml:space="preserve"> </w:t>
      </w:r>
      <w:r w:rsidR="003B1D08">
        <w:rPr>
          <w:rFonts w:ascii="Times New Roman" w:hAnsi="Times New Roman" w:cs="Times New Roman"/>
          <w:sz w:val="32"/>
          <w:szCs w:val="32"/>
        </w:rPr>
        <w:t xml:space="preserve">that are </w:t>
      </w:r>
      <w:r w:rsidR="009D38AD">
        <w:rPr>
          <w:rFonts w:ascii="Times New Roman" w:hAnsi="Times New Roman" w:cs="Times New Roman"/>
          <w:sz w:val="32"/>
          <w:szCs w:val="32"/>
        </w:rPr>
        <w:t xml:space="preserve">crucial in his definition </w:t>
      </w:r>
      <w:r w:rsidR="00C85813">
        <w:rPr>
          <w:rFonts w:ascii="Times New Roman" w:hAnsi="Times New Roman" w:cs="Times New Roman"/>
          <w:sz w:val="32"/>
          <w:szCs w:val="32"/>
        </w:rPr>
        <w:t>the first of which is the concept of double consciousness</w:t>
      </w:r>
      <w:r w:rsidR="004C069D">
        <w:rPr>
          <w:rFonts w:ascii="Times New Roman" w:hAnsi="Times New Roman" w:cs="Times New Roman"/>
          <w:sz w:val="32"/>
          <w:szCs w:val="32"/>
        </w:rPr>
        <w:t xml:space="preserve">, indeed the opening line to the book </w:t>
      </w:r>
      <w:r w:rsidR="00BC5803">
        <w:rPr>
          <w:rFonts w:ascii="Times New Roman" w:hAnsi="Times New Roman" w:cs="Times New Roman"/>
          <w:sz w:val="32"/>
          <w:szCs w:val="32"/>
        </w:rPr>
        <w:t>reads quote “</w:t>
      </w:r>
      <w:r w:rsidR="00BC5803" w:rsidRPr="00DB62D6">
        <w:rPr>
          <w:rFonts w:ascii="Times New Roman" w:hAnsi="Times New Roman" w:cs="Times New Roman"/>
          <w:i/>
          <w:iCs/>
          <w:sz w:val="32"/>
          <w:szCs w:val="32"/>
        </w:rPr>
        <w:t xml:space="preserve">Striving to be both </w:t>
      </w:r>
      <w:r w:rsidR="00D85249" w:rsidRPr="00DB62D6">
        <w:rPr>
          <w:rFonts w:ascii="Times New Roman" w:hAnsi="Times New Roman" w:cs="Times New Roman"/>
          <w:i/>
          <w:iCs/>
          <w:sz w:val="32"/>
          <w:szCs w:val="32"/>
        </w:rPr>
        <w:t xml:space="preserve">European and Black requires some specific forms of </w:t>
      </w:r>
      <w:r w:rsidR="00DB62D6" w:rsidRPr="00DB62D6">
        <w:rPr>
          <w:rFonts w:ascii="Times New Roman" w:hAnsi="Times New Roman" w:cs="Times New Roman"/>
          <w:i/>
          <w:iCs/>
          <w:sz w:val="32"/>
          <w:szCs w:val="32"/>
        </w:rPr>
        <w:t>double consciousness</w:t>
      </w:r>
      <w:r w:rsidR="00DB62D6">
        <w:rPr>
          <w:rFonts w:ascii="Times New Roman" w:hAnsi="Times New Roman" w:cs="Times New Roman"/>
          <w:sz w:val="32"/>
          <w:szCs w:val="32"/>
        </w:rPr>
        <w:t>”</w:t>
      </w:r>
      <w:r w:rsidR="00C85813">
        <w:rPr>
          <w:rFonts w:ascii="Times New Roman" w:hAnsi="Times New Roman" w:cs="Times New Roman"/>
          <w:sz w:val="32"/>
          <w:szCs w:val="32"/>
        </w:rPr>
        <w:t xml:space="preserve"> </w:t>
      </w:r>
      <w:r w:rsidR="00FD775B">
        <w:rPr>
          <w:rFonts w:ascii="Times New Roman" w:hAnsi="Times New Roman" w:cs="Times New Roman"/>
          <w:sz w:val="32"/>
          <w:szCs w:val="32"/>
        </w:rPr>
        <w:t xml:space="preserve">(Gilroy, 1992). </w:t>
      </w:r>
      <w:r w:rsidR="00564727">
        <w:rPr>
          <w:rFonts w:ascii="Times New Roman" w:hAnsi="Times New Roman" w:cs="Times New Roman"/>
          <w:sz w:val="32"/>
          <w:szCs w:val="32"/>
        </w:rPr>
        <w:t>From an outside view</w:t>
      </w:r>
      <w:r w:rsidR="00793C20">
        <w:rPr>
          <w:rFonts w:ascii="Times New Roman" w:hAnsi="Times New Roman" w:cs="Times New Roman"/>
          <w:sz w:val="32"/>
          <w:szCs w:val="32"/>
        </w:rPr>
        <w:t>,</w:t>
      </w:r>
      <w:r w:rsidR="00564727">
        <w:rPr>
          <w:rFonts w:ascii="Times New Roman" w:hAnsi="Times New Roman" w:cs="Times New Roman"/>
          <w:sz w:val="32"/>
          <w:szCs w:val="32"/>
        </w:rPr>
        <w:t xml:space="preserve"> the </w:t>
      </w:r>
      <w:r w:rsidR="00284C3C">
        <w:rPr>
          <w:rFonts w:ascii="Times New Roman" w:hAnsi="Times New Roman" w:cs="Times New Roman"/>
          <w:sz w:val="32"/>
          <w:szCs w:val="32"/>
        </w:rPr>
        <w:t xml:space="preserve">concept of double </w:t>
      </w:r>
      <w:r w:rsidR="0025488E">
        <w:rPr>
          <w:rFonts w:ascii="Times New Roman" w:hAnsi="Times New Roman" w:cs="Times New Roman"/>
          <w:sz w:val="32"/>
          <w:szCs w:val="32"/>
        </w:rPr>
        <w:t xml:space="preserve">consciousness </w:t>
      </w:r>
      <w:r w:rsidR="003F46C4">
        <w:rPr>
          <w:rFonts w:ascii="Times New Roman" w:hAnsi="Times New Roman" w:cs="Times New Roman"/>
          <w:sz w:val="32"/>
          <w:szCs w:val="32"/>
        </w:rPr>
        <w:t>could h</w:t>
      </w:r>
      <w:r w:rsidR="002A77D7">
        <w:rPr>
          <w:rFonts w:ascii="Times New Roman" w:hAnsi="Times New Roman" w:cs="Times New Roman"/>
          <w:sz w:val="32"/>
          <w:szCs w:val="32"/>
        </w:rPr>
        <w:t xml:space="preserve">ave many different and equally as </w:t>
      </w:r>
      <w:r w:rsidR="00517AC2">
        <w:rPr>
          <w:rFonts w:ascii="Times New Roman" w:hAnsi="Times New Roman" w:cs="Times New Roman"/>
          <w:sz w:val="32"/>
          <w:szCs w:val="32"/>
        </w:rPr>
        <w:t>reasonable</w:t>
      </w:r>
      <w:r w:rsidR="002A77D7">
        <w:rPr>
          <w:rFonts w:ascii="Times New Roman" w:hAnsi="Times New Roman" w:cs="Times New Roman"/>
          <w:sz w:val="32"/>
          <w:szCs w:val="32"/>
        </w:rPr>
        <w:t xml:space="preserve"> interpretations however for the sake of Gilroy</w:t>
      </w:r>
      <w:r w:rsidR="0059231B">
        <w:rPr>
          <w:rFonts w:ascii="Times New Roman" w:hAnsi="Times New Roman" w:cs="Times New Roman"/>
          <w:sz w:val="32"/>
          <w:szCs w:val="32"/>
        </w:rPr>
        <w:t>’s dialog</w:t>
      </w:r>
      <w:r w:rsidR="00793C20">
        <w:rPr>
          <w:rFonts w:ascii="Times New Roman" w:hAnsi="Times New Roman" w:cs="Times New Roman"/>
          <w:sz w:val="32"/>
          <w:szCs w:val="32"/>
        </w:rPr>
        <w:t>ue</w:t>
      </w:r>
      <w:r w:rsidR="00382591">
        <w:rPr>
          <w:rFonts w:ascii="Times New Roman" w:hAnsi="Times New Roman" w:cs="Times New Roman"/>
          <w:sz w:val="32"/>
          <w:szCs w:val="32"/>
        </w:rPr>
        <w:t xml:space="preserve"> </w:t>
      </w:r>
      <w:r w:rsidR="008C4664">
        <w:rPr>
          <w:rFonts w:ascii="Times New Roman" w:hAnsi="Times New Roman" w:cs="Times New Roman"/>
          <w:sz w:val="32"/>
          <w:szCs w:val="32"/>
        </w:rPr>
        <w:t xml:space="preserve">we can apply </w:t>
      </w:r>
      <w:r w:rsidR="009B2661">
        <w:rPr>
          <w:rFonts w:ascii="Times New Roman" w:hAnsi="Times New Roman" w:cs="Times New Roman"/>
          <w:sz w:val="32"/>
          <w:szCs w:val="32"/>
        </w:rPr>
        <w:t>W.E.B Du Bois</w:t>
      </w:r>
      <w:r w:rsidR="00595043">
        <w:rPr>
          <w:rFonts w:ascii="Times New Roman" w:hAnsi="Times New Roman" w:cs="Times New Roman"/>
          <w:sz w:val="32"/>
          <w:szCs w:val="32"/>
        </w:rPr>
        <w:t xml:space="preserve"> </w:t>
      </w:r>
      <w:r w:rsidR="00C940E6">
        <w:rPr>
          <w:rFonts w:ascii="Times New Roman" w:hAnsi="Times New Roman" w:cs="Times New Roman"/>
          <w:sz w:val="32"/>
          <w:szCs w:val="32"/>
        </w:rPr>
        <w:t xml:space="preserve">idea of double identity. </w:t>
      </w:r>
      <w:r w:rsidR="00B42A4B">
        <w:rPr>
          <w:rFonts w:ascii="Times New Roman" w:hAnsi="Times New Roman" w:cs="Times New Roman"/>
          <w:sz w:val="32"/>
          <w:szCs w:val="32"/>
        </w:rPr>
        <w:t xml:space="preserve">This refers to the </w:t>
      </w:r>
      <w:r w:rsidR="000B3571">
        <w:rPr>
          <w:rFonts w:ascii="Times New Roman" w:hAnsi="Times New Roman" w:cs="Times New Roman"/>
          <w:sz w:val="32"/>
          <w:szCs w:val="32"/>
        </w:rPr>
        <w:t xml:space="preserve">internal conflict </w:t>
      </w:r>
      <w:r w:rsidR="00E93368">
        <w:rPr>
          <w:rFonts w:ascii="Times New Roman" w:hAnsi="Times New Roman" w:cs="Times New Roman"/>
          <w:sz w:val="32"/>
          <w:szCs w:val="32"/>
        </w:rPr>
        <w:t>experienced by</w:t>
      </w:r>
      <w:r w:rsidR="0055157F">
        <w:rPr>
          <w:rFonts w:ascii="Times New Roman" w:hAnsi="Times New Roman" w:cs="Times New Roman"/>
          <w:sz w:val="32"/>
          <w:szCs w:val="32"/>
        </w:rPr>
        <w:t xml:space="preserve"> African American</w:t>
      </w:r>
      <w:r w:rsidR="003C15E9">
        <w:rPr>
          <w:rFonts w:ascii="Times New Roman" w:hAnsi="Times New Roman" w:cs="Times New Roman"/>
          <w:sz w:val="32"/>
          <w:szCs w:val="32"/>
        </w:rPr>
        <w:t>s</w:t>
      </w:r>
      <w:r w:rsidR="0055157F">
        <w:rPr>
          <w:rFonts w:ascii="Times New Roman" w:hAnsi="Times New Roman" w:cs="Times New Roman"/>
          <w:sz w:val="32"/>
          <w:szCs w:val="32"/>
        </w:rPr>
        <w:t xml:space="preserve"> between </w:t>
      </w:r>
      <w:r w:rsidR="003C15E9">
        <w:rPr>
          <w:rFonts w:ascii="Times New Roman" w:hAnsi="Times New Roman" w:cs="Times New Roman"/>
          <w:sz w:val="32"/>
          <w:szCs w:val="32"/>
        </w:rPr>
        <w:t>“American” and “African” identities (</w:t>
      </w:r>
      <w:r w:rsidR="003C15E9" w:rsidRPr="00C04B78">
        <w:rPr>
          <w:rFonts w:ascii="Times New Roman" w:hAnsi="Times New Roman" w:cs="Times New Roman"/>
          <w:sz w:val="32"/>
          <w:szCs w:val="32"/>
        </w:rPr>
        <w:t xml:space="preserve">this </w:t>
      </w:r>
      <w:r w:rsidR="00CC49A8" w:rsidRPr="00C04B78">
        <w:rPr>
          <w:rFonts w:ascii="Times New Roman" w:hAnsi="Times New Roman" w:cs="Times New Roman"/>
          <w:sz w:val="32"/>
          <w:szCs w:val="32"/>
        </w:rPr>
        <w:t>dual consciousness can be experienced by anyone of a</w:t>
      </w:r>
      <w:r w:rsidR="008C2B83" w:rsidRPr="00C04B78">
        <w:rPr>
          <w:rFonts w:ascii="Times New Roman" w:hAnsi="Times New Roman" w:cs="Times New Roman"/>
          <w:sz w:val="32"/>
          <w:szCs w:val="32"/>
        </w:rPr>
        <w:t>n</w:t>
      </w:r>
      <w:r w:rsidR="00CC49A8" w:rsidRPr="00C04B78">
        <w:rPr>
          <w:rFonts w:ascii="Times New Roman" w:hAnsi="Times New Roman" w:cs="Times New Roman"/>
          <w:sz w:val="32"/>
          <w:szCs w:val="32"/>
        </w:rPr>
        <w:t xml:space="preserve"> </w:t>
      </w:r>
      <w:r w:rsidR="008C2B83" w:rsidRPr="00C04B78">
        <w:rPr>
          <w:rFonts w:ascii="Times New Roman" w:hAnsi="Times New Roman" w:cs="Times New Roman"/>
          <w:sz w:val="32"/>
          <w:szCs w:val="32"/>
        </w:rPr>
        <w:t>interracial heritage</w:t>
      </w:r>
      <w:r w:rsidR="008C2B83">
        <w:rPr>
          <w:rFonts w:ascii="Times New Roman" w:hAnsi="Times New Roman" w:cs="Times New Roman"/>
          <w:sz w:val="32"/>
          <w:szCs w:val="32"/>
        </w:rPr>
        <w:t xml:space="preserve">). </w:t>
      </w:r>
      <w:r w:rsidR="006B3CD2">
        <w:rPr>
          <w:rFonts w:ascii="Times New Roman" w:hAnsi="Times New Roman" w:cs="Times New Roman"/>
          <w:sz w:val="32"/>
          <w:szCs w:val="32"/>
        </w:rPr>
        <w:t xml:space="preserve">With </w:t>
      </w:r>
      <w:r w:rsidR="007F6991">
        <w:rPr>
          <w:rFonts w:ascii="Times New Roman" w:hAnsi="Times New Roman" w:cs="Times New Roman"/>
          <w:sz w:val="32"/>
          <w:szCs w:val="32"/>
        </w:rPr>
        <w:t xml:space="preserve">one struggle however comes another which is the </w:t>
      </w:r>
      <w:r w:rsidR="00015BD1">
        <w:rPr>
          <w:rFonts w:ascii="Times New Roman" w:hAnsi="Times New Roman" w:cs="Times New Roman"/>
          <w:sz w:val="32"/>
          <w:szCs w:val="32"/>
        </w:rPr>
        <w:t xml:space="preserve">sense of national belonging and self-identity. </w:t>
      </w:r>
      <w:r w:rsidR="00A71C00">
        <w:rPr>
          <w:rFonts w:ascii="Times New Roman" w:hAnsi="Times New Roman" w:cs="Times New Roman"/>
          <w:sz w:val="32"/>
          <w:szCs w:val="32"/>
        </w:rPr>
        <w:t xml:space="preserve">This </w:t>
      </w:r>
      <w:r w:rsidR="000B6707">
        <w:rPr>
          <w:rFonts w:ascii="Times New Roman" w:hAnsi="Times New Roman" w:cs="Times New Roman"/>
          <w:sz w:val="32"/>
          <w:szCs w:val="32"/>
        </w:rPr>
        <w:t xml:space="preserve">innovative idea </w:t>
      </w:r>
      <w:r w:rsidR="00404FFA">
        <w:rPr>
          <w:rFonts w:ascii="Times New Roman" w:hAnsi="Times New Roman" w:cs="Times New Roman"/>
          <w:sz w:val="32"/>
          <w:szCs w:val="32"/>
        </w:rPr>
        <w:t xml:space="preserve">is captured </w:t>
      </w:r>
      <w:r w:rsidR="002B4FF4">
        <w:rPr>
          <w:rFonts w:ascii="Times New Roman" w:hAnsi="Times New Roman" w:cs="Times New Roman"/>
          <w:sz w:val="32"/>
          <w:szCs w:val="32"/>
        </w:rPr>
        <w:t>i</w:t>
      </w:r>
      <w:r w:rsidR="00926C84">
        <w:rPr>
          <w:rFonts w:ascii="Times New Roman" w:hAnsi="Times New Roman" w:cs="Times New Roman"/>
          <w:sz w:val="32"/>
          <w:szCs w:val="32"/>
        </w:rPr>
        <w:t xml:space="preserve">n </w:t>
      </w:r>
      <w:r w:rsidR="006270AE">
        <w:rPr>
          <w:rFonts w:ascii="Times New Roman" w:hAnsi="Times New Roman" w:cs="Times New Roman"/>
          <w:sz w:val="32"/>
          <w:szCs w:val="32"/>
        </w:rPr>
        <w:t xml:space="preserve">the </w:t>
      </w:r>
      <w:r w:rsidR="00C465A1">
        <w:rPr>
          <w:rFonts w:ascii="Times New Roman" w:hAnsi="Times New Roman" w:cs="Times New Roman"/>
          <w:sz w:val="32"/>
          <w:szCs w:val="32"/>
        </w:rPr>
        <w:t>book</w:t>
      </w:r>
      <w:r w:rsidR="0098573B">
        <w:rPr>
          <w:rFonts w:ascii="Times New Roman" w:hAnsi="Times New Roman" w:cs="Times New Roman"/>
          <w:sz w:val="32"/>
          <w:szCs w:val="32"/>
        </w:rPr>
        <w:t xml:space="preserve"> </w:t>
      </w:r>
      <w:r w:rsidR="00821B1D">
        <w:rPr>
          <w:rFonts w:ascii="Times New Roman" w:hAnsi="Times New Roman" w:cs="Times New Roman"/>
          <w:sz w:val="32"/>
          <w:szCs w:val="32"/>
        </w:rPr>
        <w:t>F</w:t>
      </w:r>
      <w:r w:rsidR="0098573B">
        <w:rPr>
          <w:rFonts w:ascii="Times New Roman" w:hAnsi="Times New Roman" w:cs="Times New Roman"/>
          <w:sz w:val="32"/>
          <w:szCs w:val="32"/>
        </w:rPr>
        <w:t>amiliar</w:t>
      </w:r>
      <w:r w:rsidR="00821B1D">
        <w:rPr>
          <w:rFonts w:ascii="Times New Roman" w:hAnsi="Times New Roman" w:cs="Times New Roman"/>
          <w:sz w:val="32"/>
          <w:szCs w:val="32"/>
        </w:rPr>
        <w:t xml:space="preserve"> Stranger: A Life Between Two Islands </w:t>
      </w:r>
      <w:r w:rsidR="00CD01AF">
        <w:rPr>
          <w:rFonts w:ascii="Times New Roman" w:hAnsi="Times New Roman" w:cs="Times New Roman"/>
          <w:sz w:val="32"/>
          <w:szCs w:val="32"/>
        </w:rPr>
        <w:t xml:space="preserve">by </w:t>
      </w:r>
      <w:r w:rsidR="00482A6D">
        <w:rPr>
          <w:rFonts w:ascii="Times New Roman" w:hAnsi="Times New Roman" w:cs="Times New Roman"/>
          <w:sz w:val="32"/>
          <w:szCs w:val="32"/>
        </w:rPr>
        <w:t>Stuart</w:t>
      </w:r>
      <w:r w:rsidR="00CD01AF">
        <w:rPr>
          <w:rFonts w:ascii="Times New Roman" w:hAnsi="Times New Roman" w:cs="Times New Roman"/>
          <w:sz w:val="32"/>
          <w:szCs w:val="32"/>
        </w:rPr>
        <w:t xml:space="preserve"> Hall</w:t>
      </w:r>
      <w:r w:rsidR="004D2F3B" w:rsidRPr="00483A47">
        <w:rPr>
          <w:rFonts w:ascii="Times New Roman" w:hAnsi="Times New Roman" w:cs="Times New Roman"/>
          <w:sz w:val="32"/>
          <w:szCs w:val="32"/>
        </w:rPr>
        <w:t xml:space="preserve">, </w:t>
      </w:r>
      <w:r w:rsidR="00483A47" w:rsidRPr="00483A47">
        <w:rPr>
          <w:rFonts w:ascii="Times New Roman" w:hAnsi="Times New Roman" w:cs="Times New Roman"/>
          <w:sz w:val="32"/>
          <w:szCs w:val="32"/>
        </w:rPr>
        <w:t xml:space="preserve">Hall's theories </w:t>
      </w:r>
      <w:r w:rsidR="00402B36">
        <w:rPr>
          <w:rFonts w:ascii="Times New Roman" w:hAnsi="Times New Roman" w:cs="Times New Roman"/>
          <w:sz w:val="32"/>
          <w:szCs w:val="32"/>
        </w:rPr>
        <w:t xml:space="preserve">in </w:t>
      </w:r>
      <w:r w:rsidR="00483A47" w:rsidRPr="00483A47">
        <w:rPr>
          <w:rFonts w:ascii="Times New Roman" w:hAnsi="Times New Roman" w:cs="Times New Roman"/>
          <w:sz w:val="32"/>
          <w:szCs w:val="32"/>
        </w:rPr>
        <w:t>regard</w:t>
      </w:r>
      <w:r w:rsidR="00402B36">
        <w:rPr>
          <w:rFonts w:ascii="Times New Roman" w:hAnsi="Times New Roman" w:cs="Times New Roman"/>
          <w:sz w:val="32"/>
          <w:szCs w:val="32"/>
        </w:rPr>
        <w:t xml:space="preserve">s to </w:t>
      </w:r>
      <w:r w:rsidR="00483A47" w:rsidRPr="00483A47">
        <w:rPr>
          <w:rFonts w:ascii="Times New Roman" w:hAnsi="Times New Roman" w:cs="Times New Roman"/>
          <w:sz w:val="32"/>
          <w:szCs w:val="32"/>
        </w:rPr>
        <w:t xml:space="preserve">race and identity </w:t>
      </w:r>
      <w:r w:rsidR="00681EB3">
        <w:rPr>
          <w:rFonts w:ascii="Times New Roman" w:hAnsi="Times New Roman" w:cs="Times New Roman"/>
          <w:sz w:val="32"/>
          <w:szCs w:val="32"/>
        </w:rPr>
        <w:t xml:space="preserve">evolution </w:t>
      </w:r>
      <w:r w:rsidR="00483A47" w:rsidRPr="00483A47">
        <w:rPr>
          <w:rFonts w:ascii="Times New Roman" w:hAnsi="Times New Roman" w:cs="Times New Roman"/>
          <w:sz w:val="32"/>
          <w:szCs w:val="32"/>
        </w:rPr>
        <w:t xml:space="preserve">through distance and time </w:t>
      </w:r>
      <w:r w:rsidR="006270AE">
        <w:rPr>
          <w:rFonts w:ascii="Times New Roman" w:hAnsi="Times New Roman" w:cs="Times New Roman"/>
          <w:sz w:val="32"/>
          <w:szCs w:val="32"/>
        </w:rPr>
        <w:t>is</w:t>
      </w:r>
      <w:r w:rsidR="00483A47" w:rsidRPr="00483A47">
        <w:rPr>
          <w:rFonts w:ascii="Times New Roman" w:hAnsi="Times New Roman" w:cs="Times New Roman"/>
          <w:sz w:val="32"/>
          <w:szCs w:val="32"/>
        </w:rPr>
        <w:t xml:space="preserve"> one of the most </w:t>
      </w:r>
      <w:r w:rsidR="007056FE">
        <w:rPr>
          <w:rFonts w:ascii="Times New Roman" w:hAnsi="Times New Roman" w:cs="Times New Roman"/>
          <w:sz w:val="32"/>
          <w:szCs w:val="32"/>
        </w:rPr>
        <w:t>interesting</w:t>
      </w:r>
      <w:r w:rsidR="00483A47" w:rsidRPr="00483A47">
        <w:rPr>
          <w:rFonts w:ascii="Times New Roman" w:hAnsi="Times New Roman" w:cs="Times New Roman"/>
          <w:sz w:val="32"/>
          <w:szCs w:val="32"/>
        </w:rPr>
        <w:t xml:space="preserve"> aspects of Familiar Stranger. There is a point of self-identity and double consciousness as it is for many other Black people throughout the Diaspora.</w:t>
      </w:r>
      <w:r w:rsidR="00E426F4">
        <w:rPr>
          <w:rFonts w:ascii="Times New Roman" w:hAnsi="Times New Roman" w:cs="Times New Roman"/>
          <w:sz w:val="32"/>
          <w:szCs w:val="32"/>
        </w:rPr>
        <w:t xml:space="preserve"> </w:t>
      </w:r>
      <w:r w:rsidR="009D7163">
        <w:rPr>
          <w:rFonts w:ascii="Times New Roman" w:hAnsi="Times New Roman" w:cs="Times New Roman"/>
          <w:sz w:val="32"/>
          <w:szCs w:val="32"/>
        </w:rPr>
        <w:t xml:space="preserve">In ties with the </w:t>
      </w:r>
      <w:r w:rsidR="00D925BF">
        <w:rPr>
          <w:rFonts w:ascii="Times New Roman" w:hAnsi="Times New Roman" w:cs="Times New Roman"/>
          <w:sz w:val="32"/>
          <w:szCs w:val="32"/>
        </w:rPr>
        <w:t xml:space="preserve">African </w:t>
      </w:r>
      <w:r w:rsidR="00D925BF">
        <w:rPr>
          <w:rFonts w:ascii="Times New Roman" w:hAnsi="Times New Roman" w:cs="Times New Roman"/>
          <w:sz w:val="32"/>
          <w:szCs w:val="32"/>
        </w:rPr>
        <w:lastRenderedPageBreak/>
        <w:t xml:space="preserve">Diaspora </w:t>
      </w:r>
      <w:r w:rsidR="00024694">
        <w:rPr>
          <w:rFonts w:ascii="Times New Roman" w:hAnsi="Times New Roman" w:cs="Times New Roman"/>
          <w:sz w:val="32"/>
          <w:szCs w:val="32"/>
        </w:rPr>
        <w:t xml:space="preserve">Gilroy identifies </w:t>
      </w:r>
      <w:r w:rsidR="00D27A9B">
        <w:rPr>
          <w:rFonts w:ascii="Times New Roman" w:hAnsi="Times New Roman" w:cs="Times New Roman"/>
          <w:sz w:val="32"/>
          <w:szCs w:val="32"/>
        </w:rPr>
        <w:t xml:space="preserve">slavery and the slave trade as </w:t>
      </w:r>
      <w:r w:rsidR="0020695B">
        <w:rPr>
          <w:rFonts w:ascii="Times New Roman" w:hAnsi="Times New Roman" w:cs="Times New Roman"/>
          <w:sz w:val="32"/>
          <w:szCs w:val="32"/>
        </w:rPr>
        <w:t>one of the key events in the shaping of the Black Atlantic.</w:t>
      </w:r>
    </w:p>
    <w:p w14:paraId="581DCC4A" w14:textId="3EB26BCA" w:rsidR="00F22BB2" w:rsidRDefault="00DF6935" w:rsidP="0099304D">
      <w:pPr>
        <w:shd w:val="clear" w:color="auto" w:fill="FFFFFF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Moving on </w:t>
      </w:r>
      <w:r w:rsidR="00FC7A64">
        <w:rPr>
          <w:rFonts w:ascii="Times New Roman" w:hAnsi="Times New Roman" w:cs="Times New Roman"/>
          <w:sz w:val="32"/>
          <w:szCs w:val="32"/>
        </w:rPr>
        <w:t xml:space="preserve">however from </w:t>
      </w:r>
      <w:r w:rsidR="004D4F14">
        <w:rPr>
          <w:rFonts w:ascii="Times New Roman" w:hAnsi="Times New Roman" w:cs="Times New Roman"/>
          <w:sz w:val="32"/>
          <w:szCs w:val="32"/>
        </w:rPr>
        <w:t xml:space="preserve">what </w:t>
      </w:r>
      <w:r w:rsidR="00FC7A64">
        <w:rPr>
          <w:rFonts w:ascii="Times New Roman" w:hAnsi="Times New Roman" w:cs="Times New Roman"/>
          <w:sz w:val="32"/>
          <w:szCs w:val="32"/>
        </w:rPr>
        <w:t>Gilroy</w:t>
      </w:r>
      <w:r w:rsidR="004D4F14">
        <w:rPr>
          <w:rFonts w:ascii="Times New Roman" w:hAnsi="Times New Roman" w:cs="Times New Roman"/>
          <w:sz w:val="32"/>
          <w:szCs w:val="32"/>
        </w:rPr>
        <w:t xml:space="preserve"> defines as </w:t>
      </w:r>
      <w:r w:rsidR="00F52802">
        <w:rPr>
          <w:rFonts w:ascii="Times New Roman" w:hAnsi="Times New Roman" w:cs="Times New Roman"/>
          <w:sz w:val="32"/>
          <w:szCs w:val="32"/>
        </w:rPr>
        <w:t xml:space="preserve">key </w:t>
      </w:r>
      <w:r w:rsidR="00796816">
        <w:rPr>
          <w:rFonts w:ascii="Times New Roman" w:hAnsi="Times New Roman" w:cs="Times New Roman"/>
          <w:sz w:val="32"/>
          <w:szCs w:val="32"/>
        </w:rPr>
        <w:t xml:space="preserve">characteristics of the Black Atlantic, </w:t>
      </w:r>
      <w:r w:rsidR="00AF2A00">
        <w:rPr>
          <w:rFonts w:ascii="Times New Roman" w:hAnsi="Times New Roman" w:cs="Times New Roman"/>
          <w:sz w:val="32"/>
          <w:szCs w:val="32"/>
        </w:rPr>
        <w:t xml:space="preserve">I want to take </w:t>
      </w:r>
      <w:r w:rsidR="00254E1D">
        <w:rPr>
          <w:rFonts w:ascii="Times New Roman" w:hAnsi="Times New Roman" w:cs="Times New Roman"/>
          <w:sz w:val="32"/>
          <w:szCs w:val="32"/>
        </w:rPr>
        <w:t>a closer look into Gilroy’s</w:t>
      </w:r>
      <w:r w:rsidR="005D7600">
        <w:rPr>
          <w:rFonts w:ascii="Times New Roman" w:hAnsi="Times New Roman" w:cs="Times New Roman"/>
          <w:sz w:val="32"/>
          <w:szCs w:val="32"/>
        </w:rPr>
        <w:t xml:space="preserve"> </w:t>
      </w:r>
      <w:r w:rsidR="007A2CAA">
        <w:rPr>
          <w:rFonts w:ascii="Times New Roman" w:hAnsi="Times New Roman" w:cs="Times New Roman"/>
          <w:sz w:val="32"/>
          <w:szCs w:val="32"/>
        </w:rPr>
        <w:t xml:space="preserve">use of ships as a </w:t>
      </w:r>
      <w:r w:rsidR="00A73713">
        <w:rPr>
          <w:rFonts w:ascii="Times New Roman" w:hAnsi="Times New Roman" w:cs="Times New Roman"/>
          <w:sz w:val="32"/>
          <w:szCs w:val="32"/>
        </w:rPr>
        <w:t>transportive narrative</w:t>
      </w:r>
      <w:r w:rsidR="008C0496">
        <w:rPr>
          <w:rFonts w:ascii="Times New Roman" w:hAnsi="Times New Roman" w:cs="Times New Roman"/>
          <w:sz w:val="32"/>
          <w:szCs w:val="32"/>
        </w:rPr>
        <w:t xml:space="preserve">. </w:t>
      </w:r>
      <w:r w:rsidR="000811AD">
        <w:rPr>
          <w:rFonts w:ascii="Times New Roman" w:hAnsi="Times New Roman" w:cs="Times New Roman"/>
          <w:sz w:val="32"/>
          <w:szCs w:val="32"/>
        </w:rPr>
        <w:t xml:space="preserve">Ships for many reasons </w:t>
      </w:r>
      <w:r w:rsidR="00A00FF6">
        <w:rPr>
          <w:rFonts w:ascii="Times New Roman" w:hAnsi="Times New Roman" w:cs="Times New Roman"/>
          <w:sz w:val="32"/>
          <w:szCs w:val="32"/>
        </w:rPr>
        <w:t xml:space="preserve">hold </w:t>
      </w:r>
      <w:r w:rsidR="0073052F">
        <w:rPr>
          <w:rFonts w:ascii="Times New Roman" w:hAnsi="Times New Roman" w:cs="Times New Roman"/>
          <w:sz w:val="32"/>
          <w:szCs w:val="32"/>
        </w:rPr>
        <w:t xml:space="preserve">both </w:t>
      </w:r>
      <w:r w:rsidR="00D64B37">
        <w:rPr>
          <w:rFonts w:ascii="Times New Roman" w:hAnsi="Times New Roman" w:cs="Times New Roman"/>
          <w:sz w:val="32"/>
          <w:szCs w:val="32"/>
        </w:rPr>
        <w:t>historical and symbolic import</w:t>
      </w:r>
      <w:r w:rsidR="004F4C34">
        <w:rPr>
          <w:rFonts w:ascii="Times New Roman" w:hAnsi="Times New Roman" w:cs="Times New Roman"/>
          <w:sz w:val="32"/>
          <w:szCs w:val="32"/>
        </w:rPr>
        <w:t>ance</w:t>
      </w:r>
      <w:r w:rsidR="00D64B37">
        <w:rPr>
          <w:rFonts w:ascii="Times New Roman" w:hAnsi="Times New Roman" w:cs="Times New Roman"/>
          <w:sz w:val="32"/>
          <w:szCs w:val="32"/>
        </w:rPr>
        <w:t xml:space="preserve"> for the </w:t>
      </w:r>
      <w:r w:rsidR="00EC6461">
        <w:rPr>
          <w:rFonts w:ascii="Times New Roman" w:hAnsi="Times New Roman" w:cs="Times New Roman"/>
          <w:sz w:val="32"/>
          <w:szCs w:val="32"/>
        </w:rPr>
        <w:t xml:space="preserve">African people, </w:t>
      </w:r>
      <w:r w:rsidR="005920AB">
        <w:rPr>
          <w:rFonts w:ascii="Times New Roman" w:hAnsi="Times New Roman" w:cs="Times New Roman"/>
          <w:sz w:val="32"/>
          <w:szCs w:val="32"/>
        </w:rPr>
        <w:t xml:space="preserve">as Gilroy correctly states </w:t>
      </w:r>
      <w:r w:rsidR="007F3E88">
        <w:rPr>
          <w:rFonts w:ascii="Times New Roman" w:hAnsi="Times New Roman" w:cs="Times New Roman"/>
          <w:sz w:val="32"/>
          <w:szCs w:val="32"/>
        </w:rPr>
        <w:t xml:space="preserve">one of the </w:t>
      </w:r>
      <w:r w:rsidR="00EE4898">
        <w:rPr>
          <w:rFonts w:ascii="Times New Roman" w:hAnsi="Times New Roman" w:cs="Times New Roman"/>
          <w:sz w:val="32"/>
          <w:szCs w:val="32"/>
        </w:rPr>
        <w:t xml:space="preserve">perhaps </w:t>
      </w:r>
      <w:r w:rsidR="00524EF3">
        <w:rPr>
          <w:rFonts w:ascii="Times New Roman" w:hAnsi="Times New Roman" w:cs="Times New Roman"/>
          <w:sz w:val="32"/>
          <w:szCs w:val="32"/>
        </w:rPr>
        <w:t>main connotations with ships is</w:t>
      </w:r>
      <w:r w:rsidR="004F4C34">
        <w:rPr>
          <w:rFonts w:ascii="Times New Roman" w:hAnsi="Times New Roman" w:cs="Times New Roman"/>
          <w:sz w:val="32"/>
          <w:szCs w:val="32"/>
        </w:rPr>
        <w:t>, of course,</w:t>
      </w:r>
      <w:r w:rsidR="00AD031F">
        <w:rPr>
          <w:rFonts w:ascii="Times New Roman" w:hAnsi="Times New Roman" w:cs="Times New Roman"/>
          <w:sz w:val="32"/>
          <w:szCs w:val="32"/>
        </w:rPr>
        <w:t xml:space="preserve"> </w:t>
      </w:r>
      <w:r w:rsidR="00C47ABF">
        <w:rPr>
          <w:rFonts w:ascii="Times New Roman" w:hAnsi="Times New Roman" w:cs="Times New Roman"/>
          <w:sz w:val="32"/>
          <w:szCs w:val="32"/>
        </w:rPr>
        <w:t xml:space="preserve">the slave trade. </w:t>
      </w:r>
      <w:r w:rsidR="004F4C34">
        <w:rPr>
          <w:rFonts w:ascii="Times New Roman" w:hAnsi="Times New Roman" w:cs="Times New Roman"/>
          <w:sz w:val="32"/>
          <w:szCs w:val="32"/>
        </w:rPr>
        <w:t>Many routes</w:t>
      </w:r>
      <w:r w:rsidR="00890970">
        <w:rPr>
          <w:rFonts w:ascii="Times New Roman" w:hAnsi="Times New Roman" w:cs="Times New Roman"/>
          <w:sz w:val="32"/>
          <w:szCs w:val="32"/>
        </w:rPr>
        <w:t xml:space="preserve"> could be travelled down </w:t>
      </w:r>
      <w:r w:rsidR="00C15D0E">
        <w:rPr>
          <w:rFonts w:ascii="Times New Roman" w:hAnsi="Times New Roman" w:cs="Times New Roman"/>
          <w:sz w:val="32"/>
          <w:szCs w:val="32"/>
        </w:rPr>
        <w:t>when talking about ships and slavery however as Gilroy himself states attention is immediately brought to the middle passage</w:t>
      </w:r>
      <w:r w:rsidR="00BE2610">
        <w:rPr>
          <w:rFonts w:ascii="Times New Roman" w:hAnsi="Times New Roman" w:cs="Times New Roman"/>
          <w:sz w:val="32"/>
          <w:szCs w:val="32"/>
        </w:rPr>
        <w:t>, the middle passage was an undeniably huge part of trans-Atlantic slavery</w:t>
      </w:r>
      <w:r w:rsidR="00303711">
        <w:rPr>
          <w:rFonts w:ascii="Times New Roman" w:hAnsi="Times New Roman" w:cs="Times New Roman"/>
          <w:sz w:val="32"/>
          <w:szCs w:val="32"/>
        </w:rPr>
        <w:t xml:space="preserve"> </w:t>
      </w:r>
      <w:r w:rsidR="00BE2610">
        <w:rPr>
          <w:rFonts w:ascii="Times New Roman" w:hAnsi="Times New Roman" w:cs="Times New Roman"/>
          <w:sz w:val="32"/>
          <w:szCs w:val="32"/>
        </w:rPr>
        <w:t xml:space="preserve">however only one episode of it. </w:t>
      </w:r>
    </w:p>
    <w:p w14:paraId="0C4DA3E7" w14:textId="5E7A13DE" w:rsidR="006E20C9" w:rsidRDefault="00BE2610" w:rsidP="0099304D">
      <w:pPr>
        <w:shd w:val="clear" w:color="auto" w:fill="FFFFFF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The middle passage refers to the </w:t>
      </w:r>
      <w:r w:rsidRPr="00B613F3">
        <w:rPr>
          <w:rFonts w:ascii="Times New Roman" w:hAnsi="Times New Roman" w:cs="Times New Roman"/>
          <w:sz w:val="32"/>
          <w:szCs w:val="32"/>
        </w:rPr>
        <w:t>journey undertaken by enslaved Africans, forced into captivity</w:t>
      </w:r>
      <w:r w:rsidR="00B613F3" w:rsidRPr="00B613F3">
        <w:rPr>
          <w:rFonts w:ascii="Times New Roman" w:hAnsi="Times New Roman" w:cs="Times New Roman"/>
          <w:sz w:val="32"/>
          <w:szCs w:val="32"/>
        </w:rPr>
        <w:t>, kept in inhumane conditions and tortured many of the people forced to undergo this journey</w:t>
      </w:r>
      <w:r w:rsidR="004F4C34">
        <w:rPr>
          <w:rFonts w:ascii="Times New Roman" w:hAnsi="Times New Roman" w:cs="Times New Roman"/>
          <w:sz w:val="32"/>
          <w:szCs w:val="32"/>
        </w:rPr>
        <w:t>, unfortunately,</w:t>
      </w:r>
      <w:r w:rsidR="00B613F3" w:rsidRPr="00B613F3">
        <w:rPr>
          <w:rFonts w:ascii="Times New Roman" w:hAnsi="Times New Roman" w:cs="Times New Roman"/>
          <w:sz w:val="32"/>
          <w:szCs w:val="32"/>
        </w:rPr>
        <w:t xml:space="preserve"> died as a result. One of the first-hand accounts we have of this horrific practice is in</w:t>
      </w:r>
      <w:r w:rsidR="00B613F3">
        <w:rPr>
          <w:rFonts w:ascii="Times New Roman" w:hAnsi="Times New Roman" w:cs="Times New Roman"/>
          <w:sz w:val="32"/>
          <w:szCs w:val="32"/>
        </w:rPr>
        <w:t xml:space="preserve"> </w:t>
      </w:r>
      <w:r w:rsidR="00B613F3" w:rsidRPr="00C032DD">
        <w:rPr>
          <w:rFonts w:ascii="Times New Roman" w:hAnsi="Times New Roman" w:cs="Times New Roman"/>
          <w:i/>
          <w:iCs/>
          <w:sz w:val="32"/>
          <w:szCs w:val="32"/>
        </w:rPr>
        <w:t xml:space="preserve">The Interesting </w:t>
      </w:r>
      <w:r w:rsidR="00C032DD" w:rsidRPr="00C032DD">
        <w:rPr>
          <w:rFonts w:ascii="Times New Roman" w:hAnsi="Times New Roman" w:cs="Times New Roman"/>
          <w:i/>
          <w:iCs/>
          <w:sz w:val="32"/>
          <w:szCs w:val="32"/>
        </w:rPr>
        <w:t>Narrative of the Life of Olaudah Equiano or Gustavus Vassa the African</w:t>
      </w:r>
      <w:r w:rsidR="007E22CC">
        <w:rPr>
          <w:rFonts w:ascii="Times New Roman" w:hAnsi="Times New Roman" w:cs="Times New Roman"/>
          <w:sz w:val="32"/>
          <w:szCs w:val="32"/>
        </w:rPr>
        <w:t xml:space="preserve">, Equiano’s autobiography lends us a unique insight into the experience of an enslaved African and the reactions to experiencing European </w:t>
      </w:r>
      <w:r w:rsidR="00EF6A34">
        <w:rPr>
          <w:rFonts w:ascii="Times New Roman" w:hAnsi="Times New Roman" w:cs="Times New Roman"/>
          <w:sz w:val="32"/>
          <w:szCs w:val="32"/>
        </w:rPr>
        <w:t xml:space="preserve">society. </w:t>
      </w:r>
      <w:r w:rsidR="00F96D7F">
        <w:rPr>
          <w:rFonts w:ascii="Times New Roman" w:hAnsi="Times New Roman" w:cs="Times New Roman"/>
          <w:sz w:val="32"/>
          <w:szCs w:val="32"/>
        </w:rPr>
        <w:t xml:space="preserve">Moving away from the experience had by enslaved people in the middle passage but remaining with the idea of experiencing European society Gilroy also uses ships as a vessel for Pan-African communication </w:t>
      </w:r>
      <w:r w:rsidR="0099304D">
        <w:rPr>
          <w:rFonts w:ascii="Times New Roman" w:hAnsi="Times New Roman" w:cs="Times New Roman"/>
          <w:sz w:val="32"/>
          <w:szCs w:val="32"/>
        </w:rPr>
        <w:t>quote “</w:t>
      </w:r>
      <w:r w:rsidR="0099304D" w:rsidRPr="0099304D">
        <w:rPr>
          <w:rFonts w:ascii="Times New Roman" w:hAnsi="Times New Roman" w:cs="Times New Roman"/>
          <w:i/>
          <w:iCs/>
          <w:sz w:val="32"/>
          <w:szCs w:val="32"/>
        </w:rPr>
        <w:t>Ships</w:t>
      </w:r>
      <w:r w:rsidR="0099304D" w:rsidRPr="0099304D">
        <w:rPr>
          <w:rFonts w:ascii="Times New Roman" w:eastAsia="Times New Roman" w:hAnsi="Times New Roman" w:cs="Times New Roman"/>
          <w:i/>
          <w:iCs/>
          <w:sz w:val="30"/>
          <w:szCs w:val="30"/>
          <w:lang w:eastAsia="en-GB"/>
        </w:rPr>
        <w:t xml:space="preserve"> were the living means </w:t>
      </w:r>
      <w:r w:rsidR="0099304D" w:rsidRPr="0099304D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 xml:space="preserve">by </w:t>
      </w:r>
      <w:r w:rsidR="0099304D" w:rsidRPr="0099304D">
        <w:rPr>
          <w:rFonts w:ascii="Times New Roman" w:eastAsia="Times New Roman" w:hAnsi="Times New Roman" w:cs="Times New Roman"/>
          <w:i/>
          <w:iCs/>
          <w:sz w:val="30"/>
          <w:szCs w:val="30"/>
          <w:lang w:eastAsia="en-GB"/>
        </w:rPr>
        <w:t>which the points within that Atlantic world were joined</w:t>
      </w:r>
      <w:r w:rsidR="0099304D">
        <w:rPr>
          <w:rFonts w:ascii="Times New Roman" w:eastAsia="Times New Roman" w:hAnsi="Times New Roman" w:cs="Times New Roman"/>
          <w:sz w:val="30"/>
          <w:szCs w:val="30"/>
          <w:lang w:eastAsia="en-GB"/>
        </w:rPr>
        <w:t>” (Gilroy, 1992).</w:t>
      </w:r>
      <w:r w:rsidR="00FC779E">
        <w:rPr>
          <w:rFonts w:ascii="Times New Roman" w:eastAsia="Times New Roman" w:hAnsi="Times New Roman" w:cs="Times New Roman"/>
          <w:sz w:val="30"/>
          <w:szCs w:val="30"/>
          <w:lang w:eastAsia="en-GB"/>
        </w:rPr>
        <w:t xml:space="preserve"> </w:t>
      </w:r>
      <w:r w:rsidR="00FC779E" w:rsidRPr="005B7C15">
        <w:rPr>
          <w:rFonts w:ascii="Times New Roman" w:hAnsi="Times New Roman" w:cs="Times New Roman"/>
          <w:sz w:val="32"/>
          <w:szCs w:val="32"/>
        </w:rPr>
        <w:t xml:space="preserve">Ships were a conduit and acted as ways for information to spread </w:t>
      </w:r>
      <w:r w:rsidR="005B7C15">
        <w:rPr>
          <w:rFonts w:ascii="Times New Roman" w:hAnsi="Times New Roman" w:cs="Times New Roman"/>
          <w:sz w:val="32"/>
          <w:szCs w:val="32"/>
        </w:rPr>
        <w:t xml:space="preserve">between peoples of the African Diaspora </w:t>
      </w:r>
      <w:r w:rsidR="00FC779E" w:rsidRPr="005B7C15">
        <w:rPr>
          <w:rFonts w:ascii="Times New Roman" w:hAnsi="Times New Roman" w:cs="Times New Roman"/>
          <w:sz w:val="32"/>
          <w:szCs w:val="32"/>
        </w:rPr>
        <w:t>like the abolitionist ideology</w:t>
      </w:r>
      <w:r w:rsidR="005B7C15">
        <w:rPr>
          <w:rFonts w:ascii="Times New Roman" w:hAnsi="Times New Roman" w:cs="Times New Roman"/>
          <w:sz w:val="32"/>
          <w:szCs w:val="32"/>
        </w:rPr>
        <w:t xml:space="preserve"> in the early 1830s.</w:t>
      </w:r>
    </w:p>
    <w:p w14:paraId="0C297C8C" w14:textId="3C3D7425" w:rsidR="00492698" w:rsidRPr="00E62B23" w:rsidRDefault="00D36479" w:rsidP="00D36479">
      <w:pPr>
        <w:shd w:val="clear" w:color="auto" w:fill="FFFFFF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  <w:r w:rsidRPr="005E31F8">
        <w:rPr>
          <w:rFonts w:ascii="Times New Roman" w:hAnsi="Times New Roman" w:cs="Times New Roman"/>
          <w:sz w:val="32"/>
          <w:szCs w:val="32"/>
        </w:rPr>
        <w:t>In Gilroy’s writings</w:t>
      </w:r>
      <w:r w:rsidR="004F4C34">
        <w:rPr>
          <w:rFonts w:ascii="Times New Roman" w:hAnsi="Times New Roman" w:cs="Times New Roman"/>
          <w:sz w:val="32"/>
          <w:szCs w:val="32"/>
        </w:rPr>
        <w:t>,</w:t>
      </w:r>
      <w:r w:rsidRPr="005E31F8">
        <w:rPr>
          <w:rFonts w:ascii="Times New Roman" w:hAnsi="Times New Roman" w:cs="Times New Roman"/>
          <w:sz w:val="32"/>
          <w:szCs w:val="32"/>
        </w:rPr>
        <w:t xml:space="preserve"> he explains </w:t>
      </w:r>
      <w:r w:rsidRPr="005E31F8">
        <w:rPr>
          <w:rFonts w:ascii="Times New Roman" w:eastAsia="Times New Roman" w:hAnsi="Times New Roman" w:cs="Times New Roman"/>
          <w:sz w:val="32"/>
          <w:szCs w:val="32"/>
          <w:lang w:eastAsia="en-GB"/>
        </w:rPr>
        <w:t>that</w:t>
      </w:r>
      <w:r w:rsidR="005E31F8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 his concept of the Black Atlantic</w:t>
      </w:r>
      <w:r w:rsidRPr="005E31F8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 </w:t>
      </w:r>
      <w:r w:rsidR="00ED79A6">
        <w:rPr>
          <w:rFonts w:ascii="Times New Roman" w:eastAsia="Times New Roman" w:hAnsi="Times New Roman" w:cs="Times New Roman"/>
          <w:sz w:val="32"/>
          <w:szCs w:val="32"/>
          <w:lang w:eastAsia="en-GB"/>
        </w:rPr>
        <w:t>“</w:t>
      </w:r>
      <w:r w:rsidR="00ED79A6">
        <w:rPr>
          <w:rFonts w:ascii="Times New Roman" w:eastAsia="Times New Roman" w:hAnsi="Times New Roman" w:cs="Times New Roman"/>
          <w:i/>
          <w:iCs/>
          <w:sz w:val="32"/>
          <w:szCs w:val="32"/>
          <w:lang w:eastAsia="en-GB"/>
        </w:rPr>
        <w:t>T</w:t>
      </w:r>
      <w:r w:rsidRPr="00ED79A6">
        <w:rPr>
          <w:rFonts w:ascii="Times New Roman" w:eastAsia="Times New Roman" w:hAnsi="Times New Roman" w:cs="Times New Roman"/>
          <w:i/>
          <w:iCs/>
          <w:sz w:val="32"/>
          <w:szCs w:val="32"/>
          <w:lang w:eastAsia="en-GB"/>
        </w:rPr>
        <w:t xml:space="preserve">ranscend </w:t>
      </w:r>
      <w:r w:rsidRPr="00D36479">
        <w:rPr>
          <w:rFonts w:ascii="Times New Roman" w:eastAsia="Times New Roman" w:hAnsi="Times New Roman" w:cs="Times New Roman"/>
          <w:i/>
          <w:iCs/>
          <w:sz w:val="32"/>
          <w:szCs w:val="32"/>
          <w:lang w:eastAsia="en-GB"/>
        </w:rPr>
        <w:t>both the structures of the nation</w:t>
      </w:r>
      <w:r w:rsidR="004F4C34">
        <w:rPr>
          <w:rFonts w:ascii="Times New Roman" w:eastAsia="Times New Roman" w:hAnsi="Times New Roman" w:cs="Times New Roman"/>
          <w:i/>
          <w:iCs/>
          <w:sz w:val="32"/>
          <w:szCs w:val="32"/>
          <w:lang w:eastAsia="en-GB"/>
        </w:rPr>
        <w:t>-</w:t>
      </w:r>
      <w:r w:rsidRPr="00D36479">
        <w:rPr>
          <w:rFonts w:ascii="Times New Roman" w:eastAsia="Times New Roman" w:hAnsi="Times New Roman" w:cs="Times New Roman"/>
          <w:i/>
          <w:iCs/>
          <w:sz w:val="32"/>
          <w:szCs w:val="32"/>
          <w:lang w:eastAsia="en-GB"/>
        </w:rPr>
        <w:t>state and the constraints of ethnicity and</w:t>
      </w:r>
      <w:r w:rsidR="005E31F8" w:rsidRPr="00ED79A6">
        <w:rPr>
          <w:rFonts w:ascii="Times New Roman" w:eastAsia="Times New Roman" w:hAnsi="Times New Roman" w:cs="Times New Roman"/>
          <w:i/>
          <w:iCs/>
          <w:sz w:val="32"/>
          <w:szCs w:val="32"/>
          <w:lang w:eastAsia="en-GB"/>
        </w:rPr>
        <w:t xml:space="preserve"> national particularity</w:t>
      </w:r>
      <w:r w:rsidR="00ED79A6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” (Gilroy, 1992). </w:t>
      </w:r>
      <w:r w:rsidR="00ED7B8B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This line of thought could be for many reasons the first perhaps being </w:t>
      </w:r>
      <w:r w:rsidR="00F915BE">
        <w:rPr>
          <w:rFonts w:ascii="Times New Roman" w:eastAsia="Times New Roman" w:hAnsi="Times New Roman" w:cs="Times New Roman"/>
          <w:sz w:val="32"/>
          <w:szCs w:val="32"/>
          <w:lang w:eastAsia="en-GB"/>
        </w:rPr>
        <w:t>that</w:t>
      </w:r>
      <w:r w:rsidR="00B1530F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 </w:t>
      </w:r>
      <w:r w:rsidR="00E62B23">
        <w:rPr>
          <w:rFonts w:ascii="Times New Roman" w:eastAsia="Times New Roman" w:hAnsi="Times New Roman" w:cs="Times New Roman"/>
          <w:sz w:val="32"/>
          <w:szCs w:val="32"/>
          <w:lang w:eastAsia="en-GB"/>
        </w:rPr>
        <w:t>the concept of nationalism is one that is still prevalent in today’s discussions of racial identity</w:t>
      </w:r>
      <w:r w:rsidR="001B1FC5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. </w:t>
      </w:r>
      <w:r w:rsidR="008969DE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Discussions around nationalism are </w:t>
      </w:r>
      <w:r w:rsidR="008969DE">
        <w:rPr>
          <w:rFonts w:ascii="Times New Roman" w:eastAsia="Times New Roman" w:hAnsi="Times New Roman" w:cs="Times New Roman"/>
          <w:sz w:val="32"/>
          <w:szCs w:val="32"/>
          <w:lang w:eastAsia="en-GB"/>
        </w:rPr>
        <w:lastRenderedPageBreak/>
        <w:t xml:space="preserve">often racist or exclusionist in nature (although not always) the idea of excluding one identity/race or ethnicity in favour of another is one of Gilroy’s characteristics, </w:t>
      </w:r>
      <w:r w:rsidR="003F4F38">
        <w:rPr>
          <w:rFonts w:ascii="Times New Roman" w:eastAsia="Times New Roman" w:hAnsi="Times New Roman" w:cs="Times New Roman"/>
          <w:sz w:val="32"/>
          <w:szCs w:val="32"/>
          <w:lang w:eastAsia="en-GB"/>
        </w:rPr>
        <w:t xml:space="preserve">the idea and or fact that no one person is simply one thing an idea demonstrated in Stuart Hall’s book A Life Between Two Islands, this way of thinking is also shown in the concept of double consciousness. </w:t>
      </w:r>
    </w:p>
    <w:p w14:paraId="2CE8D16A" w14:textId="615DCFB3" w:rsidR="0096001D" w:rsidRDefault="0096001D" w:rsidP="00A5575F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In conclusion</w:t>
      </w:r>
      <w:r w:rsidR="004F4C34">
        <w:rPr>
          <w:rFonts w:ascii="Times New Roman" w:hAnsi="Times New Roman" w:cs="Times New Roman"/>
          <w:sz w:val="32"/>
          <w:szCs w:val="32"/>
        </w:rPr>
        <w:t>,</w:t>
      </w:r>
      <w:r>
        <w:rPr>
          <w:rFonts w:ascii="Times New Roman" w:hAnsi="Times New Roman" w:cs="Times New Roman"/>
          <w:sz w:val="32"/>
          <w:szCs w:val="32"/>
        </w:rPr>
        <w:t xml:space="preserve"> Gilroy identifies many characteristics </w:t>
      </w:r>
      <w:r w:rsidR="005E62DD">
        <w:rPr>
          <w:rFonts w:ascii="Times New Roman" w:hAnsi="Times New Roman" w:cs="Times New Roman"/>
          <w:sz w:val="32"/>
          <w:szCs w:val="32"/>
        </w:rPr>
        <w:t xml:space="preserve">that define the Black Atlantic such as slavery and its role in </w:t>
      </w:r>
      <w:r w:rsidR="007C340C">
        <w:rPr>
          <w:rFonts w:ascii="Times New Roman" w:hAnsi="Times New Roman" w:cs="Times New Roman"/>
          <w:sz w:val="32"/>
          <w:szCs w:val="32"/>
        </w:rPr>
        <w:t xml:space="preserve">terms of identity and Pan-African communication. Another aspect is music as a way </w:t>
      </w:r>
      <w:r w:rsidR="007513DF">
        <w:rPr>
          <w:rFonts w:ascii="Times New Roman" w:hAnsi="Times New Roman" w:cs="Times New Roman"/>
          <w:sz w:val="32"/>
          <w:szCs w:val="32"/>
        </w:rPr>
        <w:t xml:space="preserve">of </w:t>
      </w:r>
      <w:r w:rsidR="007C340C">
        <w:rPr>
          <w:rFonts w:ascii="Times New Roman" w:hAnsi="Times New Roman" w:cs="Times New Roman"/>
          <w:sz w:val="32"/>
          <w:szCs w:val="32"/>
        </w:rPr>
        <w:t xml:space="preserve">communication </w:t>
      </w:r>
      <w:r w:rsidR="007513DF">
        <w:rPr>
          <w:rFonts w:ascii="Times New Roman" w:hAnsi="Times New Roman" w:cs="Times New Roman"/>
          <w:sz w:val="32"/>
          <w:szCs w:val="32"/>
        </w:rPr>
        <w:t>among the African diaspora. In addition to</w:t>
      </w:r>
      <w:r w:rsidR="009F64C3">
        <w:rPr>
          <w:rFonts w:ascii="Times New Roman" w:hAnsi="Times New Roman" w:cs="Times New Roman"/>
          <w:sz w:val="32"/>
          <w:szCs w:val="32"/>
        </w:rPr>
        <w:t xml:space="preserve"> this Gilroy’s choice to place</w:t>
      </w:r>
      <w:r w:rsidR="004F4C34">
        <w:rPr>
          <w:rFonts w:ascii="Times New Roman" w:hAnsi="Times New Roman" w:cs="Times New Roman"/>
          <w:sz w:val="32"/>
          <w:szCs w:val="32"/>
        </w:rPr>
        <w:t>,</w:t>
      </w:r>
      <w:r w:rsidR="009F64C3">
        <w:rPr>
          <w:rFonts w:ascii="Times New Roman" w:hAnsi="Times New Roman" w:cs="Times New Roman"/>
          <w:sz w:val="32"/>
          <w:szCs w:val="32"/>
        </w:rPr>
        <w:t xml:space="preserve"> such literary importance on ships allows him many roots of discussion around ships themselves as well as them as a symbol for the Black Atlantic and </w:t>
      </w:r>
      <w:r w:rsidR="001F1995">
        <w:rPr>
          <w:rFonts w:ascii="Times New Roman" w:hAnsi="Times New Roman" w:cs="Times New Roman"/>
          <w:sz w:val="32"/>
          <w:szCs w:val="32"/>
        </w:rPr>
        <w:t>the African Diaspora.</w:t>
      </w:r>
    </w:p>
    <w:p w14:paraId="2BFE0B03" w14:textId="0D666290" w:rsidR="00A5575F" w:rsidRPr="00A5575F" w:rsidRDefault="00A5575F" w:rsidP="00A5575F">
      <w:pPr>
        <w:rPr>
          <w:rFonts w:ascii="Times New Roman" w:hAnsi="Times New Roman" w:cs="Times New Roman"/>
          <w:i/>
          <w:iCs/>
          <w:sz w:val="32"/>
          <w:szCs w:val="32"/>
          <w:u w:val="single"/>
        </w:rPr>
      </w:pPr>
      <w:r w:rsidRPr="00A5575F">
        <w:rPr>
          <w:rFonts w:ascii="Times New Roman" w:hAnsi="Times New Roman" w:cs="Times New Roman"/>
          <w:i/>
          <w:iCs/>
          <w:sz w:val="32"/>
          <w:szCs w:val="32"/>
          <w:u w:val="single"/>
        </w:rPr>
        <w:t xml:space="preserve">References </w:t>
      </w:r>
    </w:p>
    <w:p w14:paraId="08237DAD" w14:textId="1DC2CB58" w:rsidR="00A5575F" w:rsidRPr="00960B92" w:rsidRDefault="00A5575F" w:rsidP="00A5575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A5575F">
        <w:rPr>
          <w:rFonts w:ascii="Times New Roman" w:eastAsia="Times New Roman" w:hAnsi="Times New Roman" w:cs="Times New Roman"/>
          <w:sz w:val="28"/>
          <w:szCs w:val="28"/>
          <w:lang w:eastAsia="en-GB"/>
        </w:rPr>
        <w:t>Gilroy, Paul. </w:t>
      </w:r>
      <w:r w:rsidRPr="00A5575F">
        <w:rPr>
          <w:rFonts w:ascii="Times New Roman" w:eastAsia="Times New Roman" w:hAnsi="Times New Roman" w:cs="Times New Roman"/>
          <w:i/>
          <w:iCs/>
          <w:sz w:val="28"/>
          <w:szCs w:val="28"/>
          <w:bdr w:val="none" w:sz="0" w:space="0" w:color="auto" w:frame="1"/>
          <w:lang w:eastAsia="en-GB"/>
        </w:rPr>
        <w:t>The Black Atlantic: Modernity and Double Consciousness</w:t>
      </w:r>
      <w:r w:rsidRPr="00A5575F">
        <w:rPr>
          <w:rFonts w:ascii="Times New Roman" w:eastAsia="Times New Roman" w:hAnsi="Times New Roman" w:cs="Times New Roman"/>
          <w:sz w:val="28"/>
          <w:szCs w:val="28"/>
          <w:lang w:eastAsia="en-GB"/>
        </w:rPr>
        <w:t>. Cambridge: Harvard University Pres, 1992.</w:t>
      </w:r>
    </w:p>
    <w:p w14:paraId="4428D3CF" w14:textId="77777777" w:rsidR="00F12FCE" w:rsidRPr="00960B92" w:rsidRDefault="00F12FCE" w:rsidP="00A5575F">
      <w:pPr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1F30B76E" w14:textId="6F525236" w:rsidR="00A5575F" w:rsidRPr="00960B92" w:rsidRDefault="00961790" w:rsidP="00A5575F">
      <w:pPr>
        <w:rPr>
          <w:rFonts w:ascii="Times New Roman" w:hAnsi="Times New Roman" w:cs="Times New Roman"/>
          <w:sz w:val="28"/>
          <w:szCs w:val="28"/>
        </w:rPr>
      </w:pPr>
      <w:r w:rsidRPr="00960B92">
        <w:rPr>
          <w:rFonts w:ascii="Times New Roman" w:hAnsi="Times New Roman" w:cs="Times New Roman"/>
          <w:sz w:val="28"/>
          <w:szCs w:val="28"/>
        </w:rPr>
        <w:t>Gilroy, Paul. There Ain't No Black in the Union Jack. United Kingdom, Taylor &amp; Francis, </w:t>
      </w:r>
      <w:r w:rsidR="00FD63E4" w:rsidRPr="00960B92">
        <w:rPr>
          <w:rFonts w:ascii="Times New Roman" w:hAnsi="Times New Roman" w:cs="Times New Roman"/>
          <w:sz w:val="28"/>
          <w:szCs w:val="28"/>
        </w:rPr>
        <w:t>1987</w:t>
      </w:r>
      <w:r w:rsidRPr="00960B92">
        <w:rPr>
          <w:rFonts w:ascii="Times New Roman" w:hAnsi="Times New Roman" w:cs="Times New Roman"/>
          <w:sz w:val="28"/>
          <w:szCs w:val="28"/>
        </w:rPr>
        <w:t>.</w:t>
      </w:r>
    </w:p>
    <w:p w14:paraId="1420C47E" w14:textId="77777777" w:rsidR="00CF4C0C" w:rsidRPr="00960B92" w:rsidRDefault="00CF4C0C" w:rsidP="00A5575F">
      <w:pPr>
        <w:rPr>
          <w:rFonts w:ascii="Times New Roman" w:hAnsi="Times New Roman" w:cs="Times New Roman"/>
          <w:sz w:val="28"/>
          <w:szCs w:val="28"/>
        </w:rPr>
      </w:pPr>
    </w:p>
    <w:p w14:paraId="3D6057EA" w14:textId="77777777" w:rsidR="007B63CF" w:rsidRPr="007B63CF" w:rsidRDefault="007B63CF" w:rsidP="007B63CF">
      <w:pPr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7B63CF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Bruce, Dickson D. “W. E. B. Du Bois and the Idea of Double Consciousness.” </w:t>
      </w:r>
      <w:r w:rsidRPr="007B63CF">
        <w:rPr>
          <w:rFonts w:ascii="Times New Roman" w:eastAsia="Times New Roman" w:hAnsi="Times New Roman" w:cs="Times New Roman"/>
          <w:i/>
          <w:iCs/>
          <w:sz w:val="28"/>
          <w:szCs w:val="28"/>
          <w:lang w:eastAsia="en-GB"/>
        </w:rPr>
        <w:t>American Literature</w:t>
      </w:r>
      <w:r w:rsidRPr="007B63CF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64, no. 2 (1992): 299–309. https://doi.org/10.2307/2927837.</w:t>
      </w:r>
    </w:p>
    <w:p w14:paraId="60690A6E" w14:textId="77777777" w:rsidR="00CF4C0C" w:rsidRPr="00960B92" w:rsidRDefault="00CF4C0C" w:rsidP="00A5575F">
      <w:pPr>
        <w:rPr>
          <w:sz w:val="28"/>
          <w:szCs w:val="28"/>
        </w:rPr>
      </w:pPr>
    </w:p>
    <w:p w14:paraId="7795347D" w14:textId="6D7E81F0" w:rsidR="00482A6D" w:rsidRDefault="00960B92" w:rsidP="00A5575F">
      <w:pPr>
        <w:rPr>
          <w:rFonts w:ascii="Times New Roman" w:hAnsi="Times New Roman" w:cs="Times New Roman"/>
          <w:sz w:val="28"/>
          <w:szCs w:val="28"/>
        </w:rPr>
      </w:pPr>
      <w:r w:rsidRPr="00960B92">
        <w:rPr>
          <w:rFonts w:ascii="Times New Roman" w:hAnsi="Times New Roman" w:cs="Times New Roman"/>
          <w:sz w:val="28"/>
          <w:szCs w:val="28"/>
        </w:rPr>
        <w:t>Hall, Stuart. Familiar Stranger: A Life Between Two Islands. United Kingdom, Penguin Books Limited, 2017.</w:t>
      </w:r>
    </w:p>
    <w:p w14:paraId="294BC7CE" w14:textId="65344961" w:rsidR="00C032DD" w:rsidRPr="00960B92" w:rsidRDefault="00C032DD" w:rsidP="00A5575F">
      <w:pPr>
        <w:rPr>
          <w:rFonts w:ascii="Times New Roman" w:hAnsi="Times New Roman" w:cs="Times New Roman"/>
          <w:sz w:val="28"/>
          <w:szCs w:val="28"/>
        </w:rPr>
      </w:pPr>
      <w:r w:rsidRPr="00C032DD">
        <w:rPr>
          <w:rFonts w:ascii="Times New Roman" w:hAnsi="Times New Roman" w:cs="Times New Roman"/>
          <w:sz w:val="28"/>
          <w:szCs w:val="28"/>
        </w:rPr>
        <w:t>Equiano, Olaudah. The Interesting Narrative of the Life of Olaudah Equiano; Or Gustavus Vassa, the African. United Kingdom, W. Cock; and sold by his agents throughout the kingdom, 1815.</w:t>
      </w:r>
    </w:p>
    <w:sectPr w:rsidR="00C032DD" w:rsidRPr="00960B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B304442"/>
    <w:multiLevelType w:val="multilevel"/>
    <w:tmpl w:val="8FF8A7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IyNjS1MDcxMzY3sjBT0lEKTi0uzszPAykwqwUAENUd3SwAAAA="/>
  </w:docVars>
  <w:rsids>
    <w:rsidRoot w:val="00D760A7"/>
    <w:rsid w:val="00015BD1"/>
    <w:rsid w:val="000218A4"/>
    <w:rsid w:val="00023533"/>
    <w:rsid w:val="00024694"/>
    <w:rsid w:val="000811AD"/>
    <w:rsid w:val="000A5BE4"/>
    <w:rsid w:val="000B3571"/>
    <w:rsid w:val="000B3A13"/>
    <w:rsid w:val="000B6707"/>
    <w:rsid w:val="000D1B62"/>
    <w:rsid w:val="00147341"/>
    <w:rsid w:val="001628D1"/>
    <w:rsid w:val="00180120"/>
    <w:rsid w:val="001B1FC5"/>
    <w:rsid w:val="001D1494"/>
    <w:rsid w:val="001E62C3"/>
    <w:rsid w:val="001F1995"/>
    <w:rsid w:val="0020695B"/>
    <w:rsid w:val="0025488E"/>
    <w:rsid w:val="00254E1D"/>
    <w:rsid w:val="00284C3C"/>
    <w:rsid w:val="002A77D7"/>
    <w:rsid w:val="002B4FF4"/>
    <w:rsid w:val="002C6D42"/>
    <w:rsid w:val="002E77BB"/>
    <w:rsid w:val="00303711"/>
    <w:rsid w:val="00303882"/>
    <w:rsid w:val="00382591"/>
    <w:rsid w:val="003A3190"/>
    <w:rsid w:val="003B1D08"/>
    <w:rsid w:val="003C15E9"/>
    <w:rsid w:val="003F46C4"/>
    <w:rsid w:val="003F4F38"/>
    <w:rsid w:val="0040251C"/>
    <w:rsid w:val="00402B36"/>
    <w:rsid w:val="00404FFA"/>
    <w:rsid w:val="00482A6D"/>
    <w:rsid w:val="00483A47"/>
    <w:rsid w:val="00492698"/>
    <w:rsid w:val="004B1419"/>
    <w:rsid w:val="004C069D"/>
    <w:rsid w:val="004D1F16"/>
    <w:rsid w:val="004D2F3B"/>
    <w:rsid w:val="004D4F14"/>
    <w:rsid w:val="004E0947"/>
    <w:rsid w:val="004E3AA6"/>
    <w:rsid w:val="004E7A3A"/>
    <w:rsid w:val="004F32D2"/>
    <w:rsid w:val="004F4C34"/>
    <w:rsid w:val="005166D2"/>
    <w:rsid w:val="00517AC2"/>
    <w:rsid w:val="00524EF3"/>
    <w:rsid w:val="0055157F"/>
    <w:rsid w:val="005579E3"/>
    <w:rsid w:val="00564727"/>
    <w:rsid w:val="0057378A"/>
    <w:rsid w:val="00583616"/>
    <w:rsid w:val="005920AB"/>
    <w:rsid w:val="0059231B"/>
    <w:rsid w:val="00595043"/>
    <w:rsid w:val="005B6E57"/>
    <w:rsid w:val="005B7C15"/>
    <w:rsid w:val="005C02C2"/>
    <w:rsid w:val="005D7600"/>
    <w:rsid w:val="005E31F8"/>
    <w:rsid w:val="005E62DD"/>
    <w:rsid w:val="005F7257"/>
    <w:rsid w:val="006209AD"/>
    <w:rsid w:val="006270AE"/>
    <w:rsid w:val="00675E13"/>
    <w:rsid w:val="00677FEE"/>
    <w:rsid w:val="00681EB3"/>
    <w:rsid w:val="006B3CD2"/>
    <w:rsid w:val="006E20C9"/>
    <w:rsid w:val="007056FE"/>
    <w:rsid w:val="0073052F"/>
    <w:rsid w:val="0073473F"/>
    <w:rsid w:val="007513DF"/>
    <w:rsid w:val="00793C20"/>
    <w:rsid w:val="0079631E"/>
    <w:rsid w:val="00796816"/>
    <w:rsid w:val="007A2CAA"/>
    <w:rsid w:val="007B63CF"/>
    <w:rsid w:val="007C340C"/>
    <w:rsid w:val="007D10FF"/>
    <w:rsid w:val="007E22CC"/>
    <w:rsid w:val="007F3E88"/>
    <w:rsid w:val="007F5462"/>
    <w:rsid w:val="007F6991"/>
    <w:rsid w:val="00821B1D"/>
    <w:rsid w:val="008311EC"/>
    <w:rsid w:val="00843A63"/>
    <w:rsid w:val="008455D3"/>
    <w:rsid w:val="0086390B"/>
    <w:rsid w:val="00865EB4"/>
    <w:rsid w:val="00890970"/>
    <w:rsid w:val="008969DE"/>
    <w:rsid w:val="008C0496"/>
    <w:rsid w:val="008C2B83"/>
    <w:rsid w:val="008C4664"/>
    <w:rsid w:val="008D5D73"/>
    <w:rsid w:val="008E4569"/>
    <w:rsid w:val="008F7B24"/>
    <w:rsid w:val="009054A9"/>
    <w:rsid w:val="00910E46"/>
    <w:rsid w:val="00926C84"/>
    <w:rsid w:val="009368F6"/>
    <w:rsid w:val="0096001D"/>
    <w:rsid w:val="00960B92"/>
    <w:rsid w:val="00961790"/>
    <w:rsid w:val="0098331D"/>
    <w:rsid w:val="00984447"/>
    <w:rsid w:val="0098573B"/>
    <w:rsid w:val="0099304D"/>
    <w:rsid w:val="009B2661"/>
    <w:rsid w:val="009B7D12"/>
    <w:rsid w:val="009C5F97"/>
    <w:rsid w:val="009D38AD"/>
    <w:rsid w:val="009D7163"/>
    <w:rsid w:val="009F64C3"/>
    <w:rsid w:val="00A00FF6"/>
    <w:rsid w:val="00A053D5"/>
    <w:rsid w:val="00A11CD9"/>
    <w:rsid w:val="00A5575F"/>
    <w:rsid w:val="00A64FBA"/>
    <w:rsid w:val="00A71C00"/>
    <w:rsid w:val="00A73713"/>
    <w:rsid w:val="00A92993"/>
    <w:rsid w:val="00AB4BAD"/>
    <w:rsid w:val="00AC601F"/>
    <w:rsid w:val="00AD031F"/>
    <w:rsid w:val="00AF2A00"/>
    <w:rsid w:val="00AF44F8"/>
    <w:rsid w:val="00B1530F"/>
    <w:rsid w:val="00B2642B"/>
    <w:rsid w:val="00B42A4B"/>
    <w:rsid w:val="00B54198"/>
    <w:rsid w:val="00B613F3"/>
    <w:rsid w:val="00B71CCE"/>
    <w:rsid w:val="00BB640F"/>
    <w:rsid w:val="00BC5803"/>
    <w:rsid w:val="00BE2610"/>
    <w:rsid w:val="00C032DD"/>
    <w:rsid w:val="00C04B78"/>
    <w:rsid w:val="00C15D0E"/>
    <w:rsid w:val="00C465A1"/>
    <w:rsid w:val="00C47ABF"/>
    <w:rsid w:val="00C6733B"/>
    <w:rsid w:val="00C85813"/>
    <w:rsid w:val="00C85AA3"/>
    <w:rsid w:val="00C940E6"/>
    <w:rsid w:val="00CC49A8"/>
    <w:rsid w:val="00CD01AF"/>
    <w:rsid w:val="00CE4E38"/>
    <w:rsid w:val="00CF4C0C"/>
    <w:rsid w:val="00D27A9B"/>
    <w:rsid w:val="00D36479"/>
    <w:rsid w:val="00D513E7"/>
    <w:rsid w:val="00D64B37"/>
    <w:rsid w:val="00D67F0B"/>
    <w:rsid w:val="00D760A7"/>
    <w:rsid w:val="00D85249"/>
    <w:rsid w:val="00D86400"/>
    <w:rsid w:val="00D925BF"/>
    <w:rsid w:val="00DA6D48"/>
    <w:rsid w:val="00DB02A5"/>
    <w:rsid w:val="00DB62D6"/>
    <w:rsid w:val="00DC0C43"/>
    <w:rsid w:val="00DC38DA"/>
    <w:rsid w:val="00DC551A"/>
    <w:rsid w:val="00DC610D"/>
    <w:rsid w:val="00DF6935"/>
    <w:rsid w:val="00E426F4"/>
    <w:rsid w:val="00E62B23"/>
    <w:rsid w:val="00E85342"/>
    <w:rsid w:val="00E93368"/>
    <w:rsid w:val="00EA06D3"/>
    <w:rsid w:val="00EA4337"/>
    <w:rsid w:val="00EC6461"/>
    <w:rsid w:val="00EC702D"/>
    <w:rsid w:val="00ED79A6"/>
    <w:rsid w:val="00ED7B8B"/>
    <w:rsid w:val="00EE24AD"/>
    <w:rsid w:val="00EE4898"/>
    <w:rsid w:val="00EE7A31"/>
    <w:rsid w:val="00EF494B"/>
    <w:rsid w:val="00EF6A34"/>
    <w:rsid w:val="00F12FCE"/>
    <w:rsid w:val="00F22BB2"/>
    <w:rsid w:val="00F25237"/>
    <w:rsid w:val="00F26E6C"/>
    <w:rsid w:val="00F411BE"/>
    <w:rsid w:val="00F52802"/>
    <w:rsid w:val="00F915BE"/>
    <w:rsid w:val="00F96D7F"/>
    <w:rsid w:val="00FC4F27"/>
    <w:rsid w:val="00FC779E"/>
    <w:rsid w:val="00FC7A64"/>
    <w:rsid w:val="00FD63E4"/>
    <w:rsid w:val="00FD77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F7D29"/>
  <w15:chartTrackingRefBased/>
  <w15:docId w15:val="{A219B520-8BB0-4418-A816-A5F0A948C9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D760A7"/>
    <w:rPr>
      <w:b/>
      <w:bCs/>
    </w:rPr>
  </w:style>
  <w:style w:type="character" w:styleId="Emphasis">
    <w:name w:val="Emphasis"/>
    <w:basedOn w:val="DefaultParagraphFont"/>
    <w:uiPriority w:val="20"/>
    <w:qFormat/>
    <w:rsid w:val="00A5575F"/>
    <w:rPr>
      <w:i/>
      <w:iCs/>
    </w:rPr>
  </w:style>
  <w:style w:type="character" w:customStyle="1" w:styleId="highlight">
    <w:name w:val="highlight"/>
    <w:basedOn w:val="DefaultParagraphFont"/>
    <w:rsid w:val="009930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63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05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18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645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33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195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561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090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421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92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782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808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88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71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016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136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27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505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47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360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40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7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09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724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9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267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148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986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273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440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618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018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639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552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934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324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19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757</TotalTime>
  <Pages>3</Pages>
  <Words>856</Words>
  <Characters>4881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Vaughan</dc:creator>
  <cp:keywords/>
  <dc:description/>
  <cp:lastModifiedBy>Emily Vaughan</cp:lastModifiedBy>
  <cp:revision>179</cp:revision>
  <dcterms:created xsi:type="dcterms:W3CDTF">2021-11-22T10:47:00Z</dcterms:created>
  <dcterms:modified xsi:type="dcterms:W3CDTF">2021-11-27T13:39:00Z</dcterms:modified>
</cp:coreProperties>
</file>