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40"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Reflective Report</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2168182" cy="2168182"/>
            <wp:effectExtent b="0" l="0" r="0" t="0"/>
            <wp:docPr descr="C:\Users\Hassan\AppData\Local\Temp\{5A70B781-8F38-4B1E-BEDF-E1C8BD0085C5}.tmp" id="1" name="image1.png"/>
            <a:graphic>
              <a:graphicData uri="http://schemas.openxmlformats.org/drawingml/2006/picture">
                <pic:pic>
                  <pic:nvPicPr>
                    <pic:cNvPr descr="C:\Users\Hassan\AppData\Local\Temp\{5A70B781-8F38-4B1E-BEDF-E1C8BD0085C5}.tmp" id="0" name="image1.png"/>
                    <pic:cNvPicPr preferRelativeResize="0"/>
                  </pic:nvPicPr>
                  <pic:blipFill>
                    <a:blip r:embed="rId6"/>
                    <a:srcRect b="0" l="0" r="0" t="0"/>
                    <a:stretch>
                      <a:fillRect/>
                    </a:stretch>
                  </pic:blipFill>
                  <pic:spPr>
                    <a:xfrm>
                      <a:off x="0" y="0"/>
                      <a:ext cx="2168182" cy="2168182"/>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before="24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spacing w:before="24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Employability Skills</w:t>
      </w:r>
    </w:p>
    <w:p w:rsidR="00000000" w:rsidDel="00000000" w:rsidP="00000000" w:rsidRDefault="00000000" w:rsidRPr="00000000" w14:paraId="00000006">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Problem Solving and Innovation (BMSW4014)</w:t>
      </w:r>
    </w:p>
    <w:p w:rsidR="00000000" w:rsidDel="00000000" w:rsidP="00000000" w:rsidRDefault="00000000" w:rsidRPr="00000000" w14:paraId="00000007">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Lead: Rhiannon Akers</w:t>
      </w:r>
    </w:p>
    <w:p w:rsidR="00000000" w:rsidDel="00000000" w:rsidP="00000000" w:rsidRDefault="00000000" w:rsidRPr="00000000" w14:paraId="00000008">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Name:</w:t>
      </w:r>
    </w:p>
    <w:p w:rsidR="00000000" w:rsidDel="00000000" w:rsidP="00000000" w:rsidRDefault="00000000" w:rsidRPr="00000000" w14:paraId="00000009">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Helena Kandracova </w:t>
      </w:r>
    </w:p>
    <w:p w:rsidR="00000000" w:rsidDel="00000000" w:rsidP="00000000" w:rsidRDefault="00000000" w:rsidRPr="00000000" w14:paraId="0000000A">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ID:</w:t>
      </w:r>
    </w:p>
    <w:p w:rsidR="00000000" w:rsidDel="00000000" w:rsidP="00000000" w:rsidRDefault="00000000" w:rsidRPr="00000000" w14:paraId="0000000B">
      <w:pPr>
        <w:spacing w:before="24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2331019</w:t>
      </w:r>
    </w:p>
    <w:p w:rsidR="00000000" w:rsidDel="00000000" w:rsidP="00000000" w:rsidRDefault="00000000" w:rsidRPr="00000000" w14:paraId="0000000C">
      <w:pPr>
        <w:spacing w:before="24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spacing w:before="24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Times New Roman" w:cs="Times New Roman" w:eastAsia="Times New Roman" w:hAnsi="Times New Roman"/>
          <w:b w:val="0"/>
          <w:i w:val="0"/>
          <w:smallCaps w:val="0"/>
          <w:strike w:val="0"/>
          <w:color w:val="2e75b5"/>
          <w:sz w:val="36"/>
          <w:szCs w:val="36"/>
          <w:u w:val="none"/>
          <w:shd w:fill="auto" w:val="clear"/>
          <w:vertAlign w:val="baseline"/>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Understanding Contemporary Issues and their Impact</w:t>
              <w:tab/>
              <w:t xml:space="preserve">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Application of Creativity and Innovation in Problem-Solving</w:t>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Strategic Approaches to Innovation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Socio-Economic Factors and Environmental Analysis</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Reference list</w:t>
              <w:tab/>
              <w:t xml:space="preserve">5</w:t>
            </w:r>
          </w:hyperlink>
          <w:r w:rsidDel="00000000" w:rsidR="00000000" w:rsidRPr="00000000">
            <w:rPr>
              <w:rtl w:val="0"/>
            </w:rPr>
          </w:r>
        </w:p>
        <w:p w:rsidR="00000000" w:rsidDel="00000000" w:rsidP="00000000" w:rsidRDefault="00000000" w:rsidRPr="00000000" w14:paraId="0000001A">
          <w:pPr>
            <w:spacing w:before="240" w:line="360" w:lineRule="auto"/>
            <w:jc w:val="both"/>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pStyle w:val="Heading1"/>
        <w:spacing w:after="240" w:line="360" w:lineRule="auto"/>
        <w:jc w:val="both"/>
        <w:rPr>
          <w:rFonts w:ascii="Times New Roman" w:cs="Times New Roman" w:eastAsia="Times New Roman" w:hAnsi="Times New Roman"/>
          <w:b w:val="1"/>
          <w:color w:val="000000"/>
          <w:sz w:val="28"/>
          <w:szCs w:val="28"/>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pStyle w:val="Heading1"/>
        <w:spacing w:after="240"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b w:val="1"/>
          <w:color w:val="000000"/>
          <w:rtl w:val="0"/>
        </w:rPr>
        <w:t xml:space="preserve">Introduction</w:t>
      </w:r>
      <w:r w:rsidDel="00000000" w:rsidR="00000000" w:rsidRPr="00000000">
        <w:rPr>
          <w:rtl w:val="0"/>
        </w:rPr>
      </w:r>
    </w:p>
    <w:p w:rsidR="00000000" w:rsidDel="00000000" w:rsidP="00000000" w:rsidRDefault="00000000" w:rsidRPr="00000000" w14:paraId="00000028">
      <w:pPr>
        <w:spacing w:after="240" w:before="24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Starbucks must always adapt to socio-economic dynamics in the UK that greatly influence innovation and problem-solving strategies. In Starbucks, creativity consists of creating new ideas like new coffee mixes and new types of store concepts, and innovation means, for instance, implementing the plans made, like mobile ordering or offering sustainable products </w:t>
      </w:r>
      <w:r w:rsidDel="00000000" w:rsidR="00000000" w:rsidRPr="00000000">
        <w:rPr>
          <w:rFonts w:ascii="Times New Roman" w:cs="Times New Roman" w:eastAsia="Times New Roman" w:hAnsi="Times New Roman"/>
          <w:sz w:val="24"/>
          <w:szCs w:val="24"/>
          <w:rtl w:val="0"/>
        </w:rPr>
        <w:t xml:space="preserve">(Jin, 2024)</w:t>
      </w:r>
      <w:r w:rsidDel="00000000" w:rsidR="00000000" w:rsidRPr="00000000">
        <w:rPr>
          <w:rFonts w:ascii="Times New Roman" w:cs="Times New Roman" w:eastAsia="Times New Roman" w:hAnsi="Times New Roman"/>
          <w:color w:val="0e101a"/>
          <w:rtl w:val="0"/>
        </w:rPr>
        <w:t xml:space="preserve">. The company is under sociocultural pressures, such as the decreasing demand for unhealthy and non-ecofriendly lifestyle products. In addition, economic conditions such as inflation and the aftermath of Brexit affect Starbucks's pricing strategies and supply chain decisions. The trend of plant-based beverages and premium coffee experiences in the UK helps fuel innovation. Starbucks has to develop creative solutions to competitively solve all its current problems, such as optimizing cost management and engagement. Starbucks can respond to these external pressures, build sustainable growth, and be resilient in an ever-modifying market. This approach assists the company in sustaining its leadership position in the UK coffeehouse market </w:t>
      </w:r>
      <w:r w:rsidDel="00000000" w:rsidR="00000000" w:rsidRPr="00000000">
        <w:rPr>
          <w:rFonts w:ascii="Times New Roman" w:cs="Times New Roman" w:eastAsia="Times New Roman" w:hAnsi="Times New Roman"/>
          <w:sz w:val="24"/>
          <w:szCs w:val="24"/>
          <w:rtl w:val="0"/>
        </w:rPr>
        <w:t xml:space="preserve">(Haskova, 2015)</w:t>
      </w:r>
      <w:r w:rsidDel="00000000" w:rsidR="00000000" w:rsidRPr="00000000">
        <w:rPr>
          <w:rFonts w:ascii="Times New Roman" w:cs="Times New Roman" w:eastAsia="Times New Roman" w:hAnsi="Times New Roman"/>
          <w:color w:val="0e101a"/>
          <w:rtl w:val="0"/>
        </w:rPr>
        <w:t xml:space="preserve">.</w:t>
      </w:r>
    </w:p>
    <w:p w:rsidR="00000000" w:rsidDel="00000000" w:rsidP="00000000" w:rsidRDefault="00000000" w:rsidRPr="00000000" w14:paraId="00000029">
      <w:pPr>
        <w:pStyle w:val="Heading1"/>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color w:val="0e101a"/>
          <w:rtl w:val="0"/>
        </w:rPr>
        <w:t xml:space="preserve">Understanding Contemporary Issues and Their Impact</w:t>
      </w:r>
      <w:r w:rsidDel="00000000" w:rsidR="00000000" w:rsidRPr="00000000">
        <w:rPr>
          <w:rtl w:val="0"/>
        </w:rPr>
      </w:r>
    </w:p>
    <w:p w:rsidR="00000000" w:rsidDel="00000000" w:rsidP="00000000" w:rsidRDefault="00000000" w:rsidRPr="00000000" w14:paraId="0000002A">
      <w:pPr>
        <w:spacing w:after="240" w:before="24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 business environment of companies such as Starbucks has been evolving in the UK, which has strongly influenced the company, and it has had to adjust to the micro and macro level changes. At a micro level, digitalization and the shift towards remote work have changed dramatically how and what employees do. Moreover, new digital tools and platforms are needed to maintain operational efficiency </w:t>
      </w:r>
      <w:r w:rsidDel="00000000" w:rsidR="00000000" w:rsidRPr="00000000">
        <w:rPr>
          <w:rFonts w:ascii="Times New Roman" w:cs="Times New Roman" w:eastAsia="Times New Roman" w:hAnsi="Times New Roman"/>
          <w:sz w:val="24"/>
          <w:szCs w:val="24"/>
          <w:rtl w:val="0"/>
        </w:rPr>
        <w:t xml:space="preserve">(Vuchkovski et al., 2023)</w:t>
      </w:r>
      <w:r w:rsidDel="00000000" w:rsidR="00000000" w:rsidRPr="00000000">
        <w:rPr>
          <w:rFonts w:ascii="Times New Roman" w:cs="Times New Roman" w:eastAsia="Times New Roman" w:hAnsi="Times New Roman"/>
          <w:color w:val="0e101a"/>
          <w:rtl w:val="0"/>
        </w:rPr>
        <w:t xml:space="preserve">. Like other companies, there is a constant need to upskill its workforce to use new technologies as increasingly newer technology makes its way into the company. To maintain its position in the market, the company has attempted to cultivate creativity and flexibility among its staff and to disperse an area of ceaseless understudy and computerized skillfulness. With Starbucks continuing to grow its smartphone app, digital ordering systems, and other innovations for customers as well as internally, this is of particular import. </w:t>
      </w:r>
    </w:p>
    <w:p w:rsidR="00000000" w:rsidDel="00000000" w:rsidP="00000000" w:rsidRDefault="00000000" w:rsidRPr="00000000" w14:paraId="0000002B">
      <w:pPr>
        <w:spacing w:after="240" w:before="24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Starbucks has to cope with global forces, including globalization, climate change, and economic instability on a macro level </w:t>
      </w:r>
      <w:r w:rsidDel="00000000" w:rsidR="00000000" w:rsidRPr="00000000">
        <w:rPr>
          <w:rFonts w:ascii="Times New Roman" w:cs="Times New Roman" w:eastAsia="Times New Roman" w:hAnsi="Times New Roman"/>
          <w:sz w:val="24"/>
          <w:szCs w:val="24"/>
          <w:rtl w:val="0"/>
        </w:rPr>
        <w:t xml:space="preserve">(Kumaresan, 2019)</w:t>
      </w:r>
      <w:r w:rsidDel="00000000" w:rsidR="00000000" w:rsidRPr="00000000">
        <w:rPr>
          <w:rFonts w:ascii="Times New Roman" w:cs="Times New Roman" w:eastAsia="Times New Roman" w:hAnsi="Times New Roman"/>
          <w:color w:val="0e101a"/>
          <w:rtl w:val="0"/>
        </w:rPr>
        <w:t xml:space="preserve">. The term globalization implies that the products and the strategy used by Starbucks should be adapted across different markets to ensure that all the markets feel they are being rendered. Climate change, in particular, drives the company to embrace sustainability in every aspect. Starbucks has set out to become eco-friendly and adopt sustainable practices, using recyclable materials, reducing carbon footprints, and buying sustainably produced coffee. Both robotic improvements and cloud computing play a central role in enhancing its sustainability initiatives to improve operational efficiency and reduce environmental impact.</w:t>
      </w:r>
    </w:p>
    <w:p w:rsidR="00000000" w:rsidDel="00000000" w:rsidP="00000000" w:rsidRDefault="00000000" w:rsidRPr="00000000" w14:paraId="0000002C">
      <w:pPr>
        <w:spacing w:after="240" w:before="24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 COVID-19 pandemic spotlighted the need for fast and creative approaches, revealing the cracks inherent in conducting business during a crisis </w:t>
      </w:r>
      <w:r w:rsidDel="00000000" w:rsidR="00000000" w:rsidRPr="00000000">
        <w:rPr>
          <w:rFonts w:ascii="Times New Roman" w:cs="Times New Roman" w:eastAsia="Times New Roman" w:hAnsi="Times New Roman"/>
          <w:sz w:val="24"/>
          <w:szCs w:val="24"/>
          <w:rtl w:val="0"/>
        </w:rPr>
        <w:t xml:space="preserve">(R and Kaitlin, 2021)</w:t>
      </w:r>
      <w:r w:rsidDel="00000000" w:rsidR="00000000" w:rsidRPr="00000000">
        <w:rPr>
          <w:rFonts w:ascii="Times New Roman" w:cs="Times New Roman" w:eastAsia="Times New Roman" w:hAnsi="Times New Roman"/>
          <w:color w:val="0e101a"/>
          <w:rtl w:val="0"/>
        </w:rPr>
        <w:t xml:space="preserve">. As a result, Starbucks quickly adapted to the new norm, collectively investing in speeding up its digital transformation, mainly focusing on contactless ordering and delivery services. It helped the company get through the pandemic but put it in a place to succeed as the world moves increasingly towards platforms. Starbucks’ strategy is still being developed since it is based upon innovation, sustainability, and response to the customer's needs and the needs of the global environment.</w:t>
      </w:r>
    </w:p>
    <w:p w:rsidR="00000000" w:rsidDel="00000000" w:rsidP="00000000" w:rsidRDefault="00000000" w:rsidRPr="00000000" w14:paraId="0000002D">
      <w:pPr>
        <w:pStyle w:val="Heading1"/>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color w:val="000000"/>
          <w:rtl w:val="0"/>
        </w:rPr>
        <w:t xml:space="preserve">Application of Creativity and Innovation in Problem-Solving</w:t>
      </w:r>
      <w:r w:rsidDel="00000000" w:rsidR="00000000" w:rsidRPr="00000000">
        <w:rPr>
          <w:rtl w:val="0"/>
        </w:rPr>
      </w:r>
    </w:p>
    <w:p w:rsidR="00000000" w:rsidDel="00000000" w:rsidP="00000000" w:rsidRDefault="00000000" w:rsidRPr="00000000" w14:paraId="0000002E">
      <w:pPr>
        <w:spacing w:after="240" w:before="24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Adaption to the progression of the UK market posed complex problems; in Starbucks, creativity and innovation are important in resolving complex problems in environments where change is progressing and uncertainties exist. How they solve these challenges creatively, for example, optimizing customer experience and operational efficiency, is important for the company. Part of the creativity of Starbucks is "out of the box thinking," which drives the company to think outside the box about how to practice as a company </w:t>
      </w:r>
      <w:r w:rsidDel="00000000" w:rsidR="00000000" w:rsidRPr="00000000">
        <w:rPr>
          <w:rFonts w:ascii="Times New Roman" w:cs="Times New Roman" w:eastAsia="Times New Roman" w:hAnsi="Times New Roman"/>
          <w:sz w:val="24"/>
          <w:szCs w:val="24"/>
          <w:rtl w:val="0"/>
        </w:rPr>
        <w:t xml:space="preserve">(Peek, 2021)</w:t>
      </w:r>
      <w:r w:rsidDel="00000000" w:rsidR="00000000" w:rsidRPr="00000000">
        <w:rPr>
          <w:rFonts w:ascii="Times New Roman" w:cs="Times New Roman" w:eastAsia="Times New Roman" w:hAnsi="Times New Roman"/>
          <w:color w:val="0e101a"/>
          <w:rtl w:val="0"/>
        </w:rPr>
        <w:t xml:space="preserve">. This mentality resulted in breakthroughs like mobile ordering, contactless payments, and personalized beverages, which have entirely changed how customers deal with the brand. Just as Apple created an industry around mobile phones by integrating design and creative problem-solving, Starbucks did the same by using technology to personalize and redefine the coffeehouse experience to meet customers' needs in convenience, efficiency, and engagement.</w:t>
      </w:r>
    </w:p>
    <w:p w:rsidR="00000000" w:rsidDel="00000000" w:rsidP="00000000" w:rsidRDefault="00000000" w:rsidRPr="00000000" w14:paraId="0000002F">
      <w:pPr>
        <w:spacing w:after="240" w:before="24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Additionally, frameworks like Design Thinking, which focuses on a user-centered innovation approach, can act as guidelines in driving Starbucks's innovation efforts </w:t>
      </w:r>
      <w:r w:rsidDel="00000000" w:rsidR="00000000" w:rsidRPr="00000000">
        <w:rPr>
          <w:rFonts w:ascii="Times New Roman" w:cs="Times New Roman" w:eastAsia="Times New Roman" w:hAnsi="Times New Roman"/>
          <w:sz w:val="24"/>
          <w:szCs w:val="24"/>
          <w:rtl w:val="0"/>
        </w:rPr>
        <w:t xml:space="preserve">(Geereddy, 2013)</w:t>
      </w:r>
      <w:r w:rsidDel="00000000" w:rsidR="00000000" w:rsidRPr="00000000">
        <w:rPr>
          <w:rFonts w:ascii="Times New Roman" w:cs="Times New Roman" w:eastAsia="Times New Roman" w:hAnsi="Times New Roman"/>
          <w:color w:val="0e101a"/>
          <w:rtl w:val="0"/>
        </w:rPr>
        <w:t xml:space="preserve">. Starbucks can keep iterating its products and services by framing problems from the customer's perspective. Being ahead is crucial in the competitive coffee market; this iterative development process helps us be on top. Moreover, like Tesla's innovative way of sustainability, Starbucks is pushing its business towards sustainable development. It has introduced many eco-friendly practices, including reusable cups and sustainable sourcing of coffee beans. These efforts highlight that creativity and innovation have moved from simply being a driver in product development and strategy to instead fueling both product development and business strategy, keeping Starbucks competitive and lumbers through a changing world </w:t>
      </w:r>
      <w:r w:rsidDel="00000000" w:rsidR="00000000" w:rsidRPr="00000000">
        <w:rPr>
          <w:rFonts w:ascii="Times New Roman" w:cs="Times New Roman" w:eastAsia="Times New Roman" w:hAnsi="Times New Roman"/>
          <w:sz w:val="24"/>
          <w:szCs w:val="24"/>
          <w:rtl w:val="0"/>
        </w:rPr>
        <w:t xml:space="preserve">(kotler and keller, 2016)</w:t>
      </w:r>
      <w:r w:rsidDel="00000000" w:rsidR="00000000" w:rsidRPr="00000000">
        <w:rPr>
          <w:rFonts w:ascii="Times New Roman" w:cs="Times New Roman" w:eastAsia="Times New Roman" w:hAnsi="Times New Roman"/>
          <w:color w:val="0e101a"/>
          <w:rtl w:val="0"/>
        </w:rPr>
        <w:t xml:space="preserve">.</w:t>
      </w:r>
    </w:p>
    <w:p w:rsidR="00000000" w:rsidDel="00000000" w:rsidP="00000000" w:rsidRDefault="00000000" w:rsidRPr="00000000" w14:paraId="00000030">
      <w:pPr>
        <w:pStyle w:val="Heading1"/>
        <w:spacing w:after="240"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b w:val="1"/>
          <w:color w:val="000000"/>
          <w:rtl w:val="0"/>
        </w:rPr>
        <w:t xml:space="preserve">Strategic Approaches to Innovation</w:t>
      </w:r>
      <w:r w:rsidDel="00000000" w:rsidR="00000000" w:rsidRPr="00000000">
        <w:rPr>
          <w:rtl w:val="0"/>
        </w:rPr>
      </w:r>
    </w:p>
    <w:p w:rsidR="00000000" w:rsidDel="00000000" w:rsidP="00000000" w:rsidRDefault="00000000" w:rsidRPr="00000000" w14:paraId="00000031">
      <w:pPr>
        <w:spacing w:after="240" w:before="240" w:line="360" w:lineRule="auto"/>
        <w:jc w:val="both"/>
        <w:rPr>
          <w:rFonts w:ascii="Times New Roman" w:cs="Times New Roman" w:eastAsia="Times New Roman" w:hAnsi="Times New Roman"/>
          <w:color w:val="0e101a"/>
        </w:rPr>
      </w:pPr>
      <w:bookmarkStart w:colFirst="0" w:colLast="0" w:name="_1t3h5sf" w:id="0"/>
      <w:bookmarkEnd w:id="0"/>
      <w:r w:rsidDel="00000000" w:rsidR="00000000" w:rsidRPr="00000000">
        <w:rPr>
          <w:rFonts w:ascii="Times New Roman" w:cs="Times New Roman" w:eastAsia="Times New Roman" w:hAnsi="Times New Roman"/>
          <w:color w:val="0e101a"/>
          <w:rtl w:val="0"/>
        </w:rPr>
        <w:t xml:space="preserve">In the reality of businesses like Starbucks, innovation is greatly shaped by socio-economic factors since the latter must often possess the ability to evolve constantly to meet market conditions and consumer expectations. Recessions or inflation can drive companies towards low-cost innovations, optimize operations, and use resources much better. For instance, during an economic recession, Starbucks can focus on value-added products as they will continue creating customer demands. Still, they will also work towards cost efficiency measures, such as streamlining the supply chains or introducing value-based products </w:t>
      </w:r>
      <w:r w:rsidDel="00000000" w:rsidR="00000000" w:rsidRPr="00000000">
        <w:rPr>
          <w:rFonts w:ascii="Times New Roman" w:cs="Times New Roman" w:eastAsia="Times New Roman" w:hAnsi="Times New Roman"/>
          <w:sz w:val="24"/>
          <w:szCs w:val="24"/>
          <w:rtl w:val="0"/>
        </w:rPr>
        <w:t xml:space="preserve">(Roll, 2021)</w:t>
      </w:r>
      <w:r w:rsidDel="00000000" w:rsidR="00000000" w:rsidRPr="00000000">
        <w:rPr>
          <w:rFonts w:ascii="Times New Roman" w:cs="Times New Roman" w:eastAsia="Times New Roman" w:hAnsi="Times New Roman"/>
          <w:color w:val="0e101a"/>
          <w:rtl w:val="0"/>
        </w:rPr>
        <w:t xml:space="preserve">. Furthermore, due to societal changes, consumer preferences for environmentally and ethically produced products force businesses to innovate in related areas. To cater to the increasing demand for sustainability, Starbucks has adopted eco-friendly practices (like decreasing plastic waste and introducing plant-based menu options) that are confluent with changing customer values.</w:t>
      </w:r>
    </w:p>
    <w:p w:rsidR="00000000" w:rsidDel="00000000" w:rsidP="00000000" w:rsidRDefault="00000000" w:rsidRPr="00000000" w14:paraId="00000032">
      <w:pPr>
        <w:spacing w:after="240" w:before="24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 socio-economic environment also influences organizational performance. Because of the demographic shifts (millennials and Gen Z entering the workforce), companies must innovate how they function internally </w:t>
      </w:r>
      <w:r w:rsidDel="00000000" w:rsidR="00000000" w:rsidRPr="00000000">
        <w:rPr>
          <w:rFonts w:ascii="Times New Roman" w:cs="Times New Roman" w:eastAsia="Times New Roman" w:hAnsi="Times New Roman"/>
          <w:sz w:val="24"/>
          <w:szCs w:val="24"/>
          <w:rtl w:val="0"/>
        </w:rPr>
        <w:t xml:space="preserve">(Deloitte, 2019)</w:t>
      </w:r>
      <w:r w:rsidDel="00000000" w:rsidR="00000000" w:rsidRPr="00000000">
        <w:rPr>
          <w:rFonts w:ascii="Times New Roman" w:cs="Times New Roman" w:eastAsia="Times New Roman" w:hAnsi="Times New Roman"/>
          <w:color w:val="0e101a"/>
          <w:rtl w:val="0"/>
        </w:rPr>
        <w:t xml:space="preserve">. This young set of employees, like the flexibility, work-life balance, and purpose behind work, and the brand pushes Starbucks to improve its corporate culture and employ employee engagement tactics to retain and attract talent. Furthermore, because Starbucks operates in a global economy and an increasingly electronic commerce environment, the company explores digital innovation and Omni-channel strategies to align its business practices to consumer expectations of convenience while enabling a seamless shopping experience. By analyzing its macro, micro, and mega-level environment, Starbucks can determine the risks and opportunities for innovation to remain competitive in a rapidly changing environment </w:t>
      </w:r>
      <w:r w:rsidDel="00000000" w:rsidR="00000000" w:rsidRPr="00000000">
        <w:rPr>
          <w:rFonts w:ascii="Times New Roman" w:cs="Times New Roman" w:eastAsia="Times New Roman" w:hAnsi="Times New Roman"/>
          <w:sz w:val="24"/>
          <w:szCs w:val="24"/>
          <w:rtl w:val="0"/>
        </w:rPr>
        <w:t xml:space="preserve">(Zhang, 2022)</w:t>
      </w:r>
      <w:r w:rsidDel="00000000" w:rsidR="00000000" w:rsidRPr="00000000">
        <w:rPr>
          <w:rFonts w:ascii="Times New Roman" w:cs="Times New Roman" w:eastAsia="Times New Roman" w:hAnsi="Times New Roman"/>
          <w:color w:val="0e101a"/>
          <w:rtl w:val="0"/>
        </w:rPr>
        <w:t xml:space="preserve">.</w:t>
      </w:r>
    </w:p>
    <w:p w:rsidR="00000000" w:rsidDel="00000000" w:rsidP="00000000" w:rsidRDefault="00000000" w:rsidRPr="00000000" w14:paraId="00000033">
      <w:pPr>
        <w:pStyle w:val="Heading1"/>
        <w:spacing w:after="240"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b w:val="1"/>
          <w:color w:val="000000"/>
          <w:rtl w:val="0"/>
        </w:rPr>
        <w:t xml:space="preserve">Socio-economic Factors and Environmental Analysis</w:t>
      </w:r>
      <w:r w:rsidDel="00000000" w:rsidR="00000000" w:rsidRPr="00000000">
        <w:rPr>
          <w:rtl w:val="0"/>
        </w:rPr>
      </w:r>
    </w:p>
    <w:p w:rsidR="00000000" w:rsidDel="00000000" w:rsidP="00000000" w:rsidRDefault="00000000" w:rsidRPr="00000000" w14:paraId="00000034">
      <w:pPr>
        <w:spacing w:after="240" w:before="24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To structure innovation effectively in the real world, one must consider the strategic leverage of creativity, collaboration, and decision-making founded in data. Applying Design Thinking, a human-centered framework that emphasizes understanding consumer needs, ideating possible solutions, prototyping those solutions, and testing, can greatly benefit Starbucks </w:t>
      </w:r>
      <w:r w:rsidDel="00000000" w:rsidR="00000000" w:rsidRPr="00000000">
        <w:rPr>
          <w:rFonts w:ascii="Times New Roman" w:cs="Times New Roman" w:eastAsia="Times New Roman" w:hAnsi="Times New Roman"/>
          <w:sz w:val="24"/>
          <w:szCs w:val="24"/>
          <w:rtl w:val="0"/>
        </w:rPr>
        <w:t xml:space="preserve">(Rajan, 2022)</w:t>
      </w:r>
      <w:r w:rsidDel="00000000" w:rsidR="00000000" w:rsidRPr="00000000">
        <w:rPr>
          <w:rFonts w:ascii="Times New Roman" w:cs="Times New Roman" w:eastAsia="Times New Roman" w:hAnsi="Times New Roman"/>
          <w:color w:val="0e101a"/>
          <w:rtl w:val="0"/>
        </w:rPr>
        <w:t xml:space="preserve">. This approach makes innovations novel and practical while reflecting consumer desires, including personalized experiences via mobile apps or sustainable product solutions. The collab between different teams—designers, engineers, and marketing experts creates an environment of creativity. It pushes them 'outside the confines of the box,'' which is crucial for exploring breakthrough innovations. </w:t>
      </w:r>
    </w:p>
    <w:p w:rsidR="00000000" w:rsidDel="00000000" w:rsidP="00000000" w:rsidRDefault="00000000" w:rsidRPr="00000000" w14:paraId="00000035">
      <w:pPr>
        <w:spacing w:after="240" w:before="24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A second strategy is Open Innovation, which could assist Starbucks in speeding up innovation processes by collaborating with external parties, including startups, to exploit new technologies and ideas. They also use tools such as SWOT analysis and Porter's Five Forces to help make decisions. Innovations by Starbucks can give it a competitive advantage in the industry, and Porter's model can help us find competitive forces in this industry. Starbucks enables SWOT analysis and its internal strengths and weaknesses, focuses innovation efforts on external opportunities, and mitigates threats from competition or market shifts </w:t>
      </w:r>
      <w:r w:rsidDel="00000000" w:rsidR="00000000" w:rsidRPr="00000000">
        <w:rPr>
          <w:rFonts w:ascii="Times New Roman" w:cs="Times New Roman" w:eastAsia="Times New Roman" w:hAnsi="Times New Roman"/>
          <w:sz w:val="24"/>
          <w:szCs w:val="24"/>
          <w:rtl w:val="0"/>
        </w:rPr>
        <w:t xml:space="preserve">(Lino, 2024)</w:t>
      </w:r>
      <w:r w:rsidDel="00000000" w:rsidR="00000000" w:rsidRPr="00000000">
        <w:rPr>
          <w:rFonts w:ascii="Times New Roman" w:cs="Times New Roman" w:eastAsia="Times New Roman" w:hAnsi="Times New Roman"/>
          <w:color w:val="0e101a"/>
          <w:rtl w:val="0"/>
        </w:rPr>
        <w:t xml:space="preserve">.</w:t>
      </w:r>
    </w:p>
    <w:p w:rsidR="00000000" w:rsidDel="00000000" w:rsidP="00000000" w:rsidRDefault="00000000" w:rsidRPr="00000000" w14:paraId="00000036">
      <w:pPr>
        <w:pStyle w:val="Heading1"/>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color w:val="000000"/>
          <w:rtl w:val="0"/>
        </w:rPr>
        <w:t xml:space="preserve">Conclusion</w:t>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Socio-economic factors have highly influenced the rate of innovation within organizations like Starbucks, as displayed by the analysis. The first is that as Starbucks was a continually evolving organization, it had to adapt to factors associated with its external environment; these external pressures lead to how Starbucks is creative or approaches certain problems. Out-of-the-box thinking or creativity helps Starbucks work on creating solutions to meet customer demand and, depending on the trend the society demands, making sure Starbucks cares for the surroundings and makes them sustainable solutions. The application of the Design Thinking framework becomes very important here to help Starbucks go through this process successfully because it will help them ensure that their innovations are not just novel but practical and meet customers’ needs.</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Environmental analysis, both micro and macro-based, emphasizes the value of taking risks and opportunities to spur innovation for Starbucks, which requires looking at everything from shopper habits to broader economic events like inflation and worldwide supply chain breaking down. Through Open Innovation, collaboration between Starbucks’ teams, and external partnerships, the coffee-centered brand can speed up its innovation efforts and stay ahead of the competition in the market. Finally, innovation is a must for building organizational resilience. Starbucks’ ability to learn, change, and adapt to external challenges—technology shifts and economic downturns—illustrates the impact of creativity, strategic thinking, and adaptability on ensuring long-term growth. Through this module, the insights have solidified the learning of how to apply strategic innovation to challenges in the real world.</w:t>
      </w:r>
    </w:p>
    <w:p w:rsidR="00000000" w:rsidDel="00000000" w:rsidP="00000000" w:rsidRDefault="00000000" w:rsidRPr="00000000" w14:paraId="00000039">
      <w:pPr>
        <w:spacing w:after="240" w:before="240"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pStyle w:val="Heading1"/>
        <w:spacing w:after="240" w:line="360" w:lineRule="auto"/>
        <w:jc w:val="both"/>
        <w:rPr>
          <w:rFonts w:ascii="Times New Roman" w:cs="Times New Roman" w:eastAsia="Times New Roman" w:hAnsi="Times New Roman"/>
          <w:b w:val="1"/>
          <w:color w:val="000000"/>
        </w:rPr>
      </w:pPr>
      <w:bookmarkStart w:colFirst="0" w:colLast="0" w:name="_3dy6vkm" w:id="1"/>
      <w:bookmarkEnd w:id="1"/>
      <w:r w:rsidDel="00000000" w:rsidR="00000000" w:rsidRPr="00000000">
        <w:rPr>
          <w:rFonts w:ascii="Times New Roman" w:cs="Times New Roman" w:eastAsia="Times New Roman" w:hAnsi="Times New Roman"/>
          <w:b w:val="1"/>
          <w:color w:val="000000"/>
          <w:rtl w:val="0"/>
        </w:rPr>
        <w:t xml:space="preserve">Reference list</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Deloitte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Understanding Generation Z in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Deloitte . Available at: https://www2.deloitte.com/us/en/pages/consumer-business/articles/understanding-generation-z-in-the-workplace.html.</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Geereddy, N.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Strategic Analysis of Starbucks Corporation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Harvard Scholar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https://scholar.harvard.edu/files/nithingeereddy/files/starbucks_case_analysis.pdf.</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Haskova, K. (2015). Starbucks Marketing Analysis.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CRIS - Bulletin of the Centre for Research and Interdisciplinary Study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2015(1), pp.11–29. Available at: http://archive.sciendo.com/CRIS/cris.2015.2015.issue-1/cris-2015-0002/cris-2015-0002.pdf.</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Jin, Z. (2024). Analysis of the Successful Marketing Strategy of Starbucks Based on 4P Theory.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Advances in Economics, Management and Political Sciences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85(1), pp.18–23. doi:https://doi.org/10.54254/2754-1169/85/20240830.</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kotler, P. and keller, kevin L.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 Framework for Marketing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http://eprints.upjb.ac.id/id/eprint/167/1/A%20Framework%20for%20Marketing%20Management%20by%20Philip%20T%20Kotler%2C%20Kevin%20Lane%20Keller%20%28z-lib.org%29.pdf.</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Kumaresan, R.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Effects of Macroeconomics Factors towards the Starbucks Corporation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https://mpra.ub.uni-muenchen.de/97243/1/MPRA_paper_97243.pdf.</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Lino, G.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Starbucks SWOT Analysis: Coffee Giant’s Outlook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Giro’s Newsletter. Available at: https://www.girolino.com/a-comprehensive-swot-analysis-of-starbucks-understanding-strengths-weaknesses-opportunities-and-threats/.</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Peek, S.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Creativity vs. Innovation: What’s the Difference?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Business News Daily. Available at: https://www.businessnewsdaily.com/6848-creativity-vs-innovation.html.</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 D.L. and Kaitlin, K. (2021). Do responses to the COVID-19 pandemic anticipate a long-lasting shift towards peer-to-peer production or degrowth?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Sustainable Production and Consumption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27. doi:https://doi.org/10.1016/j.spc.2021.05.018.</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Rajan, J.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competitive advantage of prioritizing human-centered design The competitive advantage of prioritizing human-centered design thinking in business thinking in business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https://scholar.utc.edu/cgi/viewcontent.cgi?article=1495&amp;context=honors-theses.</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Roll, M.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secret to Starbucks’ brand success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Martin Roll. Available at: https://martinroll.com/resources/articles/strategy/secret-starbucks-brand-success/.</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Vuchkovski, D., Zalaznik, M., Mitręga, M. and Pfajfar, G. (2023). A look at the future of work: The digital transformation of teams from conventional to virtual.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163(163), pp.113912–113912. Available at: https://www.sciencedirect.com/science/article/pii/S0148296323002709.</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Zhang, L. (2022). Strategic Analysis of Starbucks.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Financial Engineering and Risk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5(7). doi:https://doi.org/10.23977/ferm.2022.050714.</w:t>
      </w:r>
    </w:p>
    <w:p w:rsidR="00000000" w:rsidDel="00000000" w:rsidP="00000000" w:rsidRDefault="00000000" w:rsidRPr="00000000" w14:paraId="00000048">
      <w:pPr>
        <w:spacing w:after="240" w:before="240" w:line="360" w:lineRule="auto"/>
        <w:jc w:val="both"/>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