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rFonts w:eastAsiaTheme="majorEastAsia"/>
          <w:caps/>
          <w:lang w:val="en-US" w:eastAsia="zh-CN"/>
        </w:rPr>
      </w:sdtEndPr>
      <w:sdtContent>
        <w:p w:rsidR="007D1947" w:rsidRPr="00173F79" w:rsidRDefault="007D1947" w:rsidP="00BF04F2">
          <w:pPr>
            <w:pStyle w:val="a3"/>
            <w:jc w:val="center"/>
            <w:rPr>
              <w:rFonts w:ascii="Times New Roman" w:hAnsi="Times New Roman" w:cs="Times New Roman"/>
              <w:color w:val="5B9BD5" w:themeColor="accent1"/>
            </w:rPr>
          </w:pPr>
          <w:r w:rsidRPr="00173F79">
            <w:rPr>
              <w:rFonts w:ascii="Times New Roman" w:hAnsi="Times New Roman" w:cs="Times New Roman"/>
              <w:noProof/>
              <w:color w:val="5B9BD5" w:themeColor="accent1"/>
              <w:lang w:eastAsia="zh-CN"/>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lang w:eastAsia="zh-C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rsidR="007D1947" w:rsidRPr="00173F79" w:rsidRDefault="007226B0">
              <w:pPr>
                <w:pStyle w:val="a3"/>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lang w:eastAsia="zh-CN"/>
                </w:rPr>
              </w:pPr>
              <w:r w:rsidRPr="00173F79">
                <w:rPr>
                  <w:rFonts w:ascii="Times New Roman" w:eastAsiaTheme="majorEastAsia" w:hAnsi="Times New Roman" w:cs="Times New Roman"/>
                  <w:caps/>
                  <w:color w:val="5B9BD5" w:themeColor="accent1"/>
                  <w:lang w:eastAsia="zh-CN"/>
                </w:rPr>
                <w:t>report for global marketing strategy</w:t>
              </w:r>
            </w:p>
          </w:sdtContent>
        </w:sdt>
        <w:sdt>
          <w:sdtPr>
            <w:rPr>
              <w:rFonts w:ascii="Times New Roman" w:eastAsiaTheme="majorEastAsia" w:hAnsi="Times New Roman" w:cs="Times New Roman"/>
              <w:caps/>
              <w:color w:val="5B9BD5" w:themeColor="accent1"/>
              <w:lang w:eastAsia="zh-CN"/>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Pr="00173F79" w:rsidRDefault="008A1EAC">
              <w:pPr>
                <w:pStyle w:val="a3"/>
                <w:jc w:val="center"/>
                <w:rPr>
                  <w:rFonts w:ascii="Times New Roman" w:eastAsiaTheme="majorEastAsia" w:hAnsi="Times New Roman" w:cs="Times New Roman"/>
                  <w:caps/>
                  <w:color w:val="5B9BD5" w:themeColor="accent1"/>
                  <w:lang w:eastAsia="zh-CN"/>
                </w:rPr>
              </w:pPr>
              <w:r w:rsidRPr="00173F79">
                <w:rPr>
                  <w:rFonts w:ascii="Times New Roman" w:eastAsiaTheme="majorEastAsia" w:hAnsi="Times New Roman" w:cs="Times New Roman"/>
                  <w:caps/>
                  <w:color w:val="5B9BD5" w:themeColor="accent1"/>
                  <w:lang w:eastAsia="zh-CN"/>
                </w:rPr>
                <w:t>International market entry strategy of Tomos Watkin</w:t>
              </w:r>
            </w:p>
          </w:sdtContent>
        </w:sdt>
        <w:p w:rsidR="007D1947" w:rsidRPr="00173F79" w:rsidRDefault="007D1947">
          <w:pPr>
            <w:pStyle w:val="a3"/>
            <w:spacing w:before="480"/>
            <w:jc w:val="center"/>
            <w:rPr>
              <w:rFonts w:ascii="Times New Roman" w:eastAsiaTheme="majorEastAsia" w:hAnsi="Times New Roman" w:cs="Times New Roman"/>
              <w:caps/>
              <w:color w:val="5B9BD5" w:themeColor="accent1"/>
              <w:lang w:eastAsia="zh-CN"/>
            </w:rPr>
          </w:pPr>
          <w:r w:rsidRPr="00173F79">
            <w:rPr>
              <w:rFonts w:ascii="Times New Roman" w:eastAsiaTheme="majorEastAsia" w:hAnsi="Times New Roman" w:cs="Times New Roman"/>
              <w:caps/>
              <w:noProof/>
              <w:color w:val="5B9BD5" w:themeColor="accent1"/>
              <w:lang w:eastAsia="zh-CN"/>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24"/>
                                    <w:szCs w:val="24"/>
                                  </w:rPr>
                                  <w:alias w:val="Date"/>
                                  <w:tag w:val=""/>
                                  <w:id w:val="-616836388"/>
                                  <w:dataBinding w:prefixMappings="xmlns:ns0='http://schemas.microsoft.com/office/2006/coverPageProps' " w:xpath="/ns0:CoverPageProperties[1]/ns0:PublishDate[1]" w:storeItemID="{55AF091B-3C7A-41E3-B477-F2FDAA23CFDA}"/>
                                  <w:date w:fullDate="2019-02-28T00:00:00Z">
                                    <w:dateFormat w:val="MMMM d, yyyy"/>
                                    <w:lid w:val="en-US"/>
                                    <w:storeMappedDataAs w:val="dateTime"/>
                                    <w:calendar w:val="gregorian"/>
                                  </w:date>
                                </w:sdtPr>
                                <w:sdtEndPr/>
                                <w:sdtContent>
                                  <w:p w:rsidR="007D1947" w:rsidRPr="00A764F6" w:rsidRDefault="007226B0">
                                    <w:pPr>
                                      <w:pStyle w:val="a3"/>
                                      <w:spacing w:after="40"/>
                                      <w:jc w:val="center"/>
                                      <w:rPr>
                                        <w:rFonts w:ascii="Times New Roman" w:hAnsi="Times New Roman" w:cs="Times New Roman"/>
                                        <w:caps/>
                                        <w:color w:val="5B9BD5" w:themeColor="accent1"/>
                                        <w:sz w:val="24"/>
                                        <w:szCs w:val="24"/>
                                      </w:rPr>
                                    </w:pPr>
                                    <w:r w:rsidRPr="00A764F6">
                                      <w:rPr>
                                        <w:rFonts w:ascii="Times New Roman" w:hAnsi="Times New Roman" w:cs="Times New Roman"/>
                                        <w:caps/>
                                        <w:color w:val="5B9BD5" w:themeColor="accent1"/>
                                        <w:sz w:val="24"/>
                                        <w:szCs w:val="24"/>
                                      </w:rPr>
                                      <w:t>February 28, 2019</w:t>
                                    </w:r>
                                  </w:p>
                                </w:sdtContent>
                              </w:sdt>
                              <w:p w:rsidR="007D1947" w:rsidRPr="00A764F6" w:rsidRDefault="00242566">
                                <w:pPr>
                                  <w:pStyle w:val="a3"/>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719575665"/>
                                    <w:dataBinding w:prefixMappings="xmlns:ns0='http://schemas.openxmlformats.org/officeDocument/2006/extended-properties' " w:xpath="/ns0:Properties[1]/ns0:Company[1]" w:storeItemID="{6668398D-A668-4E3E-A5EB-62B293D839F1}"/>
                                    <w:text/>
                                  </w:sdtPr>
                                  <w:sdtEndPr/>
                                  <w:sdtContent>
                                    <w:r w:rsidR="004A11F6" w:rsidRPr="00A764F6">
                                      <w:rPr>
                                        <w:rFonts w:ascii="Times New Roman" w:hAnsi="Times New Roman" w:cs="Times New Roman"/>
                                        <w:caps/>
                                        <w:color w:val="5B9BD5" w:themeColor="accent1"/>
                                        <w:sz w:val="24"/>
                                        <w:szCs w:val="24"/>
                                        <w:lang w:val="en-GB"/>
                                      </w:rPr>
                                      <w:t>University of Wales Trinity Saint David</w:t>
                                    </w:r>
                                  </w:sdtContent>
                                </w:sdt>
                              </w:p>
                              <w:p w:rsidR="00A764F6" w:rsidRDefault="00A764F6" w:rsidP="00A764F6">
                                <w:pPr>
                                  <w:pStyle w:val="a3"/>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caps/>
                              <w:color w:val="5B9BD5" w:themeColor="accent1"/>
                              <w:sz w:val="24"/>
                              <w:szCs w:val="24"/>
                            </w:rPr>
                            <w:alias w:val="Date"/>
                            <w:tag w:val=""/>
                            <w:id w:val="-616836388"/>
                            <w:dataBinding w:prefixMappings="xmlns:ns0='http://schemas.microsoft.com/office/2006/coverPageProps' " w:xpath="/ns0:CoverPageProperties[1]/ns0:PublishDate[1]" w:storeItemID="{55AF091B-3C7A-41E3-B477-F2FDAA23CFDA}"/>
                            <w:date w:fullDate="2019-02-28T00:00:00Z">
                              <w:dateFormat w:val="MMMM d, yyyy"/>
                              <w:lid w:val="en-US"/>
                              <w:storeMappedDataAs w:val="dateTime"/>
                              <w:calendar w:val="gregorian"/>
                            </w:date>
                          </w:sdtPr>
                          <w:sdtEndPr/>
                          <w:sdtContent>
                            <w:p w:rsidR="007D1947" w:rsidRPr="00A764F6" w:rsidRDefault="007226B0">
                              <w:pPr>
                                <w:pStyle w:val="a3"/>
                                <w:spacing w:after="40"/>
                                <w:jc w:val="center"/>
                                <w:rPr>
                                  <w:rFonts w:ascii="Times New Roman" w:hAnsi="Times New Roman" w:cs="Times New Roman"/>
                                  <w:caps/>
                                  <w:color w:val="5B9BD5" w:themeColor="accent1"/>
                                  <w:sz w:val="24"/>
                                  <w:szCs w:val="24"/>
                                </w:rPr>
                              </w:pPr>
                              <w:r w:rsidRPr="00A764F6">
                                <w:rPr>
                                  <w:rFonts w:ascii="Times New Roman" w:hAnsi="Times New Roman" w:cs="Times New Roman"/>
                                  <w:caps/>
                                  <w:color w:val="5B9BD5" w:themeColor="accent1"/>
                                  <w:sz w:val="24"/>
                                  <w:szCs w:val="24"/>
                                </w:rPr>
                                <w:t>February 28, 2019</w:t>
                              </w:r>
                            </w:p>
                          </w:sdtContent>
                        </w:sdt>
                        <w:p w:rsidR="007D1947" w:rsidRPr="00A764F6" w:rsidRDefault="00696ECA">
                          <w:pPr>
                            <w:pStyle w:val="a3"/>
                            <w:jc w:val="center"/>
                            <w:rPr>
                              <w:rFonts w:ascii="Times New Roman" w:hAnsi="Times New Roman" w:cs="Times New Roman"/>
                              <w:color w:val="5B9BD5" w:themeColor="accent1"/>
                              <w:sz w:val="24"/>
                              <w:szCs w:val="24"/>
                            </w:rPr>
                          </w:pPr>
                          <w:sdt>
                            <w:sdtPr>
                              <w:rPr>
                                <w:rFonts w:ascii="Times New Roman" w:hAnsi="Times New Roman" w:cs="Times New Roman"/>
                                <w:caps/>
                                <w:color w:val="5B9BD5" w:themeColor="accent1"/>
                                <w:sz w:val="24"/>
                                <w:szCs w:val="24"/>
                              </w:rPr>
                              <w:alias w:val="Company"/>
                              <w:tag w:val=""/>
                              <w:id w:val="-1719575665"/>
                              <w:dataBinding w:prefixMappings="xmlns:ns0='http://schemas.openxmlformats.org/officeDocument/2006/extended-properties' " w:xpath="/ns0:Properties[1]/ns0:Company[1]" w:storeItemID="{6668398D-A668-4E3E-A5EB-62B293D839F1}"/>
                              <w:text/>
                            </w:sdtPr>
                            <w:sdtEndPr/>
                            <w:sdtContent>
                              <w:r w:rsidR="004A11F6" w:rsidRPr="00A764F6">
                                <w:rPr>
                                  <w:rFonts w:ascii="Times New Roman" w:hAnsi="Times New Roman" w:cs="Times New Roman"/>
                                  <w:caps/>
                                  <w:color w:val="5B9BD5" w:themeColor="accent1"/>
                                  <w:sz w:val="24"/>
                                  <w:szCs w:val="24"/>
                                  <w:lang w:val="en-GB"/>
                                </w:rPr>
                                <w:t>University of Wales Trinity Saint David</w:t>
                              </w:r>
                            </w:sdtContent>
                          </w:sdt>
                        </w:p>
                        <w:p w:rsidR="00A764F6" w:rsidRDefault="00A764F6" w:rsidP="00A764F6">
                          <w:pPr>
                            <w:pStyle w:val="a3"/>
                            <w:rPr>
                              <w:color w:val="5B9BD5" w:themeColor="accent1"/>
                            </w:rPr>
                          </w:pPr>
                        </w:p>
                      </w:txbxContent>
                    </v:textbox>
                    <w10:wrap anchorx="margin" anchory="page"/>
                  </v:shape>
                </w:pict>
              </mc:Fallback>
            </mc:AlternateContent>
          </w:r>
          <w:r w:rsidRPr="00173F79">
            <w:rPr>
              <w:rFonts w:ascii="Times New Roman" w:eastAsiaTheme="majorEastAsia" w:hAnsi="Times New Roman" w:cs="Times New Roman"/>
              <w:caps/>
              <w:noProof/>
              <w:color w:val="5B9BD5" w:themeColor="accent1"/>
              <w:lang w:eastAsia="zh-CN"/>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764F6" w:rsidRPr="00173F79" w:rsidRDefault="00A764F6" w:rsidP="00A764F6">
          <w:pPr>
            <w:pStyle w:val="a3"/>
            <w:rPr>
              <w:rFonts w:ascii="Times New Roman" w:hAnsi="Times New Roman" w:cs="Times New Roman"/>
              <w:lang w:eastAsia="zh-CN"/>
            </w:rPr>
          </w:pPr>
        </w:p>
        <w:p w:rsidR="00957101" w:rsidRPr="00173F79" w:rsidRDefault="00957101" w:rsidP="00A764F6">
          <w:pPr>
            <w:pStyle w:val="a3"/>
            <w:rPr>
              <w:rFonts w:ascii="Times New Roman" w:hAnsi="Times New Roman" w:cs="Times New Roman"/>
              <w:lang w:eastAsia="zh-CN"/>
            </w:rPr>
          </w:pPr>
        </w:p>
        <w:p w:rsidR="00957101" w:rsidRPr="00173F79" w:rsidRDefault="00957101" w:rsidP="00A764F6">
          <w:pPr>
            <w:pStyle w:val="a3"/>
            <w:rPr>
              <w:rFonts w:ascii="Times New Roman" w:hAnsi="Times New Roman" w:cs="Times New Roman"/>
              <w:lang w:eastAsia="zh-CN"/>
            </w:rPr>
          </w:pPr>
        </w:p>
        <w:p w:rsidR="004A11F6" w:rsidRPr="00173F79" w:rsidRDefault="007226B0" w:rsidP="00A764F6">
          <w:pPr>
            <w:ind w:firstLineChars="700" w:firstLine="1540"/>
            <w:rPr>
              <w:rFonts w:ascii="Times New Roman" w:eastAsiaTheme="majorEastAsia" w:hAnsi="Times New Roman" w:cs="Times New Roman"/>
              <w:caps/>
              <w:color w:val="5B9BD5" w:themeColor="accent1"/>
              <w:lang w:val="en-US" w:eastAsia="zh-CN"/>
            </w:rPr>
          </w:pPr>
          <w:r w:rsidRPr="00173F79">
            <w:rPr>
              <w:rFonts w:ascii="Times New Roman" w:eastAsiaTheme="majorEastAsia" w:hAnsi="Times New Roman" w:cs="Times New Roman"/>
              <w:caps/>
              <w:color w:val="5B9BD5" w:themeColor="accent1"/>
              <w:lang w:val="en-US" w:eastAsia="zh-CN"/>
            </w:rPr>
            <w:t xml:space="preserve"> </w:t>
          </w:r>
          <w:r w:rsidR="00957101" w:rsidRPr="00173F79">
            <w:rPr>
              <w:rFonts w:ascii="Times New Roman" w:eastAsiaTheme="majorEastAsia" w:hAnsi="Times New Roman" w:cs="Times New Roman"/>
              <w:caps/>
              <w:color w:val="5B9BD5" w:themeColor="accent1"/>
              <w:lang w:val="en-US" w:eastAsia="zh-CN"/>
            </w:rPr>
            <w:t xml:space="preserve">               </w:t>
          </w:r>
          <w:r w:rsidR="00173F79">
            <w:rPr>
              <w:rFonts w:ascii="Times New Roman" w:eastAsiaTheme="majorEastAsia" w:hAnsi="Times New Roman" w:cs="Times New Roman"/>
              <w:caps/>
              <w:color w:val="5B9BD5" w:themeColor="accent1"/>
              <w:lang w:val="en-US" w:eastAsia="zh-CN"/>
            </w:rPr>
            <w:t xml:space="preserve">          </w:t>
          </w:r>
          <w:r w:rsidR="00957101" w:rsidRPr="00173F79">
            <w:rPr>
              <w:rFonts w:ascii="Times New Roman" w:eastAsiaTheme="majorEastAsia" w:hAnsi="Times New Roman" w:cs="Times New Roman"/>
              <w:caps/>
              <w:color w:val="5B9BD5" w:themeColor="accent1"/>
              <w:lang w:val="en-US" w:eastAsia="zh-CN"/>
            </w:rPr>
            <w:t xml:space="preserve"> </w:t>
          </w:r>
          <w:r w:rsidRPr="00173F79">
            <w:rPr>
              <w:rFonts w:ascii="Times New Roman" w:eastAsiaTheme="majorEastAsia" w:hAnsi="Times New Roman" w:cs="Times New Roman"/>
              <w:caps/>
              <w:color w:val="5B9BD5" w:themeColor="accent1"/>
              <w:lang w:val="en-US" w:eastAsia="zh-CN"/>
            </w:rPr>
            <w:t>Name</w:t>
          </w:r>
          <w:r w:rsidRPr="00173F79">
            <w:rPr>
              <w:rFonts w:ascii="Times New Roman" w:eastAsiaTheme="majorEastAsia" w:hAnsi="Times New Roman" w:cs="Times New Roman"/>
              <w:caps/>
              <w:color w:val="5B9BD5" w:themeColor="accent1"/>
              <w:lang w:val="en-US" w:eastAsia="zh-CN"/>
            </w:rPr>
            <w:t>：</w:t>
          </w:r>
          <w:r w:rsidRPr="00173F79">
            <w:rPr>
              <w:rFonts w:ascii="Times New Roman" w:eastAsiaTheme="majorEastAsia" w:hAnsi="Times New Roman" w:cs="Times New Roman"/>
              <w:caps/>
              <w:color w:val="5B9BD5" w:themeColor="accent1"/>
              <w:lang w:val="en-US" w:eastAsia="zh-CN"/>
            </w:rPr>
            <w:t>Lei Wang</w:t>
          </w:r>
        </w:p>
        <w:p w:rsidR="00CA09F3" w:rsidRPr="00173F79" w:rsidRDefault="007226B0" w:rsidP="00173F79">
          <w:pPr>
            <w:ind w:firstLineChars="1400" w:firstLine="3080"/>
            <w:rPr>
              <w:rFonts w:ascii="Times New Roman" w:eastAsiaTheme="majorEastAsia" w:hAnsi="Times New Roman" w:cs="Times New Roman"/>
              <w:caps/>
              <w:color w:val="5B9BD5" w:themeColor="accent1"/>
              <w:lang w:val="en-US" w:eastAsia="zh-CN"/>
            </w:rPr>
          </w:pPr>
          <w:r w:rsidRPr="00173F79">
            <w:rPr>
              <w:rFonts w:ascii="Times New Roman" w:eastAsiaTheme="majorEastAsia" w:hAnsi="Times New Roman" w:cs="Times New Roman"/>
              <w:caps/>
              <w:color w:val="5B9BD5" w:themeColor="accent1"/>
              <w:lang w:val="en-US" w:eastAsia="zh-CN"/>
            </w:rPr>
            <w:t>Student number</w:t>
          </w:r>
          <w:r w:rsidRPr="00173F79">
            <w:rPr>
              <w:rFonts w:ascii="Times New Roman" w:eastAsiaTheme="majorEastAsia" w:hAnsi="Times New Roman" w:cs="Times New Roman"/>
              <w:caps/>
              <w:color w:val="5B9BD5" w:themeColor="accent1"/>
              <w:lang w:val="en-US" w:eastAsia="zh-CN"/>
            </w:rPr>
            <w:t>：</w:t>
          </w:r>
          <w:r w:rsidRPr="00173F79">
            <w:rPr>
              <w:rFonts w:ascii="Times New Roman" w:eastAsiaTheme="majorEastAsia" w:hAnsi="Times New Roman" w:cs="Times New Roman"/>
              <w:caps/>
              <w:color w:val="5B9BD5" w:themeColor="accent1"/>
              <w:lang w:val="en-US" w:eastAsia="zh-CN"/>
            </w:rPr>
            <w:t>1804533</w:t>
          </w:r>
        </w:p>
      </w:sdtContent>
    </w:sdt>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Pr="00173F79" w:rsidRDefault="00A764F6" w:rsidP="00957101">
      <w:pPr>
        <w:rPr>
          <w:rFonts w:ascii="Times New Roman" w:eastAsiaTheme="majorEastAsia" w:hAnsi="Times New Roman" w:cs="Times New Roman"/>
          <w:caps/>
          <w:color w:val="5B9BD5" w:themeColor="accent1"/>
          <w:lang w:val="en-US" w:eastAsia="zh-CN"/>
        </w:rPr>
      </w:pPr>
    </w:p>
    <w:p w:rsidR="00A764F6" w:rsidRDefault="00A764F6" w:rsidP="00173F79">
      <w:pPr>
        <w:rPr>
          <w:rFonts w:ascii="Times New Roman" w:eastAsiaTheme="majorEastAsia" w:hAnsi="Times New Roman" w:cs="Times New Roman"/>
          <w:caps/>
          <w:color w:val="5B9BD5" w:themeColor="accent1"/>
          <w:lang w:val="en-US" w:eastAsia="zh-CN"/>
        </w:rPr>
      </w:pPr>
    </w:p>
    <w:p w:rsidR="00173F79" w:rsidRDefault="00173F79" w:rsidP="00173F79">
      <w:pPr>
        <w:rPr>
          <w:rFonts w:ascii="Times New Roman" w:eastAsiaTheme="majorEastAsia" w:hAnsi="Times New Roman" w:cs="Times New Roman"/>
          <w:caps/>
          <w:color w:val="5B9BD5" w:themeColor="accent1"/>
          <w:lang w:val="en-US" w:eastAsia="zh-CN"/>
        </w:rPr>
      </w:pPr>
    </w:p>
    <w:p w:rsidR="00173F79" w:rsidRDefault="00173F79" w:rsidP="00173F79">
      <w:pPr>
        <w:rPr>
          <w:rFonts w:ascii="Times New Roman" w:eastAsiaTheme="majorEastAsia" w:hAnsi="Times New Roman" w:cs="Times New Roman"/>
          <w:caps/>
          <w:color w:val="5B9BD5" w:themeColor="accent1"/>
          <w:lang w:val="en-US" w:eastAsia="zh-CN"/>
        </w:rPr>
      </w:pPr>
    </w:p>
    <w:p w:rsidR="00173F79" w:rsidRDefault="00173F79" w:rsidP="00173F79">
      <w:pPr>
        <w:rPr>
          <w:rFonts w:ascii="Times New Roman" w:eastAsiaTheme="majorEastAsia" w:hAnsi="Times New Roman" w:cs="Times New Roman"/>
          <w:caps/>
          <w:color w:val="5B9BD5" w:themeColor="accent1"/>
          <w:lang w:val="en-US" w:eastAsia="zh-CN"/>
        </w:rPr>
      </w:pPr>
    </w:p>
    <w:p w:rsidR="00173F79" w:rsidRDefault="00173F79" w:rsidP="00173F79">
      <w:pPr>
        <w:rPr>
          <w:rFonts w:ascii="Times New Roman" w:eastAsiaTheme="majorEastAsia" w:hAnsi="Times New Roman" w:cs="Times New Roman"/>
          <w:caps/>
          <w:color w:val="5B9BD5" w:themeColor="accent1"/>
          <w:lang w:val="en-US" w:eastAsia="zh-CN"/>
        </w:rPr>
      </w:pPr>
    </w:p>
    <w:p w:rsidR="00173F79" w:rsidRPr="00173F79" w:rsidRDefault="00173F79" w:rsidP="00173F79">
      <w:pPr>
        <w:rPr>
          <w:rFonts w:ascii="Times New Roman" w:eastAsiaTheme="majorEastAsia" w:hAnsi="Times New Roman" w:cs="Times New Roman"/>
          <w:caps/>
          <w:color w:val="5B9BD5" w:themeColor="accent1"/>
          <w:lang w:val="en-US" w:eastAsia="zh-CN"/>
        </w:rPr>
      </w:pPr>
    </w:p>
    <w:p w:rsidR="00737B7E" w:rsidRPr="00173F79" w:rsidRDefault="00737B7E" w:rsidP="00BF58E0">
      <w:pPr>
        <w:rPr>
          <w:rFonts w:ascii="Times New Roman" w:hAnsi="Times New Roman" w:cs="Times New Roman"/>
          <w:lang w:val="en-US" w:eastAsia="zh-CN"/>
        </w:rPr>
      </w:pPr>
    </w:p>
    <w:p w:rsidR="00BF04F2" w:rsidRPr="00173F79" w:rsidRDefault="00BF04F2" w:rsidP="00BF58E0">
      <w:pPr>
        <w:rPr>
          <w:rFonts w:ascii="Times New Roman" w:hAnsi="Times New Roman" w:cs="Times New Roman"/>
          <w:lang w:val="en-US" w:eastAsia="zh-CN"/>
        </w:rPr>
      </w:pPr>
    </w:p>
    <w:p w:rsidR="00BF04F2" w:rsidRPr="00173F79" w:rsidRDefault="00BF04F2" w:rsidP="00BF58E0">
      <w:pPr>
        <w:rPr>
          <w:rFonts w:ascii="Times New Roman" w:hAnsi="Times New Roman" w:cs="Times New Roman"/>
          <w:lang w:val="en-US" w:eastAsia="zh-CN"/>
        </w:rPr>
      </w:pPr>
    </w:p>
    <w:p w:rsidR="00BF04F2" w:rsidRPr="00173F79" w:rsidRDefault="00BF04F2" w:rsidP="00BF58E0">
      <w:pPr>
        <w:rPr>
          <w:rFonts w:ascii="Times New Roman" w:hAnsi="Times New Roman" w:cs="Times New Roman"/>
          <w:lang w:val="en-US" w:eastAsia="zh-CN"/>
        </w:rPr>
      </w:pPr>
    </w:p>
    <w:p w:rsidR="00BF04F2" w:rsidRPr="00173F79" w:rsidRDefault="00BF04F2" w:rsidP="00E46244">
      <w:pPr>
        <w:spacing w:after="0" w:line="600" w:lineRule="auto"/>
        <w:rPr>
          <w:rFonts w:ascii="Times New Roman" w:hAnsi="Times New Roman" w:cs="Times New Roman"/>
          <w:lang w:val="en-US" w:eastAsia="zh-CN"/>
        </w:rPr>
      </w:pPr>
    </w:p>
    <w:p w:rsidR="00BF58E0" w:rsidRPr="00173F79" w:rsidRDefault="00BF58E0" w:rsidP="00E46244">
      <w:pPr>
        <w:spacing w:line="600" w:lineRule="auto"/>
        <w:rPr>
          <w:rFonts w:ascii="Times New Roman" w:hAnsi="Times New Roman" w:cs="Times New Roman"/>
          <w:b/>
          <w:color w:val="000000" w:themeColor="text1"/>
          <w:lang w:val="en-US" w:eastAsia="zh-CN"/>
        </w:rPr>
      </w:pPr>
      <w:r w:rsidRPr="00173F79">
        <w:rPr>
          <w:rFonts w:ascii="Times New Roman" w:hAnsi="Times New Roman" w:cs="Times New Roman"/>
          <w:b/>
          <w:color w:val="000000" w:themeColor="text1"/>
          <w:lang w:val="en-US" w:eastAsia="zh-CN"/>
        </w:rPr>
        <w:t xml:space="preserve">Executive Summary </w:t>
      </w:r>
    </w:p>
    <w:p w:rsidR="00BF58E0" w:rsidRPr="00173F79" w:rsidRDefault="00BF58E0"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With the development of international economic integration, international large enterprises have participated in international competition through various means. As the demand of the British beer market has gradually become saturated, participating in the international market competition has become an inevitable trend of enterprise development. Therefore, how to choose an international target market, how to implement an effective entry marketing strategy and successfully enter the international market has become the primary problem facing Tomos Watkin enterprises.</w:t>
      </w:r>
    </w:p>
    <w:p w:rsidR="00BF58E0" w:rsidRPr="00173F79" w:rsidRDefault="00BF58E0" w:rsidP="00E46244">
      <w:pPr>
        <w:spacing w:line="600" w:lineRule="auto"/>
        <w:jc w:val="both"/>
        <w:rPr>
          <w:rFonts w:ascii="Times New Roman" w:hAnsi="Times New Roman" w:cs="Times New Roman" w:hint="eastAsia"/>
          <w:color w:val="000000" w:themeColor="text1"/>
          <w:lang w:val="en-US" w:eastAsia="zh-CN"/>
        </w:rPr>
      </w:pPr>
      <w:r w:rsidRPr="00173F79">
        <w:rPr>
          <w:rFonts w:ascii="Times New Roman" w:hAnsi="Times New Roman" w:cs="Times New Roman"/>
          <w:color w:val="000000" w:themeColor="text1"/>
          <w:lang w:val="en-US" w:eastAsia="zh-CN"/>
        </w:rPr>
        <w:t>This paper is mainly divided into the following sections</w:t>
      </w:r>
      <w:r w:rsidRPr="00173F79">
        <w:rPr>
          <w:rFonts w:ascii="Times New Roman" w:hAnsi="Times New Roman" w:cs="Times New Roman"/>
          <w:color w:val="000000" w:themeColor="text1"/>
          <w:lang w:val="en-US" w:eastAsia="zh-CN"/>
        </w:rPr>
        <w:t>：</w:t>
      </w:r>
      <w:r w:rsidRPr="00173F79">
        <w:rPr>
          <w:rFonts w:ascii="Times New Roman" w:hAnsi="Times New Roman" w:cs="Times New Roman"/>
          <w:color w:val="000000" w:themeColor="text1"/>
          <w:lang w:val="en-US" w:eastAsia="zh-CN"/>
        </w:rPr>
        <w:t xml:space="preserve">Firstly, the objective factors of the target country are selected. Secondly, the cultural differences of the target countries are understood through Hofstede's four dimensional theory. Then, PEST analysis is used to analyze the macro environment of the target country, and further, before entering the strategy, Intensive and comprehensive analysis of Tomos Watkin and positioning of competitive </w:t>
      </w:r>
      <w:r w:rsidR="008B1201" w:rsidRPr="00173F79">
        <w:rPr>
          <w:rFonts w:ascii="Times New Roman" w:hAnsi="Times New Roman" w:cs="Times New Roman"/>
          <w:color w:val="000000" w:themeColor="text1"/>
          <w:lang w:val="en-US" w:eastAsia="zh-CN"/>
        </w:rPr>
        <w:t>advantage through SWOT analysis</w:t>
      </w:r>
      <w:r w:rsidRPr="00173F79">
        <w:rPr>
          <w:rFonts w:ascii="Times New Roman" w:hAnsi="Times New Roman" w:cs="Times New Roman"/>
          <w:color w:val="000000" w:themeColor="text1"/>
          <w:lang w:val="en-US" w:eastAsia="zh-CN"/>
        </w:rPr>
        <w:t>; then, according to their own conditions and the international market to choose appropriate entry strategies and suggestions for entry methods; finally, from the perspective of marketing mix theory, targeted How to successfully enter the international market, so that theory and practice can be organically combined, making countermeasure research more operable.</w:t>
      </w:r>
    </w:p>
    <w:p w:rsidR="00173F79" w:rsidRDefault="00BF58E0"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Keywords: beer business, international market, entry mode, marketing strategy, international marketing strategy, Tomos Watkin</w:t>
      </w:r>
    </w:p>
    <w:p w:rsidR="00E46244" w:rsidRPr="00173F79" w:rsidRDefault="00E46244" w:rsidP="00E46244">
      <w:pPr>
        <w:spacing w:line="600" w:lineRule="auto"/>
        <w:jc w:val="both"/>
        <w:rPr>
          <w:rFonts w:ascii="Times New Roman" w:hAnsi="Times New Roman" w:cs="Times New Roman" w:hint="eastAsia"/>
          <w:color w:val="000000" w:themeColor="text1"/>
          <w:lang w:val="en-US" w:eastAsia="zh-CN"/>
        </w:rPr>
      </w:pPr>
    </w:p>
    <w:sdt>
      <w:sdtPr>
        <w:rPr>
          <w:rFonts w:asciiTheme="minorHAnsi" w:eastAsia="宋体" w:hAnsiTheme="minorHAnsi" w:cs="Times New Roman"/>
          <w:color w:val="auto"/>
          <w:sz w:val="22"/>
          <w:szCs w:val="22"/>
          <w:lang w:val="zh-CN" w:eastAsia="zh-CN"/>
        </w:rPr>
        <w:id w:val="-581287323"/>
        <w:docPartObj>
          <w:docPartGallery w:val="Table of Contents"/>
          <w:docPartUnique/>
        </w:docPartObj>
      </w:sdtPr>
      <w:sdtEndPr>
        <w:rPr>
          <w:rFonts w:eastAsiaTheme="minorEastAsia"/>
          <w:b/>
          <w:bCs/>
          <w:lang w:eastAsia="en-US"/>
        </w:rPr>
      </w:sdtEndPr>
      <w:sdtContent>
        <w:p w:rsidR="00A011C6" w:rsidRPr="00173F79" w:rsidRDefault="00A011C6" w:rsidP="00E46244">
          <w:pPr>
            <w:pStyle w:val="TOC"/>
            <w:spacing w:line="240" w:lineRule="auto"/>
            <w:rPr>
              <w:rFonts w:cs="Times New Roman"/>
              <w:sz w:val="22"/>
              <w:szCs w:val="22"/>
            </w:rPr>
          </w:pPr>
          <w:r w:rsidRPr="00173F79">
            <w:rPr>
              <w:rFonts w:eastAsia="宋体" w:cs="Times New Roman"/>
              <w:sz w:val="22"/>
              <w:szCs w:val="22"/>
              <w:lang w:val="zh-CN" w:eastAsia="zh-CN"/>
            </w:rPr>
            <w:t>Content</w:t>
          </w:r>
        </w:p>
        <w:p w:rsidR="00A011C6" w:rsidRPr="00173F79" w:rsidRDefault="00A011C6" w:rsidP="00E46244">
          <w:pPr>
            <w:pStyle w:val="11"/>
            <w:tabs>
              <w:tab w:val="right" w:leader="dot" w:pos="9016"/>
            </w:tabs>
            <w:spacing w:line="240" w:lineRule="auto"/>
            <w:rPr>
              <w:rFonts w:ascii="Times New Roman" w:hAnsi="Times New Roman" w:cs="Times New Roman"/>
              <w:noProof/>
              <w:kern w:val="2"/>
              <w:lang w:val="en-US" w:eastAsia="zh-CN"/>
            </w:rPr>
          </w:pPr>
          <w:r w:rsidRPr="00173F79">
            <w:rPr>
              <w:rFonts w:ascii="Times New Roman" w:hAnsi="Times New Roman" w:cs="Times New Roman"/>
              <w:bCs/>
              <w:lang w:val="zh-CN"/>
            </w:rPr>
            <w:fldChar w:fldCharType="begin"/>
          </w:r>
          <w:r w:rsidRPr="00173F79">
            <w:rPr>
              <w:rFonts w:ascii="Times New Roman" w:hAnsi="Times New Roman" w:cs="Times New Roman"/>
              <w:bCs/>
              <w:lang w:val="zh-CN"/>
            </w:rPr>
            <w:instrText xml:space="preserve"> TOC \o "1-3" \h \z \u </w:instrText>
          </w:r>
          <w:r w:rsidRPr="00173F79">
            <w:rPr>
              <w:rFonts w:ascii="Times New Roman" w:hAnsi="Times New Roman" w:cs="Times New Roman"/>
              <w:bCs/>
              <w:lang w:val="zh-CN"/>
            </w:rPr>
            <w:fldChar w:fldCharType="separate"/>
          </w:r>
          <w:hyperlink w:anchor="_Toc2109533" w:history="1">
            <w:r w:rsidRPr="00173F79">
              <w:rPr>
                <w:rStyle w:val="a5"/>
                <w:rFonts w:ascii="Times New Roman" w:hAnsi="Times New Roman" w:cs="Times New Roman"/>
                <w:noProof/>
                <w:lang w:val="en-US" w:eastAsia="zh-CN"/>
              </w:rPr>
              <w:t>1.Introduction</w:t>
            </w:r>
            <w:r w:rsidRPr="00173F79">
              <w:rPr>
                <w:rFonts w:ascii="Times New Roman" w:hAnsi="Times New Roman" w:cs="Times New Roman"/>
                <w:noProof/>
                <w:webHidden/>
              </w:rPr>
              <w:tab/>
            </w:r>
            <w:r w:rsidRPr="00173F79">
              <w:rPr>
                <w:rFonts w:ascii="Times New Roman" w:hAnsi="Times New Roman" w:cs="Times New Roman"/>
                <w:noProof/>
                <w:webHidden/>
              </w:rPr>
              <w:fldChar w:fldCharType="begin"/>
            </w:r>
            <w:r w:rsidRPr="00173F79">
              <w:rPr>
                <w:rFonts w:ascii="Times New Roman" w:hAnsi="Times New Roman" w:cs="Times New Roman"/>
                <w:noProof/>
                <w:webHidden/>
              </w:rPr>
              <w:instrText xml:space="preserve"> PAGEREF _Toc2109533 \h </w:instrText>
            </w:r>
            <w:r w:rsidRPr="00173F79">
              <w:rPr>
                <w:rFonts w:ascii="Times New Roman" w:hAnsi="Times New Roman" w:cs="Times New Roman"/>
                <w:noProof/>
                <w:webHidden/>
              </w:rPr>
            </w:r>
            <w:r w:rsidRPr="00173F79">
              <w:rPr>
                <w:rFonts w:ascii="Times New Roman" w:hAnsi="Times New Roman" w:cs="Times New Roman"/>
                <w:noProof/>
                <w:webHidden/>
              </w:rPr>
              <w:fldChar w:fldCharType="separate"/>
            </w:r>
            <w:r w:rsidRPr="00173F79">
              <w:rPr>
                <w:rFonts w:ascii="Times New Roman" w:hAnsi="Times New Roman" w:cs="Times New Roman"/>
                <w:noProof/>
                <w:webHidden/>
              </w:rPr>
              <w:t>2</w:t>
            </w:r>
            <w:r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34" w:history="1">
            <w:r w:rsidR="00A011C6" w:rsidRPr="00173F79">
              <w:rPr>
                <w:rStyle w:val="a5"/>
                <w:rFonts w:ascii="Times New Roman" w:hAnsi="Times New Roman" w:cs="Times New Roman"/>
                <w:noProof/>
                <w:lang w:val="en-US" w:eastAsia="zh-CN"/>
              </w:rPr>
              <w:t>1.1 Background</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_Toc2109534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2</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35" w:history="1">
            <w:r w:rsidR="00A011C6" w:rsidRPr="00173F79">
              <w:rPr>
                <w:rStyle w:val="a5"/>
                <w:rFonts w:ascii="Times New Roman" w:hAnsi="Times New Roman" w:cs="Times New Roman"/>
                <w:noProof/>
                <w:lang w:val="en-US" w:eastAsia="zh-CN"/>
              </w:rPr>
              <w:t>1.2 Significance of the topic</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_Toc2109535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2</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36" w:history="1">
            <w:r w:rsidR="00A011C6" w:rsidRPr="00173F79">
              <w:rPr>
                <w:rStyle w:val="a5"/>
                <w:rFonts w:ascii="Times New Roman" w:hAnsi="Times New Roman" w:cs="Times New Roman"/>
                <w:noProof/>
                <w:lang w:val="en-US" w:eastAsia="zh-CN"/>
              </w:rPr>
              <w:t>1.3 Research method</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_Toc2109536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37" w:history="1">
            <w:r w:rsidR="00A011C6" w:rsidRPr="00173F79">
              <w:rPr>
                <w:rStyle w:val="a5"/>
                <w:rFonts w:ascii="Times New Roman" w:hAnsi="Times New Roman" w:cs="Times New Roman"/>
                <w:noProof/>
                <w:lang w:val="en-US" w:eastAsia="zh-CN"/>
              </w:rPr>
              <w:t>1.3.1 Literature research method</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_Toc2109537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38" w:history="1">
            <w:r w:rsidR="00A011C6" w:rsidRPr="00173F79">
              <w:rPr>
                <w:rStyle w:val="a5"/>
                <w:rFonts w:ascii="Times New Roman" w:hAnsi="Times New Roman" w:cs="Times New Roman"/>
                <w:noProof/>
                <w:lang w:val="en-US" w:eastAsia="zh-CN"/>
              </w:rPr>
              <w:t>1.2.2 Case analysis</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_Toc2109538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39" w:history="1">
            <w:r w:rsidR="00A011C6" w:rsidRPr="00173F79">
              <w:rPr>
                <w:rStyle w:val="a5"/>
                <w:rFonts w:ascii="Times New Roman" w:hAnsi="Times New Roman" w:cs="Times New Roman"/>
                <w:noProof/>
              </w:rPr>
              <w:t>2.Factors in selecting the target market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_Toc2109539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0" w:history="1">
            <w:r w:rsidR="00A011C6" w:rsidRPr="00173F79">
              <w:rPr>
                <w:rStyle w:val="a5"/>
                <w:rFonts w:ascii="Times New Roman" w:hAnsi="Times New Roman" w:cs="Times New Roman"/>
                <w:noProof/>
                <w:lang w:val="en-US" w:eastAsia="zh-CN"/>
              </w:rPr>
              <w:t>2.1 Market demand</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_Toc2109540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1" w:history="1">
            <w:r w:rsidR="00A011C6" w:rsidRPr="00173F79">
              <w:rPr>
                <w:rStyle w:val="a5"/>
                <w:rFonts w:ascii="Times New Roman" w:hAnsi="Times New Roman" w:cs="Times New Roman"/>
                <w:noProof/>
                <w:lang w:val="en-US" w:eastAsia="zh-CN"/>
              </w:rPr>
              <w:t>2.2 Climate environment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_Toc2109541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3</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42" w:history="1">
            <w:r w:rsidR="00A011C6" w:rsidRPr="00173F79">
              <w:rPr>
                <w:rStyle w:val="a5"/>
                <w:rFonts w:ascii="Times New Roman" w:hAnsi="Times New Roman" w:cs="Times New Roman"/>
                <w:noProof/>
                <w:lang w:val="en-US" w:eastAsia="zh-CN"/>
              </w:rPr>
              <w:t>3. Feasibility analysis of entry mode</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_Toc2109542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4</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3" w:history="1">
            <w:r w:rsidR="00A011C6" w:rsidRPr="00173F79">
              <w:rPr>
                <w:rStyle w:val="a5"/>
                <w:rFonts w:ascii="Times New Roman" w:hAnsi="Times New Roman" w:cs="Times New Roman"/>
                <w:noProof/>
                <w:lang w:val="en-US" w:eastAsia="zh-CN"/>
              </w:rPr>
              <w:t>3.1 Acquisition of the original company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_Toc2109543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4</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4" w:history="1">
            <w:r w:rsidR="00A011C6" w:rsidRPr="00173F79">
              <w:rPr>
                <w:rStyle w:val="a5"/>
                <w:rFonts w:ascii="Times New Roman" w:hAnsi="Times New Roman" w:cs="Times New Roman"/>
                <w:noProof/>
                <w:lang w:val="en-US" w:eastAsia="zh-CN"/>
              </w:rPr>
              <w:t>3.2 Create a new business</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_Toc2109544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4</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5" w:history="1">
            <w:r w:rsidR="00A011C6" w:rsidRPr="00173F79">
              <w:rPr>
                <w:rStyle w:val="a5"/>
                <w:rFonts w:ascii="Times New Roman" w:hAnsi="Times New Roman" w:cs="Times New Roman"/>
                <w:noProof/>
                <w:lang w:val="en-US" w:eastAsia="zh-CN"/>
              </w:rPr>
              <w:t>3.3 Joint venture</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_Toc2109545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4</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6" w:history="1">
            <w:r w:rsidR="00A011C6" w:rsidRPr="00173F79">
              <w:rPr>
                <w:rStyle w:val="a5"/>
                <w:rFonts w:ascii="Times New Roman" w:hAnsi="Times New Roman" w:cs="Times New Roman"/>
                <w:noProof/>
                <w:lang w:val="en-US" w:eastAsia="zh-CN"/>
              </w:rPr>
              <w:t>3.4 Sole proprietorship</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_Toc2109546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4</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47" w:history="1">
            <w:r w:rsidR="00A011C6" w:rsidRPr="00173F79">
              <w:rPr>
                <w:rStyle w:val="a5"/>
                <w:rFonts w:ascii="Times New Roman" w:hAnsi="Times New Roman" w:cs="Times New Roman"/>
                <w:noProof/>
                <w:lang w:val="en-US" w:eastAsia="zh-CN"/>
              </w:rPr>
              <w:t>4. PEST analysis</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_Toc2109547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5</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8" w:history="1">
            <w:r w:rsidR="00A011C6" w:rsidRPr="00173F79">
              <w:rPr>
                <w:rStyle w:val="a5"/>
                <w:rFonts w:ascii="Times New Roman" w:hAnsi="Times New Roman" w:cs="Times New Roman"/>
                <w:noProof/>
                <w:lang w:val="en-US" w:eastAsia="zh-CN"/>
              </w:rPr>
              <w:t>4.1 Political Environment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_Toc2109548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5</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49" w:history="1">
            <w:r w:rsidR="00A011C6" w:rsidRPr="00173F79">
              <w:rPr>
                <w:rStyle w:val="a5"/>
                <w:rFonts w:ascii="Times New Roman" w:hAnsi="Times New Roman" w:cs="Times New Roman"/>
                <w:noProof/>
                <w:lang w:val="en-US" w:eastAsia="zh-CN"/>
              </w:rPr>
              <w:t>4.2 Economic environment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_Toc2109549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5</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0" w:history="1">
            <w:r w:rsidR="00A011C6" w:rsidRPr="00173F79">
              <w:rPr>
                <w:rStyle w:val="a5"/>
                <w:rFonts w:ascii="Times New Roman" w:hAnsi="Times New Roman" w:cs="Times New Roman"/>
                <w:noProof/>
                <w:lang w:val="en-US" w:eastAsia="zh-CN"/>
              </w:rPr>
              <w:t>4.3 Social environment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_Toc2109550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5</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1" w:history="1">
            <w:r w:rsidR="00A011C6" w:rsidRPr="00173F79">
              <w:rPr>
                <w:rStyle w:val="a5"/>
                <w:rFonts w:ascii="Times New Roman" w:hAnsi="Times New Roman" w:cs="Times New Roman"/>
                <w:noProof/>
                <w:lang w:val="en-US" w:eastAsia="zh-CN"/>
              </w:rPr>
              <w:t>4.4 Technology environment</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_Toc2109551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6</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52" w:history="1">
            <w:r w:rsidR="00A011C6" w:rsidRPr="00173F79">
              <w:rPr>
                <w:rStyle w:val="a5"/>
                <w:rFonts w:ascii="Times New Roman" w:hAnsi="Times New Roman" w:cs="Times New Roman"/>
                <w:noProof/>
                <w:lang w:val="en-US" w:eastAsia="zh-CN"/>
              </w:rPr>
              <w:t>5.SWOT analysis</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_Toc2109552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6</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53" w:history="1">
            <w:r w:rsidR="00A011C6" w:rsidRPr="00173F79">
              <w:rPr>
                <w:rStyle w:val="a5"/>
                <w:rFonts w:ascii="Times New Roman" w:hAnsi="Times New Roman" w:cs="Times New Roman"/>
                <w:noProof/>
                <w:lang w:val="en-US" w:eastAsia="zh-CN"/>
              </w:rPr>
              <w:t>6.</w:t>
            </w:r>
            <w:r w:rsidR="00A011C6" w:rsidRPr="00173F79">
              <w:rPr>
                <w:rStyle w:val="a5"/>
                <w:rFonts w:ascii="Times New Roman" w:hAnsi="Times New Roman" w:cs="Times New Roman"/>
                <w:noProof/>
              </w:rPr>
              <w:t xml:space="preserve"> </w:t>
            </w:r>
            <w:r w:rsidR="00A011C6" w:rsidRPr="00173F79">
              <w:rPr>
                <w:rStyle w:val="a5"/>
                <w:rFonts w:ascii="Times New Roman" w:hAnsi="Times New Roman" w:cs="Times New Roman"/>
                <w:noProof/>
                <w:lang w:val="en-US" w:eastAsia="zh-CN"/>
              </w:rPr>
              <w:t>Market competition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_Toc2109553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6</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54" w:history="1">
            <w:r w:rsidR="00A011C6" w:rsidRPr="00173F79">
              <w:rPr>
                <w:rStyle w:val="a5"/>
                <w:rFonts w:ascii="Times New Roman" w:hAnsi="Times New Roman" w:cs="Times New Roman"/>
                <w:noProof/>
                <w:lang w:val="en-US" w:eastAsia="zh-CN"/>
              </w:rPr>
              <w:t>7.</w:t>
            </w:r>
            <w:r w:rsidR="00A011C6" w:rsidRPr="00173F79">
              <w:rPr>
                <w:rStyle w:val="a5"/>
                <w:rFonts w:ascii="Times New Roman" w:hAnsi="Times New Roman" w:cs="Times New Roman"/>
                <w:noProof/>
              </w:rPr>
              <w:t xml:space="preserve"> </w:t>
            </w:r>
            <w:r w:rsidR="00A011C6" w:rsidRPr="00173F79">
              <w:rPr>
                <w:rStyle w:val="a5"/>
                <w:rFonts w:ascii="Times New Roman" w:hAnsi="Times New Roman" w:cs="Times New Roman"/>
                <w:noProof/>
                <w:lang w:val="en-US" w:eastAsia="zh-CN"/>
              </w:rPr>
              <w:t>Marketing mix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_Toc2109554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7</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5" w:history="1">
            <w:r w:rsidR="00A011C6" w:rsidRPr="00173F79">
              <w:rPr>
                <w:rStyle w:val="a5"/>
                <w:rFonts w:ascii="Times New Roman" w:hAnsi="Times New Roman" w:cs="Times New Roman"/>
                <w:noProof/>
                <w:lang w:val="en-US" w:eastAsia="zh-CN"/>
              </w:rPr>
              <w:t>7.1 Product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_Toc2109555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7</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6" w:history="1">
            <w:r w:rsidR="00A011C6" w:rsidRPr="00173F79">
              <w:rPr>
                <w:rStyle w:val="a5"/>
                <w:rFonts w:ascii="Times New Roman" w:hAnsi="Times New Roman" w:cs="Times New Roman"/>
                <w:noProof/>
                <w:lang w:val="en-US" w:eastAsia="zh-CN"/>
              </w:rPr>
              <w:t>7.2 Price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_Toc2109556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8</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7" w:history="1">
            <w:r w:rsidR="00A011C6" w:rsidRPr="00173F79">
              <w:rPr>
                <w:rStyle w:val="a5"/>
                <w:rFonts w:ascii="Times New Roman" w:hAnsi="Times New Roman" w:cs="Times New Roman"/>
                <w:noProof/>
                <w:lang w:val="en-US" w:eastAsia="zh-CN"/>
              </w:rPr>
              <w:t>7.3 Place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_Toc2109557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8</w:t>
            </w:r>
            <w:r w:rsidR="00A011C6" w:rsidRPr="00173F79">
              <w:rPr>
                <w:rFonts w:ascii="Times New Roman" w:hAnsi="Times New Roman" w:cs="Times New Roman"/>
                <w:noProof/>
                <w:webHidden/>
              </w:rPr>
              <w:fldChar w:fldCharType="end"/>
            </w:r>
          </w:hyperlink>
        </w:p>
        <w:p w:rsidR="00A011C6" w:rsidRPr="00173F79" w:rsidRDefault="00242566" w:rsidP="00E46244">
          <w:pPr>
            <w:pStyle w:val="31"/>
            <w:tabs>
              <w:tab w:val="right" w:leader="dot" w:pos="9016"/>
            </w:tabs>
            <w:spacing w:line="240" w:lineRule="auto"/>
            <w:ind w:left="880"/>
            <w:rPr>
              <w:rFonts w:ascii="Times New Roman" w:hAnsi="Times New Roman" w:cs="Times New Roman"/>
              <w:noProof/>
              <w:kern w:val="2"/>
              <w:lang w:val="en-US" w:eastAsia="zh-CN"/>
            </w:rPr>
          </w:pPr>
          <w:hyperlink w:anchor="_Toc2109558" w:history="1">
            <w:r w:rsidR="00A011C6" w:rsidRPr="00173F79">
              <w:rPr>
                <w:rStyle w:val="a5"/>
                <w:rFonts w:ascii="Times New Roman" w:hAnsi="Times New Roman" w:cs="Times New Roman"/>
                <w:noProof/>
                <w:lang w:val="en-US" w:eastAsia="zh-CN"/>
              </w:rPr>
              <w:t>7.4 Promotion strategy</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_Toc2109558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8</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59" w:history="1">
            <w:r w:rsidR="00A011C6" w:rsidRPr="00173F79">
              <w:rPr>
                <w:rStyle w:val="a5"/>
                <w:rFonts w:ascii="Times New Roman" w:hAnsi="Times New Roman" w:cs="Times New Roman"/>
                <w:noProof/>
                <w:lang w:val="en-US" w:eastAsia="zh-CN"/>
              </w:rPr>
              <w:t>8.Conclusion</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_Toc2109559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9</w:t>
            </w:r>
            <w:r w:rsidR="00A011C6" w:rsidRPr="00173F79">
              <w:rPr>
                <w:rFonts w:ascii="Times New Roman" w:hAnsi="Times New Roman" w:cs="Times New Roman"/>
                <w:noProof/>
                <w:webHidden/>
              </w:rPr>
              <w:fldChar w:fldCharType="end"/>
            </w:r>
          </w:hyperlink>
        </w:p>
        <w:p w:rsidR="00A011C6" w:rsidRPr="00173F79" w:rsidRDefault="00242566" w:rsidP="00E46244">
          <w:pPr>
            <w:pStyle w:val="21"/>
            <w:tabs>
              <w:tab w:val="right" w:leader="dot" w:pos="9016"/>
            </w:tabs>
            <w:spacing w:line="240" w:lineRule="auto"/>
            <w:rPr>
              <w:rFonts w:ascii="Times New Roman" w:hAnsi="Times New Roman" w:cs="Times New Roman"/>
              <w:noProof/>
              <w:kern w:val="2"/>
              <w:lang w:val="en-US" w:eastAsia="zh-CN"/>
            </w:rPr>
          </w:pPr>
          <w:hyperlink w:anchor="_Toc2109560" w:history="1">
            <w:r w:rsidR="00A011C6" w:rsidRPr="00173F79">
              <w:rPr>
                <w:rStyle w:val="a5"/>
                <w:rFonts w:ascii="Times New Roman" w:hAnsi="Times New Roman" w:cs="Times New Roman"/>
                <w:noProof/>
                <w:lang w:val="en-US" w:eastAsia="zh-CN"/>
              </w:rPr>
              <w:t>9.References</w:t>
            </w:r>
            <w:r w:rsidR="00A011C6" w:rsidRPr="00173F79">
              <w:rPr>
                <w:rFonts w:ascii="Times New Roman" w:hAnsi="Times New Roman" w:cs="Times New Roman"/>
                <w:noProof/>
                <w:webHidden/>
              </w:rPr>
              <w:tab/>
            </w:r>
            <w:r w:rsidR="00A011C6" w:rsidRPr="00173F79">
              <w:rPr>
                <w:rFonts w:ascii="Times New Roman" w:hAnsi="Times New Roman" w:cs="Times New Roman"/>
                <w:noProof/>
                <w:webHidden/>
              </w:rPr>
              <w:fldChar w:fldCharType="begin"/>
            </w:r>
            <w:r w:rsidR="00A011C6" w:rsidRPr="00173F79">
              <w:rPr>
                <w:rFonts w:ascii="Times New Roman" w:hAnsi="Times New Roman" w:cs="Times New Roman"/>
                <w:noProof/>
                <w:webHidden/>
              </w:rPr>
              <w:instrText xml:space="preserve"> PAGEREF _Toc2109560 \h </w:instrText>
            </w:r>
            <w:r w:rsidR="00A011C6" w:rsidRPr="00173F79">
              <w:rPr>
                <w:rFonts w:ascii="Times New Roman" w:hAnsi="Times New Roman" w:cs="Times New Roman"/>
                <w:noProof/>
                <w:webHidden/>
              </w:rPr>
            </w:r>
            <w:r w:rsidR="00A011C6" w:rsidRPr="00173F79">
              <w:rPr>
                <w:rFonts w:ascii="Times New Roman" w:hAnsi="Times New Roman" w:cs="Times New Roman"/>
                <w:noProof/>
                <w:webHidden/>
              </w:rPr>
              <w:fldChar w:fldCharType="separate"/>
            </w:r>
            <w:r w:rsidR="00A011C6" w:rsidRPr="00173F79">
              <w:rPr>
                <w:rFonts w:ascii="Times New Roman" w:hAnsi="Times New Roman" w:cs="Times New Roman"/>
                <w:noProof/>
                <w:webHidden/>
              </w:rPr>
              <w:t>9</w:t>
            </w:r>
            <w:r w:rsidR="00A011C6" w:rsidRPr="00173F79">
              <w:rPr>
                <w:rFonts w:ascii="Times New Roman" w:hAnsi="Times New Roman" w:cs="Times New Roman"/>
                <w:noProof/>
                <w:webHidden/>
              </w:rPr>
              <w:fldChar w:fldCharType="end"/>
            </w:r>
          </w:hyperlink>
        </w:p>
        <w:p w:rsidR="00A011C6" w:rsidRPr="00173F79" w:rsidRDefault="00A011C6" w:rsidP="00E46244">
          <w:pPr>
            <w:spacing w:line="240" w:lineRule="auto"/>
            <w:rPr>
              <w:rFonts w:ascii="Times New Roman" w:hAnsi="Times New Roman" w:cs="Times New Roman"/>
            </w:rPr>
          </w:pPr>
          <w:r w:rsidRPr="00173F79">
            <w:rPr>
              <w:rFonts w:ascii="Times New Roman" w:hAnsi="Times New Roman" w:cs="Times New Roman"/>
              <w:bCs/>
              <w:lang w:val="zh-CN"/>
            </w:rPr>
            <w:fldChar w:fldCharType="end"/>
          </w:r>
        </w:p>
      </w:sdtContent>
    </w:sdt>
    <w:p w:rsidR="006E50B7" w:rsidRPr="00173F79" w:rsidRDefault="006E50B7" w:rsidP="00E46244">
      <w:pPr>
        <w:spacing w:after="0" w:line="600" w:lineRule="auto"/>
        <w:jc w:val="both"/>
        <w:rPr>
          <w:rFonts w:ascii="Times New Roman" w:hAnsi="Times New Roman" w:cs="Times New Roman"/>
          <w:color w:val="000000" w:themeColor="text1"/>
          <w:lang w:val="en-US" w:eastAsia="zh-CN"/>
        </w:rPr>
        <w:sectPr w:rsidR="006E50B7" w:rsidRPr="00173F79" w:rsidSect="009165EE">
          <w:pgSz w:w="11906" w:h="16838"/>
          <w:pgMar w:top="1440" w:right="1440" w:bottom="1440" w:left="1440" w:header="708" w:footer="708" w:gutter="0"/>
          <w:pgNumType w:start="0"/>
          <w:cols w:space="708"/>
          <w:titlePg/>
          <w:docGrid w:linePitch="360"/>
        </w:sectPr>
      </w:pPr>
    </w:p>
    <w:p w:rsidR="008B1201" w:rsidRPr="00173F79" w:rsidRDefault="008B1201" w:rsidP="00E46244">
      <w:pPr>
        <w:spacing w:after="0" w:line="600" w:lineRule="auto"/>
        <w:jc w:val="both"/>
        <w:rPr>
          <w:rFonts w:ascii="Times New Roman" w:hAnsi="Times New Roman" w:cs="Times New Roman"/>
          <w:color w:val="000000" w:themeColor="text1"/>
          <w:lang w:val="en-US" w:eastAsia="zh-CN"/>
        </w:rPr>
      </w:pPr>
    </w:p>
    <w:p w:rsidR="008B1201" w:rsidRPr="00173F79" w:rsidRDefault="00A96BEF" w:rsidP="00E46244">
      <w:pPr>
        <w:pStyle w:val="1"/>
        <w:spacing w:before="0" w:line="600" w:lineRule="auto"/>
        <w:rPr>
          <w:rFonts w:cs="Times New Roman"/>
          <w:b/>
          <w:sz w:val="22"/>
          <w:szCs w:val="22"/>
          <w:lang w:val="en-US" w:eastAsia="zh-CN"/>
        </w:rPr>
      </w:pPr>
      <w:bookmarkStart w:id="0" w:name="_Toc2109533"/>
      <w:r w:rsidRPr="00173F79">
        <w:rPr>
          <w:rFonts w:cs="Times New Roman"/>
          <w:b/>
          <w:sz w:val="22"/>
          <w:szCs w:val="22"/>
          <w:lang w:val="en-US" w:eastAsia="zh-CN"/>
        </w:rPr>
        <w:t>1.</w:t>
      </w:r>
      <w:r w:rsidR="008B1201" w:rsidRPr="00173F79">
        <w:rPr>
          <w:rFonts w:cs="Times New Roman"/>
          <w:b/>
          <w:sz w:val="22"/>
          <w:szCs w:val="22"/>
          <w:lang w:val="en-US" w:eastAsia="zh-CN"/>
        </w:rPr>
        <w:t>Introduction</w:t>
      </w:r>
      <w:bookmarkEnd w:id="0"/>
    </w:p>
    <w:p w:rsidR="00145BED" w:rsidRPr="00173F79" w:rsidRDefault="00145BED"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Tomos Watkin is of course known as the "Great Welsh Ale". Everyone can find a piece in their beer collection that suits their taste. Tomos Watkin's goal is to create the iconic Welsh beer brand, to support, encourage and help the Welsh economy, and to enhance the reputation of the “Wales brand” around the world. From the cough beer “Cwrw Braf”, which is popular among consumers, to the complex and precious “OSB”, to the refreshing and popular light beer “Cwrw Haf”, all traditionally brewed beer uses the finest raw materials. On January 4th, 2016, Tomos Watkin was named "Best Wine Award" in the Jack Swan Awards. Bottled, barreled Aer Niger, keg, cider and seasonal ale.</w:t>
      </w:r>
    </w:p>
    <w:p w:rsidR="00145BED" w:rsidRPr="00173F79" w:rsidRDefault="00A96BEF" w:rsidP="00E46244">
      <w:pPr>
        <w:pStyle w:val="2"/>
        <w:spacing w:line="600" w:lineRule="auto"/>
        <w:rPr>
          <w:rFonts w:cs="Times New Roman"/>
          <w:b/>
          <w:sz w:val="22"/>
          <w:szCs w:val="22"/>
          <w:lang w:val="en-US" w:eastAsia="zh-CN"/>
        </w:rPr>
      </w:pPr>
      <w:bookmarkStart w:id="1" w:name="_Toc2109534"/>
      <w:r w:rsidRPr="00173F79">
        <w:rPr>
          <w:rFonts w:cs="Times New Roman"/>
          <w:b/>
          <w:sz w:val="22"/>
          <w:szCs w:val="22"/>
          <w:lang w:val="en-US" w:eastAsia="zh-CN"/>
        </w:rPr>
        <w:t>1.1 Background</w:t>
      </w:r>
      <w:bookmarkEnd w:id="1"/>
    </w:p>
    <w:p w:rsidR="00A96BEF" w:rsidRPr="00173F79" w:rsidRDefault="00A96BE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The British beer industry is one of the industries that open to competition. From the 1980s to the present, the domestic beer market is gradually becoming saturated. With the development of the global economy, many beer companies have begun to expand into the international market. For example, Yanjing Beer expands its strategy in the ASEAN 10 countries. In the fierce competitive environment of the beer market, Tomos Watkin must use systematic thinking methods to find a marketing strategy and strategy suitable for his own development path, in order to create a more stable market position and brand position in the global market competition.</w:t>
      </w:r>
    </w:p>
    <w:p w:rsidR="00A96BEF" w:rsidRPr="00173F79" w:rsidRDefault="00A96BEF" w:rsidP="00E46244">
      <w:pPr>
        <w:pStyle w:val="2"/>
        <w:spacing w:line="600" w:lineRule="auto"/>
        <w:rPr>
          <w:rFonts w:cs="Times New Roman"/>
          <w:b/>
          <w:sz w:val="22"/>
          <w:szCs w:val="22"/>
          <w:lang w:val="en-US" w:eastAsia="zh-CN"/>
        </w:rPr>
      </w:pPr>
      <w:bookmarkStart w:id="2" w:name="_Toc2109535"/>
      <w:r w:rsidRPr="00173F79">
        <w:rPr>
          <w:rFonts w:cs="Times New Roman"/>
          <w:b/>
          <w:sz w:val="22"/>
          <w:szCs w:val="22"/>
          <w:lang w:val="en-US" w:eastAsia="zh-CN"/>
        </w:rPr>
        <w:t>1.2 Significance of the topic</w:t>
      </w:r>
      <w:bookmarkEnd w:id="2"/>
    </w:p>
    <w:p w:rsidR="00A96BEF" w:rsidRPr="00173F79" w:rsidRDefault="00A96BE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The accelerating process of economic globalization has had a huge impact on the global beer market, and the competition among the beer companies for market share has entered a period of intense heat. Whether Tomos Watkin can accelerate the international market share competition in the future international market competition is not only related to the development of the enterprise itself, but also </w:t>
      </w:r>
      <w:r w:rsidRPr="00173F79">
        <w:rPr>
          <w:rFonts w:ascii="Times New Roman" w:hAnsi="Times New Roman" w:cs="Times New Roman"/>
          <w:color w:val="000000" w:themeColor="text1"/>
          <w:lang w:val="en-US" w:eastAsia="zh-CN"/>
        </w:rPr>
        <w:lastRenderedPageBreak/>
        <w:t>has long-term strategic significance. Through the research on Tomos Watkin's international market entry strategy.This paper can provide ideas and methods for other British beer companies to expand into the international market to a certain extent, and better design and implement international marketing strategies that suit them. This has a positive driving effect. Other British beer companies are expanding their research in the international market.</w:t>
      </w:r>
    </w:p>
    <w:p w:rsidR="00A96BEF" w:rsidRPr="00173F79" w:rsidRDefault="00A96BEF" w:rsidP="00E46244">
      <w:pPr>
        <w:pStyle w:val="2"/>
        <w:spacing w:line="600" w:lineRule="auto"/>
        <w:rPr>
          <w:rFonts w:cs="Times New Roman"/>
          <w:b/>
          <w:sz w:val="22"/>
          <w:szCs w:val="22"/>
          <w:lang w:val="en-US" w:eastAsia="zh-CN"/>
        </w:rPr>
      </w:pPr>
      <w:bookmarkStart w:id="3" w:name="_Toc2109536"/>
      <w:r w:rsidRPr="00173F79">
        <w:rPr>
          <w:rFonts w:cs="Times New Roman"/>
          <w:b/>
          <w:sz w:val="22"/>
          <w:szCs w:val="22"/>
          <w:lang w:val="en-US" w:eastAsia="zh-CN"/>
        </w:rPr>
        <w:t>1.3 Research method</w:t>
      </w:r>
      <w:bookmarkEnd w:id="3"/>
    </w:p>
    <w:p w:rsidR="00A96BEF" w:rsidRPr="00173F79" w:rsidRDefault="00A96BEF" w:rsidP="00E46244">
      <w:pPr>
        <w:pStyle w:val="3"/>
        <w:spacing w:line="600" w:lineRule="auto"/>
        <w:rPr>
          <w:rFonts w:ascii="Times New Roman" w:hAnsi="Times New Roman" w:cs="Times New Roman"/>
          <w:sz w:val="22"/>
          <w:szCs w:val="22"/>
          <w:lang w:val="en-US" w:eastAsia="zh-CN"/>
        </w:rPr>
      </w:pPr>
      <w:bookmarkStart w:id="4" w:name="_Toc2109537"/>
      <w:r w:rsidRPr="00173F79">
        <w:rPr>
          <w:rFonts w:ascii="Times New Roman" w:hAnsi="Times New Roman" w:cs="Times New Roman"/>
          <w:sz w:val="22"/>
          <w:szCs w:val="22"/>
          <w:lang w:val="en-US" w:eastAsia="zh-CN"/>
        </w:rPr>
        <w:t>1.3.1</w:t>
      </w:r>
      <w:r w:rsidR="00821DCC" w:rsidRPr="00173F79">
        <w:rPr>
          <w:rFonts w:ascii="Times New Roman" w:hAnsi="Times New Roman" w:cs="Times New Roman"/>
          <w:sz w:val="22"/>
          <w:szCs w:val="22"/>
          <w:lang w:val="en-US" w:eastAsia="zh-CN"/>
        </w:rPr>
        <w:t xml:space="preserve"> </w:t>
      </w:r>
      <w:r w:rsidRPr="00173F79">
        <w:rPr>
          <w:rFonts w:ascii="Times New Roman" w:hAnsi="Times New Roman" w:cs="Times New Roman"/>
          <w:sz w:val="22"/>
          <w:szCs w:val="22"/>
          <w:lang w:val="en-US" w:eastAsia="zh-CN"/>
        </w:rPr>
        <w:t>Literature research method</w:t>
      </w:r>
      <w:bookmarkEnd w:id="4"/>
    </w:p>
    <w:p w:rsidR="00A96BEF" w:rsidRPr="00173F79" w:rsidRDefault="00A96BE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Through the search and retrieval of library databases, journals and related websites, a large number of marketing theories and market strategy theories have been obtained, forming the theoretical basis of this round.</w:t>
      </w:r>
    </w:p>
    <w:p w:rsidR="00A96BEF" w:rsidRPr="00173F79" w:rsidRDefault="00821DCC" w:rsidP="00E46244">
      <w:pPr>
        <w:pStyle w:val="3"/>
        <w:spacing w:line="600" w:lineRule="auto"/>
        <w:rPr>
          <w:rFonts w:ascii="Times New Roman" w:hAnsi="Times New Roman" w:cs="Times New Roman"/>
          <w:sz w:val="22"/>
          <w:szCs w:val="22"/>
          <w:lang w:val="en-US" w:eastAsia="zh-CN"/>
        </w:rPr>
      </w:pPr>
      <w:bookmarkStart w:id="5" w:name="_Toc2109538"/>
      <w:r w:rsidRPr="00173F79">
        <w:rPr>
          <w:rFonts w:ascii="Times New Roman" w:hAnsi="Times New Roman" w:cs="Times New Roman"/>
          <w:sz w:val="22"/>
          <w:szCs w:val="22"/>
          <w:lang w:val="en-US" w:eastAsia="zh-CN"/>
        </w:rPr>
        <w:t>1.</w:t>
      </w:r>
      <w:r w:rsidR="00A96BEF" w:rsidRPr="00173F79">
        <w:rPr>
          <w:rFonts w:ascii="Times New Roman" w:hAnsi="Times New Roman" w:cs="Times New Roman"/>
          <w:sz w:val="22"/>
          <w:szCs w:val="22"/>
          <w:lang w:val="en-US" w:eastAsia="zh-CN"/>
        </w:rPr>
        <w:t>2.</w:t>
      </w:r>
      <w:r w:rsidRPr="00173F79">
        <w:rPr>
          <w:rFonts w:ascii="Times New Roman" w:hAnsi="Times New Roman" w:cs="Times New Roman"/>
          <w:sz w:val="22"/>
          <w:szCs w:val="22"/>
          <w:lang w:val="en-US" w:eastAsia="zh-CN"/>
        </w:rPr>
        <w:t>2</w:t>
      </w:r>
      <w:r w:rsidR="00A96BEF" w:rsidRPr="00173F79">
        <w:rPr>
          <w:rFonts w:ascii="Times New Roman" w:hAnsi="Times New Roman" w:cs="Times New Roman"/>
          <w:sz w:val="22"/>
          <w:szCs w:val="22"/>
          <w:lang w:val="en-US" w:eastAsia="zh-CN"/>
        </w:rPr>
        <w:t xml:space="preserve"> Case analysis</w:t>
      </w:r>
      <w:bookmarkEnd w:id="5"/>
    </w:p>
    <w:p w:rsidR="00821DCC" w:rsidRPr="00173F79" w:rsidRDefault="00A96BE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Based on an in-depth understanding of relevant literature and research results at home and abroad, combined with the actual situation of Tomos Watkin, the analysis of the analysis of the overseas expansion strategy of the company can be comprehensively and truly reflected, so that the conclusions obtained have practical significance.</w:t>
      </w:r>
    </w:p>
    <w:p w:rsidR="00736A62" w:rsidRPr="00173F79" w:rsidRDefault="00736A62" w:rsidP="00E46244">
      <w:pPr>
        <w:pStyle w:val="2"/>
        <w:spacing w:line="600" w:lineRule="auto"/>
        <w:rPr>
          <w:rFonts w:cs="Times New Roman"/>
          <w:b/>
          <w:sz w:val="22"/>
          <w:szCs w:val="22"/>
        </w:rPr>
      </w:pPr>
      <w:bookmarkStart w:id="6" w:name="_Toc2109539"/>
      <w:r w:rsidRPr="00173F79">
        <w:rPr>
          <w:rFonts w:cs="Times New Roman"/>
          <w:b/>
          <w:sz w:val="22"/>
          <w:szCs w:val="22"/>
        </w:rPr>
        <w:t>2.Factors in selecting the target market</w:t>
      </w:r>
      <w:bookmarkEnd w:id="6"/>
    </w:p>
    <w:p w:rsidR="00736A62" w:rsidRPr="00173F79" w:rsidRDefault="00736A62" w:rsidP="00E46244">
      <w:pPr>
        <w:pStyle w:val="3"/>
        <w:spacing w:line="600" w:lineRule="auto"/>
        <w:rPr>
          <w:rFonts w:ascii="Times New Roman" w:hAnsi="Times New Roman" w:cs="Times New Roman"/>
          <w:sz w:val="22"/>
          <w:szCs w:val="22"/>
          <w:lang w:val="en-US" w:eastAsia="zh-CN"/>
        </w:rPr>
      </w:pPr>
      <w:bookmarkStart w:id="7" w:name="_Toc2109540"/>
      <w:r w:rsidRPr="00173F79">
        <w:rPr>
          <w:rFonts w:ascii="Times New Roman" w:hAnsi="Times New Roman" w:cs="Times New Roman"/>
          <w:sz w:val="22"/>
          <w:szCs w:val="22"/>
          <w:lang w:val="en-US" w:eastAsia="zh-CN"/>
        </w:rPr>
        <w:t>2.1 Market demand</w:t>
      </w:r>
      <w:bookmarkEnd w:id="7"/>
    </w:p>
    <w:p w:rsidR="00736A62" w:rsidRPr="00173F79" w:rsidRDefault="00736A62"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According to the Euromonitor International Research Report, Asia is the world's most dynamic beer market, maintaining an average annual growth rate of 6% from 2010 to 2018.</w:t>
      </w:r>
    </w:p>
    <w:p w:rsidR="00736A62" w:rsidRPr="00173F79" w:rsidRDefault="00736A62"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lastRenderedPageBreak/>
        <w:t>In the 2018 ASEAN market, beer sales in Thailand, Vietnam, the Philippines, Indonesia and Malaysia were 327,275,223,101,117,000 liters respectively. Thailand, which ranks first in terms of production and sales, has a population of only 69.04 million, but the per capita beer consumption demand is large.</w:t>
      </w:r>
    </w:p>
    <w:p w:rsidR="00736A62" w:rsidRPr="00173F79" w:rsidRDefault="00736A62" w:rsidP="00E46244">
      <w:pPr>
        <w:pStyle w:val="3"/>
        <w:spacing w:line="600" w:lineRule="auto"/>
        <w:rPr>
          <w:rFonts w:ascii="Times New Roman" w:hAnsi="Times New Roman" w:cs="Times New Roman"/>
          <w:sz w:val="22"/>
          <w:szCs w:val="22"/>
          <w:lang w:val="en-US" w:eastAsia="zh-CN"/>
        </w:rPr>
      </w:pPr>
      <w:bookmarkStart w:id="8" w:name="_Toc2109541"/>
      <w:r w:rsidRPr="00173F79">
        <w:rPr>
          <w:rFonts w:ascii="Times New Roman" w:hAnsi="Times New Roman" w:cs="Times New Roman"/>
          <w:sz w:val="22"/>
          <w:szCs w:val="22"/>
          <w:lang w:val="en-US" w:eastAsia="zh-CN"/>
        </w:rPr>
        <w:t>2.2 Climate environment</w:t>
      </w:r>
      <w:bookmarkEnd w:id="8"/>
    </w:p>
    <w:p w:rsidR="00821DCC" w:rsidRPr="00173F79" w:rsidRDefault="00736A62"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Thailand is located in the tropics, and most of it has a tropical monsoon climate. It is hot all year round and has a small temperature difference throughout the year. Except for some mountainous areas, the temperature is high everywhere, and the annual average temperature is generally around 27 °C. Beer plays a role in relieving heat, and the market potential is huge, which is conducive to the growth of beer sales.</w:t>
      </w:r>
    </w:p>
    <w:p w:rsidR="00736A62" w:rsidRPr="00173F79" w:rsidRDefault="00736A62" w:rsidP="00E46244">
      <w:pPr>
        <w:pStyle w:val="2"/>
        <w:spacing w:line="600" w:lineRule="auto"/>
        <w:rPr>
          <w:rFonts w:cs="Times New Roman"/>
          <w:b/>
          <w:sz w:val="22"/>
          <w:szCs w:val="22"/>
          <w:lang w:val="en-US" w:eastAsia="zh-CN"/>
        </w:rPr>
      </w:pPr>
      <w:bookmarkStart w:id="9" w:name="_Toc2109542"/>
      <w:r w:rsidRPr="00173F79">
        <w:rPr>
          <w:rFonts w:cs="Times New Roman"/>
          <w:b/>
          <w:sz w:val="22"/>
          <w:szCs w:val="22"/>
          <w:lang w:val="en-US" w:eastAsia="zh-CN"/>
        </w:rPr>
        <w:t>3. Feasibility analysis of entry mode</w:t>
      </w:r>
      <w:bookmarkEnd w:id="9"/>
    </w:p>
    <w:p w:rsidR="007B0548" w:rsidRPr="00173F79" w:rsidRDefault="007B0548" w:rsidP="00E46244">
      <w:pPr>
        <w:pStyle w:val="3"/>
        <w:spacing w:line="600" w:lineRule="auto"/>
        <w:rPr>
          <w:rFonts w:ascii="Times New Roman" w:hAnsi="Times New Roman" w:cs="Times New Roman"/>
          <w:sz w:val="22"/>
          <w:szCs w:val="22"/>
          <w:lang w:val="en-US" w:eastAsia="zh-CN"/>
        </w:rPr>
      </w:pPr>
      <w:bookmarkStart w:id="10" w:name="_Toc2109543"/>
      <w:r w:rsidRPr="00173F79">
        <w:rPr>
          <w:rFonts w:ascii="Times New Roman" w:hAnsi="Times New Roman" w:cs="Times New Roman"/>
          <w:sz w:val="22"/>
          <w:szCs w:val="22"/>
          <w:lang w:val="en-US" w:eastAsia="zh-CN"/>
        </w:rPr>
        <w:t>3.1 Acquisition of the original company</w:t>
      </w:r>
      <w:bookmarkEnd w:id="10"/>
    </w:p>
    <w:p w:rsidR="007B0548"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Analysis: Thailand is a country with underdeveloped economy. The government has a protection policy for local enterprises. The acquisition is easy to attract restrictions from local governments and the public. It is easy to bring economic and legal troubles, which is not good for the brand of Thomas Beer.</w:t>
      </w:r>
    </w:p>
    <w:p w:rsidR="007B0548"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Conclusion: It is not possible to take the form of acquiring a local business.</w:t>
      </w:r>
    </w:p>
    <w:p w:rsidR="007B0548" w:rsidRPr="00173F79" w:rsidRDefault="007B0548" w:rsidP="00E46244">
      <w:pPr>
        <w:pStyle w:val="3"/>
        <w:spacing w:line="600" w:lineRule="auto"/>
        <w:rPr>
          <w:rFonts w:ascii="Times New Roman" w:hAnsi="Times New Roman" w:cs="Times New Roman"/>
          <w:sz w:val="22"/>
          <w:szCs w:val="22"/>
          <w:lang w:val="en-US" w:eastAsia="zh-CN"/>
        </w:rPr>
      </w:pPr>
      <w:bookmarkStart w:id="11" w:name="_Toc2109544"/>
      <w:r w:rsidRPr="00173F79">
        <w:rPr>
          <w:rFonts w:ascii="Times New Roman" w:hAnsi="Times New Roman" w:cs="Times New Roman"/>
          <w:sz w:val="22"/>
          <w:szCs w:val="22"/>
          <w:lang w:val="en-US" w:eastAsia="zh-CN"/>
        </w:rPr>
        <w:t>3.2 Create a new business</w:t>
      </w:r>
      <w:bookmarkEnd w:id="11"/>
    </w:p>
    <w:p w:rsidR="007B0548"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Analysis: It can be created entirely by itself or jointly with foreign companies. The advantage is that the construction of a brand-new company can be supported by Thailand, which can expand the influence and popularity of the original company. It can adopt a new organizational structure and management </w:t>
      </w:r>
      <w:r w:rsidRPr="00173F79">
        <w:rPr>
          <w:rFonts w:ascii="Times New Roman" w:hAnsi="Times New Roman" w:cs="Times New Roman"/>
          <w:color w:val="000000" w:themeColor="text1"/>
          <w:lang w:val="en-US" w:eastAsia="zh-CN"/>
        </w:rPr>
        <w:lastRenderedPageBreak/>
        <w:t>system according to the actual situation in Thailand to improve the efficiency of the company. The disadvantage is that there are more investments and slower results. Conclusion: Considering the long-term business objectives and certain economic strength of Tomos Watkin in the UK, this approach can be adopted.</w:t>
      </w:r>
    </w:p>
    <w:p w:rsidR="007B0548" w:rsidRPr="00173F79" w:rsidRDefault="007B0548" w:rsidP="00E46244">
      <w:pPr>
        <w:pStyle w:val="3"/>
        <w:spacing w:line="600" w:lineRule="auto"/>
        <w:rPr>
          <w:rFonts w:ascii="Times New Roman" w:hAnsi="Times New Roman" w:cs="Times New Roman"/>
          <w:sz w:val="22"/>
          <w:szCs w:val="22"/>
          <w:lang w:val="en-US" w:eastAsia="zh-CN"/>
        </w:rPr>
      </w:pPr>
      <w:bookmarkStart w:id="12" w:name="_Toc2109545"/>
      <w:r w:rsidRPr="00173F79">
        <w:rPr>
          <w:rFonts w:ascii="Times New Roman" w:hAnsi="Times New Roman" w:cs="Times New Roman"/>
          <w:sz w:val="22"/>
          <w:szCs w:val="22"/>
          <w:lang w:val="en-US" w:eastAsia="zh-CN"/>
        </w:rPr>
        <w:t>3.3 Joint venture</w:t>
      </w:r>
      <w:bookmarkEnd w:id="12"/>
    </w:p>
    <w:p w:rsidR="007B0548"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Analysis: Advantages, with the help of Thai partners to open up the market, can avoid the restrictions of the Thai government and share Thailand's preferential policies for local joint ventures. Disadvantages, easy to train future competitors.</w:t>
      </w:r>
    </w:p>
    <w:p w:rsidR="007B0548"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Conclusion: This approach is suitable for Tomos Watkin, but the main factor in implementation is to find a local company whose business objectives are consistent with its own business.</w:t>
      </w:r>
    </w:p>
    <w:p w:rsidR="007B0548" w:rsidRPr="00173F79" w:rsidRDefault="007B0548" w:rsidP="00E46244">
      <w:pPr>
        <w:pStyle w:val="3"/>
        <w:spacing w:line="600" w:lineRule="auto"/>
        <w:rPr>
          <w:rFonts w:ascii="Times New Roman" w:hAnsi="Times New Roman" w:cs="Times New Roman"/>
          <w:sz w:val="22"/>
          <w:szCs w:val="22"/>
          <w:lang w:val="en-US" w:eastAsia="zh-CN"/>
        </w:rPr>
      </w:pPr>
      <w:bookmarkStart w:id="13" w:name="_Toc2109546"/>
      <w:r w:rsidRPr="00173F79">
        <w:rPr>
          <w:rFonts w:ascii="Times New Roman" w:hAnsi="Times New Roman" w:cs="Times New Roman"/>
          <w:sz w:val="22"/>
          <w:szCs w:val="22"/>
          <w:lang w:val="en-US" w:eastAsia="zh-CN"/>
        </w:rPr>
        <w:t>3.4 Sole proprietorship</w:t>
      </w:r>
      <w:bookmarkEnd w:id="13"/>
    </w:p>
    <w:p w:rsidR="00736A62" w:rsidRPr="00173F79" w:rsidRDefault="007B054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Analysis: There may be greater political risks, such as foreign exchange controls and government confiscation. Compared with joint ventures, barriers to the use of local raw materials, human resources and sales networks are greater, and market expansion is limited.</w:t>
      </w:r>
    </w:p>
    <w:p w:rsidR="007B0548" w:rsidRPr="00173F79" w:rsidRDefault="007B0548" w:rsidP="00E46244">
      <w:pPr>
        <w:pStyle w:val="2"/>
        <w:spacing w:line="600" w:lineRule="auto"/>
        <w:rPr>
          <w:rFonts w:cs="Times New Roman"/>
          <w:b/>
          <w:sz w:val="22"/>
          <w:szCs w:val="22"/>
          <w:lang w:val="en-US" w:eastAsia="zh-CN"/>
        </w:rPr>
      </w:pPr>
      <w:bookmarkStart w:id="14" w:name="_Toc2109547"/>
      <w:r w:rsidRPr="00173F79">
        <w:rPr>
          <w:rFonts w:cs="Times New Roman"/>
          <w:b/>
          <w:sz w:val="22"/>
          <w:szCs w:val="22"/>
          <w:lang w:val="en-US" w:eastAsia="zh-CN"/>
        </w:rPr>
        <w:t>4.</w:t>
      </w:r>
      <w:r w:rsidR="00B11127" w:rsidRPr="00173F79">
        <w:rPr>
          <w:rFonts w:cs="Times New Roman"/>
          <w:b/>
          <w:sz w:val="22"/>
          <w:szCs w:val="22"/>
          <w:lang w:val="en-US" w:eastAsia="zh-CN"/>
        </w:rPr>
        <w:t xml:space="preserve"> PEST analysis</w:t>
      </w:r>
      <w:bookmarkEnd w:id="14"/>
    </w:p>
    <w:p w:rsidR="00B11127" w:rsidRPr="00173F79" w:rsidRDefault="00B11127" w:rsidP="00E46244">
      <w:pPr>
        <w:pStyle w:val="3"/>
        <w:spacing w:line="600" w:lineRule="auto"/>
        <w:rPr>
          <w:rFonts w:ascii="Times New Roman" w:hAnsi="Times New Roman" w:cs="Times New Roman"/>
          <w:sz w:val="22"/>
          <w:szCs w:val="22"/>
          <w:lang w:val="en-US" w:eastAsia="zh-CN"/>
        </w:rPr>
      </w:pPr>
      <w:bookmarkStart w:id="15" w:name="_Toc2109548"/>
      <w:r w:rsidRPr="00173F79">
        <w:rPr>
          <w:rFonts w:ascii="Times New Roman" w:hAnsi="Times New Roman" w:cs="Times New Roman"/>
          <w:sz w:val="22"/>
          <w:szCs w:val="22"/>
          <w:lang w:val="en-US" w:eastAsia="zh-CN"/>
        </w:rPr>
        <w:t>4.1 Political Environment</w:t>
      </w:r>
      <w:bookmarkEnd w:id="15"/>
    </w:p>
    <w:p w:rsidR="00B11127" w:rsidRPr="00173F79" w:rsidRDefault="00B1112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After the establishment of the new government in Thailand in 2011, there was no large-scale conflict and political turmoil. Secondly, the rapid development of Thailand's economy is inseparable from the Thai government's policy of attracting foreign investment. Thailand has established a BOI department. </w:t>
      </w:r>
      <w:r w:rsidRPr="00173F79">
        <w:rPr>
          <w:rFonts w:ascii="Times New Roman" w:hAnsi="Times New Roman" w:cs="Times New Roman"/>
          <w:color w:val="000000" w:themeColor="text1"/>
          <w:lang w:val="en-US" w:eastAsia="zh-CN"/>
        </w:rPr>
        <w:lastRenderedPageBreak/>
        <w:t>BOI revised a series of regulations in accordance with the Investment Promotion Act. First, the state guarantees that the guarantee enterprises will not be levied by nationalization. The second is to relax restrictions on foreign participation: apply to any BOI-approved project, allowing companies to obtain land ownership for project. In addition, there are some restrictions on the holding of shares, approval and facilitation policies.</w:t>
      </w:r>
    </w:p>
    <w:p w:rsidR="00B11127" w:rsidRPr="00173F79" w:rsidRDefault="00B11127" w:rsidP="00E46244">
      <w:pPr>
        <w:pStyle w:val="3"/>
        <w:spacing w:line="600" w:lineRule="auto"/>
        <w:rPr>
          <w:rFonts w:ascii="Times New Roman" w:hAnsi="Times New Roman" w:cs="Times New Roman"/>
          <w:sz w:val="22"/>
          <w:szCs w:val="22"/>
          <w:lang w:val="en-US" w:eastAsia="zh-CN"/>
        </w:rPr>
      </w:pPr>
      <w:bookmarkStart w:id="16" w:name="_Toc2109549"/>
      <w:r w:rsidRPr="00173F79">
        <w:rPr>
          <w:rFonts w:ascii="Times New Roman" w:hAnsi="Times New Roman" w:cs="Times New Roman"/>
          <w:sz w:val="22"/>
          <w:szCs w:val="22"/>
          <w:lang w:val="en-US" w:eastAsia="zh-CN"/>
        </w:rPr>
        <w:t xml:space="preserve">4.2 </w:t>
      </w:r>
      <w:r w:rsidR="000E6B2C" w:rsidRPr="00173F79">
        <w:rPr>
          <w:rFonts w:ascii="Times New Roman" w:hAnsi="Times New Roman" w:cs="Times New Roman"/>
          <w:sz w:val="22"/>
          <w:szCs w:val="22"/>
          <w:lang w:val="en-US" w:eastAsia="zh-CN"/>
        </w:rPr>
        <w:t>Economic environment</w:t>
      </w:r>
      <w:bookmarkEnd w:id="16"/>
    </w:p>
    <w:p w:rsidR="00B11127" w:rsidRPr="00173F79" w:rsidRDefault="00B1112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According to data released by the Thai government on the 20th of 2017, the Thai economy grew by 4.3% year-on-year in the third quarter of this year, the largest increase since the second quarter of 2013. Thailand’s National Economic and Social Development Committee said that the accelerated economic growth in Thailand in the third quarter was mainly due to the country’s export and tourism growth. In addition, domestic consumption and private investment growth have also boosted economic growth. The committee expects that the Thai economy will grow by about 3.9% this year and will grow by 3.6% to 4.6% next year.</w:t>
      </w:r>
    </w:p>
    <w:p w:rsidR="00105D6C" w:rsidRPr="00173F79" w:rsidRDefault="00B1112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Despite the continued strength of the Thai baht this year, Thailand’s export momentum remains strong. According to data from the Ministry of Commerce of Thailand, Thailand’s exports in the third quarter of this year increased by 12.5% year-on-year, the largest increase in the past four years.</w:t>
      </w:r>
      <w:r w:rsidR="00105D6C" w:rsidRPr="00173F79">
        <w:rPr>
          <w:rFonts w:ascii="Times New Roman" w:hAnsi="Times New Roman" w:cs="Times New Roman"/>
          <w:color w:val="000000" w:themeColor="text1"/>
          <w:lang w:val="en-US" w:eastAsia="zh-CN"/>
        </w:rPr>
        <w:t>As the level of economic development increases, so does the ability of individuals to consume. The beer market has great potential.</w:t>
      </w:r>
    </w:p>
    <w:p w:rsidR="000E6B2C" w:rsidRPr="00173F79" w:rsidRDefault="000E6B2C" w:rsidP="00E46244">
      <w:pPr>
        <w:pStyle w:val="3"/>
        <w:spacing w:line="600" w:lineRule="auto"/>
        <w:rPr>
          <w:rFonts w:ascii="Times New Roman" w:hAnsi="Times New Roman" w:cs="Times New Roman"/>
          <w:sz w:val="22"/>
          <w:szCs w:val="22"/>
          <w:lang w:val="en-US" w:eastAsia="zh-CN"/>
        </w:rPr>
      </w:pPr>
      <w:bookmarkStart w:id="17" w:name="_Toc2109550"/>
      <w:r w:rsidRPr="00173F79">
        <w:rPr>
          <w:rFonts w:ascii="Times New Roman" w:hAnsi="Times New Roman" w:cs="Times New Roman"/>
          <w:sz w:val="22"/>
          <w:szCs w:val="22"/>
          <w:lang w:val="en-US" w:eastAsia="zh-CN"/>
        </w:rPr>
        <w:lastRenderedPageBreak/>
        <w:t>4.3</w:t>
      </w:r>
      <w:r w:rsidR="00833199" w:rsidRPr="00173F79">
        <w:rPr>
          <w:rFonts w:ascii="Times New Roman" w:hAnsi="Times New Roman" w:cs="Times New Roman"/>
          <w:sz w:val="22"/>
          <w:szCs w:val="22"/>
          <w:lang w:val="en-US" w:eastAsia="zh-CN"/>
        </w:rPr>
        <w:t xml:space="preserve"> Social environment</w:t>
      </w:r>
      <w:bookmarkEnd w:id="17"/>
    </w:p>
    <w:p w:rsidR="00833199" w:rsidRPr="00173F79" w:rsidRDefault="00833199" w:rsidP="00E46244">
      <w:pPr>
        <w:spacing w:after="0"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Thailand is a multi-ethnic country with more than 30 ethnic groups. The Thai people believe in religious freedom, but the proportion of Buddhist believers in the total population is as high as 94.6%, which has a great impact on them: the top people in Thailand are basically Buddhists. </w:t>
      </w:r>
      <w:r w:rsidR="00962C03" w:rsidRPr="00173F79">
        <w:rPr>
          <w:rFonts w:ascii="Times New Roman" w:hAnsi="Times New Roman" w:cs="Times New Roman"/>
          <w:color w:val="000000" w:themeColor="text1"/>
          <w:lang w:val="en-US" w:eastAsia="zh-CN"/>
        </w:rPr>
        <w:t>Thai people drink mainly for communication. Thai people regard drinking as part of their life. They sit together and drink while communicating.</w:t>
      </w:r>
    </w:p>
    <w:p w:rsidR="00582EAB" w:rsidRPr="00173F79" w:rsidRDefault="00582EAB" w:rsidP="00E46244">
      <w:pPr>
        <w:pStyle w:val="3"/>
        <w:spacing w:line="600" w:lineRule="auto"/>
        <w:rPr>
          <w:rFonts w:ascii="Times New Roman" w:hAnsi="Times New Roman" w:cs="Times New Roman"/>
          <w:sz w:val="22"/>
          <w:szCs w:val="22"/>
          <w:lang w:val="en-US" w:eastAsia="zh-CN"/>
        </w:rPr>
      </w:pPr>
      <w:bookmarkStart w:id="18" w:name="_Toc2109551"/>
      <w:r w:rsidRPr="00173F79">
        <w:rPr>
          <w:rFonts w:ascii="Times New Roman" w:hAnsi="Times New Roman" w:cs="Times New Roman"/>
          <w:sz w:val="22"/>
          <w:szCs w:val="22"/>
          <w:lang w:val="en-US" w:eastAsia="zh-CN"/>
        </w:rPr>
        <w:t>4.4 Technology environment</w:t>
      </w:r>
      <w:bookmarkEnd w:id="18"/>
    </w:p>
    <w:p w:rsidR="00105D6C" w:rsidRPr="00173F79" w:rsidRDefault="00582EAB" w:rsidP="00E46244">
      <w:pPr>
        <w:spacing w:after="0"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At the end of 1991, the National Science and Technology Development Agency was established to integrate scientific research forces, subordinate science and technology research fund plans and youth science and technology education programs, and directly affiliated to the National Institute of Genetic Research, the National Institute of Metal Research, the National Institute of Electronics Research, and National Organic Electronics. Research room, etc. With the continuous development of scientific research, the level of science and technology continues to increase.</w:t>
      </w:r>
    </w:p>
    <w:p w:rsidR="00957101" w:rsidRPr="00173F79" w:rsidRDefault="00957101" w:rsidP="00E46244">
      <w:pPr>
        <w:spacing w:after="0" w:line="600" w:lineRule="auto"/>
        <w:jc w:val="both"/>
        <w:rPr>
          <w:rFonts w:ascii="Times New Roman" w:hAnsi="Times New Roman" w:cs="Times New Roman"/>
          <w:color w:val="000000" w:themeColor="text1"/>
          <w:lang w:val="en-US" w:eastAsia="zh-CN"/>
        </w:rPr>
      </w:pPr>
    </w:p>
    <w:p w:rsidR="00582EAB" w:rsidRPr="00173F79" w:rsidRDefault="00582EAB" w:rsidP="00E46244">
      <w:pPr>
        <w:pStyle w:val="2"/>
        <w:spacing w:line="600" w:lineRule="auto"/>
        <w:rPr>
          <w:rFonts w:cs="Times New Roman"/>
          <w:b/>
          <w:sz w:val="22"/>
          <w:szCs w:val="22"/>
          <w:lang w:val="en-US" w:eastAsia="zh-CN"/>
        </w:rPr>
      </w:pPr>
      <w:bookmarkStart w:id="19" w:name="_Toc2109552"/>
      <w:r w:rsidRPr="00173F79">
        <w:rPr>
          <w:rFonts w:cs="Times New Roman"/>
          <w:b/>
          <w:sz w:val="22"/>
          <w:szCs w:val="22"/>
          <w:lang w:val="en-US" w:eastAsia="zh-CN"/>
        </w:rPr>
        <w:t>5.SWOT analysis</w:t>
      </w:r>
      <w:bookmarkEnd w:id="19"/>
    </w:p>
    <w:p w:rsidR="00532E4F" w:rsidRPr="00173F79" w:rsidRDefault="00105D6C"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It is an enterprise competitive situation analysis method and one of the basic analysis methods of marketing. By evaluating its own Strengths, Weaknesses, Opportunities and Threats, it is used to conduct an in-depth and comprehensive analysis of its own and the positioning of competitive advantage before formulating its development strategy. </w:t>
      </w:r>
    </w:p>
    <w:p w:rsidR="00532E4F" w:rsidRPr="00173F79" w:rsidRDefault="00532E4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Chart 1                             SWOT</w:t>
      </w:r>
      <w:r w:rsidRPr="00173F79">
        <w:rPr>
          <w:rFonts w:ascii="Times New Roman" w:hAnsi="Times New Roman" w:cs="Times New Roman"/>
        </w:rPr>
        <w:t xml:space="preserve"> </w:t>
      </w:r>
      <w:r w:rsidRPr="00173F79">
        <w:rPr>
          <w:rFonts w:ascii="Times New Roman" w:hAnsi="Times New Roman" w:cs="Times New Roman"/>
          <w:color w:val="000000" w:themeColor="text1"/>
          <w:lang w:val="en-US" w:eastAsia="zh-CN"/>
        </w:rPr>
        <w:t>Analysis model of Tomos Watkin</w:t>
      </w:r>
    </w:p>
    <w:tbl>
      <w:tblPr>
        <w:tblStyle w:val="ab"/>
        <w:tblW w:w="0" w:type="auto"/>
        <w:tblLook w:val="04A0" w:firstRow="1" w:lastRow="0" w:firstColumn="1" w:lastColumn="0" w:noHBand="0" w:noVBand="1"/>
      </w:tblPr>
      <w:tblGrid>
        <w:gridCol w:w="4508"/>
        <w:gridCol w:w="4508"/>
      </w:tblGrid>
      <w:tr w:rsidR="00532E4F" w:rsidRPr="00173F79" w:rsidTr="00532E4F">
        <w:trPr>
          <w:trHeight w:val="1435"/>
        </w:trPr>
        <w:tc>
          <w:tcPr>
            <w:tcW w:w="4508" w:type="dxa"/>
          </w:tcPr>
          <w:p w:rsidR="00532E4F" w:rsidRPr="00173F79" w:rsidRDefault="00532E4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b/>
                <w:bCs/>
                <w:color w:val="222222"/>
                <w:shd w:val="clear" w:color="auto" w:fill="FFFFFF"/>
              </w:rPr>
              <w:lastRenderedPageBreak/>
              <w:t>S</w:t>
            </w:r>
            <w:r w:rsidRPr="00173F79">
              <w:rPr>
                <w:rFonts w:ascii="Times New Roman" w:hAnsi="Times New Roman" w:cs="Times New Roman"/>
                <w:color w:val="222222"/>
                <w:shd w:val="clear" w:color="auto" w:fill="FFFFFF"/>
              </w:rPr>
              <w:t>trengths:</w:t>
            </w:r>
            <w:r w:rsidRPr="00173F79">
              <w:rPr>
                <w:rFonts w:ascii="Times New Roman" w:hAnsi="Times New Roman" w:cs="Times New Roman"/>
                <w:color w:val="000000" w:themeColor="text1"/>
                <w:lang w:val="en-US" w:eastAsia="zh-CN"/>
              </w:rPr>
              <w:t xml:space="preserve"> Tomos Watkin is well-funded, has certain risk-taking capabilities, and has a mature business approach.</w:t>
            </w:r>
          </w:p>
        </w:tc>
        <w:tc>
          <w:tcPr>
            <w:tcW w:w="4508" w:type="dxa"/>
          </w:tcPr>
          <w:p w:rsidR="00532E4F" w:rsidRPr="00173F79" w:rsidRDefault="00532E4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b/>
                <w:bCs/>
                <w:color w:val="222222"/>
                <w:shd w:val="clear" w:color="auto" w:fill="FFFFFF"/>
              </w:rPr>
              <w:t>O</w:t>
            </w:r>
            <w:r w:rsidRPr="00173F79">
              <w:rPr>
                <w:rFonts w:ascii="Times New Roman" w:hAnsi="Times New Roman" w:cs="Times New Roman"/>
                <w:color w:val="222222"/>
                <w:shd w:val="clear" w:color="auto" w:fill="FFFFFF"/>
              </w:rPr>
              <w:t>pportunities:</w:t>
            </w:r>
            <w:r w:rsidRPr="00173F79">
              <w:rPr>
                <w:rFonts w:ascii="Times New Roman" w:hAnsi="Times New Roman" w:cs="Times New Roman"/>
                <w:color w:val="000000" w:themeColor="text1"/>
                <w:lang w:val="en-US" w:eastAsia="zh-CN"/>
              </w:rPr>
              <w:t xml:space="preserve"> Thailand is the most growth-driven beer market in Southeast Asia, maintaining an average annual growth rate of 6% from 2010 to 2018.</w:t>
            </w:r>
          </w:p>
        </w:tc>
      </w:tr>
      <w:tr w:rsidR="00532E4F" w:rsidRPr="00173F79" w:rsidTr="00532E4F">
        <w:trPr>
          <w:trHeight w:val="1345"/>
        </w:trPr>
        <w:tc>
          <w:tcPr>
            <w:tcW w:w="4508" w:type="dxa"/>
          </w:tcPr>
          <w:p w:rsidR="00532E4F" w:rsidRPr="00173F79" w:rsidRDefault="00532E4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b/>
                <w:bCs/>
                <w:color w:val="222222"/>
                <w:shd w:val="clear" w:color="auto" w:fill="FFFFFF"/>
              </w:rPr>
              <w:t>W</w:t>
            </w:r>
            <w:r w:rsidRPr="00173F79">
              <w:rPr>
                <w:rFonts w:ascii="Times New Roman" w:hAnsi="Times New Roman" w:cs="Times New Roman"/>
                <w:color w:val="222222"/>
                <w:shd w:val="clear" w:color="auto" w:fill="FFFFFF"/>
              </w:rPr>
              <w:t>eaknesses:</w:t>
            </w:r>
            <w:r w:rsidRPr="00173F79">
              <w:rPr>
                <w:rFonts w:ascii="Times New Roman" w:hAnsi="Times New Roman" w:cs="Times New Roman"/>
                <w:color w:val="000000" w:themeColor="text1"/>
                <w:lang w:val="en-US" w:eastAsia="zh-CN"/>
              </w:rPr>
              <w:t xml:space="preserve"> Tomos Watkin is not fully aware of the Thai market.</w:t>
            </w:r>
          </w:p>
        </w:tc>
        <w:tc>
          <w:tcPr>
            <w:tcW w:w="4508" w:type="dxa"/>
          </w:tcPr>
          <w:p w:rsidR="00532E4F" w:rsidRPr="00173F79" w:rsidRDefault="00532E4F"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b/>
                <w:bCs/>
                <w:color w:val="222222"/>
                <w:shd w:val="clear" w:color="auto" w:fill="FFFFFF"/>
              </w:rPr>
              <w:t>T</w:t>
            </w:r>
            <w:r w:rsidRPr="00173F79">
              <w:rPr>
                <w:rFonts w:ascii="Times New Roman" w:hAnsi="Times New Roman" w:cs="Times New Roman"/>
                <w:color w:val="222222"/>
                <w:shd w:val="clear" w:color="auto" w:fill="FFFFFF"/>
              </w:rPr>
              <w:t>hreats:</w:t>
            </w:r>
            <w:r w:rsidRPr="00173F79">
              <w:rPr>
                <w:rFonts w:ascii="Times New Roman" w:hAnsi="Times New Roman" w:cs="Times New Roman"/>
                <w:color w:val="000000" w:themeColor="text1"/>
                <w:lang w:val="en-US" w:eastAsia="zh-CN"/>
              </w:rPr>
              <w:t xml:space="preserve"> In the Thai market competition, there are many beer business competitors. For example, Chang Beer, Acha Beer, Singha Beer, etc. So Tomos Watkin faces unpredictable risks.</w:t>
            </w:r>
          </w:p>
        </w:tc>
      </w:tr>
    </w:tbl>
    <w:p w:rsidR="00FB5697" w:rsidRPr="00173F79" w:rsidRDefault="00053D1E" w:rsidP="00E46244">
      <w:pPr>
        <w:pStyle w:val="2"/>
        <w:spacing w:line="600" w:lineRule="auto"/>
        <w:rPr>
          <w:rFonts w:cs="Times New Roman"/>
          <w:b/>
          <w:sz w:val="22"/>
          <w:szCs w:val="22"/>
          <w:lang w:val="en-US" w:eastAsia="zh-CN"/>
        </w:rPr>
      </w:pPr>
      <w:bookmarkStart w:id="20" w:name="_Toc2109553"/>
      <w:r w:rsidRPr="00173F79">
        <w:rPr>
          <w:rFonts w:cs="Times New Roman"/>
          <w:b/>
          <w:sz w:val="22"/>
          <w:szCs w:val="22"/>
          <w:lang w:val="en-US" w:eastAsia="zh-CN"/>
        </w:rPr>
        <w:t>6.</w:t>
      </w:r>
      <w:r w:rsidR="00EC4E4E" w:rsidRPr="00173F79">
        <w:rPr>
          <w:rFonts w:cs="Times New Roman"/>
          <w:b/>
          <w:sz w:val="22"/>
          <w:szCs w:val="22"/>
        </w:rPr>
        <w:t xml:space="preserve"> </w:t>
      </w:r>
      <w:r w:rsidR="00EC4E4E" w:rsidRPr="00173F79">
        <w:rPr>
          <w:rFonts w:cs="Times New Roman"/>
          <w:b/>
          <w:sz w:val="22"/>
          <w:szCs w:val="22"/>
          <w:lang w:val="en-US" w:eastAsia="zh-CN"/>
        </w:rPr>
        <w:t>Market competition strategy</w:t>
      </w:r>
      <w:bookmarkEnd w:id="20"/>
    </w:p>
    <w:p w:rsidR="00FB5697" w:rsidRPr="00173F79" w:rsidRDefault="00FB569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The differentiation strategy is a suitable strategy for Tomos Watkin. Toom Watkin only creates and realizes the differentiation of competition in products, after-sales service, marketing methods or other aspects, and it is possible to survive in the market competition before it can develop. Meet the different requirements of different people, thus expanding the competitive advantage.</w:t>
      </w:r>
    </w:p>
    <w:p w:rsidR="00FB5697" w:rsidRPr="00173F79" w:rsidRDefault="00FB569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First, in terms of product quality, Tomos Watkin should continue to make use of the advantages of advanced production equipment and mature production technology to produce high-quality products, ensure the taste of the products, and ensure that the products meet the requirements of relevant Thai authorities.</w:t>
      </w:r>
    </w:p>
    <w:p w:rsidR="00FB5697" w:rsidRPr="00173F79" w:rsidRDefault="00FB569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 xml:space="preserve">Second, the brand is also an extremely important factor affecting the purchase of beer consumers. From the current market situation, it is difficult to visually distinguish the quality of beer. When consumers can't regard quality as a standard when purchasing beer, they can only choose to buy beer from the brand image of beer. Tomos Watkin should spend more time on brand building and brand building, and </w:t>
      </w:r>
      <w:r w:rsidRPr="00173F79">
        <w:rPr>
          <w:rFonts w:ascii="Times New Roman" w:hAnsi="Times New Roman" w:cs="Times New Roman"/>
          <w:color w:val="000000" w:themeColor="text1"/>
          <w:lang w:val="en-US" w:eastAsia="zh-CN"/>
        </w:rPr>
        <w:lastRenderedPageBreak/>
        <w:t>strive to establish a differentiated brand image, enrich brand connotation and cultivate their own consumer groups.</w:t>
      </w:r>
    </w:p>
    <w:p w:rsidR="00FB5697" w:rsidRPr="00173F79" w:rsidRDefault="00FB569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Third, in the service differentiation, Tomos Watkin should also strive to break through, such as establishing a Thai company website in Thailand, relying on the network to establish a sound network three-dimensional marketing system and an easy-to-operate ordering system: ensuring efficient and efficient logistics and distribution services, Timely and accurate delivery to the dealer's place of operation; the reasonable requirements of the customer's reasonable satisfaction: to constantly innovate and tap the taste of beer, so that consumers have a sense of freshness, can attract consumers' attention.</w:t>
      </w:r>
    </w:p>
    <w:p w:rsidR="00053D1E" w:rsidRPr="00173F79" w:rsidRDefault="00EC4E4E" w:rsidP="00E46244">
      <w:pPr>
        <w:pStyle w:val="2"/>
        <w:spacing w:line="600" w:lineRule="auto"/>
        <w:rPr>
          <w:rFonts w:cs="Times New Roman"/>
          <w:b/>
          <w:sz w:val="22"/>
          <w:szCs w:val="22"/>
          <w:lang w:val="en-US" w:eastAsia="zh-CN"/>
        </w:rPr>
      </w:pPr>
      <w:bookmarkStart w:id="21" w:name="_Toc2109554"/>
      <w:r w:rsidRPr="00173F79">
        <w:rPr>
          <w:rFonts w:cs="Times New Roman"/>
          <w:b/>
          <w:sz w:val="22"/>
          <w:szCs w:val="22"/>
          <w:lang w:val="en-US" w:eastAsia="zh-CN"/>
        </w:rPr>
        <w:t>7.</w:t>
      </w:r>
      <w:r w:rsidRPr="00173F79">
        <w:rPr>
          <w:rFonts w:cs="Times New Roman"/>
          <w:b/>
          <w:sz w:val="22"/>
          <w:szCs w:val="22"/>
        </w:rPr>
        <w:t xml:space="preserve"> </w:t>
      </w:r>
      <w:r w:rsidRPr="00173F79">
        <w:rPr>
          <w:rFonts w:cs="Times New Roman"/>
          <w:b/>
          <w:sz w:val="22"/>
          <w:szCs w:val="22"/>
          <w:lang w:val="en-US" w:eastAsia="zh-CN"/>
        </w:rPr>
        <w:t>Marketing mix strategy</w:t>
      </w:r>
      <w:bookmarkEnd w:id="21"/>
    </w:p>
    <w:p w:rsidR="00962C03" w:rsidRPr="00173F79" w:rsidRDefault="00962C03" w:rsidP="00E46244">
      <w:pPr>
        <w:pStyle w:val="3"/>
        <w:spacing w:line="600" w:lineRule="auto"/>
        <w:rPr>
          <w:rFonts w:ascii="Times New Roman" w:hAnsi="Times New Roman" w:cs="Times New Roman"/>
          <w:sz w:val="22"/>
          <w:szCs w:val="22"/>
          <w:lang w:val="en-US" w:eastAsia="zh-CN"/>
        </w:rPr>
      </w:pPr>
      <w:bookmarkStart w:id="22" w:name="_Toc2109555"/>
      <w:r w:rsidRPr="00173F79">
        <w:rPr>
          <w:rFonts w:ascii="Times New Roman" w:hAnsi="Times New Roman" w:cs="Times New Roman"/>
          <w:sz w:val="22"/>
          <w:szCs w:val="22"/>
          <w:lang w:val="en-US" w:eastAsia="zh-CN"/>
        </w:rPr>
        <w:t>7.1 Product strategy</w:t>
      </w:r>
      <w:bookmarkEnd w:id="22"/>
    </w:p>
    <w:p w:rsidR="00962C03" w:rsidRPr="00173F79" w:rsidRDefault="00962C03"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(I) Clarify the market positioning of Harbin beer production crystal</w:t>
      </w:r>
    </w:p>
    <w:p w:rsidR="00962C03" w:rsidRPr="00173F79" w:rsidRDefault="00962C03"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Tomos Watkin, as a foreign beer company in the Thai beer market, must understand its strengths and weaknesses. When formulating a product strategy, it must recognize the characteristics of the Thai beer market. Only in this way can we develop a product positioning that suits our development. In the Thai beer market, Tomos Watkin beer has just begun to enter, belonging to the market exploration and development stage. At this stage, the pursuit is not the sales volume and profit of beer. What should be valued should be the cultivation of the market. Tomos Watkin should be In the process, find products suitable for the Thai market. Thai fruit wine is as rich as fruit and is loved by local youth.</w:t>
      </w:r>
    </w:p>
    <w:p w:rsidR="00962C03" w:rsidRPr="00173F79" w:rsidRDefault="00962C03"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(2) Improve the packaging of products</w:t>
      </w:r>
    </w:p>
    <w:p w:rsidR="00962C03" w:rsidRPr="00173F79" w:rsidRDefault="00962C03"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lastRenderedPageBreak/>
        <w:t>A very important selling point for beer products is the outer packaging of the product. This is also an important means of implementing product differentiation competition. Tomos Watkin companies should always pay attention to Thai culture when developing beer packaging, because in Thai culture, elephants have the symbolic meaning of the national king, and Thai people love elephants very much. For example, Chang bear is most popular bear brand with elephant logo.</w:t>
      </w:r>
    </w:p>
    <w:p w:rsidR="00962C03" w:rsidRPr="00173F79" w:rsidRDefault="00962C03" w:rsidP="00E46244">
      <w:pPr>
        <w:pStyle w:val="3"/>
        <w:spacing w:line="600" w:lineRule="auto"/>
        <w:rPr>
          <w:rFonts w:ascii="Times New Roman" w:hAnsi="Times New Roman" w:cs="Times New Roman"/>
          <w:sz w:val="22"/>
          <w:szCs w:val="22"/>
          <w:lang w:val="en-US" w:eastAsia="zh-CN"/>
        </w:rPr>
      </w:pPr>
      <w:bookmarkStart w:id="23" w:name="_Toc2109556"/>
      <w:r w:rsidRPr="00173F79">
        <w:rPr>
          <w:rFonts w:ascii="Times New Roman" w:hAnsi="Times New Roman" w:cs="Times New Roman"/>
          <w:sz w:val="22"/>
          <w:szCs w:val="22"/>
          <w:lang w:val="en-US" w:eastAsia="zh-CN"/>
        </w:rPr>
        <w:t xml:space="preserve">7.2 </w:t>
      </w:r>
      <w:r w:rsidR="00531808" w:rsidRPr="00173F79">
        <w:rPr>
          <w:rFonts w:ascii="Times New Roman" w:hAnsi="Times New Roman" w:cs="Times New Roman"/>
          <w:sz w:val="22"/>
          <w:szCs w:val="22"/>
          <w:lang w:val="en-US" w:eastAsia="zh-CN"/>
        </w:rPr>
        <w:t>Price strategy</w:t>
      </w:r>
      <w:bookmarkEnd w:id="23"/>
    </w:p>
    <w:p w:rsidR="00531808" w:rsidRPr="00173F79" w:rsidRDefault="0053180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The price should be investigated and researched on the market. After the investigation, a price range should be established, and at the same time, the cost of the enterprise should be calculated. This is to develop a complete price system. When pricing, you should not only focus on your own price, but always pay attention to the price changes of competitors, which can affect the price system of competitors and not cause price wars.</w:t>
      </w:r>
    </w:p>
    <w:p w:rsidR="00531808" w:rsidRPr="00173F79" w:rsidRDefault="00531808"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The price factor is one of the main influencing factors for consumers to choose beer. In the high-end beer consumer market, the main focus is on the brand of the product; in the mid-range beer consumer market, while the brand is at the same time, the price requirements are also high; in the low-end beer consumption market, the price is considered the first. Therefore, before entering the Thai beer market, you need to fully understand which level the market belongs to.</w:t>
      </w:r>
    </w:p>
    <w:p w:rsidR="00531808" w:rsidRPr="00173F79" w:rsidRDefault="00531808" w:rsidP="00E46244">
      <w:pPr>
        <w:pStyle w:val="3"/>
        <w:spacing w:line="600" w:lineRule="auto"/>
        <w:rPr>
          <w:rFonts w:ascii="Times New Roman" w:hAnsi="Times New Roman" w:cs="Times New Roman"/>
          <w:sz w:val="22"/>
          <w:szCs w:val="22"/>
          <w:lang w:val="en-US" w:eastAsia="zh-CN"/>
        </w:rPr>
      </w:pPr>
      <w:bookmarkStart w:id="24" w:name="_Toc2109557"/>
      <w:r w:rsidRPr="00173F79">
        <w:rPr>
          <w:rFonts w:ascii="Times New Roman" w:hAnsi="Times New Roman" w:cs="Times New Roman"/>
          <w:sz w:val="22"/>
          <w:szCs w:val="22"/>
          <w:lang w:val="en-US" w:eastAsia="zh-CN"/>
        </w:rPr>
        <w:t>7.3 Place strategy</w:t>
      </w:r>
      <w:bookmarkEnd w:id="24"/>
    </w:p>
    <w:p w:rsidR="00FF734C" w:rsidRPr="00173F79" w:rsidRDefault="00FF734C"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Marketing channels are a strategic resource for companies. In the beer market, Tomos Watkin needs to be able to control the channel, such as reducing the channel, broadening the channel; expanding product coverage and improving the company's channel control.</w:t>
      </w:r>
    </w:p>
    <w:p w:rsidR="00531808" w:rsidRPr="00173F79" w:rsidRDefault="00FF734C"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lastRenderedPageBreak/>
        <w:t>In the development of the Thai beer market, Tomos Watkin should always get in touch with the dealers, fully consider the interests of the dealers, and let the dealers have the opportunity to participate in the price setting process and design a reasonable price difference system. The aim is to work together better, seize the market, expand sales, and achieve a win-win situation. However, dealers are not allowed to compete with price wars.</w:t>
      </w:r>
    </w:p>
    <w:p w:rsidR="00FF734C" w:rsidRPr="00173F79" w:rsidRDefault="00FF734C" w:rsidP="00E46244">
      <w:pPr>
        <w:pStyle w:val="3"/>
        <w:spacing w:line="600" w:lineRule="auto"/>
        <w:rPr>
          <w:rFonts w:ascii="Times New Roman" w:hAnsi="Times New Roman" w:cs="Times New Roman"/>
          <w:sz w:val="22"/>
          <w:szCs w:val="22"/>
          <w:lang w:val="en-US" w:eastAsia="zh-CN"/>
        </w:rPr>
      </w:pPr>
      <w:bookmarkStart w:id="25" w:name="_Toc2109558"/>
      <w:r w:rsidRPr="00173F79">
        <w:rPr>
          <w:rFonts w:ascii="Times New Roman" w:hAnsi="Times New Roman" w:cs="Times New Roman"/>
          <w:sz w:val="22"/>
          <w:szCs w:val="22"/>
          <w:lang w:val="en-US" w:eastAsia="zh-CN"/>
        </w:rPr>
        <w:t>7.4 Promotion strategy</w:t>
      </w:r>
      <w:bookmarkEnd w:id="25"/>
    </w:p>
    <w:p w:rsidR="00FF734C" w:rsidRPr="00173F79" w:rsidRDefault="00EE6487"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Holiday promotion is a very special promotion. It is a special activity that is different from regular marketing. It tends to be characterized by concentration, suddenness, abnormality and scale. How Tomos Watkin implements, controls, and evaluates holiday promotions to better accomplish their goals. For example, the Pattaya International Music Festival is one of the most important festivals in Thailand, attracting 400,000 music fans every year. In this festival, we can choose the 'buy one get one free' promotion method to expand sales profits.</w:t>
      </w:r>
    </w:p>
    <w:p w:rsidR="009D3D23" w:rsidRPr="00173F79" w:rsidRDefault="009D3D23" w:rsidP="00E46244">
      <w:pPr>
        <w:pStyle w:val="2"/>
        <w:spacing w:line="600" w:lineRule="auto"/>
        <w:rPr>
          <w:rFonts w:cs="Times New Roman"/>
          <w:b/>
          <w:sz w:val="22"/>
          <w:szCs w:val="22"/>
          <w:lang w:val="en-US" w:eastAsia="zh-CN"/>
        </w:rPr>
      </w:pPr>
      <w:bookmarkStart w:id="26" w:name="_Toc2109559"/>
      <w:r w:rsidRPr="00173F79">
        <w:rPr>
          <w:rFonts w:cs="Times New Roman"/>
          <w:b/>
          <w:sz w:val="22"/>
          <w:szCs w:val="22"/>
          <w:lang w:val="en-US" w:eastAsia="zh-CN"/>
        </w:rPr>
        <w:t>8.Conclusion</w:t>
      </w:r>
      <w:bookmarkEnd w:id="26"/>
    </w:p>
    <w:p w:rsidR="009D3D23" w:rsidRPr="00173F79" w:rsidRDefault="009D3D23" w:rsidP="00E46244">
      <w:pPr>
        <w:spacing w:line="60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Through the analysis of the system, the construction of beer marketing strategy and strategy choice in the Thai market is a major topic worthy of exploration by marketing scholars. The strategy is to grasp the future development trend, and to compete with competitors in the future, with the aim of creating a competitive advantage in the future. This paper hopes to provide some reference and reference value for the specific marketing strategies of other beer companies through the discussion of the promotion strategy and strategy of the Thai beer market.</w:t>
      </w:r>
    </w:p>
    <w:p w:rsidR="009D3D23" w:rsidRPr="00173F79" w:rsidRDefault="009D3D23" w:rsidP="00E46244">
      <w:pPr>
        <w:pStyle w:val="2"/>
        <w:spacing w:line="600" w:lineRule="auto"/>
        <w:rPr>
          <w:rFonts w:cs="Times New Roman"/>
          <w:b/>
          <w:sz w:val="22"/>
          <w:szCs w:val="22"/>
          <w:lang w:val="en-US" w:eastAsia="zh-CN"/>
        </w:rPr>
      </w:pPr>
      <w:bookmarkStart w:id="27" w:name="_Toc2109560"/>
      <w:r w:rsidRPr="00173F79">
        <w:rPr>
          <w:rFonts w:cs="Times New Roman"/>
          <w:b/>
          <w:sz w:val="22"/>
          <w:szCs w:val="22"/>
          <w:lang w:val="en-US" w:eastAsia="zh-CN"/>
        </w:rPr>
        <w:lastRenderedPageBreak/>
        <w:t>9.References</w:t>
      </w:r>
      <w:bookmarkEnd w:id="27"/>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 Chen Min. Research on Harbin Beer Marketing Strategy [D]. Master's Thesis of Jilin University, 2011 (10): 1-3.</w:t>
      </w:r>
    </w:p>
    <w:p w:rsidR="00BF175C" w:rsidRPr="00173F79" w:rsidRDefault="00E46244" w:rsidP="00E46244">
      <w:pPr>
        <w:spacing w:line="240" w:lineRule="auto"/>
        <w:jc w:val="both"/>
        <w:rPr>
          <w:rFonts w:ascii="Times New Roman" w:hAnsi="Times New Roman" w:cs="Times New Roman"/>
          <w:color w:val="000000" w:themeColor="text1"/>
          <w:lang w:val="en-US" w:eastAsia="zh-CN"/>
        </w:rPr>
      </w:pPr>
      <w:r>
        <w:rPr>
          <w:rFonts w:ascii="Times New Roman" w:hAnsi="Times New Roman" w:cs="Times New Roman"/>
          <w:color w:val="000000" w:themeColor="text1"/>
          <w:lang w:val="en-US" w:eastAsia="zh-CN"/>
        </w:rPr>
        <w:t>[2] Wang B</w:t>
      </w:r>
      <w:r w:rsidR="00BF175C" w:rsidRPr="00173F79">
        <w:rPr>
          <w:rFonts w:ascii="Times New Roman" w:hAnsi="Times New Roman" w:cs="Times New Roman"/>
          <w:color w:val="000000" w:themeColor="text1"/>
          <w:lang w:val="en-US" w:eastAsia="zh-CN"/>
        </w:rPr>
        <w:t>. Research on Marketing Strategy of Pengcheng Beer [D]. Master's Thesis of Xi'an University of Technology, 2006(9):1-4.</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[3] Li Long. Marketing Strategy Research of Qingdao Beer South China Marketing Co., Ltd. [D]. Master Thesis of Central South University, 2008 (10).</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[4] Davis Miller beer positioning wins [J]. Business story, 2011 (01): 87</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[5] Yang Jun. Research on marketing strategy of fruity beer in Shaanxi Lanma Beer Company [D]. Master degree of professional degree in Northwest University</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Text.2011(12).</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[6] Ma D. Discussion on Y Brand Beer Marketing Based on SWOT Analysis[J]. China Business, 2011(07): 27-28.</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[7] Ralph I. Allison, Kenneth P. Uhl. Influence of beer brand identification on taste perception” [J].</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Journal of Marketing Research, Vol. 1, No. 3 (Aug., 1964): 36-39.</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[8] Rebecca L. Collins, Terry Schell, Phyllis L. Ellickson, Daniel Mc Caffrey. Predictors of beer</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Advertising awareness among eighth graders[J], Addiction, Volume 98, Issue 9, September 2003:</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1297–1306.</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[9] Ma J. Marketing Science [M]. Beijing: Mechanical Industry Press, 2011.</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[10] (United States) Kotler, (United States) Keller. Marketing Management: The Thirteenth Edition [M]. Shanghai: Shanghai People's Publishing House, 2009.</w:t>
      </w:r>
    </w:p>
    <w:p w:rsidR="00BF175C" w:rsidRPr="00173F79" w:rsidRDefault="00E46244" w:rsidP="00E46244">
      <w:pPr>
        <w:spacing w:line="240" w:lineRule="auto"/>
        <w:jc w:val="both"/>
        <w:rPr>
          <w:rFonts w:ascii="Times New Roman" w:hAnsi="Times New Roman" w:cs="Times New Roman"/>
          <w:color w:val="000000" w:themeColor="text1"/>
          <w:lang w:val="en-US" w:eastAsia="zh-CN"/>
        </w:rPr>
      </w:pPr>
      <w:r>
        <w:rPr>
          <w:rFonts w:ascii="Times New Roman" w:hAnsi="Times New Roman" w:cs="Times New Roman"/>
          <w:color w:val="000000" w:themeColor="text1"/>
          <w:lang w:val="en-US" w:eastAsia="zh-CN"/>
        </w:rPr>
        <w:t>[11] Liu Chang. Da L</w:t>
      </w:r>
      <w:r w:rsidR="00BF175C" w:rsidRPr="00173F79">
        <w:rPr>
          <w:rFonts w:ascii="Times New Roman" w:hAnsi="Times New Roman" w:cs="Times New Roman"/>
          <w:color w:val="000000" w:themeColor="text1"/>
          <w:lang w:val="en-US" w:eastAsia="zh-CN"/>
        </w:rPr>
        <w:t xml:space="preserve"> Hua Run Beer Liquor Co., Ltd. Market Marketing Strategy Research [D]. Da Lian University of Science and Technology Masters</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Wen.2005(6):1-10.</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[12]Yang J</w:t>
      </w:r>
      <w:r w:rsidR="00E46244">
        <w:rPr>
          <w:rFonts w:ascii="Times New Roman" w:hAnsi="Times New Roman" w:cs="Times New Roman" w:hint="eastAsia"/>
          <w:color w:val="000000" w:themeColor="text1"/>
          <w:lang w:val="en-US" w:eastAsia="zh-CN"/>
        </w:rPr>
        <w:t>.</w:t>
      </w:r>
      <w:r w:rsidRPr="00173F79">
        <w:rPr>
          <w:rFonts w:ascii="Times New Roman" w:hAnsi="Times New Roman" w:cs="Times New Roman"/>
          <w:color w:val="000000" w:themeColor="text1"/>
          <w:lang w:val="en-US" w:eastAsia="zh-CN"/>
        </w:rPr>
        <w:t>Study on marketing strategy of fruity beer in Shaanxi Lanma Beer Company[D].Professor of Professional Degree in Northwest University</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Text.2011(12):5-10.</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[13] Wang S. Research on Budweiser brand asset building strategy [D]. University of International Business and Economics Master thesis. 2006 (5).</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[14] Yang Wei. The industry's various states [J]. Chinese brand and anti-counterfeiting, 2006 (11): 6-11.</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[15] Qi Wei. Research on Marketing Strategy of Jinshibai Beer [D]. Master's Thesis of Jilin University, 2010(11):10-15.</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[16] Mao J. Research on Budweiser Beer's Competitive Strategy in China [D]. Master's Thesis of Fudan University, 2004 (10): 25-36.</w:t>
      </w:r>
    </w:p>
    <w:p w:rsidR="00BF175C" w:rsidRPr="00173F79" w:rsidRDefault="00BF175C" w:rsidP="00E46244">
      <w:pPr>
        <w:spacing w:after="0"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[17]Yi Yong. Research on Brand Marketing Strategy of Budweiser InBev Wuhan Market[D].Master's Degree in Hefei University of Technology</w:t>
      </w:r>
    </w:p>
    <w:p w:rsidR="00BF175C"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Text. 2010(10): 3-8.</w:t>
      </w:r>
    </w:p>
    <w:p w:rsidR="009D3D23" w:rsidRPr="00173F79" w:rsidRDefault="00BF175C" w:rsidP="00E46244">
      <w:pPr>
        <w:spacing w:line="240" w:lineRule="auto"/>
        <w:jc w:val="both"/>
        <w:rPr>
          <w:rFonts w:ascii="Times New Roman" w:hAnsi="Times New Roman" w:cs="Times New Roman"/>
          <w:color w:val="000000" w:themeColor="text1"/>
          <w:lang w:val="en-US" w:eastAsia="zh-CN"/>
        </w:rPr>
      </w:pPr>
      <w:r w:rsidRPr="00173F79">
        <w:rPr>
          <w:rFonts w:ascii="Times New Roman" w:hAnsi="Times New Roman" w:cs="Times New Roman"/>
          <w:color w:val="000000" w:themeColor="text1"/>
          <w:lang w:val="en-US" w:eastAsia="zh-CN"/>
        </w:rPr>
        <w:t>[18] Gao Jing. The King of Budweiser Beer [J]. Enterprise Reform and Management, 2009 (12): 58-60.</w:t>
      </w:r>
    </w:p>
    <w:sectPr w:rsidR="009D3D23" w:rsidRPr="00173F79" w:rsidSect="009165EE">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2566" w:rsidRDefault="00242566" w:rsidP="007226B0">
      <w:pPr>
        <w:spacing w:after="0" w:line="240" w:lineRule="auto"/>
      </w:pPr>
      <w:r>
        <w:separator/>
      </w:r>
    </w:p>
  </w:endnote>
  <w:endnote w:type="continuationSeparator" w:id="0">
    <w:p w:rsidR="00242566" w:rsidRDefault="00242566" w:rsidP="00722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2566" w:rsidRDefault="00242566" w:rsidP="007226B0">
      <w:pPr>
        <w:spacing w:after="0" w:line="240" w:lineRule="auto"/>
      </w:pPr>
      <w:r>
        <w:separator/>
      </w:r>
    </w:p>
  </w:footnote>
  <w:footnote w:type="continuationSeparator" w:id="0">
    <w:p w:rsidR="00242566" w:rsidRDefault="00242566" w:rsidP="00722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901DE9"/>
    <w:multiLevelType w:val="hybridMultilevel"/>
    <w:tmpl w:val="1ECCBF08"/>
    <w:lvl w:ilvl="0" w:tplc="D896A71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DE23CD2"/>
    <w:multiLevelType w:val="hybridMultilevel"/>
    <w:tmpl w:val="8EF4A746"/>
    <w:lvl w:ilvl="0" w:tplc="2C88A7B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5FB6049"/>
    <w:multiLevelType w:val="hybridMultilevel"/>
    <w:tmpl w:val="C8445CF0"/>
    <w:lvl w:ilvl="0" w:tplc="0D04BC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F0E1472"/>
    <w:multiLevelType w:val="hybridMultilevel"/>
    <w:tmpl w:val="4B50993C"/>
    <w:lvl w:ilvl="0" w:tplc="C6EAA89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30F52"/>
    <w:rsid w:val="00053D1E"/>
    <w:rsid w:val="000E6B2C"/>
    <w:rsid w:val="00105D6C"/>
    <w:rsid w:val="00115B96"/>
    <w:rsid w:val="00145BED"/>
    <w:rsid w:val="00173F79"/>
    <w:rsid w:val="00232F46"/>
    <w:rsid w:val="00242566"/>
    <w:rsid w:val="00323421"/>
    <w:rsid w:val="00324CCD"/>
    <w:rsid w:val="003B13FC"/>
    <w:rsid w:val="0043608E"/>
    <w:rsid w:val="004A11F6"/>
    <w:rsid w:val="004D519C"/>
    <w:rsid w:val="00531080"/>
    <w:rsid w:val="00531808"/>
    <w:rsid w:val="00532E4F"/>
    <w:rsid w:val="00582EAB"/>
    <w:rsid w:val="00696ECA"/>
    <w:rsid w:val="006E50B7"/>
    <w:rsid w:val="007226B0"/>
    <w:rsid w:val="00736A62"/>
    <w:rsid w:val="00737B7E"/>
    <w:rsid w:val="0079243B"/>
    <w:rsid w:val="007B0548"/>
    <w:rsid w:val="007D1947"/>
    <w:rsid w:val="00821DCC"/>
    <w:rsid w:val="00833199"/>
    <w:rsid w:val="008A1EAC"/>
    <w:rsid w:val="008B1201"/>
    <w:rsid w:val="009165EE"/>
    <w:rsid w:val="00957101"/>
    <w:rsid w:val="00962C03"/>
    <w:rsid w:val="009D3D23"/>
    <w:rsid w:val="00A011C6"/>
    <w:rsid w:val="00A12B58"/>
    <w:rsid w:val="00A764F6"/>
    <w:rsid w:val="00A96BEF"/>
    <w:rsid w:val="00AA2A91"/>
    <w:rsid w:val="00B11127"/>
    <w:rsid w:val="00BF04F2"/>
    <w:rsid w:val="00BF175C"/>
    <w:rsid w:val="00BF58E0"/>
    <w:rsid w:val="00CA09F3"/>
    <w:rsid w:val="00CF4132"/>
    <w:rsid w:val="00D12309"/>
    <w:rsid w:val="00D854A5"/>
    <w:rsid w:val="00E46244"/>
    <w:rsid w:val="00EC4E4E"/>
    <w:rsid w:val="00EE5684"/>
    <w:rsid w:val="00EE6487"/>
    <w:rsid w:val="00FB5697"/>
    <w:rsid w:val="00FF73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8EE8B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8A1EAC"/>
    <w:pPr>
      <w:keepNext/>
      <w:keepLines/>
      <w:spacing w:before="240" w:after="0"/>
      <w:jc w:val="both"/>
      <w:outlineLvl w:val="0"/>
    </w:pPr>
    <w:rPr>
      <w:rFonts w:ascii="Times New Roman" w:eastAsia="Times New Roman" w:hAnsi="Times New Roman" w:cstheme="majorBidi"/>
      <w:color w:val="000000" w:themeColor="text1"/>
      <w:sz w:val="28"/>
      <w:szCs w:val="32"/>
    </w:rPr>
  </w:style>
  <w:style w:type="paragraph" w:styleId="2">
    <w:name w:val="heading 2"/>
    <w:basedOn w:val="a"/>
    <w:next w:val="a"/>
    <w:link w:val="20"/>
    <w:uiPriority w:val="9"/>
    <w:unhideWhenUsed/>
    <w:qFormat/>
    <w:rsid w:val="008A1EAC"/>
    <w:pPr>
      <w:keepNext/>
      <w:keepLines/>
      <w:spacing w:before="40" w:after="0"/>
      <w:jc w:val="both"/>
      <w:outlineLvl w:val="1"/>
    </w:pPr>
    <w:rPr>
      <w:rFonts w:ascii="Times New Roman" w:eastAsia="Times New Roman" w:hAnsi="Times New Roman" w:cstheme="majorBidi"/>
      <w:color w:val="000000" w:themeColor="text1"/>
      <w:sz w:val="24"/>
      <w:szCs w:val="26"/>
    </w:rPr>
  </w:style>
  <w:style w:type="paragraph" w:styleId="3">
    <w:name w:val="heading 3"/>
    <w:basedOn w:val="a"/>
    <w:next w:val="a"/>
    <w:link w:val="30"/>
    <w:uiPriority w:val="9"/>
    <w:unhideWhenUsed/>
    <w:qFormat/>
    <w:rsid w:val="00737B7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8A1EAC"/>
    <w:rPr>
      <w:rFonts w:ascii="Times New Roman" w:eastAsia="Times New Roman" w:hAnsi="Times New Roman" w:cstheme="majorBidi"/>
      <w:color w:val="000000" w:themeColor="text1"/>
      <w:sz w:val="28"/>
      <w:szCs w:val="32"/>
    </w:rPr>
  </w:style>
  <w:style w:type="paragraph" w:styleId="TOC">
    <w:name w:val="TOC Heading"/>
    <w:basedOn w:val="1"/>
    <w:next w:val="a"/>
    <w:uiPriority w:val="39"/>
    <w:unhideWhenUsed/>
    <w:qFormat/>
    <w:rsid w:val="007D1947"/>
    <w:pPr>
      <w:outlineLvl w:val="9"/>
    </w:pPr>
    <w:rPr>
      <w:lang w:val="en-US"/>
    </w:rPr>
  </w:style>
  <w:style w:type="paragraph" w:styleId="1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8A1EAC"/>
    <w:rPr>
      <w:rFonts w:ascii="Times New Roman" w:eastAsia="Times New Roman" w:hAnsi="Times New Roman" w:cstheme="majorBidi"/>
      <w:color w:val="000000" w:themeColor="text1"/>
      <w:sz w:val="24"/>
      <w:szCs w:val="26"/>
    </w:rPr>
  </w:style>
  <w:style w:type="paragraph" w:styleId="21">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7226B0"/>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7226B0"/>
    <w:rPr>
      <w:sz w:val="18"/>
      <w:szCs w:val="18"/>
    </w:rPr>
  </w:style>
  <w:style w:type="paragraph" w:styleId="a8">
    <w:name w:val="footer"/>
    <w:basedOn w:val="a"/>
    <w:link w:val="a9"/>
    <w:uiPriority w:val="99"/>
    <w:unhideWhenUsed/>
    <w:rsid w:val="007226B0"/>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7226B0"/>
    <w:rPr>
      <w:sz w:val="18"/>
      <w:szCs w:val="18"/>
    </w:rPr>
  </w:style>
  <w:style w:type="paragraph" w:styleId="aa">
    <w:name w:val="List Paragraph"/>
    <w:basedOn w:val="a"/>
    <w:uiPriority w:val="34"/>
    <w:qFormat/>
    <w:rsid w:val="00145BED"/>
    <w:pPr>
      <w:ind w:firstLineChars="200" w:firstLine="420"/>
    </w:pPr>
  </w:style>
  <w:style w:type="table" w:styleId="ab">
    <w:name w:val="Table Grid"/>
    <w:basedOn w:val="a1"/>
    <w:uiPriority w:val="39"/>
    <w:rsid w:val="00532E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737B7E"/>
    <w:rPr>
      <w:b/>
      <w:bCs/>
      <w:sz w:val="32"/>
      <w:szCs w:val="32"/>
    </w:rPr>
  </w:style>
  <w:style w:type="paragraph" w:styleId="31">
    <w:name w:val="toc 3"/>
    <w:basedOn w:val="a"/>
    <w:next w:val="a"/>
    <w:autoRedefine/>
    <w:uiPriority w:val="39"/>
    <w:unhideWhenUsed/>
    <w:rsid w:val="00737B7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444F43"/>
    <w:rsid w:val="00595539"/>
    <w:rsid w:val="006016DC"/>
    <w:rsid w:val="006557F8"/>
    <w:rsid w:val="007C5A19"/>
    <w:rsid w:val="007E66AB"/>
    <w:rsid w:val="008C4BC0"/>
    <w:rsid w:val="00A34C42"/>
    <w:rsid w:val="00B91B29"/>
    <w:rsid w:val="00BC1251"/>
    <w:rsid w:val="00C67429"/>
    <w:rsid w:val="00EE3C1D"/>
    <w:rsid w:val="00F25F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395EEC-4484-4C59-82FC-5A69F2540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1</Pages>
  <Words>3301</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global marketing strategy</dc:title>
  <dc:subject>International market entry strategy of Tomos Watkin</dc:subject>
  <dc:creator>Marie Pitson</dc:creator>
  <cp:keywords/>
  <dc:description/>
  <cp:lastModifiedBy>Windows 用户</cp:lastModifiedBy>
  <cp:revision>17</cp:revision>
  <dcterms:created xsi:type="dcterms:W3CDTF">2018-12-11T10:19:00Z</dcterms:created>
  <dcterms:modified xsi:type="dcterms:W3CDTF">2019-03-01T14:25:00Z</dcterms:modified>
</cp:coreProperties>
</file>