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4E3974" w14:textId="3B8446A4" w:rsidR="00F72684" w:rsidRDefault="00F72684" w:rsidP="00F72684">
      <w:pPr>
        <w:spacing w:line="360" w:lineRule="auto"/>
        <w:rPr>
          <w:rFonts w:ascii="Arial" w:hAnsi="Arial" w:cs="Arial"/>
          <w:sz w:val="22"/>
          <w:szCs w:val="22"/>
        </w:rPr>
      </w:pPr>
      <w:r w:rsidRPr="00F72684">
        <w:rPr>
          <w:rFonts w:ascii="Arial" w:hAnsi="Arial" w:cs="Arial"/>
          <w:sz w:val="22"/>
          <w:szCs w:val="22"/>
        </w:rPr>
        <w:t>Name: Jahida Begum</w:t>
      </w:r>
    </w:p>
    <w:p w14:paraId="40B0BB02" w14:textId="2C11DFBC" w:rsidR="00F72684" w:rsidRDefault="00F72684" w:rsidP="00F72684">
      <w:pPr>
        <w:spacing w:line="360" w:lineRule="auto"/>
        <w:rPr>
          <w:rFonts w:ascii="Arial" w:hAnsi="Arial" w:cs="Arial"/>
          <w:sz w:val="22"/>
          <w:szCs w:val="22"/>
        </w:rPr>
      </w:pPr>
      <w:r>
        <w:rPr>
          <w:rFonts w:ascii="Arial" w:hAnsi="Arial" w:cs="Arial"/>
          <w:sz w:val="22"/>
          <w:szCs w:val="22"/>
        </w:rPr>
        <w:t>Student Number: 2316313</w:t>
      </w:r>
    </w:p>
    <w:p w14:paraId="3A776D2F" w14:textId="25CB3847" w:rsidR="00F72684" w:rsidRDefault="00F72684" w:rsidP="00F72684">
      <w:pPr>
        <w:spacing w:line="360" w:lineRule="auto"/>
        <w:rPr>
          <w:rFonts w:ascii="Arial" w:hAnsi="Arial" w:cs="Arial"/>
          <w:sz w:val="22"/>
          <w:szCs w:val="22"/>
        </w:rPr>
      </w:pPr>
      <w:r>
        <w:rPr>
          <w:rFonts w:ascii="Arial" w:hAnsi="Arial" w:cs="Arial"/>
          <w:sz w:val="22"/>
          <w:szCs w:val="22"/>
        </w:rPr>
        <w:t>Programme: BSc (Hons) Health and Social Care</w:t>
      </w:r>
    </w:p>
    <w:p w14:paraId="6BEBDBFA" w14:textId="4198D5BA" w:rsidR="00F72684" w:rsidRDefault="00F72684" w:rsidP="00F72684">
      <w:pPr>
        <w:spacing w:line="360" w:lineRule="auto"/>
        <w:rPr>
          <w:rFonts w:ascii="Arial" w:hAnsi="Arial" w:cs="Arial"/>
          <w:sz w:val="22"/>
          <w:szCs w:val="22"/>
        </w:rPr>
      </w:pPr>
      <w:r>
        <w:rPr>
          <w:rFonts w:ascii="Arial" w:hAnsi="Arial" w:cs="Arial"/>
          <w:sz w:val="22"/>
          <w:szCs w:val="22"/>
        </w:rPr>
        <w:t xml:space="preserve">Module: Psychological Classification and Provisions </w:t>
      </w:r>
    </w:p>
    <w:p w14:paraId="45F9FBAE" w14:textId="7F83D4AB" w:rsidR="00F72684" w:rsidRDefault="00F72684" w:rsidP="00F72684">
      <w:pPr>
        <w:spacing w:line="360" w:lineRule="auto"/>
        <w:rPr>
          <w:rFonts w:ascii="Arial" w:hAnsi="Arial" w:cs="Arial"/>
          <w:sz w:val="22"/>
          <w:szCs w:val="22"/>
        </w:rPr>
      </w:pPr>
      <w:r>
        <w:rPr>
          <w:rFonts w:ascii="Arial" w:hAnsi="Arial" w:cs="Arial"/>
          <w:sz w:val="22"/>
          <w:szCs w:val="22"/>
        </w:rPr>
        <w:t>Module Code: BMHP6029</w:t>
      </w:r>
    </w:p>
    <w:p w14:paraId="53A461ED" w14:textId="3FF63B89" w:rsidR="00F72684" w:rsidRDefault="00F72684" w:rsidP="00F72684">
      <w:pPr>
        <w:spacing w:line="360" w:lineRule="auto"/>
        <w:rPr>
          <w:rFonts w:ascii="Arial" w:hAnsi="Arial" w:cs="Arial"/>
          <w:sz w:val="22"/>
          <w:szCs w:val="22"/>
        </w:rPr>
      </w:pPr>
      <w:r>
        <w:rPr>
          <w:rFonts w:ascii="Arial" w:hAnsi="Arial" w:cs="Arial"/>
          <w:sz w:val="22"/>
          <w:szCs w:val="22"/>
        </w:rPr>
        <w:t>Lecturer: Neale Haddon</w:t>
      </w:r>
    </w:p>
    <w:p w14:paraId="483DCC4C" w14:textId="690B9EE6" w:rsidR="00F72684" w:rsidRDefault="00F72684" w:rsidP="00F72684">
      <w:pPr>
        <w:spacing w:line="360" w:lineRule="auto"/>
        <w:rPr>
          <w:rFonts w:ascii="Arial" w:hAnsi="Arial" w:cs="Arial"/>
          <w:sz w:val="22"/>
          <w:szCs w:val="22"/>
        </w:rPr>
      </w:pPr>
      <w:r>
        <w:rPr>
          <w:rFonts w:ascii="Arial" w:hAnsi="Arial" w:cs="Arial"/>
          <w:sz w:val="22"/>
          <w:szCs w:val="22"/>
        </w:rPr>
        <w:t>Assignment Title: Component 2</w:t>
      </w:r>
      <w:r w:rsidR="003620EC">
        <w:rPr>
          <w:rFonts w:ascii="Arial" w:hAnsi="Arial" w:cs="Arial"/>
          <w:sz w:val="22"/>
          <w:szCs w:val="22"/>
        </w:rPr>
        <w:t xml:space="preserve"> Written Report</w:t>
      </w:r>
    </w:p>
    <w:p w14:paraId="71BBC046" w14:textId="77777777" w:rsidR="00F72684" w:rsidRDefault="00F72684" w:rsidP="00F72684">
      <w:pPr>
        <w:spacing w:line="360" w:lineRule="auto"/>
        <w:rPr>
          <w:rFonts w:ascii="Arial" w:hAnsi="Arial" w:cs="Arial"/>
          <w:sz w:val="22"/>
          <w:szCs w:val="22"/>
        </w:rPr>
      </w:pPr>
    </w:p>
    <w:p w14:paraId="143231F8" w14:textId="77777777" w:rsidR="00F72684" w:rsidRDefault="00F72684" w:rsidP="00F72684">
      <w:pPr>
        <w:spacing w:line="360" w:lineRule="auto"/>
        <w:rPr>
          <w:rFonts w:ascii="Arial" w:hAnsi="Arial" w:cs="Arial"/>
          <w:sz w:val="22"/>
          <w:szCs w:val="22"/>
        </w:rPr>
      </w:pPr>
    </w:p>
    <w:p w14:paraId="5DA03DD2" w14:textId="77777777" w:rsidR="00F72684" w:rsidRDefault="00F72684" w:rsidP="00F72684">
      <w:pPr>
        <w:spacing w:line="360" w:lineRule="auto"/>
        <w:rPr>
          <w:rFonts w:ascii="Arial" w:hAnsi="Arial" w:cs="Arial"/>
          <w:sz w:val="22"/>
          <w:szCs w:val="22"/>
        </w:rPr>
      </w:pPr>
    </w:p>
    <w:p w14:paraId="610B1457" w14:textId="77777777" w:rsidR="00F72684" w:rsidRDefault="00F72684" w:rsidP="00F72684">
      <w:pPr>
        <w:spacing w:line="360" w:lineRule="auto"/>
        <w:rPr>
          <w:rFonts w:ascii="Arial" w:hAnsi="Arial" w:cs="Arial"/>
          <w:sz w:val="22"/>
          <w:szCs w:val="22"/>
        </w:rPr>
      </w:pPr>
    </w:p>
    <w:p w14:paraId="18E4589D" w14:textId="77777777" w:rsidR="00F72684" w:rsidRDefault="00F72684" w:rsidP="00F72684">
      <w:pPr>
        <w:spacing w:line="360" w:lineRule="auto"/>
        <w:rPr>
          <w:rFonts w:ascii="Arial" w:hAnsi="Arial" w:cs="Arial"/>
          <w:sz w:val="22"/>
          <w:szCs w:val="22"/>
        </w:rPr>
      </w:pPr>
    </w:p>
    <w:p w14:paraId="1F26D447" w14:textId="77777777" w:rsidR="00F72684" w:rsidRDefault="00F72684" w:rsidP="00F72684">
      <w:pPr>
        <w:spacing w:line="360" w:lineRule="auto"/>
        <w:rPr>
          <w:rFonts w:ascii="Arial" w:hAnsi="Arial" w:cs="Arial"/>
          <w:sz w:val="22"/>
          <w:szCs w:val="22"/>
        </w:rPr>
      </w:pPr>
    </w:p>
    <w:p w14:paraId="35162C55" w14:textId="77777777" w:rsidR="00F72684" w:rsidRDefault="00F72684" w:rsidP="00F72684">
      <w:pPr>
        <w:spacing w:line="360" w:lineRule="auto"/>
        <w:rPr>
          <w:rFonts w:ascii="Arial" w:hAnsi="Arial" w:cs="Arial"/>
          <w:sz w:val="22"/>
          <w:szCs w:val="22"/>
        </w:rPr>
      </w:pPr>
    </w:p>
    <w:p w14:paraId="1C98CCC1" w14:textId="77777777" w:rsidR="00F72684" w:rsidRDefault="00F72684" w:rsidP="00F72684">
      <w:pPr>
        <w:spacing w:line="360" w:lineRule="auto"/>
        <w:rPr>
          <w:rFonts w:ascii="Arial" w:hAnsi="Arial" w:cs="Arial"/>
          <w:sz w:val="22"/>
          <w:szCs w:val="22"/>
        </w:rPr>
      </w:pPr>
    </w:p>
    <w:p w14:paraId="1CD0D8B5" w14:textId="77777777" w:rsidR="00F72684" w:rsidRDefault="00F72684" w:rsidP="00F72684">
      <w:pPr>
        <w:spacing w:line="360" w:lineRule="auto"/>
        <w:rPr>
          <w:rFonts w:ascii="Arial" w:hAnsi="Arial" w:cs="Arial"/>
          <w:sz w:val="22"/>
          <w:szCs w:val="22"/>
        </w:rPr>
      </w:pPr>
    </w:p>
    <w:p w14:paraId="5BE77A4B" w14:textId="77777777" w:rsidR="00F72684" w:rsidRDefault="00F72684" w:rsidP="00F72684">
      <w:pPr>
        <w:spacing w:line="360" w:lineRule="auto"/>
        <w:rPr>
          <w:rFonts w:ascii="Arial" w:hAnsi="Arial" w:cs="Arial"/>
          <w:sz w:val="22"/>
          <w:szCs w:val="22"/>
        </w:rPr>
      </w:pPr>
    </w:p>
    <w:p w14:paraId="1E3A0274" w14:textId="77777777" w:rsidR="00F72684" w:rsidRDefault="00F72684" w:rsidP="00F72684">
      <w:pPr>
        <w:spacing w:line="360" w:lineRule="auto"/>
        <w:rPr>
          <w:rFonts w:ascii="Arial" w:hAnsi="Arial" w:cs="Arial"/>
          <w:sz w:val="22"/>
          <w:szCs w:val="22"/>
        </w:rPr>
      </w:pPr>
    </w:p>
    <w:p w14:paraId="7E48F79D" w14:textId="77777777" w:rsidR="00F72684" w:rsidRDefault="00F72684" w:rsidP="00F72684">
      <w:pPr>
        <w:spacing w:line="360" w:lineRule="auto"/>
        <w:rPr>
          <w:rFonts w:ascii="Arial" w:hAnsi="Arial" w:cs="Arial"/>
          <w:sz w:val="22"/>
          <w:szCs w:val="22"/>
        </w:rPr>
      </w:pPr>
    </w:p>
    <w:p w14:paraId="2EC8556A" w14:textId="77777777" w:rsidR="00F72684" w:rsidRDefault="00F72684" w:rsidP="00F72684">
      <w:pPr>
        <w:spacing w:line="360" w:lineRule="auto"/>
        <w:rPr>
          <w:rFonts w:ascii="Arial" w:hAnsi="Arial" w:cs="Arial"/>
          <w:sz w:val="22"/>
          <w:szCs w:val="22"/>
        </w:rPr>
      </w:pPr>
    </w:p>
    <w:p w14:paraId="4198BDE1" w14:textId="77777777" w:rsidR="00F72684" w:rsidRDefault="00F72684" w:rsidP="00F72684">
      <w:pPr>
        <w:spacing w:line="360" w:lineRule="auto"/>
        <w:rPr>
          <w:rFonts w:ascii="Arial" w:hAnsi="Arial" w:cs="Arial"/>
          <w:sz w:val="22"/>
          <w:szCs w:val="22"/>
        </w:rPr>
      </w:pPr>
    </w:p>
    <w:p w14:paraId="2D8D1FFB" w14:textId="77777777" w:rsidR="00F72684" w:rsidRDefault="00F72684" w:rsidP="00F72684">
      <w:pPr>
        <w:spacing w:line="360" w:lineRule="auto"/>
        <w:rPr>
          <w:rFonts w:ascii="Arial" w:hAnsi="Arial" w:cs="Arial"/>
          <w:sz w:val="22"/>
          <w:szCs w:val="22"/>
        </w:rPr>
      </w:pPr>
    </w:p>
    <w:p w14:paraId="0BC94BDE" w14:textId="77777777" w:rsidR="00F72684" w:rsidRDefault="00F72684" w:rsidP="00F72684">
      <w:pPr>
        <w:spacing w:line="360" w:lineRule="auto"/>
        <w:rPr>
          <w:rFonts w:ascii="Arial" w:hAnsi="Arial" w:cs="Arial"/>
          <w:sz w:val="22"/>
          <w:szCs w:val="22"/>
        </w:rPr>
      </w:pPr>
    </w:p>
    <w:p w14:paraId="21612864" w14:textId="77777777" w:rsidR="00F72684" w:rsidRDefault="00F72684" w:rsidP="00F72684">
      <w:pPr>
        <w:spacing w:line="360" w:lineRule="auto"/>
        <w:rPr>
          <w:rFonts w:ascii="Arial" w:hAnsi="Arial" w:cs="Arial"/>
          <w:sz w:val="22"/>
          <w:szCs w:val="22"/>
        </w:rPr>
      </w:pPr>
    </w:p>
    <w:p w14:paraId="5C79D82A" w14:textId="77777777" w:rsidR="00F72684" w:rsidRDefault="00F72684" w:rsidP="00F72684">
      <w:pPr>
        <w:spacing w:line="360" w:lineRule="auto"/>
        <w:rPr>
          <w:rFonts w:ascii="Arial" w:hAnsi="Arial" w:cs="Arial"/>
          <w:sz w:val="22"/>
          <w:szCs w:val="22"/>
        </w:rPr>
      </w:pPr>
    </w:p>
    <w:p w14:paraId="029CA320" w14:textId="77777777" w:rsidR="00F72684" w:rsidRDefault="00F72684" w:rsidP="00F72684">
      <w:pPr>
        <w:spacing w:line="360" w:lineRule="auto"/>
        <w:rPr>
          <w:rFonts w:ascii="Arial" w:hAnsi="Arial" w:cs="Arial"/>
          <w:sz w:val="22"/>
          <w:szCs w:val="22"/>
        </w:rPr>
      </w:pPr>
    </w:p>
    <w:p w14:paraId="49D82DDB" w14:textId="3A3571A6" w:rsidR="00672546" w:rsidRDefault="00CB60C7" w:rsidP="003620EC">
      <w:pPr>
        <w:spacing w:line="360" w:lineRule="auto"/>
        <w:jc w:val="center"/>
        <w:rPr>
          <w:rFonts w:ascii="Arial" w:hAnsi="Arial" w:cs="Arial"/>
          <w:b/>
          <w:bCs/>
          <w:sz w:val="22"/>
          <w:szCs w:val="22"/>
          <w:u w:val="single"/>
        </w:rPr>
      </w:pPr>
      <w:r>
        <w:rPr>
          <w:rFonts w:ascii="Arial" w:hAnsi="Arial" w:cs="Arial"/>
          <w:b/>
          <w:bCs/>
          <w:sz w:val="22"/>
          <w:szCs w:val="22"/>
          <w:u w:val="single"/>
        </w:rPr>
        <w:lastRenderedPageBreak/>
        <w:t>Contents Page</w:t>
      </w:r>
    </w:p>
    <w:p w14:paraId="683D77E8" w14:textId="77777777" w:rsidR="00672546" w:rsidRDefault="00672546" w:rsidP="00F72684">
      <w:pPr>
        <w:spacing w:line="360" w:lineRule="auto"/>
        <w:rPr>
          <w:rFonts w:ascii="Arial" w:hAnsi="Arial" w:cs="Arial"/>
          <w:b/>
          <w:bCs/>
          <w:sz w:val="22"/>
          <w:szCs w:val="22"/>
          <w:u w:val="single"/>
        </w:rPr>
      </w:pPr>
    </w:p>
    <w:p w14:paraId="1278C333" w14:textId="77777777" w:rsidR="00672546" w:rsidRDefault="00672546" w:rsidP="00F72684">
      <w:pPr>
        <w:spacing w:line="360" w:lineRule="auto"/>
        <w:rPr>
          <w:rFonts w:ascii="Arial" w:hAnsi="Arial" w:cs="Arial"/>
          <w:b/>
          <w:bCs/>
          <w:sz w:val="22"/>
          <w:szCs w:val="22"/>
          <w:u w:val="single"/>
        </w:rPr>
      </w:pPr>
    </w:p>
    <w:tbl>
      <w:tblPr>
        <w:tblStyle w:val="TableGrid"/>
        <w:tblpPr w:leftFromText="180" w:rightFromText="180" w:vertAnchor="page" w:horzAnchor="page" w:tblpX="721" w:tblpY="3253"/>
        <w:tblW w:w="10826" w:type="dxa"/>
        <w:tblLook w:val="04A0" w:firstRow="1" w:lastRow="0" w:firstColumn="1" w:lastColumn="0" w:noHBand="0" w:noVBand="1"/>
      </w:tblPr>
      <w:tblGrid>
        <w:gridCol w:w="5413"/>
        <w:gridCol w:w="5413"/>
      </w:tblGrid>
      <w:tr w:rsidR="003620EC" w14:paraId="4A6FC448" w14:textId="77777777" w:rsidTr="003620EC">
        <w:trPr>
          <w:trHeight w:val="582"/>
        </w:trPr>
        <w:tc>
          <w:tcPr>
            <w:tcW w:w="5413" w:type="dxa"/>
          </w:tcPr>
          <w:p w14:paraId="0AD57F1A" w14:textId="77777777" w:rsidR="003620EC" w:rsidRPr="00A266AD" w:rsidRDefault="003620EC" w:rsidP="003620EC">
            <w:pPr>
              <w:spacing w:line="360" w:lineRule="auto"/>
              <w:rPr>
                <w:rFonts w:ascii="Arial" w:hAnsi="Arial" w:cs="Arial"/>
                <w:sz w:val="22"/>
                <w:szCs w:val="22"/>
              </w:rPr>
            </w:pPr>
            <w:r>
              <w:rPr>
                <w:rFonts w:ascii="Arial" w:hAnsi="Arial" w:cs="Arial"/>
                <w:sz w:val="22"/>
                <w:szCs w:val="22"/>
              </w:rPr>
              <w:t>Introduction</w:t>
            </w:r>
          </w:p>
        </w:tc>
        <w:tc>
          <w:tcPr>
            <w:tcW w:w="5413" w:type="dxa"/>
          </w:tcPr>
          <w:p w14:paraId="3B79CB0F" w14:textId="77777777" w:rsidR="003620EC" w:rsidRPr="00CB60C7" w:rsidRDefault="003620EC" w:rsidP="003620EC">
            <w:pPr>
              <w:spacing w:line="360" w:lineRule="auto"/>
              <w:rPr>
                <w:rFonts w:ascii="Arial" w:hAnsi="Arial" w:cs="Arial"/>
                <w:sz w:val="22"/>
                <w:szCs w:val="22"/>
              </w:rPr>
            </w:pPr>
            <w:r w:rsidRPr="00CB60C7">
              <w:rPr>
                <w:rFonts w:ascii="Arial" w:hAnsi="Arial" w:cs="Arial"/>
                <w:sz w:val="22"/>
                <w:szCs w:val="22"/>
              </w:rPr>
              <w:t>Page 3</w:t>
            </w:r>
          </w:p>
        </w:tc>
      </w:tr>
      <w:tr w:rsidR="003620EC" w14:paraId="77BC9EE7" w14:textId="77777777" w:rsidTr="003620EC">
        <w:trPr>
          <w:trHeight w:val="601"/>
        </w:trPr>
        <w:tc>
          <w:tcPr>
            <w:tcW w:w="5413" w:type="dxa"/>
          </w:tcPr>
          <w:p w14:paraId="3CC9E316" w14:textId="77777777" w:rsidR="003620EC" w:rsidRPr="00A266AD" w:rsidRDefault="003620EC" w:rsidP="003620EC">
            <w:pPr>
              <w:spacing w:line="360" w:lineRule="auto"/>
              <w:rPr>
                <w:rFonts w:ascii="Arial" w:hAnsi="Arial" w:cs="Arial"/>
                <w:sz w:val="22"/>
                <w:szCs w:val="22"/>
              </w:rPr>
            </w:pPr>
            <w:r>
              <w:rPr>
                <w:rFonts w:ascii="Arial" w:hAnsi="Arial" w:cs="Arial"/>
                <w:sz w:val="22"/>
                <w:szCs w:val="22"/>
              </w:rPr>
              <w:t xml:space="preserve">Classification and Diagnosis </w:t>
            </w:r>
          </w:p>
        </w:tc>
        <w:tc>
          <w:tcPr>
            <w:tcW w:w="5413" w:type="dxa"/>
          </w:tcPr>
          <w:p w14:paraId="2819902C" w14:textId="77777777" w:rsidR="003620EC" w:rsidRPr="00CB60C7" w:rsidRDefault="003620EC" w:rsidP="003620EC">
            <w:pPr>
              <w:spacing w:line="360" w:lineRule="auto"/>
              <w:rPr>
                <w:rFonts w:ascii="Arial" w:hAnsi="Arial" w:cs="Arial"/>
                <w:sz w:val="22"/>
                <w:szCs w:val="22"/>
              </w:rPr>
            </w:pPr>
            <w:r w:rsidRPr="00CB60C7">
              <w:rPr>
                <w:rFonts w:ascii="Arial" w:hAnsi="Arial" w:cs="Arial"/>
                <w:sz w:val="22"/>
                <w:szCs w:val="22"/>
              </w:rPr>
              <w:t>Page</w:t>
            </w:r>
            <w:r>
              <w:rPr>
                <w:rFonts w:ascii="Arial" w:hAnsi="Arial" w:cs="Arial"/>
                <w:sz w:val="22"/>
                <w:szCs w:val="22"/>
              </w:rPr>
              <w:t>s</w:t>
            </w:r>
            <w:r w:rsidRPr="00CB60C7">
              <w:rPr>
                <w:rFonts w:ascii="Arial" w:hAnsi="Arial" w:cs="Arial"/>
                <w:sz w:val="22"/>
                <w:szCs w:val="22"/>
              </w:rPr>
              <w:t xml:space="preserve"> 3</w:t>
            </w:r>
            <w:r>
              <w:rPr>
                <w:rFonts w:ascii="Arial" w:hAnsi="Arial" w:cs="Arial"/>
                <w:sz w:val="22"/>
                <w:szCs w:val="22"/>
              </w:rPr>
              <w:t>-4</w:t>
            </w:r>
          </w:p>
        </w:tc>
      </w:tr>
      <w:tr w:rsidR="003620EC" w14:paraId="4848DE3B" w14:textId="77777777" w:rsidTr="003620EC">
        <w:trPr>
          <w:trHeight w:val="582"/>
        </w:trPr>
        <w:tc>
          <w:tcPr>
            <w:tcW w:w="5413" w:type="dxa"/>
          </w:tcPr>
          <w:p w14:paraId="1A290998" w14:textId="77777777" w:rsidR="003620EC" w:rsidRPr="009929AA" w:rsidRDefault="003620EC" w:rsidP="003620EC">
            <w:pPr>
              <w:spacing w:line="360" w:lineRule="auto"/>
              <w:rPr>
                <w:rFonts w:ascii="Arial" w:hAnsi="Arial" w:cs="Arial"/>
                <w:sz w:val="22"/>
                <w:szCs w:val="22"/>
              </w:rPr>
            </w:pPr>
            <w:r>
              <w:rPr>
                <w:rFonts w:ascii="Arial" w:hAnsi="Arial" w:cs="Arial"/>
                <w:sz w:val="22"/>
                <w:szCs w:val="22"/>
              </w:rPr>
              <w:t xml:space="preserve">Treatment Strategies </w:t>
            </w:r>
          </w:p>
        </w:tc>
        <w:tc>
          <w:tcPr>
            <w:tcW w:w="5413" w:type="dxa"/>
          </w:tcPr>
          <w:p w14:paraId="3361C17E" w14:textId="77777777" w:rsidR="003620EC" w:rsidRPr="009929AA" w:rsidRDefault="003620EC" w:rsidP="003620EC">
            <w:pPr>
              <w:spacing w:line="360" w:lineRule="auto"/>
              <w:rPr>
                <w:rFonts w:ascii="Arial" w:hAnsi="Arial" w:cs="Arial"/>
                <w:sz w:val="22"/>
                <w:szCs w:val="22"/>
              </w:rPr>
            </w:pPr>
            <w:r w:rsidRPr="009929AA">
              <w:rPr>
                <w:rFonts w:ascii="Arial" w:hAnsi="Arial" w:cs="Arial"/>
                <w:sz w:val="22"/>
                <w:szCs w:val="22"/>
              </w:rPr>
              <w:t>Page</w:t>
            </w:r>
            <w:r>
              <w:rPr>
                <w:rFonts w:ascii="Arial" w:hAnsi="Arial" w:cs="Arial"/>
                <w:sz w:val="22"/>
                <w:szCs w:val="22"/>
              </w:rPr>
              <w:t>s 5-6</w:t>
            </w:r>
          </w:p>
        </w:tc>
      </w:tr>
      <w:tr w:rsidR="003620EC" w14:paraId="05969DE1" w14:textId="77777777" w:rsidTr="003620EC">
        <w:trPr>
          <w:trHeight w:val="601"/>
        </w:trPr>
        <w:tc>
          <w:tcPr>
            <w:tcW w:w="5413" w:type="dxa"/>
          </w:tcPr>
          <w:p w14:paraId="2E826702" w14:textId="77777777" w:rsidR="003620EC" w:rsidRPr="005B1BA0" w:rsidRDefault="003620EC" w:rsidP="003620EC">
            <w:pPr>
              <w:spacing w:line="360" w:lineRule="auto"/>
              <w:rPr>
                <w:rFonts w:ascii="Arial" w:hAnsi="Arial" w:cs="Arial"/>
                <w:sz w:val="22"/>
                <w:szCs w:val="22"/>
              </w:rPr>
            </w:pPr>
            <w:r w:rsidRPr="005B1BA0">
              <w:rPr>
                <w:rFonts w:ascii="Arial" w:hAnsi="Arial" w:cs="Arial"/>
                <w:sz w:val="22"/>
                <w:szCs w:val="22"/>
              </w:rPr>
              <w:t xml:space="preserve">Long-Term Care and Rehabilitation </w:t>
            </w:r>
          </w:p>
        </w:tc>
        <w:tc>
          <w:tcPr>
            <w:tcW w:w="5413" w:type="dxa"/>
          </w:tcPr>
          <w:p w14:paraId="5BB68EF1" w14:textId="77777777" w:rsidR="003620EC" w:rsidRPr="005B1BA0" w:rsidRDefault="003620EC" w:rsidP="003620EC">
            <w:pPr>
              <w:spacing w:line="360" w:lineRule="auto"/>
              <w:rPr>
                <w:rFonts w:ascii="Arial" w:hAnsi="Arial" w:cs="Arial"/>
                <w:sz w:val="22"/>
                <w:szCs w:val="22"/>
              </w:rPr>
            </w:pPr>
            <w:r w:rsidRPr="005B1BA0">
              <w:rPr>
                <w:rFonts w:ascii="Arial" w:hAnsi="Arial" w:cs="Arial"/>
                <w:sz w:val="22"/>
                <w:szCs w:val="22"/>
              </w:rPr>
              <w:t xml:space="preserve">Page </w:t>
            </w:r>
            <w:r>
              <w:rPr>
                <w:rFonts w:ascii="Arial" w:hAnsi="Arial" w:cs="Arial"/>
                <w:sz w:val="22"/>
                <w:szCs w:val="22"/>
              </w:rPr>
              <w:t>6</w:t>
            </w:r>
          </w:p>
        </w:tc>
      </w:tr>
      <w:tr w:rsidR="003620EC" w14:paraId="33DCEE64" w14:textId="77777777" w:rsidTr="003620EC">
        <w:trPr>
          <w:trHeight w:val="1184"/>
        </w:trPr>
        <w:tc>
          <w:tcPr>
            <w:tcW w:w="5413" w:type="dxa"/>
          </w:tcPr>
          <w:p w14:paraId="7E336A8B" w14:textId="77777777" w:rsidR="003620EC" w:rsidRPr="00421CFA" w:rsidRDefault="003620EC" w:rsidP="003620EC">
            <w:pPr>
              <w:spacing w:line="360" w:lineRule="auto"/>
              <w:rPr>
                <w:rFonts w:ascii="Arial" w:hAnsi="Arial" w:cs="Arial"/>
                <w:sz w:val="22"/>
                <w:szCs w:val="22"/>
              </w:rPr>
            </w:pPr>
            <w:r w:rsidRPr="00421CFA">
              <w:rPr>
                <w:rFonts w:ascii="Arial" w:hAnsi="Arial" w:cs="Arial"/>
                <w:sz w:val="22"/>
                <w:szCs w:val="22"/>
              </w:rPr>
              <w:t>Current Discussions and New Concerns</w:t>
            </w:r>
          </w:p>
          <w:p w14:paraId="158B6457" w14:textId="77777777" w:rsidR="003620EC" w:rsidRPr="00421CFA" w:rsidRDefault="003620EC" w:rsidP="003620EC">
            <w:pPr>
              <w:spacing w:line="360" w:lineRule="auto"/>
              <w:rPr>
                <w:rFonts w:ascii="Arial" w:hAnsi="Arial" w:cs="Arial"/>
                <w:sz w:val="22"/>
                <w:szCs w:val="22"/>
              </w:rPr>
            </w:pPr>
          </w:p>
        </w:tc>
        <w:tc>
          <w:tcPr>
            <w:tcW w:w="5413" w:type="dxa"/>
          </w:tcPr>
          <w:p w14:paraId="1F950B3D" w14:textId="77777777" w:rsidR="003620EC" w:rsidRPr="001A4510" w:rsidRDefault="003620EC" w:rsidP="003620EC">
            <w:pPr>
              <w:spacing w:line="360" w:lineRule="auto"/>
              <w:rPr>
                <w:rFonts w:ascii="Arial" w:hAnsi="Arial" w:cs="Arial"/>
                <w:sz w:val="22"/>
                <w:szCs w:val="22"/>
              </w:rPr>
            </w:pPr>
            <w:r>
              <w:rPr>
                <w:rFonts w:ascii="Arial" w:hAnsi="Arial" w:cs="Arial"/>
                <w:sz w:val="22"/>
                <w:szCs w:val="22"/>
              </w:rPr>
              <w:t>Page 7</w:t>
            </w:r>
          </w:p>
        </w:tc>
      </w:tr>
      <w:tr w:rsidR="003620EC" w14:paraId="03051511" w14:textId="77777777" w:rsidTr="003620EC">
        <w:trPr>
          <w:trHeight w:val="582"/>
        </w:trPr>
        <w:tc>
          <w:tcPr>
            <w:tcW w:w="5413" w:type="dxa"/>
          </w:tcPr>
          <w:p w14:paraId="3DB233E4" w14:textId="77777777" w:rsidR="003620EC" w:rsidRPr="006C13E1" w:rsidRDefault="003620EC" w:rsidP="003620EC">
            <w:pPr>
              <w:spacing w:line="360" w:lineRule="auto"/>
              <w:rPr>
                <w:rFonts w:ascii="Arial" w:hAnsi="Arial" w:cs="Arial"/>
                <w:sz w:val="22"/>
                <w:szCs w:val="22"/>
              </w:rPr>
            </w:pPr>
            <w:r w:rsidRPr="006C13E1">
              <w:rPr>
                <w:rFonts w:ascii="Arial" w:hAnsi="Arial" w:cs="Arial"/>
                <w:sz w:val="22"/>
                <w:szCs w:val="22"/>
              </w:rPr>
              <w:t xml:space="preserve">Recommendations </w:t>
            </w:r>
          </w:p>
        </w:tc>
        <w:tc>
          <w:tcPr>
            <w:tcW w:w="5413" w:type="dxa"/>
          </w:tcPr>
          <w:p w14:paraId="787D8931" w14:textId="77777777" w:rsidR="003620EC" w:rsidRPr="00D20A1F" w:rsidRDefault="003620EC" w:rsidP="003620EC">
            <w:pPr>
              <w:spacing w:line="360" w:lineRule="auto"/>
              <w:rPr>
                <w:rFonts w:ascii="Arial" w:hAnsi="Arial" w:cs="Arial"/>
                <w:sz w:val="22"/>
                <w:szCs w:val="22"/>
              </w:rPr>
            </w:pPr>
            <w:r w:rsidRPr="00D20A1F">
              <w:rPr>
                <w:rFonts w:ascii="Arial" w:hAnsi="Arial" w:cs="Arial"/>
                <w:sz w:val="22"/>
                <w:szCs w:val="22"/>
              </w:rPr>
              <w:t>Page 8</w:t>
            </w:r>
          </w:p>
        </w:tc>
      </w:tr>
      <w:tr w:rsidR="003620EC" w14:paraId="686FE018" w14:textId="77777777" w:rsidTr="003620EC">
        <w:trPr>
          <w:trHeight w:val="601"/>
        </w:trPr>
        <w:tc>
          <w:tcPr>
            <w:tcW w:w="5413" w:type="dxa"/>
          </w:tcPr>
          <w:p w14:paraId="7505CED1" w14:textId="77777777" w:rsidR="003620EC" w:rsidRPr="006C13E1" w:rsidRDefault="003620EC" w:rsidP="003620EC">
            <w:pPr>
              <w:spacing w:line="360" w:lineRule="auto"/>
              <w:rPr>
                <w:rFonts w:ascii="Arial" w:hAnsi="Arial" w:cs="Arial"/>
                <w:sz w:val="22"/>
                <w:szCs w:val="22"/>
              </w:rPr>
            </w:pPr>
            <w:r w:rsidRPr="006C13E1">
              <w:rPr>
                <w:rFonts w:ascii="Arial" w:hAnsi="Arial" w:cs="Arial"/>
                <w:sz w:val="22"/>
                <w:szCs w:val="22"/>
              </w:rPr>
              <w:t>Conclusion</w:t>
            </w:r>
          </w:p>
        </w:tc>
        <w:tc>
          <w:tcPr>
            <w:tcW w:w="5413" w:type="dxa"/>
          </w:tcPr>
          <w:p w14:paraId="7ADC171E" w14:textId="77777777" w:rsidR="003620EC" w:rsidRPr="00D20A1F" w:rsidRDefault="003620EC" w:rsidP="003620EC">
            <w:pPr>
              <w:spacing w:line="360" w:lineRule="auto"/>
              <w:rPr>
                <w:rFonts w:ascii="Arial" w:hAnsi="Arial" w:cs="Arial"/>
                <w:sz w:val="22"/>
                <w:szCs w:val="22"/>
              </w:rPr>
            </w:pPr>
            <w:r w:rsidRPr="00D20A1F">
              <w:rPr>
                <w:rFonts w:ascii="Arial" w:hAnsi="Arial" w:cs="Arial"/>
                <w:sz w:val="22"/>
                <w:szCs w:val="22"/>
              </w:rPr>
              <w:t>Page 8</w:t>
            </w:r>
          </w:p>
        </w:tc>
      </w:tr>
      <w:tr w:rsidR="003620EC" w14:paraId="344E4839" w14:textId="77777777" w:rsidTr="003620EC">
        <w:trPr>
          <w:trHeight w:val="582"/>
        </w:trPr>
        <w:tc>
          <w:tcPr>
            <w:tcW w:w="5413" w:type="dxa"/>
          </w:tcPr>
          <w:p w14:paraId="26F4DED9" w14:textId="77777777" w:rsidR="003620EC" w:rsidRPr="006C13E1" w:rsidRDefault="003620EC" w:rsidP="003620EC">
            <w:pPr>
              <w:spacing w:line="360" w:lineRule="auto"/>
              <w:rPr>
                <w:rFonts w:ascii="Arial" w:hAnsi="Arial" w:cs="Arial"/>
                <w:sz w:val="22"/>
                <w:szCs w:val="22"/>
              </w:rPr>
            </w:pPr>
            <w:r w:rsidRPr="006C13E1">
              <w:rPr>
                <w:rFonts w:ascii="Arial" w:hAnsi="Arial" w:cs="Arial"/>
                <w:sz w:val="22"/>
                <w:szCs w:val="22"/>
              </w:rPr>
              <w:t xml:space="preserve">Reference List </w:t>
            </w:r>
          </w:p>
        </w:tc>
        <w:tc>
          <w:tcPr>
            <w:tcW w:w="5413" w:type="dxa"/>
          </w:tcPr>
          <w:p w14:paraId="1B15F46A" w14:textId="77777777" w:rsidR="003620EC" w:rsidRPr="00D20A1F" w:rsidRDefault="003620EC" w:rsidP="003620EC">
            <w:pPr>
              <w:spacing w:line="360" w:lineRule="auto"/>
              <w:rPr>
                <w:rFonts w:ascii="Arial" w:hAnsi="Arial" w:cs="Arial"/>
                <w:sz w:val="22"/>
                <w:szCs w:val="22"/>
              </w:rPr>
            </w:pPr>
            <w:r w:rsidRPr="00D20A1F">
              <w:rPr>
                <w:rFonts w:ascii="Arial" w:hAnsi="Arial" w:cs="Arial"/>
                <w:sz w:val="22"/>
                <w:szCs w:val="22"/>
              </w:rPr>
              <w:t>Pages 9-10</w:t>
            </w:r>
          </w:p>
        </w:tc>
      </w:tr>
    </w:tbl>
    <w:p w14:paraId="1D266114" w14:textId="77777777" w:rsidR="00672546" w:rsidRDefault="00672546" w:rsidP="00F72684">
      <w:pPr>
        <w:spacing w:line="360" w:lineRule="auto"/>
        <w:rPr>
          <w:rFonts w:ascii="Arial" w:hAnsi="Arial" w:cs="Arial"/>
          <w:b/>
          <w:bCs/>
          <w:sz w:val="22"/>
          <w:szCs w:val="22"/>
          <w:u w:val="single"/>
        </w:rPr>
      </w:pPr>
    </w:p>
    <w:p w14:paraId="60270E3B" w14:textId="77777777" w:rsidR="00672546" w:rsidRDefault="00672546" w:rsidP="00F72684">
      <w:pPr>
        <w:spacing w:line="360" w:lineRule="auto"/>
        <w:rPr>
          <w:rFonts w:ascii="Arial" w:hAnsi="Arial" w:cs="Arial"/>
          <w:b/>
          <w:bCs/>
          <w:sz w:val="22"/>
          <w:szCs w:val="22"/>
          <w:u w:val="single"/>
        </w:rPr>
      </w:pPr>
    </w:p>
    <w:p w14:paraId="737D54B9" w14:textId="77777777" w:rsidR="00672546" w:rsidRDefault="00672546" w:rsidP="00F72684">
      <w:pPr>
        <w:spacing w:line="360" w:lineRule="auto"/>
        <w:rPr>
          <w:rFonts w:ascii="Arial" w:hAnsi="Arial" w:cs="Arial"/>
          <w:b/>
          <w:bCs/>
          <w:sz w:val="22"/>
          <w:szCs w:val="22"/>
          <w:u w:val="single"/>
        </w:rPr>
      </w:pPr>
    </w:p>
    <w:p w14:paraId="64755AB7" w14:textId="77777777" w:rsidR="00672546" w:rsidRDefault="00672546" w:rsidP="00F72684">
      <w:pPr>
        <w:spacing w:line="360" w:lineRule="auto"/>
        <w:rPr>
          <w:rFonts w:ascii="Arial" w:hAnsi="Arial" w:cs="Arial"/>
          <w:b/>
          <w:bCs/>
          <w:sz w:val="22"/>
          <w:szCs w:val="22"/>
          <w:u w:val="single"/>
        </w:rPr>
      </w:pPr>
    </w:p>
    <w:p w14:paraId="1F63348E" w14:textId="77777777" w:rsidR="00672546" w:rsidRDefault="00672546" w:rsidP="00F72684">
      <w:pPr>
        <w:spacing w:line="360" w:lineRule="auto"/>
        <w:rPr>
          <w:rFonts w:ascii="Arial" w:hAnsi="Arial" w:cs="Arial"/>
          <w:b/>
          <w:bCs/>
          <w:sz w:val="22"/>
          <w:szCs w:val="22"/>
          <w:u w:val="single"/>
        </w:rPr>
      </w:pPr>
    </w:p>
    <w:p w14:paraId="31C005AA" w14:textId="77777777" w:rsidR="00672546" w:rsidRDefault="00672546" w:rsidP="00F72684">
      <w:pPr>
        <w:spacing w:line="360" w:lineRule="auto"/>
        <w:rPr>
          <w:rFonts w:ascii="Arial" w:hAnsi="Arial" w:cs="Arial"/>
          <w:b/>
          <w:bCs/>
          <w:sz w:val="22"/>
          <w:szCs w:val="22"/>
          <w:u w:val="single"/>
        </w:rPr>
      </w:pPr>
    </w:p>
    <w:p w14:paraId="3513878F" w14:textId="77777777" w:rsidR="00672546" w:rsidRDefault="00672546" w:rsidP="00F72684">
      <w:pPr>
        <w:spacing w:line="360" w:lineRule="auto"/>
        <w:rPr>
          <w:rFonts w:ascii="Arial" w:hAnsi="Arial" w:cs="Arial"/>
          <w:b/>
          <w:bCs/>
          <w:sz w:val="22"/>
          <w:szCs w:val="22"/>
          <w:u w:val="single"/>
        </w:rPr>
      </w:pPr>
    </w:p>
    <w:p w14:paraId="5C514AC1" w14:textId="77777777" w:rsidR="00672546" w:rsidRDefault="00672546" w:rsidP="00F72684">
      <w:pPr>
        <w:spacing w:line="360" w:lineRule="auto"/>
        <w:rPr>
          <w:rFonts w:ascii="Arial" w:hAnsi="Arial" w:cs="Arial"/>
          <w:b/>
          <w:bCs/>
          <w:sz w:val="22"/>
          <w:szCs w:val="22"/>
          <w:u w:val="single"/>
        </w:rPr>
      </w:pPr>
    </w:p>
    <w:p w14:paraId="62532A56" w14:textId="77777777" w:rsidR="00672546" w:rsidRDefault="00672546" w:rsidP="00F72684">
      <w:pPr>
        <w:spacing w:line="360" w:lineRule="auto"/>
        <w:rPr>
          <w:rFonts w:ascii="Arial" w:hAnsi="Arial" w:cs="Arial"/>
          <w:b/>
          <w:bCs/>
          <w:sz w:val="22"/>
          <w:szCs w:val="22"/>
          <w:u w:val="single"/>
        </w:rPr>
      </w:pPr>
    </w:p>
    <w:p w14:paraId="37BF5808" w14:textId="77777777" w:rsidR="00672546" w:rsidRDefault="00672546" w:rsidP="00F72684">
      <w:pPr>
        <w:spacing w:line="360" w:lineRule="auto"/>
        <w:rPr>
          <w:rFonts w:ascii="Arial" w:hAnsi="Arial" w:cs="Arial"/>
          <w:b/>
          <w:bCs/>
          <w:sz w:val="22"/>
          <w:szCs w:val="22"/>
          <w:u w:val="single"/>
        </w:rPr>
      </w:pPr>
    </w:p>
    <w:p w14:paraId="337FA4BF" w14:textId="77777777" w:rsidR="00672546" w:rsidRDefault="00672546" w:rsidP="00F72684">
      <w:pPr>
        <w:spacing w:line="360" w:lineRule="auto"/>
        <w:rPr>
          <w:rFonts w:ascii="Arial" w:hAnsi="Arial" w:cs="Arial"/>
          <w:b/>
          <w:bCs/>
          <w:sz w:val="22"/>
          <w:szCs w:val="22"/>
          <w:u w:val="single"/>
        </w:rPr>
      </w:pPr>
    </w:p>
    <w:p w14:paraId="246BC9A8" w14:textId="77777777" w:rsidR="00672546" w:rsidRDefault="00672546" w:rsidP="00F72684">
      <w:pPr>
        <w:spacing w:line="360" w:lineRule="auto"/>
        <w:rPr>
          <w:rFonts w:ascii="Arial" w:hAnsi="Arial" w:cs="Arial"/>
          <w:b/>
          <w:bCs/>
          <w:sz w:val="22"/>
          <w:szCs w:val="22"/>
          <w:u w:val="single"/>
        </w:rPr>
      </w:pPr>
    </w:p>
    <w:p w14:paraId="3ADD95C0" w14:textId="77777777" w:rsidR="00672546" w:rsidRDefault="00672546" w:rsidP="00F72684">
      <w:pPr>
        <w:spacing w:line="360" w:lineRule="auto"/>
        <w:rPr>
          <w:rFonts w:ascii="Arial" w:hAnsi="Arial" w:cs="Arial"/>
          <w:b/>
          <w:bCs/>
          <w:sz w:val="22"/>
          <w:szCs w:val="22"/>
          <w:u w:val="single"/>
        </w:rPr>
      </w:pPr>
    </w:p>
    <w:p w14:paraId="221C03EA" w14:textId="77777777" w:rsidR="00672546" w:rsidRDefault="00672546" w:rsidP="00F72684">
      <w:pPr>
        <w:spacing w:line="360" w:lineRule="auto"/>
        <w:rPr>
          <w:rFonts w:ascii="Arial" w:hAnsi="Arial" w:cs="Arial"/>
          <w:b/>
          <w:bCs/>
          <w:sz w:val="22"/>
          <w:szCs w:val="22"/>
          <w:u w:val="single"/>
        </w:rPr>
      </w:pPr>
    </w:p>
    <w:p w14:paraId="4AA95D76" w14:textId="77777777" w:rsidR="00672546" w:rsidRDefault="00672546" w:rsidP="00F72684">
      <w:pPr>
        <w:spacing w:line="360" w:lineRule="auto"/>
        <w:rPr>
          <w:rFonts w:ascii="Arial" w:hAnsi="Arial" w:cs="Arial"/>
          <w:b/>
          <w:bCs/>
          <w:sz w:val="22"/>
          <w:szCs w:val="22"/>
          <w:u w:val="single"/>
        </w:rPr>
      </w:pPr>
    </w:p>
    <w:p w14:paraId="0A90AD3B" w14:textId="77777777" w:rsidR="00672546" w:rsidRDefault="00672546" w:rsidP="00F72684">
      <w:pPr>
        <w:spacing w:line="360" w:lineRule="auto"/>
        <w:rPr>
          <w:rFonts w:ascii="Arial" w:hAnsi="Arial" w:cs="Arial"/>
          <w:b/>
          <w:bCs/>
          <w:sz w:val="22"/>
          <w:szCs w:val="22"/>
          <w:u w:val="single"/>
        </w:rPr>
      </w:pPr>
    </w:p>
    <w:p w14:paraId="5117E71A" w14:textId="77777777" w:rsidR="00672546" w:rsidRDefault="00672546" w:rsidP="00F72684">
      <w:pPr>
        <w:spacing w:line="360" w:lineRule="auto"/>
        <w:rPr>
          <w:rFonts w:ascii="Arial" w:hAnsi="Arial" w:cs="Arial"/>
          <w:b/>
          <w:bCs/>
          <w:sz w:val="22"/>
          <w:szCs w:val="22"/>
          <w:u w:val="single"/>
        </w:rPr>
      </w:pPr>
    </w:p>
    <w:p w14:paraId="19492800" w14:textId="77777777" w:rsidR="00672546" w:rsidRDefault="00672546" w:rsidP="00F72684">
      <w:pPr>
        <w:spacing w:line="360" w:lineRule="auto"/>
        <w:rPr>
          <w:rFonts w:ascii="Arial" w:hAnsi="Arial" w:cs="Arial"/>
          <w:b/>
          <w:bCs/>
          <w:sz w:val="22"/>
          <w:szCs w:val="22"/>
          <w:u w:val="single"/>
        </w:rPr>
      </w:pPr>
    </w:p>
    <w:p w14:paraId="098DE33C" w14:textId="77777777" w:rsidR="00672546" w:rsidRDefault="00672546" w:rsidP="00F72684">
      <w:pPr>
        <w:spacing w:line="360" w:lineRule="auto"/>
        <w:rPr>
          <w:rFonts w:ascii="Arial" w:hAnsi="Arial" w:cs="Arial"/>
          <w:b/>
          <w:bCs/>
          <w:sz w:val="22"/>
          <w:szCs w:val="22"/>
          <w:u w:val="single"/>
        </w:rPr>
      </w:pPr>
    </w:p>
    <w:p w14:paraId="58AFA893" w14:textId="07C65BE9" w:rsidR="00F72684" w:rsidRDefault="00F72684" w:rsidP="00F72684">
      <w:pPr>
        <w:spacing w:line="360" w:lineRule="auto"/>
        <w:rPr>
          <w:rFonts w:ascii="Arial" w:hAnsi="Arial" w:cs="Arial"/>
          <w:b/>
          <w:bCs/>
          <w:sz w:val="22"/>
          <w:szCs w:val="22"/>
          <w:u w:val="single"/>
        </w:rPr>
      </w:pPr>
      <w:r w:rsidRPr="00F72684">
        <w:rPr>
          <w:rFonts w:ascii="Arial" w:hAnsi="Arial" w:cs="Arial"/>
          <w:b/>
          <w:bCs/>
          <w:sz w:val="22"/>
          <w:szCs w:val="22"/>
          <w:u w:val="single"/>
        </w:rPr>
        <w:t>Introduction</w:t>
      </w:r>
    </w:p>
    <w:p w14:paraId="6E633BB2" w14:textId="77777777" w:rsidR="00F72684" w:rsidRDefault="00F72684" w:rsidP="00F72684">
      <w:pPr>
        <w:spacing w:line="360" w:lineRule="auto"/>
        <w:rPr>
          <w:rFonts w:ascii="Arial" w:hAnsi="Arial" w:cs="Arial"/>
          <w:b/>
          <w:bCs/>
          <w:sz w:val="22"/>
          <w:szCs w:val="22"/>
          <w:u w:val="single"/>
        </w:rPr>
      </w:pPr>
    </w:p>
    <w:p w14:paraId="6AB98AEF" w14:textId="3DB2486B" w:rsidR="00B36C1D" w:rsidRPr="00B36C1D" w:rsidRDefault="00554F88" w:rsidP="00B36C1D">
      <w:pPr>
        <w:spacing w:line="360" w:lineRule="auto"/>
        <w:rPr>
          <w:rFonts w:ascii="Arial" w:hAnsi="Arial" w:cs="Arial"/>
          <w:sz w:val="22"/>
          <w:szCs w:val="22"/>
        </w:rPr>
      </w:pPr>
      <w:r>
        <w:rPr>
          <w:rFonts w:ascii="Arial" w:hAnsi="Arial" w:cs="Arial"/>
          <w:sz w:val="22"/>
          <w:szCs w:val="22"/>
        </w:rPr>
        <w:t xml:space="preserve">I would like to write a report on </w:t>
      </w:r>
      <w:r w:rsidR="007B5B58" w:rsidRPr="00B36C1D">
        <w:rPr>
          <w:rFonts w:ascii="Arial" w:hAnsi="Arial" w:cs="Arial"/>
          <w:sz w:val="22"/>
          <w:szCs w:val="22"/>
        </w:rPr>
        <w:t>autism spectrum disorder</w:t>
      </w:r>
      <w:r w:rsidR="00B36C1D" w:rsidRPr="00B36C1D">
        <w:rPr>
          <w:rFonts w:ascii="Arial" w:hAnsi="Arial" w:cs="Arial"/>
          <w:sz w:val="22"/>
          <w:szCs w:val="22"/>
        </w:rPr>
        <w:t xml:space="preserve"> (ASD) is a neurodevelopmental disorder marked by limited and repetitive behavioural patterns, as well as enduring abnormalities in social communication and interaction (World Health Organization, 2019).</w:t>
      </w:r>
    </w:p>
    <w:p w14:paraId="6A03D8B8" w14:textId="18347523" w:rsidR="00665462" w:rsidRDefault="00665462" w:rsidP="00665462">
      <w:pPr>
        <w:spacing w:line="360" w:lineRule="auto"/>
        <w:rPr>
          <w:rFonts w:ascii="Arial" w:hAnsi="Arial" w:cs="Arial"/>
          <w:sz w:val="22"/>
          <w:szCs w:val="22"/>
        </w:rPr>
      </w:pPr>
      <w:r w:rsidRPr="00665462">
        <w:rPr>
          <w:rFonts w:ascii="Arial" w:hAnsi="Arial" w:cs="Arial"/>
          <w:sz w:val="22"/>
          <w:szCs w:val="22"/>
        </w:rPr>
        <w:t>People with autism have a variety of skills and difficulties since the disorder is on a spectrum. According to recent projections, 1 in 100 people in the UK may have autism, which is a serious public health risk</w:t>
      </w:r>
      <w:r w:rsidR="008672AC">
        <w:rPr>
          <w:rFonts w:ascii="Arial" w:hAnsi="Arial" w:cs="Arial"/>
          <w:sz w:val="22"/>
          <w:szCs w:val="22"/>
        </w:rPr>
        <w:t xml:space="preserve"> </w:t>
      </w:r>
      <w:r w:rsidR="008672AC" w:rsidRPr="008672AC">
        <w:rPr>
          <w:rFonts w:ascii="Arial" w:hAnsi="Arial" w:cs="Arial"/>
          <w:sz w:val="22"/>
          <w:szCs w:val="22"/>
        </w:rPr>
        <w:t>(NHS England, 2023)</w:t>
      </w:r>
      <w:r w:rsidRPr="00665462">
        <w:rPr>
          <w:rFonts w:ascii="Arial" w:hAnsi="Arial" w:cs="Arial"/>
          <w:sz w:val="22"/>
          <w:szCs w:val="22"/>
        </w:rPr>
        <w:t>. This demonstrates the increasing demand for efficient diagnosis, assistance, and legislative solutions.</w:t>
      </w:r>
    </w:p>
    <w:p w14:paraId="5BB195B0" w14:textId="43F7CAFE" w:rsidR="008672AC" w:rsidRDefault="008672AC" w:rsidP="008672AC">
      <w:pPr>
        <w:spacing w:line="360" w:lineRule="auto"/>
        <w:rPr>
          <w:rFonts w:ascii="Arial" w:hAnsi="Arial" w:cs="Arial"/>
          <w:sz w:val="22"/>
          <w:szCs w:val="22"/>
        </w:rPr>
      </w:pPr>
      <w:r w:rsidRPr="008672AC">
        <w:rPr>
          <w:rFonts w:ascii="Arial" w:hAnsi="Arial" w:cs="Arial"/>
          <w:sz w:val="22"/>
          <w:szCs w:val="22"/>
        </w:rPr>
        <w:t>This research offers a critical analysis of autism using the International Classification of Diseases (ICD-11) framework. It examines diagnostic and categorisation procedures, assesses treatment and rehabilitation strategies, and examines current discussions and unfamiliar problems. To give a thorough and up-to-date analysis, the debate is based on UK-specific regulations, statistics, and healthcare practices.</w:t>
      </w:r>
    </w:p>
    <w:p w14:paraId="0F4C4297" w14:textId="77777777" w:rsidR="008672AC" w:rsidRDefault="008672AC" w:rsidP="008672AC">
      <w:pPr>
        <w:spacing w:line="360" w:lineRule="auto"/>
        <w:rPr>
          <w:rFonts w:ascii="Arial" w:hAnsi="Arial" w:cs="Arial"/>
          <w:sz w:val="22"/>
          <w:szCs w:val="22"/>
        </w:rPr>
      </w:pPr>
    </w:p>
    <w:p w14:paraId="6A659A48" w14:textId="77777777" w:rsidR="008013ED" w:rsidRDefault="008013ED" w:rsidP="008672AC">
      <w:pPr>
        <w:spacing w:line="360" w:lineRule="auto"/>
        <w:rPr>
          <w:rFonts w:ascii="Arial" w:hAnsi="Arial" w:cs="Arial"/>
          <w:b/>
          <w:bCs/>
          <w:sz w:val="22"/>
          <w:szCs w:val="22"/>
          <w:u w:val="single"/>
        </w:rPr>
      </w:pPr>
    </w:p>
    <w:p w14:paraId="42E425D8" w14:textId="56DCAEA5" w:rsidR="008672AC" w:rsidRDefault="008672AC" w:rsidP="008672AC">
      <w:pPr>
        <w:spacing w:line="360" w:lineRule="auto"/>
        <w:rPr>
          <w:rFonts w:ascii="Arial" w:hAnsi="Arial" w:cs="Arial"/>
          <w:b/>
          <w:bCs/>
          <w:sz w:val="22"/>
          <w:szCs w:val="22"/>
          <w:u w:val="single"/>
        </w:rPr>
      </w:pPr>
      <w:r w:rsidRPr="008672AC">
        <w:rPr>
          <w:rFonts w:ascii="Arial" w:hAnsi="Arial" w:cs="Arial"/>
          <w:b/>
          <w:bCs/>
          <w:sz w:val="22"/>
          <w:szCs w:val="22"/>
          <w:u w:val="single"/>
        </w:rPr>
        <w:t>Classification and Diagnosis</w:t>
      </w:r>
    </w:p>
    <w:p w14:paraId="2136BD63" w14:textId="77777777" w:rsidR="00260E9E" w:rsidRPr="00260E9E" w:rsidRDefault="004D600F" w:rsidP="00260E9E">
      <w:pPr>
        <w:spacing w:line="360" w:lineRule="auto"/>
        <w:rPr>
          <w:rFonts w:ascii="Arial" w:hAnsi="Arial" w:cs="Arial"/>
          <w:sz w:val="22"/>
          <w:szCs w:val="22"/>
        </w:rPr>
      </w:pPr>
      <w:r w:rsidRPr="004D600F">
        <w:rPr>
          <w:rFonts w:ascii="Arial" w:hAnsi="Arial" w:cs="Arial"/>
          <w:sz w:val="22"/>
          <w:szCs w:val="22"/>
        </w:rPr>
        <w:t>The ICD-11 classifies autism as a neurodevelopmental condition, particularly "</w:t>
      </w:r>
      <w:r w:rsidR="009065D7" w:rsidRPr="004D600F">
        <w:rPr>
          <w:rFonts w:ascii="Arial" w:hAnsi="Arial" w:cs="Arial"/>
          <w:sz w:val="22"/>
          <w:szCs w:val="22"/>
        </w:rPr>
        <w:t>autism spectrum disorder</w:t>
      </w:r>
      <w:r w:rsidRPr="004D600F">
        <w:rPr>
          <w:rFonts w:ascii="Arial" w:hAnsi="Arial" w:cs="Arial"/>
          <w:sz w:val="22"/>
          <w:szCs w:val="22"/>
        </w:rPr>
        <w:t>" (6A02), which includes a variety of manifestations that were previously classified independently (World Health Organization, 2019)</w:t>
      </w:r>
      <w:r w:rsidR="00260E9E">
        <w:rPr>
          <w:rFonts w:ascii="Arial" w:hAnsi="Arial" w:cs="Arial"/>
          <w:sz w:val="22"/>
          <w:szCs w:val="22"/>
        </w:rPr>
        <w:t xml:space="preserve">. </w:t>
      </w:r>
      <w:r w:rsidR="00260E9E" w:rsidRPr="00260E9E">
        <w:rPr>
          <w:rFonts w:ascii="Arial" w:hAnsi="Arial" w:cs="Arial"/>
          <w:sz w:val="22"/>
          <w:szCs w:val="22"/>
        </w:rPr>
        <w:t>The ICD-11 paradigm places a strong focus on fundamental characteristics such limited, repetitive activities and challenges with social communication and engagement. In keeping with the condition's variety, it also contains specifiers pertaining to functional language skills and intellectual development.</w:t>
      </w:r>
    </w:p>
    <w:p w14:paraId="13557130" w14:textId="77777777" w:rsidR="0039426D" w:rsidRPr="0039426D" w:rsidRDefault="0039426D" w:rsidP="0039426D">
      <w:pPr>
        <w:spacing w:line="360" w:lineRule="auto"/>
        <w:rPr>
          <w:rFonts w:ascii="Arial" w:hAnsi="Arial" w:cs="Arial"/>
          <w:sz w:val="22"/>
          <w:szCs w:val="22"/>
        </w:rPr>
      </w:pPr>
      <w:r w:rsidRPr="0039426D">
        <w:rPr>
          <w:rFonts w:ascii="Arial" w:hAnsi="Arial" w:cs="Arial"/>
          <w:sz w:val="22"/>
          <w:szCs w:val="22"/>
        </w:rPr>
        <w:lastRenderedPageBreak/>
        <w:t>According to ICD-11 diagnostic criteria, symptoms must be evident from early developmental stages and have a substantial influence on day-to-day functioning. However, multidisciplinary evaluations, such as clinical observation, behavioural history, and carers feedback, are included in the diagnostic process rather than relying just on symptom checklists (Lord et al., 2020). Although this all-encompassing strategy seeks to increase diagnostic precision, it may also cause delays.</w:t>
      </w:r>
    </w:p>
    <w:p w14:paraId="17046DCA" w14:textId="298765EE" w:rsidR="00F768D9" w:rsidRDefault="004D600F" w:rsidP="00F768D9">
      <w:pPr>
        <w:spacing w:line="360" w:lineRule="auto"/>
        <w:rPr>
          <w:rFonts w:ascii="Arial" w:hAnsi="Arial" w:cs="Arial"/>
          <w:sz w:val="22"/>
          <w:szCs w:val="22"/>
        </w:rPr>
      </w:pPr>
      <w:r>
        <w:rPr>
          <w:rFonts w:ascii="Arial" w:hAnsi="Arial" w:cs="Arial"/>
          <w:sz w:val="22"/>
          <w:szCs w:val="22"/>
        </w:rPr>
        <w:t xml:space="preserve"> </w:t>
      </w:r>
      <w:r w:rsidR="00796470" w:rsidRPr="00796470">
        <w:rPr>
          <w:rFonts w:ascii="Arial" w:hAnsi="Arial" w:cs="Arial"/>
          <w:sz w:val="22"/>
          <w:szCs w:val="22"/>
        </w:rPr>
        <w:t>The National Institute for Health and Care Excellence (NICE) recommendations, which call for structured evaluations conducted by multidisciplinary teams, provide as a guidance for diagnostic procedures in the UK</w:t>
      </w:r>
      <w:r w:rsidR="0093154D">
        <w:rPr>
          <w:rFonts w:ascii="Arial" w:hAnsi="Arial" w:cs="Arial"/>
          <w:sz w:val="22"/>
          <w:szCs w:val="22"/>
        </w:rPr>
        <w:t xml:space="preserve"> </w:t>
      </w:r>
      <w:r w:rsidR="0093154D" w:rsidRPr="0093154D">
        <w:rPr>
          <w:rFonts w:ascii="Arial" w:hAnsi="Arial" w:cs="Arial"/>
          <w:sz w:val="22"/>
          <w:szCs w:val="22"/>
        </w:rPr>
        <w:t>(NICE, n.d.)</w:t>
      </w:r>
      <w:r w:rsidR="0093154D">
        <w:rPr>
          <w:rFonts w:ascii="Arial" w:hAnsi="Arial" w:cs="Arial"/>
          <w:sz w:val="22"/>
          <w:szCs w:val="22"/>
        </w:rPr>
        <w:t xml:space="preserve">. </w:t>
      </w:r>
      <w:r w:rsidR="00BC5D2A" w:rsidRPr="00BC5D2A">
        <w:rPr>
          <w:rFonts w:ascii="Arial" w:hAnsi="Arial" w:cs="Arial"/>
          <w:sz w:val="22"/>
          <w:szCs w:val="22"/>
        </w:rPr>
        <w:t xml:space="preserve">Despite this, the NHS has several difficulties, especially lengthy wait periods for tests. </w:t>
      </w:r>
      <w:r w:rsidR="00F768D9" w:rsidRPr="00F768D9">
        <w:rPr>
          <w:rFonts w:ascii="Arial" w:hAnsi="Arial" w:cs="Arial"/>
          <w:sz w:val="22"/>
          <w:szCs w:val="22"/>
        </w:rPr>
        <w:t>Many people wait more than a year for a diagnosis, according to reports, which might prevent them from receiving support services</w:t>
      </w:r>
      <w:r w:rsidR="00436E40">
        <w:rPr>
          <w:rFonts w:ascii="Arial" w:hAnsi="Arial" w:cs="Arial"/>
          <w:sz w:val="22"/>
          <w:szCs w:val="22"/>
        </w:rPr>
        <w:t xml:space="preserve"> </w:t>
      </w:r>
      <w:r w:rsidR="00436E40" w:rsidRPr="00436E40">
        <w:rPr>
          <w:rFonts w:ascii="Arial" w:hAnsi="Arial" w:cs="Arial"/>
          <w:sz w:val="22"/>
          <w:szCs w:val="22"/>
        </w:rPr>
        <w:t>(Parkin, 2023)</w:t>
      </w:r>
      <w:r w:rsidR="00436E40">
        <w:rPr>
          <w:rFonts w:ascii="Arial" w:hAnsi="Arial" w:cs="Arial"/>
          <w:sz w:val="22"/>
          <w:szCs w:val="22"/>
        </w:rPr>
        <w:t>.</w:t>
      </w:r>
    </w:p>
    <w:p w14:paraId="196E1C31" w14:textId="7F0FDF6D" w:rsidR="003D1086" w:rsidRPr="003D1086" w:rsidRDefault="0001586A" w:rsidP="003D1086">
      <w:pPr>
        <w:spacing w:line="360" w:lineRule="auto"/>
        <w:rPr>
          <w:rFonts w:ascii="Arial" w:hAnsi="Arial" w:cs="Arial"/>
          <w:sz w:val="22"/>
          <w:szCs w:val="22"/>
        </w:rPr>
      </w:pPr>
      <w:r w:rsidRPr="0001586A">
        <w:rPr>
          <w:rFonts w:ascii="Arial" w:hAnsi="Arial" w:cs="Arial"/>
          <w:sz w:val="22"/>
          <w:szCs w:val="22"/>
        </w:rPr>
        <w:t>The categorisation of autism as a "disorder" is a crucial topic of ongoing dispute. According to the neurodiversity concept, autism should not be viewed as a disorder but rather as a normal variety in human intellect (Kapp, 2020).</w:t>
      </w:r>
      <w:r w:rsidR="0081180F">
        <w:rPr>
          <w:rFonts w:ascii="Arial" w:hAnsi="Arial" w:cs="Arial"/>
          <w:sz w:val="22"/>
          <w:szCs w:val="22"/>
        </w:rPr>
        <w:t xml:space="preserve"> </w:t>
      </w:r>
      <w:r w:rsidR="003D1086" w:rsidRPr="003D1086">
        <w:rPr>
          <w:rFonts w:ascii="Arial" w:hAnsi="Arial" w:cs="Arial"/>
          <w:sz w:val="22"/>
          <w:szCs w:val="22"/>
        </w:rPr>
        <w:t xml:space="preserve">This calls into question whether diagnostic categories accurately represent actual experiences and </w:t>
      </w:r>
      <w:r w:rsidR="00B5001F" w:rsidRPr="003D1086">
        <w:rPr>
          <w:rFonts w:ascii="Arial" w:hAnsi="Arial" w:cs="Arial"/>
          <w:sz w:val="22"/>
          <w:szCs w:val="22"/>
        </w:rPr>
        <w:t>undermine</w:t>
      </w:r>
      <w:r w:rsidR="003D1086" w:rsidRPr="003D1086">
        <w:rPr>
          <w:rFonts w:ascii="Arial" w:hAnsi="Arial" w:cs="Arial"/>
          <w:sz w:val="22"/>
          <w:szCs w:val="22"/>
        </w:rPr>
        <w:t xml:space="preserve"> the medical model that underpins ICD-11. Also, underdiagnosis may result from gender and cultural biases in diagnostic criteria, especially among minority groups and women</w:t>
      </w:r>
      <w:r w:rsidR="00761868">
        <w:rPr>
          <w:rFonts w:ascii="Arial" w:hAnsi="Arial" w:cs="Arial"/>
          <w:sz w:val="22"/>
          <w:szCs w:val="22"/>
        </w:rPr>
        <w:t xml:space="preserve"> </w:t>
      </w:r>
      <w:r w:rsidR="009929AA" w:rsidRPr="009929AA">
        <w:rPr>
          <w:rFonts w:ascii="Arial" w:hAnsi="Arial" w:cs="Arial"/>
          <w:sz w:val="22"/>
          <w:szCs w:val="22"/>
        </w:rPr>
        <w:t>(Loomes, Hull and Mandy, 2017)</w:t>
      </w:r>
      <w:r w:rsidR="009929AA">
        <w:rPr>
          <w:rFonts w:ascii="Arial" w:hAnsi="Arial" w:cs="Arial"/>
          <w:sz w:val="22"/>
          <w:szCs w:val="22"/>
        </w:rPr>
        <w:t>.</w:t>
      </w:r>
    </w:p>
    <w:p w14:paraId="25546467" w14:textId="443207EB" w:rsidR="007618B3" w:rsidRDefault="00B5001F" w:rsidP="007618B3">
      <w:pPr>
        <w:spacing w:line="360" w:lineRule="auto"/>
        <w:rPr>
          <w:rFonts w:ascii="Arial" w:hAnsi="Arial" w:cs="Arial"/>
          <w:sz w:val="22"/>
          <w:szCs w:val="22"/>
        </w:rPr>
      </w:pPr>
      <w:r w:rsidRPr="007618B3">
        <w:rPr>
          <w:rFonts w:ascii="Arial" w:hAnsi="Arial" w:cs="Arial"/>
          <w:sz w:val="22"/>
          <w:szCs w:val="22"/>
        </w:rPr>
        <w:t>Given the circumstances</w:t>
      </w:r>
      <w:r w:rsidR="007618B3" w:rsidRPr="007618B3">
        <w:rPr>
          <w:rFonts w:ascii="Arial" w:hAnsi="Arial" w:cs="Arial"/>
          <w:sz w:val="22"/>
          <w:szCs w:val="22"/>
        </w:rPr>
        <w:t>, even if ICD-11 offers a more complete and adaptable categorisation system, diagnostic procedures are still uneven and frequently unavailable in the UK.</w:t>
      </w:r>
    </w:p>
    <w:p w14:paraId="4398D2CA" w14:textId="53EEE15C" w:rsidR="0009508A" w:rsidRDefault="0009508A" w:rsidP="0009508A">
      <w:pPr>
        <w:spacing w:line="360" w:lineRule="auto"/>
        <w:rPr>
          <w:rFonts w:ascii="Arial" w:hAnsi="Arial" w:cs="Arial"/>
          <w:sz w:val="22"/>
          <w:szCs w:val="22"/>
        </w:rPr>
      </w:pPr>
      <w:r w:rsidRPr="0009508A">
        <w:rPr>
          <w:rFonts w:ascii="Arial" w:hAnsi="Arial" w:cs="Arial"/>
          <w:sz w:val="22"/>
          <w:szCs w:val="22"/>
        </w:rPr>
        <w:t xml:space="preserve">The disparity in evaluation procedures throughout the UK's various regions is another drawback of the present diagnostic frameworks. In practice, services vary </w:t>
      </w:r>
      <w:r w:rsidR="006246F8" w:rsidRPr="0009508A">
        <w:rPr>
          <w:rFonts w:ascii="Arial" w:hAnsi="Arial" w:cs="Arial"/>
          <w:sz w:val="22"/>
          <w:szCs w:val="22"/>
        </w:rPr>
        <w:t>based</w:t>
      </w:r>
      <w:r w:rsidRPr="0009508A">
        <w:rPr>
          <w:rFonts w:ascii="Arial" w:hAnsi="Arial" w:cs="Arial"/>
          <w:sz w:val="22"/>
          <w:szCs w:val="22"/>
        </w:rPr>
        <w:t xml:space="preserve"> on local resources and experience, despite the fact that NICE guidelines seek to standardise the diagnostic procedure. This discrepancy may result in uneven access to diagnosis and assistance, especially in poor or rural locations</w:t>
      </w:r>
      <w:r w:rsidR="006246F8">
        <w:rPr>
          <w:rFonts w:ascii="Arial" w:hAnsi="Arial" w:cs="Arial"/>
          <w:sz w:val="22"/>
          <w:szCs w:val="22"/>
        </w:rPr>
        <w:t xml:space="preserve"> </w:t>
      </w:r>
      <w:r w:rsidR="006246F8" w:rsidRPr="00436E40">
        <w:rPr>
          <w:rFonts w:ascii="Arial" w:hAnsi="Arial" w:cs="Arial"/>
          <w:sz w:val="22"/>
          <w:szCs w:val="22"/>
        </w:rPr>
        <w:t>(Parkin, 2023)</w:t>
      </w:r>
      <w:r w:rsidR="006246F8">
        <w:rPr>
          <w:rFonts w:ascii="Arial" w:hAnsi="Arial" w:cs="Arial"/>
          <w:sz w:val="22"/>
          <w:szCs w:val="22"/>
        </w:rPr>
        <w:t xml:space="preserve">. </w:t>
      </w:r>
      <w:r w:rsidRPr="0009508A">
        <w:rPr>
          <w:rFonts w:ascii="Arial" w:hAnsi="Arial" w:cs="Arial"/>
          <w:sz w:val="22"/>
          <w:szCs w:val="22"/>
        </w:rPr>
        <w:t>Furthermore, subjectivity is introduced by interdisciplinary teams' dependence on clinical judgement, which may have an impact on diagnostic results.</w:t>
      </w:r>
    </w:p>
    <w:p w14:paraId="1758D7FB" w14:textId="404D05E8" w:rsidR="009D2209" w:rsidRPr="009D2209" w:rsidRDefault="009D2209" w:rsidP="009D2209">
      <w:pPr>
        <w:spacing w:line="360" w:lineRule="auto"/>
        <w:rPr>
          <w:rFonts w:ascii="Arial" w:hAnsi="Arial" w:cs="Arial"/>
          <w:sz w:val="22"/>
          <w:szCs w:val="22"/>
        </w:rPr>
      </w:pPr>
      <w:r w:rsidRPr="009D2209">
        <w:rPr>
          <w:rFonts w:ascii="Arial" w:hAnsi="Arial" w:cs="Arial"/>
          <w:sz w:val="22"/>
          <w:szCs w:val="22"/>
        </w:rPr>
        <w:t xml:space="preserve">Late diagnosis is another significant problem, especially for adults. Many individuals do not receive a diagnosis until much later in life, frequently after years of dealing with social and professional challenges. There are both advantages and disadvantages to a delayed diagnosis. Delaying diagnosis might restrict access to early intervention and suitable support services, yet it may also help people better understand who they are (National Autistic </w:t>
      </w:r>
      <w:r w:rsidRPr="009D2209">
        <w:rPr>
          <w:rFonts w:ascii="Arial" w:hAnsi="Arial" w:cs="Arial"/>
          <w:sz w:val="22"/>
          <w:szCs w:val="22"/>
        </w:rPr>
        <w:lastRenderedPageBreak/>
        <w:t xml:space="preserve">Society, 2022). This reveals a weakness in the existing diagnostic processes, especially for those who </w:t>
      </w:r>
      <w:r w:rsidR="002D37B4" w:rsidRPr="009D2209">
        <w:rPr>
          <w:rFonts w:ascii="Arial" w:hAnsi="Arial" w:cs="Arial"/>
          <w:sz w:val="22"/>
          <w:szCs w:val="22"/>
        </w:rPr>
        <w:t>do not</w:t>
      </w:r>
      <w:r w:rsidRPr="009D2209">
        <w:rPr>
          <w:rFonts w:ascii="Arial" w:hAnsi="Arial" w:cs="Arial"/>
          <w:sz w:val="22"/>
          <w:szCs w:val="22"/>
        </w:rPr>
        <w:t xml:space="preserve"> exhibit more traditional characteristics.</w:t>
      </w:r>
    </w:p>
    <w:p w14:paraId="2B705378" w14:textId="77777777" w:rsidR="00BA3EBF" w:rsidRDefault="009D6D36" w:rsidP="00F768D9">
      <w:pPr>
        <w:spacing w:line="360" w:lineRule="auto"/>
        <w:rPr>
          <w:rFonts w:ascii="Arial" w:hAnsi="Arial" w:cs="Arial"/>
          <w:sz w:val="22"/>
          <w:szCs w:val="22"/>
        </w:rPr>
      </w:pPr>
      <w:r w:rsidRPr="009D6D36">
        <w:rPr>
          <w:rFonts w:ascii="Arial" w:hAnsi="Arial" w:cs="Arial"/>
          <w:sz w:val="22"/>
          <w:szCs w:val="22"/>
        </w:rPr>
        <w:t>Additionally, tools for diagnosis have come under fire for mostly focusing on male autism presentations. Because of this, female autistic individuals may resort to coping mechanisms known as "masking," which can mask symptoms and result in an underdiagnosis or incorrect diagnosis</w:t>
      </w:r>
      <w:r w:rsidR="00BD7FBC">
        <w:rPr>
          <w:rFonts w:ascii="Arial" w:hAnsi="Arial" w:cs="Arial"/>
          <w:sz w:val="22"/>
          <w:szCs w:val="22"/>
        </w:rPr>
        <w:t xml:space="preserve"> </w:t>
      </w:r>
      <w:r w:rsidR="00BD7FBC" w:rsidRPr="003D1086">
        <w:rPr>
          <w:rFonts w:ascii="Arial" w:hAnsi="Arial" w:cs="Arial"/>
          <w:sz w:val="22"/>
          <w:szCs w:val="22"/>
        </w:rPr>
        <w:t>women</w:t>
      </w:r>
      <w:r w:rsidR="00BD7FBC">
        <w:rPr>
          <w:rFonts w:ascii="Arial" w:hAnsi="Arial" w:cs="Arial"/>
          <w:sz w:val="22"/>
          <w:szCs w:val="22"/>
        </w:rPr>
        <w:t xml:space="preserve"> </w:t>
      </w:r>
      <w:r w:rsidR="00BD7FBC" w:rsidRPr="009929AA">
        <w:rPr>
          <w:rFonts w:ascii="Arial" w:hAnsi="Arial" w:cs="Arial"/>
          <w:sz w:val="22"/>
          <w:szCs w:val="22"/>
        </w:rPr>
        <w:t>(Loomes, Hull and Mandy, 2017)</w:t>
      </w:r>
      <w:r w:rsidR="00BD7FBC">
        <w:rPr>
          <w:rFonts w:ascii="Arial" w:hAnsi="Arial" w:cs="Arial"/>
          <w:sz w:val="22"/>
          <w:szCs w:val="22"/>
        </w:rPr>
        <w:t>.</w:t>
      </w:r>
      <w:r w:rsidRPr="009D6D36">
        <w:rPr>
          <w:rFonts w:ascii="Arial" w:hAnsi="Arial" w:cs="Arial"/>
          <w:sz w:val="22"/>
          <w:szCs w:val="22"/>
        </w:rPr>
        <w:t xml:space="preserve"> This calls into question the precision and inclusiveness of current diagnostic standards.</w:t>
      </w:r>
    </w:p>
    <w:p w14:paraId="4AC9FFED" w14:textId="5E66DE70" w:rsidR="00AF6D0E" w:rsidRPr="00BA3EBF" w:rsidRDefault="00AF6D0E" w:rsidP="00F768D9">
      <w:pPr>
        <w:spacing w:line="360" w:lineRule="auto"/>
        <w:rPr>
          <w:rFonts w:ascii="Arial" w:hAnsi="Arial" w:cs="Arial"/>
          <w:sz w:val="22"/>
          <w:szCs w:val="22"/>
        </w:rPr>
      </w:pPr>
      <w:r w:rsidRPr="00AF6D0E">
        <w:rPr>
          <w:rFonts w:ascii="Arial" w:hAnsi="Arial" w:cs="Arial"/>
          <w:b/>
          <w:bCs/>
          <w:sz w:val="22"/>
          <w:szCs w:val="22"/>
          <w:u w:val="single"/>
        </w:rPr>
        <w:t xml:space="preserve">Treatment Strategies </w:t>
      </w:r>
    </w:p>
    <w:p w14:paraId="525BE53B" w14:textId="58E2B9D8" w:rsidR="0003188D" w:rsidRDefault="00A04A82" w:rsidP="0003188D">
      <w:pPr>
        <w:spacing w:line="360" w:lineRule="auto"/>
        <w:rPr>
          <w:rFonts w:ascii="Arial" w:hAnsi="Arial" w:cs="Arial"/>
          <w:sz w:val="22"/>
          <w:szCs w:val="22"/>
        </w:rPr>
      </w:pPr>
      <w:r w:rsidRPr="00A04A82">
        <w:rPr>
          <w:rFonts w:ascii="Arial" w:hAnsi="Arial" w:cs="Arial"/>
          <w:sz w:val="22"/>
          <w:szCs w:val="22"/>
        </w:rPr>
        <w:t>Considering there is no "cure" for autism, the goal of therapy is to help people overcome obstacles and improve their quality of life. A variety of therapies are suggested by NICE recommendations, with a primary focus on psychosocial strategies as opposed to pharmaceutical therapy</w:t>
      </w:r>
      <w:r w:rsidR="003772FF">
        <w:rPr>
          <w:rFonts w:ascii="Arial" w:hAnsi="Arial" w:cs="Arial"/>
          <w:sz w:val="22"/>
          <w:szCs w:val="22"/>
        </w:rPr>
        <w:t xml:space="preserve"> </w:t>
      </w:r>
      <w:r w:rsidR="003772FF" w:rsidRPr="003772FF">
        <w:rPr>
          <w:rFonts w:ascii="Arial" w:hAnsi="Arial" w:cs="Arial"/>
          <w:sz w:val="22"/>
          <w:szCs w:val="22"/>
        </w:rPr>
        <w:t>(National Institute for Health and Care Excellence, 2021)</w:t>
      </w:r>
      <w:r w:rsidR="00FC1444">
        <w:rPr>
          <w:rFonts w:ascii="Arial" w:hAnsi="Arial" w:cs="Arial"/>
          <w:sz w:val="22"/>
          <w:szCs w:val="22"/>
        </w:rPr>
        <w:t xml:space="preserve">. </w:t>
      </w:r>
      <w:r w:rsidR="0003188D" w:rsidRPr="0003188D">
        <w:rPr>
          <w:rFonts w:ascii="Arial" w:hAnsi="Arial" w:cs="Arial"/>
          <w:sz w:val="22"/>
          <w:szCs w:val="22"/>
        </w:rPr>
        <w:t>Behavioural therapies can help with everyday functioning and communication, while cognitive behavioural therapy (CBT) can be used to address co-occurring problems including anxiety.</w:t>
      </w:r>
    </w:p>
    <w:p w14:paraId="0BF3FA51" w14:textId="77777777" w:rsidR="00644962" w:rsidRPr="00644962" w:rsidRDefault="00644962" w:rsidP="00644962">
      <w:pPr>
        <w:spacing w:line="360" w:lineRule="auto"/>
        <w:rPr>
          <w:rFonts w:ascii="Arial" w:hAnsi="Arial" w:cs="Arial"/>
          <w:sz w:val="22"/>
          <w:szCs w:val="22"/>
        </w:rPr>
      </w:pPr>
      <w:r w:rsidRPr="00644962">
        <w:rPr>
          <w:rFonts w:ascii="Arial" w:hAnsi="Arial" w:cs="Arial"/>
          <w:sz w:val="22"/>
          <w:szCs w:val="22"/>
        </w:rPr>
        <w:t>Although they are not used to treat autism themselves, pharmaceuticals may be administered to address related disorders including anxiety, depression, or attention issues (National Autistic Society, 2022). However, over-reliance on medicine and the possibility of adverse consequences, especially in children and young adults, have drawn criticism.</w:t>
      </w:r>
    </w:p>
    <w:p w14:paraId="77FE9391" w14:textId="2B8947F0" w:rsidR="00D83A91" w:rsidRPr="00D83A91" w:rsidRDefault="00D83A91" w:rsidP="00D83A91">
      <w:pPr>
        <w:spacing w:line="360" w:lineRule="auto"/>
        <w:rPr>
          <w:rFonts w:ascii="Arial" w:hAnsi="Arial" w:cs="Arial"/>
          <w:sz w:val="22"/>
          <w:szCs w:val="22"/>
        </w:rPr>
      </w:pPr>
      <w:r w:rsidRPr="00D83A91">
        <w:rPr>
          <w:rFonts w:ascii="Arial" w:hAnsi="Arial" w:cs="Arial"/>
          <w:sz w:val="22"/>
          <w:szCs w:val="22"/>
        </w:rPr>
        <w:t>Autism assistance is provided in the UK via a mix of independent groups, local governments, and NHS agencies. Initiatives like the NHS Long Term Plan prioritise early intervention and better access to mental health care</w:t>
      </w:r>
      <w:r w:rsidR="00717778">
        <w:rPr>
          <w:rFonts w:ascii="Arial" w:hAnsi="Arial" w:cs="Arial"/>
          <w:sz w:val="22"/>
          <w:szCs w:val="22"/>
        </w:rPr>
        <w:t xml:space="preserve"> </w:t>
      </w:r>
      <w:r w:rsidR="00717778" w:rsidRPr="00717778">
        <w:rPr>
          <w:rFonts w:ascii="Arial" w:hAnsi="Arial" w:cs="Arial"/>
          <w:sz w:val="22"/>
          <w:szCs w:val="22"/>
        </w:rPr>
        <w:t>(NHS Long Term Plan, 2019)</w:t>
      </w:r>
      <w:r w:rsidRPr="00D83A91">
        <w:rPr>
          <w:rFonts w:ascii="Arial" w:hAnsi="Arial" w:cs="Arial"/>
          <w:sz w:val="22"/>
          <w:szCs w:val="22"/>
        </w:rPr>
        <w:t>. However, geographical differences and lengthy waiting lists restrict the efficacy of these measures, and access is still uneven.</w:t>
      </w:r>
    </w:p>
    <w:p w14:paraId="27179FA2" w14:textId="20A82F55" w:rsidR="00750DDB" w:rsidRDefault="00750DDB" w:rsidP="00750DDB">
      <w:pPr>
        <w:spacing w:line="360" w:lineRule="auto"/>
        <w:rPr>
          <w:rFonts w:ascii="Arial" w:hAnsi="Arial" w:cs="Arial"/>
          <w:sz w:val="22"/>
          <w:szCs w:val="22"/>
        </w:rPr>
      </w:pPr>
      <w:r w:rsidRPr="00750DDB">
        <w:rPr>
          <w:rFonts w:ascii="Arial" w:hAnsi="Arial" w:cs="Arial"/>
          <w:sz w:val="22"/>
          <w:szCs w:val="22"/>
        </w:rPr>
        <w:t>Crucially, a lot of solutions rely on behavioural modification techniques, which autistic campaigners have attacked for putting compliance ahead of personal well-being (Kapp, 2020). This emphasises the need for new methods that recognise neurodiversity and are person-centred and strengths based.</w:t>
      </w:r>
    </w:p>
    <w:p w14:paraId="67F4CB4C" w14:textId="2396B78A" w:rsidR="008F1038" w:rsidRDefault="008F1038" w:rsidP="008F1038">
      <w:pPr>
        <w:spacing w:line="360" w:lineRule="auto"/>
        <w:rPr>
          <w:rFonts w:ascii="Arial" w:hAnsi="Arial" w:cs="Arial"/>
          <w:sz w:val="22"/>
          <w:szCs w:val="22"/>
        </w:rPr>
      </w:pPr>
      <w:r w:rsidRPr="008F1038">
        <w:rPr>
          <w:rFonts w:ascii="Arial" w:hAnsi="Arial" w:cs="Arial"/>
          <w:sz w:val="22"/>
          <w:szCs w:val="22"/>
        </w:rPr>
        <w:t>There is increasing interest in complementary and alternative methods of helping those diagnosed with autism in addition to traditional therapies. These include treatments like assistive technology, sensory integration therapy, and mindfulness-based therapies. Despite some of these strategies appear promising, there is still little evidence to support them, and NICE recommendations advise against using untested therapies</w:t>
      </w:r>
      <w:r w:rsidR="001C6955">
        <w:rPr>
          <w:rFonts w:ascii="Arial" w:hAnsi="Arial" w:cs="Arial"/>
          <w:sz w:val="22"/>
          <w:szCs w:val="22"/>
        </w:rPr>
        <w:t xml:space="preserve"> </w:t>
      </w:r>
      <w:r w:rsidR="001C6955" w:rsidRPr="001C6955">
        <w:rPr>
          <w:rFonts w:ascii="Arial" w:hAnsi="Arial" w:cs="Arial"/>
          <w:sz w:val="22"/>
          <w:szCs w:val="22"/>
        </w:rPr>
        <w:t>(NICE, n.d.)</w:t>
      </w:r>
      <w:r w:rsidR="001C6955">
        <w:rPr>
          <w:rFonts w:ascii="Arial" w:hAnsi="Arial" w:cs="Arial"/>
          <w:sz w:val="22"/>
          <w:szCs w:val="22"/>
        </w:rPr>
        <w:t>.</w:t>
      </w:r>
      <w:r w:rsidR="001C6955" w:rsidRPr="008F1038">
        <w:rPr>
          <w:rFonts w:ascii="Arial" w:hAnsi="Arial" w:cs="Arial"/>
          <w:sz w:val="22"/>
          <w:szCs w:val="22"/>
        </w:rPr>
        <w:t xml:space="preserve"> This</w:t>
      </w:r>
      <w:r w:rsidRPr="008F1038">
        <w:rPr>
          <w:rFonts w:ascii="Arial" w:hAnsi="Arial" w:cs="Arial"/>
          <w:sz w:val="22"/>
          <w:szCs w:val="22"/>
        </w:rPr>
        <w:t xml:space="preserve"> emphasises how crucial evidence-based practice is to UK healthcare.</w:t>
      </w:r>
    </w:p>
    <w:p w14:paraId="6167437E" w14:textId="3763B42B" w:rsidR="00952503" w:rsidRDefault="00952503" w:rsidP="00952503">
      <w:pPr>
        <w:spacing w:line="360" w:lineRule="auto"/>
        <w:rPr>
          <w:rFonts w:ascii="Arial" w:hAnsi="Arial" w:cs="Arial"/>
          <w:sz w:val="22"/>
          <w:szCs w:val="22"/>
        </w:rPr>
      </w:pPr>
      <w:r w:rsidRPr="00952503">
        <w:rPr>
          <w:rFonts w:ascii="Arial" w:hAnsi="Arial" w:cs="Arial"/>
          <w:sz w:val="22"/>
          <w:szCs w:val="22"/>
        </w:rPr>
        <w:lastRenderedPageBreak/>
        <w:t>The shift from child to adult assistance is another important concern. Many individuals with autism receive organised help while they are young, but as they become older, this support frequently drastically diminishes. Unresolved requirements may result from this transition gap, especially in areas like job services and mental health assistance</w:t>
      </w:r>
      <w:r w:rsidR="00021A87">
        <w:rPr>
          <w:rFonts w:ascii="Arial" w:hAnsi="Arial" w:cs="Arial"/>
          <w:sz w:val="22"/>
          <w:szCs w:val="22"/>
        </w:rPr>
        <w:t xml:space="preserve"> </w:t>
      </w:r>
      <w:r w:rsidR="00021A87" w:rsidRPr="00717778">
        <w:rPr>
          <w:rFonts w:ascii="Arial" w:hAnsi="Arial" w:cs="Arial"/>
          <w:sz w:val="22"/>
          <w:szCs w:val="22"/>
        </w:rPr>
        <w:t>(NHS Long Term Plan, 2019)</w:t>
      </w:r>
      <w:r w:rsidR="00021A87" w:rsidRPr="00D83A91">
        <w:rPr>
          <w:rFonts w:ascii="Arial" w:hAnsi="Arial" w:cs="Arial"/>
          <w:sz w:val="22"/>
          <w:szCs w:val="22"/>
        </w:rPr>
        <w:t>.</w:t>
      </w:r>
      <w:r w:rsidR="009B52B9">
        <w:rPr>
          <w:rFonts w:ascii="Arial" w:hAnsi="Arial" w:cs="Arial"/>
          <w:sz w:val="22"/>
          <w:szCs w:val="22"/>
        </w:rPr>
        <w:t xml:space="preserve"> </w:t>
      </w:r>
      <w:r w:rsidRPr="00952503">
        <w:rPr>
          <w:rFonts w:ascii="Arial" w:hAnsi="Arial" w:cs="Arial"/>
          <w:sz w:val="22"/>
          <w:szCs w:val="22"/>
        </w:rPr>
        <w:t>Improving long-term results requires closing this gap.</w:t>
      </w:r>
    </w:p>
    <w:p w14:paraId="68AB6468" w14:textId="77777777" w:rsidR="001A4510" w:rsidRDefault="001A4510" w:rsidP="001A4510">
      <w:pPr>
        <w:spacing w:line="360" w:lineRule="auto"/>
        <w:rPr>
          <w:rFonts w:ascii="Arial" w:hAnsi="Arial" w:cs="Arial"/>
          <w:sz w:val="22"/>
          <w:szCs w:val="22"/>
        </w:rPr>
      </w:pPr>
    </w:p>
    <w:p w14:paraId="0D4B0EBF" w14:textId="09230AEB" w:rsidR="001A4510" w:rsidRDefault="001A4510" w:rsidP="001A4510">
      <w:pPr>
        <w:spacing w:line="360" w:lineRule="auto"/>
        <w:rPr>
          <w:rFonts w:ascii="Arial" w:hAnsi="Arial" w:cs="Arial"/>
          <w:sz w:val="22"/>
          <w:szCs w:val="22"/>
        </w:rPr>
      </w:pPr>
      <w:r w:rsidRPr="001A4510">
        <w:rPr>
          <w:rFonts w:ascii="Arial" w:hAnsi="Arial" w:cs="Arial"/>
          <w:sz w:val="22"/>
          <w:szCs w:val="22"/>
        </w:rPr>
        <w:t>Socioeconomic issues also affect treatment access. Additional obstacles individuals from underprivileged backgrounds may encounter include low service awareness, restricted access to specialised treatment, and financial limitations. These gaps underscore the need for more fair service delivery throughout the United Kingdom and lead to differences in results</w:t>
      </w:r>
      <w:r w:rsidR="009123EE">
        <w:rPr>
          <w:rFonts w:ascii="Arial" w:hAnsi="Arial" w:cs="Arial"/>
          <w:sz w:val="22"/>
          <w:szCs w:val="22"/>
        </w:rPr>
        <w:t xml:space="preserve"> </w:t>
      </w:r>
      <w:r w:rsidR="009123EE" w:rsidRPr="00D07C82">
        <w:rPr>
          <w:rFonts w:ascii="Arial" w:hAnsi="Arial" w:cs="Arial"/>
          <w:sz w:val="22"/>
          <w:szCs w:val="22"/>
        </w:rPr>
        <w:t>(MIND, 2020)</w:t>
      </w:r>
      <w:r w:rsidR="009123EE">
        <w:rPr>
          <w:rFonts w:ascii="Arial" w:hAnsi="Arial" w:cs="Arial"/>
          <w:sz w:val="22"/>
          <w:szCs w:val="22"/>
        </w:rPr>
        <w:t>.</w:t>
      </w:r>
    </w:p>
    <w:p w14:paraId="0C67EF36" w14:textId="77777777" w:rsidR="001A4510" w:rsidRDefault="001A4510" w:rsidP="001A4510">
      <w:pPr>
        <w:spacing w:line="360" w:lineRule="auto"/>
        <w:rPr>
          <w:rFonts w:ascii="Arial" w:hAnsi="Arial" w:cs="Arial"/>
          <w:sz w:val="22"/>
          <w:szCs w:val="22"/>
        </w:rPr>
      </w:pPr>
      <w:r w:rsidRPr="003D4B5D">
        <w:rPr>
          <w:rFonts w:ascii="Arial" w:hAnsi="Arial" w:cs="Arial"/>
          <w:sz w:val="22"/>
          <w:szCs w:val="22"/>
        </w:rPr>
        <w:t>Overall, even though methods of treatment have changed, the UK healthcare system still faces difficulties with accessibility, efficacy, and ethical issues.</w:t>
      </w:r>
    </w:p>
    <w:p w14:paraId="7035A3B0" w14:textId="77777777" w:rsidR="001B6EAF" w:rsidRDefault="001B6EAF" w:rsidP="00655420">
      <w:pPr>
        <w:rPr>
          <w:rFonts w:ascii="Arial" w:hAnsi="Arial" w:cs="Arial"/>
          <w:b/>
          <w:bCs/>
          <w:sz w:val="22"/>
          <w:szCs w:val="22"/>
          <w:u w:val="single"/>
        </w:rPr>
      </w:pPr>
    </w:p>
    <w:p w14:paraId="4A0675A6" w14:textId="6D9E627F" w:rsidR="00892606" w:rsidRPr="001B6EAF" w:rsidRDefault="00892606" w:rsidP="00655420">
      <w:pPr>
        <w:rPr>
          <w:rFonts w:ascii="Arial" w:hAnsi="Arial" w:cs="Arial"/>
          <w:sz w:val="22"/>
          <w:szCs w:val="22"/>
        </w:rPr>
      </w:pPr>
      <w:r w:rsidRPr="00892606">
        <w:rPr>
          <w:rFonts w:ascii="Arial" w:hAnsi="Arial" w:cs="Arial"/>
          <w:b/>
          <w:bCs/>
          <w:sz w:val="22"/>
          <w:szCs w:val="22"/>
          <w:u w:val="single"/>
        </w:rPr>
        <w:t>Long-Term Care and Rehabilitation</w:t>
      </w:r>
    </w:p>
    <w:p w14:paraId="1516CAB9" w14:textId="58C6313F" w:rsidR="00BC4498" w:rsidRDefault="00122224" w:rsidP="00BC4498">
      <w:pPr>
        <w:spacing w:line="360" w:lineRule="auto"/>
        <w:rPr>
          <w:rFonts w:ascii="Arial" w:hAnsi="Arial" w:cs="Arial"/>
          <w:sz w:val="22"/>
          <w:szCs w:val="22"/>
        </w:rPr>
      </w:pPr>
      <w:r w:rsidRPr="00122224">
        <w:rPr>
          <w:rFonts w:ascii="Arial" w:hAnsi="Arial" w:cs="Arial"/>
          <w:sz w:val="22"/>
          <w:szCs w:val="22"/>
        </w:rPr>
        <w:t>The goals of rehabilitation to those with autism include social inclusion, independence, and long-term assistance.</w:t>
      </w:r>
      <w:r w:rsidR="00BC4498">
        <w:rPr>
          <w:rFonts w:ascii="Arial" w:hAnsi="Arial" w:cs="Arial"/>
          <w:sz w:val="22"/>
          <w:szCs w:val="22"/>
        </w:rPr>
        <w:t xml:space="preserve"> </w:t>
      </w:r>
      <w:r w:rsidR="00BC4498" w:rsidRPr="00BC4498">
        <w:rPr>
          <w:rFonts w:ascii="Arial" w:hAnsi="Arial" w:cs="Arial"/>
          <w:sz w:val="22"/>
          <w:szCs w:val="22"/>
        </w:rPr>
        <w:t xml:space="preserve">This involves community-based programs, job aid, and educational support. In order to guarantee those individuals, </w:t>
      </w:r>
      <w:r w:rsidR="00BC4498">
        <w:rPr>
          <w:rFonts w:ascii="Arial" w:hAnsi="Arial" w:cs="Arial"/>
          <w:sz w:val="22"/>
          <w:szCs w:val="22"/>
        </w:rPr>
        <w:t xml:space="preserve">to </w:t>
      </w:r>
      <w:r w:rsidR="00BC4498" w:rsidRPr="00BC4498">
        <w:rPr>
          <w:rFonts w:ascii="Arial" w:hAnsi="Arial" w:cs="Arial"/>
          <w:sz w:val="22"/>
          <w:szCs w:val="22"/>
        </w:rPr>
        <w:t>get services that are suited to their requirements, the Care Act (2014) highlights the need of individualised care and support planning</w:t>
      </w:r>
      <w:r w:rsidR="00BB4854">
        <w:rPr>
          <w:rFonts w:ascii="Arial" w:hAnsi="Arial" w:cs="Arial"/>
          <w:sz w:val="22"/>
          <w:szCs w:val="22"/>
        </w:rPr>
        <w:t xml:space="preserve"> </w:t>
      </w:r>
      <w:r w:rsidR="00BB4854" w:rsidRPr="00BB4854">
        <w:rPr>
          <w:rFonts w:ascii="Arial" w:hAnsi="Arial" w:cs="Arial"/>
          <w:sz w:val="22"/>
          <w:szCs w:val="22"/>
        </w:rPr>
        <w:t>(Department of Health &amp; Social Care, 2025)</w:t>
      </w:r>
      <w:r w:rsidR="00BB4854">
        <w:rPr>
          <w:rFonts w:ascii="Arial" w:hAnsi="Arial" w:cs="Arial"/>
          <w:sz w:val="22"/>
          <w:szCs w:val="22"/>
        </w:rPr>
        <w:t>.</w:t>
      </w:r>
    </w:p>
    <w:p w14:paraId="59C70D5C" w14:textId="12363328" w:rsidR="00E84CA2" w:rsidRDefault="00E84CA2" w:rsidP="00E84CA2">
      <w:pPr>
        <w:spacing w:line="360" w:lineRule="auto"/>
        <w:rPr>
          <w:rFonts w:ascii="Arial" w:hAnsi="Arial" w:cs="Arial"/>
          <w:sz w:val="22"/>
          <w:szCs w:val="22"/>
        </w:rPr>
      </w:pPr>
      <w:r w:rsidRPr="00E84CA2">
        <w:rPr>
          <w:rFonts w:ascii="Arial" w:hAnsi="Arial" w:cs="Arial"/>
          <w:sz w:val="22"/>
          <w:szCs w:val="22"/>
        </w:rPr>
        <w:t>Patient rights are protected and mandatory treatment is regulated under the Mental Health Act (1983; revised 2007). But improper incarceration of autistic individuals living mental health facilities has drawn criticism, exposing shortcomings in community-based car</w:t>
      </w:r>
      <w:r w:rsidR="00011F89">
        <w:rPr>
          <w:rFonts w:ascii="Arial" w:hAnsi="Arial" w:cs="Arial"/>
          <w:sz w:val="22"/>
          <w:szCs w:val="22"/>
        </w:rPr>
        <w:t xml:space="preserve">e </w:t>
      </w:r>
      <w:r w:rsidR="00011F89" w:rsidRPr="00011F89">
        <w:rPr>
          <w:rFonts w:ascii="Arial" w:hAnsi="Arial" w:cs="Arial"/>
          <w:sz w:val="22"/>
          <w:szCs w:val="22"/>
        </w:rPr>
        <w:t>(CQC, 2023)</w:t>
      </w:r>
      <w:r w:rsidR="00011F89">
        <w:rPr>
          <w:rFonts w:ascii="Arial" w:hAnsi="Arial" w:cs="Arial"/>
          <w:sz w:val="22"/>
          <w:szCs w:val="22"/>
        </w:rPr>
        <w:t xml:space="preserve">. </w:t>
      </w:r>
    </w:p>
    <w:p w14:paraId="6AD64521" w14:textId="77777777" w:rsidR="002C27A1" w:rsidRPr="002C27A1" w:rsidRDefault="002C27A1" w:rsidP="002C27A1">
      <w:pPr>
        <w:spacing w:line="360" w:lineRule="auto"/>
        <w:rPr>
          <w:rFonts w:ascii="Arial" w:hAnsi="Arial" w:cs="Arial"/>
          <w:sz w:val="22"/>
          <w:szCs w:val="22"/>
        </w:rPr>
      </w:pPr>
      <w:r w:rsidRPr="002C27A1">
        <w:rPr>
          <w:rFonts w:ascii="Arial" w:hAnsi="Arial" w:cs="Arial"/>
          <w:sz w:val="22"/>
          <w:szCs w:val="22"/>
        </w:rPr>
        <w:t>Charities like Mind and the National Autistic Society are examples of community support programs that offer vital resources and advocacy. Given this, a lot of individuals have trouble switching from child to adult services, which causes care to be discontinued (National Autistic Society, 2022).</w:t>
      </w:r>
    </w:p>
    <w:p w14:paraId="030A1DAF" w14:textId="7CA75588" w:rsidR="00DB6906" w:rsidRPr="00DB6906" w:rsidRDefault="00DB6906" w:rsidP="00DB6906">
      <w:pPr>
        <w:spacing w:line="360" w:lineRule="auto"/>
        <w:rPr>
          <w:rFonts w:ascii="Arial" w:hAnsi="Arial" w:cs="Arial"/>
          <w:sz w:val="22"/>
          <w:szCs w:val="22"/>
        </w:rPr>
      </w:pPr>
      <w:r w:rsidRPr="00DB6906">
        <w:rPr>
          <w:rFonts w:ascii="Arial" w:hAnsi="Arial" w:cs="Arial"/>
          <w:sz w:val="22"/>
          <w:szCs w:val="22"/>
        </w:rPr>
        <w:t xml:space="preserve">Another significant issue is social reintegration, especially in the workplace, given the challenges including stigma, a lack of support, and rigid workplace policies, autistic people in the UK have far lower employment rates than the overall population </w:t>
      </w:r>
      <w:r w:rsidR="00D07C82" w:rsidRPr="00D07C82">
        <w:rPr>
          <w:rFonts w:ascii="Arial" w:hAnsi="Arial" w:cs="Arial"/>
          <w:sz w:val="22"/>
          <w:szCs w:val="22"/>
        </w:rPr>
        <w:t>(MIND, 2020)</w:t>
      </w:r>
      <w:r w:rsidR="00D07C82">
        <w:rPr>
          <w:rFonts w:ascii="Arial" w:hAnsi="Arial" w:cs="Arial"/>
          <w:sz w:val="22"/>
          <w:szCs w:val="22"/>
        </w:rPr>
        <w:t>.</w:t>
      </w:r>
    </w:p>
    <w:p w14:paraId="04DE0142" w14:textId="77777777" w:rsidR="00C07CAA" w:rsidRDefault="00C07CAA" w:rsidP="00C07CAA">
      <w:pPr>
        <w:spacing w:line="360" w:lineRule="auto"/>
        <w:rPr>
          <w:rFonts w:ascii="Arial" w:hAnsi="Arial" w:cs="Arial"/>
          <w:sz w:val="22"/>
          <w:szCs w:val="22"/>
        </w:rPr>
      </w:pPr>
      <w:r w:rsidRPr="00C07CAA">
        <w:rPr>
          <w:rFonts w:ascii="Arial" w:hAnsi="Arial" w:cs="Arial"/>
          <w:sz w:val="22"/>
          <w:szCs w:val="22"/>
        </w:rPr>
        <w:t>Overall, even though UK policies place a strong focus on long-term assistance, their efficacy is nonetheless limited by implementation flaws and resource limitations.</w:t>
      </w:r>
    </w:p>
    <w:p w14:paraId="09969CCD" w14:textId="77777777" w:rsidR="00421CFA" w:rsidRDefault="00421CFA" w:rsidP="00C07CAA">
      <w:pPr>
        <w:spacing w:line="360" w:lineRule="auto"/>
        <w:rPr>
          <w:rFonts w:ascii="Arial" w:hAnsi="Arial" w:cs="Arial"/>
          <w:sz w:val="22"/>
          <w:szCs w:val="22"/>
        </w:rPr>
      </w:pPr>
    </w:p>
    <w:p w14:paraId="1D653C3F" w14:textId="77777777" w:rsidR="001B6EAF" w:rsidRDefault="001B6EAF" w:rsidP="00421CFA">
      <w:pPr>
        <w:spacing w:line="360" w:lineRule="auto"/>
        <w:rPr>
          <w:rFonts w:ascii="Arial" w:hAnsi="Arial" w:cs="Arial"/>
          <w:b/>
          <w:bCs/>
          <w:sz w:val="22"/>
          <w:szCs w:val="22"/>
          <w:u w:val="single"/>
        </w:rPr>
      </w:pPr>
    </w:p>
    <w:p w14:paraId="5398F6B0" w14:textId="77777777" w:rsidR="001B6EAF" w:rsidRDefault="001B6EAF" w:rsidP="00421CFA">
      <w:pPr>
        <w:spacing w:line="360" w:lineRule="auto"/>
        <w:rPr>
          <w:rFonts w:ascii="Arial" w:hAnsi="Arial" w:cs="Arial"/>
          <w:b/>
          <w:bCs/>
          <w:sz w:val="22"/>
          <w:szCs w:val="22"/>
          <w:u w:val="single"/>
        </w:rPr>
      </w:pPr>
    </w:p>
    <w:p w14:paraId="642A6F63" w14:textId="77777777" w:rsidR="001B6EAF" w:rsidRDefault="001B6EAF" w:rsidP="00421CFA">
      <w:pPr>
        <w:spacing w:line="360" w:lineRule="auto"/>
        <w:rPr>
          <w:rFonts w:ascii="Arial" w:hAnsi="Arial" w:cs="Arial"/>
          <w:b/>
          <w:bCs/>
          <w:sz w:val="22"/>
          <w:szCs w:val="22"/>
          <w:u w:val="single"/>
        </w:rPr>
      </w:pPr>
    </w:p>
    <w:p w14:paraId="5E18E0BC" w14:textId="77777777" w:rsidR="001B6EAF" w:rsidRDefault="001B6EAF" w:rsidP="00421CFA">
      <w:pPr>
        <w:spacing w:line="360" w:lineRule="auto"/>
        <w:rPr>
          <w:rFonts w:ascii="Arial" w:hAnsi="Arial" w:cs="Arial"/>
          <w:b/>
          <w:bCs/>
          <w:sz w:val="22"/>
          <w:szCs w:val="22"/>
          <w:u w:val="single"/>
        </w:rPr>
      </w:pPr>
    </w:p>
    <w:p w14:paraId="7C0952F0" w14:textId="4B001B01" w:rsidR="00421CFA" w:rsidRDefault="00421CFA" w:rsidP="00421CFA">
      <w:pPr>
        <w:spacing w:line="360" w:lineRule="auto"/>
        <w:rPr>
          <w:rFonts w:ascii="Arial" w:hAnsi="Arial" w:cs="Arial"/>
          <w:b/>
          <w:bCs/>
          <w:sz w:val="22"/>
          <w:szCs w:val="22"/>
          <w:u w:val="single"/>
        </w:rPr>
      </w:pPr>
      <w:r w:rsidRPr="00421CFA">
        <w:rPr>
          <w:rFonts w:ascii="Arial" w:hAnsi="Arial" w:cs="Arial"/>
          <w:b/>
          <w:bCs/>
          <w:sz w:val="22"/>
          <w:szCs w:val="22"/>
          <w:u w:val="single"/>
        </w:rPr>
        <w:t>Current Discussions and New Concerns</w:t>
      </w:r>
    </w:p>
    <w:p w14:paraId="59748895" w14:textId="77777777" w:rsidR="00970F4C" w:rsidRDefault="00970F4C" w:rsidP="00970F4C">
      <w:pPr>
        <w:spacing w:line="360" w:lineRule="auto"/>
        <w:rPr>
          <w:rFonts w:ascii="Arial" w:hAnsi="Arial" w:cs="Arial"/>
          <w:sz w:val="22"/>
          <w:szCs w:val="22"/>
        </w:rPr>
      </w:pPr>
      <w:r w:rsidRPr="00970F4C">
        <w:rPr>
          <w:rFonts w:ascii="Arial" w:hAnsi="Arial" w:cs="Arial"/>
          <w:sz w:val="22"/>
          <w:szCs w:val="22"/>
        </w:rPr>
        <w:t>The transition from a medical paradigm to a neurodiversity framework is one of the most important discussions surrounding autism. In order to encourage acceptance and inclusivity, those supportive of neurodiversity contend that autism should be acknowledged as a difference rather than a condition (Kapp, 2020). This viewpoint asks for a reconsideration of therapeutic strategies and questions established diagnostic concepts.</w:t>
      </w:r>
    </w:p>
    <w:p w14:paraId="7E16310E" w14:textId="77777777" w:rsidR="009439B7" w:rsidRPr="009439B7" w:rsidRDefault="009439B7" w:rsidP="009439B7">
      <w:pPr>
        <w:spacing w:line="360" w:lineRule="auto"/>
        <w:rPr>
          <w:rFonts w:ascii="Arial" w:hAnsi="Arial" w:cs="Arial"/>
          <w:sz w:val="22"/>
          <w:szCs w:val="22"/>
        </w:rPr>
      </w:pPr>
      <w:r w:rsidRPr="009439B7">
        <w:rPr>
          <w:rFonts w:ascii="Arial" w:hAnsi="Arial" w:cs="Arial"/>
          <w:sz w:val="22"/>
          <w:szCs w:val="22"/>
        </w:rPr>
        <w:t>The rising number of autism diagnosis is another major problem. Some contend that this raises issues about overdiagnosis and the expansion of diagnostic criteria, even if it may also represent better knowledge and diagnostic techniques (Lord et al., 2020). This affects how the NHS distributes its resources.</w:t>
      </w:r>
    </w:p>
    <w:p w14:paraId="6F4DDF76" w14:textId="77777777" w:rsidR="00076C5F" w:rsidRDefault="00BD26F1" w:rsidP="00076C5F">
      <w:pPr>
        <w:spacing w:line="360" w:lineRule="auto"/>
        <w:rPr>
          <w:rFonts w:ascii="Arial" w:hAnsi="Arial" w:cs="Arial"/>
          <w:sz w:val="22"/>
          <w:szCs w:val="22"/>
        </w:rPr>
      </w:pPr>
      <w:r w:rsidRPr="00BD26F1">
        <w:rPr>
          <w:rFonts w:ascii="Arial" w:hAnsi="Arial" w:cs="Arial"/>
          <w:sz w:val="22"/>
          <w:szCs w:val="22"/>
        </w:rPr>
        <w:t>The Equality Act (2010) and other UK legislative frameworks are designed to prevent discrimination against individuals who have autism and to encourage reasonable accommodations in the workplace and in education. Evidence, however, indicates that these safeguards are not always applied, which results in persistent disparities</w:t>
      </w:r>
      <w:r w:rsidR="00076C5F">
        <w:rPr>
          <w:rFonts w:ascii="Arial" w:hAnsi="Arial" w:cs="Arial"/>
          <w:sz w:val="22"/>
          <w:szCs w:val="22"/>
        </w:rPr>
        <w:t xml:space="preserve"> </w:t>
      </w:r>
      <w:r w:rsidR="00076C5F" w:rsidRPr="00436E40">
        <w:rPr>
          <w:rFonts w:ascii="Arial" w:hAnsi="Arial" w:cs="Arial"/>
          <w:sz w:val="22"/>
          <w:szCs w:val="22"/>
        </w:rPr>
        <w:t>(Parkin, 2023)</w:t>
      </w:r>
      <w:r w:rsidR="00076C5F">
        <w:rPr>
          <w:rFonts w:ascii="Arial" w:hAnsi="Arial" w:cs="Arial"/>
          <w:sz w:val="22"/>
          <w:szCs w:val="22"/>
        </w:rPr>
        <w:t>.</w:t>
      </w:r>
    </w:p>
    <w:p w14:paraId="041A0523" w14:textId="29AB2F34" w:rsidR="002F0FCA" w:rsidRDefault="002F0FCA" w:rsidP="002F0FCA">
      <w:pPr>
        <w:spacing w:line="360" w:lineRule="auto"/>
        <w:rPr>
          <w:rFonts w:ascii="Arial" w:hAnsi="Arial" w:cs="Arial"/>
          <w:sz w:val="22"/>
          <w:szCs w:val="22"/>
        </w:rPr>
      </w:pPr>
      <w:r w:rsidRPr="002F0FCA">
        <w:rPr>
          <w:rFonts w:ascii="Arial" w:hAnsi="Arial" w:cs="Arial"/>
          <w:sz w:val="22"/>
          <w:szCs w:val="22"/>
        </w:rPr>
        <w:t>ICD-11 reclassification concerns are still controversial, especially with reference to the elimination of earlier classifications like Asperger's syndrome. Certain individuals believe that this compromises their identity and lived experience, even though the goal is to make diagnosis easier</w:t>
      </w:r>
      <w:r w:rsidR="009A2CF7">
        <w:rPr>
          <w:rFonts w:ascii="Arial" w:hAnsi="Arial" w:cs="Arial"/>
          <w:sz w:val="22"/>
          <w:szCs w:val="22"/>
        </w:rPr>
        <w:t xml:space="preserve"> </w:t>
      </w:r>
      <w:r w:rsidR="009A2CF7" w:rsidRPr="009A2CF7">
        <w:rPr>
          <w:rFonts w:ascii="Arial" w:hAnsi="Arial" w:cs="Arial"/>
          <w:sz w:val="22"/>
          <w:szCs w:val="22"/>
        </w:rPr>
        <w:t>(Loomes, Hull and Mandy, 2017)</w:t>
      </w:r>
      <w:r w:rsidR="009A2CF7">
        <w:rPr>
          <w:rFonts w:ascii="Arial" w:hAnsi="Arial" w:cs="Arial"/>
          <w:sz w:val="22"/>
          <w:szCs w:val="22"/>
        </w:rPr>
        <w:t>.</w:t>
      </w:r>
    </w:p>
    <w:p w14:paraId="3BD42767" w14:textId="5D39992B" w:rsidR="007D51BB" w:rsidRDefault="007D51BB" w:rsidP="007D51BB">
      <w:pPr>
        <w:spacing w:line="360" w:lineRule="auto"/>
        <w:rPr>
          <w:rFonts w:ascii="Arial" w:hAnsi="Arial" w:cs="Arial"/>
          <w:sz w:val="22"/>
          <w:szCs w:val="22"/>
        </w:rPr>
      </w:pPr>
      <w:r w:rsidRPr="007D51BB">
        <w:rPr>
          <w:rFonts w:ascii="Arial" w:hAnsi="Arial" w:cs="Arial"/>
          <w:sz w:val="22"/>
          <w:szCs w:val="22"/>
        </w:rPr>
        <w:t>The function of digital technology in autism assistance is another developing problem. Particularly since the COVID-19 pandemic, telemedicine services, mobile applications, and online platforms have grown in significance. These technologies can offer flexible intervention choices and enhance access to help. But issues with data privacy, digital exclusion, and the quality of online services still exist</w:t>
      </w:r>
      <w:r w:rsidR="001B6EAF">
        <w:rPr>
          <w:rFonts w:ascii="Arial" w:hAnsi="Arial" w:cs="Arial"/>
          <w:sz w:val="22"/>
          <w:szCs w:val="22"/>
        </w:rPr>
        <w:t xml:space="preserve"> </w:t>
      </w:r>
      <w:r w:rsidR="001B6EAF" w:rsidRPr="00717778">
        <w:rPr>
          <w:rFonts w:ascii="Arial" w:hAnsi="Arial" w:cs="Arial"/>
          <w:sz w:val="22"/>
          <w:szCs w:val="22"/>
        </w:rPr>
        <w:t>(NHS Long Term Plan, 2019)</w:t>
      </w:r>
      <w:r w:rsidR="001B6EAF" w:rsidRPr="00D83A91">
        <w:rPr>
          <w:rFonts w:ascii="Arial" w:hAnsi="Arial" w:cs="Arial"/>
          <w:sz w:val="22"/>
          <w:szCs w:val="22"/>
        </w:rPr>
        <w:t>.</w:t>
      </w:r>
    </w:p>
    <w:p w14:paraId="7521F68E" w14:textId="77777777" w:rsidR="00CE15A7" w:rsidRPr="00CE15A7" w:rsidRDefault="00CE15A7" w:rsidP="00CE15A7">
      <w:pPr>
        <w:spacing w:line="360" w:lineRule="auto"/>
        <w:rPr>
          <w:rFonts w:ascii="Arial" w:hAnsi="Arial" w:cs="Arial"/>
          <w:sz w:val="22"/>
          <w:szCs w:val="22"/>
        </w:rPr>
      </w:pPr>
      <w:r w:rsidRPr="00CE15A7">
        <w:rPr>
          <w:rFonts w:ascii="Arial" w:hAnsi="Arial" w:cs="Arial"/>
          <w:sz w:val="22"/>
          <w:szCs w:val="22"/>
        </w:rPr>
        <w:t xml:space="preserve">In addition, there is continuous discussion about the terminology used to characterise autism, specifically the difference between identity-first language (such as "autistic person") and person-first language (such as "individual with autism"). Many members of the autistic community favour identity-first language because they see autism as an essential </w:t>
      </w:r>
      <w:r w:rsidRPr="00CE15A7">
        <w:rPr>
          <w:rFonts w:ascii="Arial" w:hAnsi="Arial" w:cs="Arial"/>
          <w:sz w:val="22"/>
          <w:szCs w:val="22"/>
        </w:rPr>
        <w:lastRenderedPageBreak/>
        <w:t>component of who they are rather than a disorder that should be isolated from them (Kapp, 2020). Tensions between medical and social theories of disability are reflected in this discussion.</w:t>
      </w:r>
    </w:p>
    <w:p w14:paraId="2891DB58" w14:textId="10942483" w:rsidR="00655420" w:rsidRDefault="006C13E1" w:rsidP="002F0FCA">
      <w:pPr>
        <w:spacing w:line="360" w:lineRule="auto"/>
        <w:rPr>
          <w:rFonts w:ascii="Arial" w:hAnsi="Arial" w:cs="Arial"/>
          <w:sz w:val="22"/>
          <w:szCs w:val="22"/>
        </w:rPr>
      </w:pPr>
      <w:r w:rsidRPr="0005551B">
        <w:rPr>
          <w:rFonts w:ascii="Arial" w:hAnsi="Arial" w:cs="Arial"/>
          <w:sz w:val="22"/>
          <w:szCs w:val="22"/>
        </w:rPr>
        <w:t>Given the circumstances</w:t>
      </w:r>
      <w:r w:rsidR="0005551B" w:rsidRPr="0005551B">
        <w:rPr>
          <w:rFonts w:ascii="Arial" w:hAnsi="Arial" w:cs="Arial"/>
          <w:sz w:val="22"/>
          <w:szCs w:val="22"/>
        </w:rPr>
        <w:t>, these discussions show how autism is a changing social and clinical construct, highlighting the necessity for more adaptable and inclusive methods.</w:t>
      </w:r>
    </w:p>
    <w:p w14:paraId="1E496C4A" w14:textId="77777777" w:rsidR="00655420" w:rsidRDefault="00655420">
      <w:pPr>
        <w:rPr>
          <w:rFonts w:ascii="Arial" w:hAnsi="Arial" w:cs="Arial"/>
          <w:sz w:val="22"/>
          <w:szCs w:val="22"/>
        </w:rPr>
      </w:pPr>
      <w:r>
        <w:rPr>
          <w:rFonts w:ascii="Arial" w:hAnsi="Arial" w:cs="Arial"/>
          <w:sz w:val="22"/>
          <w:szCs w:val="22"/>
        </w:rPr>
        <w:br w:type="page"/>
      </w:r>
    </w:p>
    <w:p w14:paraId="3822228C" w14:textId="77777777" w:rsidR="009A2CF7" w:rsidRDefault="009A2CF7" w:rsidP="002F0FCA">
      <w:pPr>
        <w:spacing w:line="360" w:lineRule="auto"/>
        <w:rPr>
          <w:rFonts w:ascii="Arial" w:hAnsi="Arial" w:cs="Arial"/>
          <w:sz w:val="22"/>
          <w:szCs w:val="22"/>
        </w:rPr>
      </w:pPr>
    </w:p>
    <w:p w14:paraId="2E98A012" w14:textId="301E4F54" w:rsidR="006C13E1" w:rsidRPr="002F0FCA" w:rsidRDefault="006C13E1" w:rsidP="002F0FCA">
      <w:pPr>
        <w:spacing w:line="360" w:lineRule="auto"/>
        <w:rPr>
          <w:rFonts w:ascii="Arial" w:hAnsi="Arial" w:cs="Arial"/>
          <w:b/>
          <w:bCs/>
          <w:sz w:val="22"/>
          <w:szCs w:val="22"/>
          <w:u w:val="single"/>
        </w:rPr>
      </w:pPr>
      <w:r w:rsidRPr="006C13E1">
        <w:rPr>
          <w:rFonts w:ascii="Arial" w:hAnsi="Arial" w:cs="Arial"/>
          <w:b/>
          <w:bCs/>
          <w:sz w:val="22"/>
          <w:szCs w:val="22"/>
          <w:u w:val="single"/>
        </w:rPr>
        <w:t xml:space="preserve">Recommendations </w:t>
      </w:r>
    </w:p>
    <w:p w14:paraId="60CC1C02" w14:textId="7FD50AE8" w:rsidR="00F17DA2" w:rsidRPr="00F17DA2" w:rsidRDefault="00F17DA2" w:rsidP="00F17DA2">
      <w:pPr>
        <w:spacing w:line="360" w:lineRule="auto"/>
        <w:rPr>
          <w:rFonts w:ascii="Arial" w:hAnsi="Arial" w:cs="Arial"/>
          <w:sz w:val="22"/>
          <w:szCs w:val="22"/>
        </w:rPr>
      </w:pPr>
      <w:r w:rsidRPr="00F17DA2">
        <w:rPr>
          <w:rFonts w:ascii="Arial" w:hAnsi="Arial" w:cs="Arial"/>
          <w:sz w:val="22"/>
          <w:szCs w:val="22"/>
        </w:rPr>
        <w:t xml:space="preserve">A number of suggestions may be made for better outcomes for individuals with autism in the UK. </w:t>
      </w:r>
      <w:r w:rsidR="001E0072" w:rsidRPr="00F17DA2">
        <w:rPr>
          <w:rFonts w:ascii="Arial" w:hAnsi="Arial" w:cs="Arial"/>
          <w:sz w:val="22"/>
          <w:szCs w:val="22"/>
        </w:rPr>
        <w:t>Primarily</w:t>
      </w:r>
      <w:r w:rsidRPr="00F17DA2">
        <w:rPr>
          <w:rFonts w:ascii="Arial" w:hAnsi="Arial" w:cs="Arial"/>
          <w:sz w:val="22"/>
          <w:szCs w:val="22"/>
        </w:rPr>
        <w:t>, in order to shorten wait times and provide prompt access to assistance, funding for diagnostic services must be increased. This will significantly improve the results of early intervention and is in line with NHS aims.</w:t>
      </w:r>
    </w:p>
    <w:p w14:paraId="6A99EAFD" w14:textId="77777777" w:rsidR="003102E0" w:rsidRPr="003102E0" w:rsidRDefault="003102E0" w:rsidP="003102E0">
      <w:pPr>
        <w:spacing w:line="360" w:lineRule="auto"/>
        <w:rPr>
          <w:rFonts w:ascii="Arial" w:hAnsi="Arial" w:cs="Arial"/>
          <w:sz w:val="22"/>
          <w:szCs w:val="22"/>
        </w:rPr>
      </w:pPr>
      <w:r w:rsidRPr="003102E0">
        <w:rPr>
          <w:rFonts w:ascii="Arial" w:hAnsi="Arial" w:cs="Arial"/>
          <w:sz w:val="22"/>
          <w:szCs w:val="22"/>
        </w:rPr>
        <w:t>Secondly, more funding is required for long-term support and community-based programs, especially during life cycle transitions. Service delivery might be improved by building stronger relationships between voluntary groups, local governments, and healthcare providers.</w:t>
      </w:r>
    </w:p>
    <w:p w14:paraId="178EC397" w14:textId="77777777" w:rsidR="009E5224" w:rsidRPr="009E5224" w:rsidRDefault="009E5224" w:rsidP="009E5224">
      <w:pPr>
        <w:spacing w:line="360" w:lineRule="auto"/>
        <w:rPr>
          <w:rFonts w:ascii="Arial" w:hAnsi="Arial" w:cs="Arial"/>
          <w:sz w:val="22"/>
          <w:szCs w:val="22"/>
        </w:rPr>
      </w:pPr>
      <w:r w:rsidRPr="009E5224">
        <w:rPr>
          <w:rFonts w:ascii="Arial" w:hAnsi="Arial" w:cs="Arial"/>
          <w:sz w:val="22"/>
          <w:szCs w:val="22"/>
        </w:rPr>
        <w:t>Thirdly, the relevance and acceptability of therapies would increase if a more person-centred approach including neurodiversity principles were used. This involves include individuals with autism in the process of designing services and making decisions.</w:t>
      </w:r>
    </w:p>
    <w:p w14:paraId="0738A2BD" w14:textId="77777777" w:rsidR="004F5B96" w:rsidRPr="004F5B96" w:rsidRDefault="004F5B96" w:rsidP="004F5B96">
      <w:pPr>
        <w:spacing w:line="360" w:lineRule="auto"/>
        <w:rPr>
          <w:rFonts w:ascii="Arial" w:hAnsi="Arial" w:cs="Arial"/>
          <w:sz w:val="22"/>
          <w:szCs w:val="22"/>
        </w:rPr>
      </w:pPr>
      <w:r w:rsidRPr="004F5B96">
        <w:rPr>
          <w:rFonts w:ascii="Arial" w:hAnsi="Arial" w:cs="Arial"/>
          <w:sz w:val="22"/>
          <w:szCs w:val="22"/>
        </w:rPr>
        <w:t>Lastly, expanding workplace inclusion and raising public knowledge through the Equality Act's (2010) policy enforcement might improve social integration and minimise stigma.</w:t>
      </w:r>
    </w:p>
    <w:p w14:paraId="7067A44E" w14:textId="1982B2E5" w:rsidR="00BD26F1" w:rsidRDefault="00BD26F1" w:rsidP="00BD26F1">
      <w:pPr>
        <w:spacing w:line="360" w:lineRule="auto"/>
        <w:rPr>
          <w:rFonts w:ascii="Arial" w:hAnsi="Arial" w:cs="Arial"/>
          <w:sz w:val="22"/>
          <w:szCs w:val="22"/>
        </w:rPr>
      </w:pPr>
    </w:p>
    <w:p w14:paraId="6306AE10" w14:textId="77777777" w:rsidR="004F5B96" w:rsidRPr="004F5B96" w:rsidRDefault="004F5B96" w:rsidP="00BD26F1">
      <w:pPr>
        <w:spacing w:line="360" w:lineRule="auto"/>
        <w:rPr>
          <w:rFonts w:ascii="Arial" w:hAnsi="Arial" w:cs="Arial"/>
          <w:b/>
          <w:bCs/>
          <w:sz w:val="22"/>
          <w:szCs w:val="22"/>
          <w:u w:val="single"/>
        </w:rPr>
      </w:pPr>
    </w:p>
    <w:p w14:paraId="36817987" w14:textId="1E66B3D2" w:rsidR="004F5B96" w:rsidRDefault="004F5B96" w:rsidP="00BD26F1">
      <w:pPr>
        <w:spacing w:line="360" w:lineRule="auto"/>
        <w:rPr>
          <w:rFonts w:ascii="Arial" w:hAnsi="Arial" w:cs="Arial"/>
          <w:b/>
          <w:bCs/>
          <w:sz w:val="22"/>
          <w:szCs w:val="22"/>
          <w:u w:val="single"/>
        </w:rPr>
      </w:pPr>
      <w:r w:rsidRPr="004F5B96">
        <w:rPr>
          <w:rFonts w:ascii="Arial" w:hAnsi="Arial" w:cs="Arial"/>
          <w:b/>
          <w:bCs/>
          <w:sz w:val="22"/>
          <w:szCs w:val="22"/>
          <w:u w:val="single"/>
        </w:rPr>
        <w:t>Conclusion</w:t>
      </w:r>
    </w:p>
    <w:p w14:paraId="47F10F26" w14:textId="77777777" w:rsidR="00FA03F4" w:rsidRPr="00FA03F4" w:rsidRDefault="00FA03F4" w:rsidP="00FA03F4">
      <w:pPr>
        <w:spacing w:line="360" w:lineRule="auto"/>
        <w:rPr>
          <w:rFonts w:ascii="Arial" w:hAnsi="Arial" w:cs="Arial"/>
          <w:sz w:val="22"/>
          <w:szCs w:val="22"/>
        </w:rPr>
      </w:pPr>
      <w:r w:rsidRPr="00FA03F4">
        <w:rPr>
          <w:rFonts w:ascii="Arial" w:hAnsi="Arial" w:cs="Arial"/>
          <w:sz w:val="22"/>
          <w:szCs w:val="22"/>
        </w:rPr>
        <w:t>Autism Spectrum Disorder is a complicated, multidimensional disorder that involves a thorough, nuanced approach to diagnosis, assistance, and categorisation. Although ICD-11 offers a revised foundation for comprehending autism, there are still issues with diagnostic uniformity and accessibility in the UK. While treatment and rehabilitation methods have changed, accessibility and ethical issues still pose challenges.</w:t>
      </w:r>
    </w:p>
    <w:p w14:paraId="630A5783" w14:textId="63B9826E" w:rsidR="00962784" w:rsidRPr="00962784" w:rsidRDefault="00962784" w:rsidP="00962784">
      <w:pPr>
        <w:spacing w:line="360" w:lineRule="auto"/>
        <w:rPr>
          <w:rFonts w:ascii="Arial" w:hAnsi="Arial" w:cs="Arial"/>
          <w:sz w:val="22"/>
          <w:szCs w:val="22"/>
        </w:rPr>
      </w:pPr>
      <w:r w:rsidRPr="00962784">
        <w:rPr>
          <w:rFonts w:ascii="Arial" w:hAnsi="Arial" w:cs="Arial"/>
          <w:sz w:val="22"/>
          <w:szCs w:val="22"/>
        </w:rPr>
        <w:t xml:space="preserve">The necessity to transition from old medical systems to more inclusive and person-centred strategies is highlighted by current discussions, especially those pertaining to neurodiversity. However UK legislation </w:t>
      </w:r>
      <w:r w:rsidR="009D14E1" w:rsidRPr="00962784">
        <w:rPr>
          <w:rFonts w:ascii="Arial" w:hAnsi="Arial" w:cs="Arial"/>
          <w:sz w:val="22"/>
          <w:szCs w:val="22"/>
        </w:rPr>
        <w:t>offers</w:t>
      </w:r>
      <w:r w:rsidRPr="00962784">
        <w:rPr>
          <w:rFonts w:ascii="Arial" w:hAnsi="Arial" w:cs="Arial"/>
          <w:sz w:val="22"/>
          <w:szCs w:val="22"/>
        </w:rPr>
        <w:t xml:space="preserve"> a solid basis for helping those diagnosed with autism, there are still implementation and resource allocation gaps that need to be filled.</w:t>
      </w:r>
    </w:p>
    <w:p w14:paraId="1A30B81A" w14:textId="77777777" w:rsidR="004D05DF" w:rsidRPr="004D05DF" w:rsidRDefault="004D05DF" w:rsidP="004D05DF">
      <w:pPr>
        <w:spacing w:line="360" w:lineRule="auto"/>
        <w:rPr>
          <w:rFonts w:ascii="Arial" w:hAnsi="Arial" w:cs="Arial"/>
          <w:sz w:val="22"/>
          <w:szCs w:val="22"/>
        </w:rPr>
      </w:pPr>
      <w:r w:rsidRPr="004D05DF">
        <w:rPr>
          <w:rFonts w:ascii="Arial" w:hAnsi="Arial" w:cs="Arial"/>
          <w:sz w:val="22"/>
          <w:szCs w:val="22"/>
        </w:rPr>
        <w:t>In general, achieving better outcomes for individuals with autism necessitates a concerted effort in the fields of healthcare, policy, and society to guarantee that services are fair, equal, accessible, and in line with the various requirements of the autistic population.</w:t>
      </w:r>
    </w:p>
    <w:p w14:paraId="47612F5D" w14:textId="77777777" w:rsidR="004F5B96" w:rsidRPr="004F5B96" w:rsidRDefault="004F5B96" w:rsidP="00BD26F1">
      <w:pPr>
        <w:spacing w:line="360" w:lineRule="auto"/>
        <w:rPr>
          <w:rFonts w:ascii="Arial" w:hAnsi="Arial" w:cs="Arial"/>
          <w:sz w:val="22"/>
          <w:szCs w:val="22"/>
        </w:rPr>
      </w:pPr>
    </w:p>
    <w:p w14:paraId="0DAA3745" w14:textId="77777777" w:rsidR="00080117" w:rsidRPr="00080117" w:rsidRDefault="00080117" w:rsidP="00080117">
      <w:pPr>
        <w:spacing w:line="360" w:lineRule="auto"/>
        <w:rPr>
          <w:rFonts w:ascii="Arial" w:hAnsi="Arial" w:cs="Arial"/>
          <w:b/>
          <w:bCs/>
          <w:sz w:val="22"/>
          <w:szCs w:val="22"/>
          <w:u w:val="single"/>
        </w:rPr>
      </w:pPr>
      <w:r w:rsidRPr="00080117">
        <w:rPr>
          <w:rFonts w:ascii="Arial" w:hAnsi="Arial" w:cs="Arial"/>
          <w:b/>
          <w:bCs/>
          <w:sz w:val="22"/>
          <w:szCs w:val="22"/>
          <w:u w:val="single"/>
        </w:rPr>
        <w:lastRenderedPageBreak/>
        <w:t>Reference list</w:t>
      </w:r>
    </w:p>
    <w:p w14:paraId="561705B1" w14:textId="77777777" w:rsidR="00080117" w:rsidRPr="00080117" w:rsidRDefault="00080117" w:rsidP="00080117">
      <w:pPr>
        <w:spacing w:line="360" w:lineRule="auto"/>
        <w:rPr>
          <w:rFonts w:ascii="Arial" w:hAnsi="Arial" w:cs="Arial"/>
          <w:sz w:val="22"/>
          <w:szCs w:val="22"/>
        </w:rPr>
      </w:pPr>
      <w:r w:rsidRPr="00080117">
        <w:rPr>
          <w:rFonts w:ascii="Arial" w:hAnsi="Arial" w:cs="Arial"/>
          <w:sz w:val="22"/>
          <w:szCs w:val="22"/>
        </w:rPr>
        <w:t xml:space="preserve">Care Act (2014). </w:t>
      </w:r>
      <w:r w:rsidRPr="00080117">
        <w:rPr>
          <w:rFonts w:ascii="Arial" w:hAnsi="Arial" w:cs="Arial"/>
          <w:i/>
          <w:iCs/>
          <w:sz w:val="22"/>
          <w:szCs w:val="22"/>
        </w:rPr>
        <w:t>Care Act 2014</w:t>
      </w:r>
      <w:r w:rsidRPr="00080117">
        <w:rPr>
          <w:rFonts w:ascii="Arial" w:hAnsi="Arial" w:cs="Arial"/>
          <w:sz w:val="22"/>
          <w:szCs w:val="22"/>
        </w:rPr>
        <w:t>. [online] Legislation.gov.uk. Available at: https://www.legislation.gov.uk/ukpga/2014/23/contents [Accessed 25 Mar. 2026].</w:t>
      </w:r>
    </w:p>
    <w:p w14:paraId="4C4236E9" w14:textId="77777777" w:rsidR="00080117" w:rsidRPr="00080117" w:rsidRDefault="00080117" w:rsidP="00080117">
      <w:pPr>
        <w:spacing w:line="360" w:lineRule="auto"/>
        <w:rPr>
          <w:rFonts w:ascii="Arial" w:hAnsi="Arial" w:cs="Arial"/>
          <w:sz w:val="22"/>
          <w:szCs w:val="22"/>
        </w:rPr>
      </w:pPr>
      <w:r w:rsidRPr="00080117">
        <w:rPr>
          <w:rFonts w:ascii="Arial" w:hAnsi="Arial" w:cs="Arial"/>
          <w:sz w:val="22"/>
          <w:szCs w:val="22"/>
        </w:rPr>
        <w:t xml:space="preserve">CQC (2023). </w:t>
      </w:r>
      <w:r w:rsidRPr="00080117">
        <w:rPr>
          <w:rFonts w:ascii="Arial" w:hAnsi="Arial" w:cs="Arial"/>
          <w:i/>
          <w:iCs/>
          <w:sz w:val="22"/>
          <w:szCs w:val="22"/>
        </w:rPr>
        <w:t>State of Care | Care Quality Commission</w:t>
      </w:r>
      <w:r w:rsidRPr="00080117">
        <w:rPr>
          <w:rFonts w:ascii="Arial" w:hAnsi="Arial" w:cs="Arial"/>
          <w:sz w:val="22"/>
          <w:szCs w:val="22"/>
        </w:rPr>
        <w:t>. [online] Cqc.org.uk. Available at: https://www.cqc.org.uk/publications/major-report/state-care [Accessed 25 Mar. 2026].</w:t>
      </w:r>
    </w:p>
    <w:p w14:paraId="234159CB" w14:textId="77777777" w:rsidR="00080117" w:rsidRPr="00080117" w:rsidRDefault="00080117" w:rsidP="00080117">
      <w:pPr>
        <w:spacing w:line="360" w:lineRule="auto"/>
        <w:rPr>
          <w:rFonts w:ascii="Arial" w:hAnsi="Arial" w:cs="Arial"/>
          <w:sz w:val="22"/>
          <w:szCs w:val="22"/>
        </w:rPr>
      </w:pPr>
      <w:r w:rsidRPr="00080117">
        <w:rPr>
          <w:rFonts w:ascii="Arial" w:hAnsi="Arial" w:cs="Arial"/>
          <w:sz w:val="22"/>
          <w:szCs w:val="22"/>
        </w:rPr>
        <w:t xml:space="preserve">Department of Health &amp; Social Care (2025). </w:t>
      </w:r>
      <w:r w:rsidRPr="00080117">
        <w:rPr>
          <w:rFonts w:ascii="Arial" w:hAnsi="Arial" w:cs="Arial"/>
          <w:i/>
          <w:iCs/>
          <w:sz w:val="22"/>
          <w:szCs w:val="22"/>
        </w:rPr>
        <w:t>Care and Support Statutory Guidance</w:t>
      </w:r>
      <w:r w:rsidRPr="00080117">
        <w:rPr>
          <w:rFonts w:ascii="Arial" w:hAnsi="Arial" w:cs="Arial"/>
          <w:sz w:val="22"/>
          <w:szCs w:val="22"/>
        </w:rPr>
        <w:t>. [online] GOV.UK. Available at: https://www.gov.uk/government/publications/care-act-statutory-guidance/care-and-support-statutory-guidance [Accessed 25 Mar. 2026].</w:t>
      </w:r>
    </w:p>
    <w:p w14:paraId="1D1E8FB9" w14:textId="77777777" w:rsidR="00080117" w:rsidRPr="00080117" w:rsidRDefault="00080117" w:rsidP="00080117">
      <w:pPr>
        <w:spacing w:line="360" w:lineRule="auto"/>
        <w:rPr>
          <w:rFonts w:ascii="Arial" w:hAnsi="Arial" w:cs="Arial"/>
          <w:sz w:val="22"/>
          <w:szCs w:val="22"/>
        </w:rPr>
      </w:pPr>
      <w:r w:rsidRPr="00080117">
        <w:rPr>
          <w:rFonts w:ascii="Arial" w:hAnsi="Arial" w:cs="Arial"/>
          <w:sz w:val="22"/>
          <w:szCs w:val="22"/>
        </w:rPr>
        <w:t xml:space="preserve">GOV.UK (2010). </w:t>
      </w:r>
      <w:r w:rsidRPr="00080117">
        <w:rPr>
          <w:rFonts w:ascii="Arial" w:hAnsi="Arial" w:cs="Arial"/>
          <w:i/>
          <w:iCs/>
          <w:sz w:val="22"/>
          <w:szCs w:val="22"/>
        </w:rPr>
        <w:t>Equality Act 2010</w:t>
      </w:r>
      <w:r w:rsidRPr="00080117">
        <w:rPr>
          <w:rFonts w:ascii="Arial" w:hAnsi="Arial" w:cs="Arial"/>
          <w:sz w:val="22"/>
          <w:szCs w:val="22"/>
        </w:rPr>
        <w:t>. [online] Legislation.gov.uk. Available at: https://www.legislation.gov.uk/ukpga/2010/15/contents [Accessed 27 Mar. 2026].</w:t>
      </w:r>
    </w:p>
    <w:p w14:paraId="387C70EB" w14:textId="3815737F" w:rsidR="00080117" w:rsidRPr="00080117" w:rsidRDefault="00080117" w:rsidP="00080117">
      <w:pPr>
        <w:spacing w:line="360" w:lineRule="auto"/>
        <w:rPr>
          <w:rFonts w:ascii="Arial" w:hAnsi="Arial" w:cs="Arial"/>
          <w:sz w:val="22"/>
          <w:szCs w:val="22"/>
        </w:rPr>
      </w:pPr>
      <w:r w:rsidRPr="00080117">
        <w:rPr>
          <w:rFonts w:ascii="Arial" w:hAnsi="Arial" w:cs="Arial"/>
          <w:sz w:val="22"/>
          <w:szCs w:val="22"/>
        </w:rPr>
        <w:t xml:space="preserve">Kapp, S. (2020). </w:t>
      </w:r>
      <w:r w:rsidRPr="00080117">
        <w:rPr>
          <w:rFonts w:ascii="Arial" w:hAnsi="Arial" w:cs="Arial"/>
          <w:i/>
          <w:iCs/>
          <w:sz w:val="22"/>
          <w:szCs w:val="22"/>
        </w:rPr>
        <w:t>Autistic community and the neurodiversity movement</w:t>
      </w:r>
      <w:r w:rsidRPr="00080117">
        <w:rPr>
          <w:rFonts w:ascii="Arial" w:hAnsi="Arial" w:cs="Arial"/>
          <w:sz w:val="22"/>
          <w:szCs w:val="22"/>
        </w:rPr>
        <w:t xml:space="preserve">. [online] Singapore: Springer Singapore. </w:t>
      </w:r>
      <w:r w:rsidR="00F03C0C" w:rsidRPr="00080117">
        <w:rPr>
          <w:rFonts w:ascii="Arial" w:hAnsi="Arial" w:cs="Arial"/>
          <w:sz w:val="22"/>
          <w:szCs w:val="22"/>
        </w:rPr>
        <w:t>Doi: https://doi.org/10.1007/978-981-13-8437-0</w:t>
      </w:r>
      <w:r w:rsidRPr="00080117">
        <w:rPr>
          <w:rFonts w:ascii="Arial" w:hAnsi="Arial" w:cs="Arial"/>
          <w:sz w:val="22"/>
          <w:szCs w:val="22"/>
        </w:rPr>
        <w:t>.</w:t>
      </w:r>
    </w:p>
    <w:p w14:paraId="1904B081" w14:textId="525595A2" w:rsidR="00080117" w:rsidRPr="00080117" w:rsidRDefault="00080117" w:rsidP="00080117">
      <w:pPr>
        <w:spacing w:line="360" w:lineRule="auto"/>
        <w:rPr>
          <w:rFonts w:ascii="Arial" w:hAnsi="Arial" w:cs="Arial"/>
          <w:sz w:val="22"/>
          <w:szCs w:val="22"/>
        </w:rPr>
      </w:pPr>
      <w:r w:rsidRPr="00080117">
        <w:rPr>
          <w:rFonts w:ascii="Arial" w:hAnsi="Arial" w:cs="Arial"/>
          <w:sz w:val="22"/>
          <w:szCs w:val="22"/>
        </w:rPr>
        <w:t xml:space="preserve">Loomes, R., Hull, L. and Mandy, W.P.L. (2017). What Is the Male-to-Female Ratio in Autism Spectrum Disorder? a Systematic Review and Meta-Analysis. </w:t>
      </w:r>
      <w:r w:rsidRPr="00080117">
        <w:rPr>
          <w:rFonts w:ascii="Arial" w:hAnsi="Arial" w:cs="Arial"/>
          <w:i/>
          <w:iCs/>
          <w:sz w:val="22"/>
          <w:szCs w:val="22"/>
        </w:rPr>
        <w:t>Journal of the American Academy of Child &amp; Adolescent Psychiatry</w:t>
      </w:r>
      <w:r w:rsidRPr="00080117">
        <w:rPr>
          <w:rFonts w:ascii="Arial" w:hAnsi="Arial" w:cs="Arial"/>
          <w:sz w:val="22"/>
          <w:szCs w:val="22"/>
        </w:rPr>
        <w:t xml:space="preserve">, [online] 56(6), pp.466–474. </w:t>
      </w:r>
      <w:r w:rsidR="00F03C0C" w:rsidRPr="00080117">
        <w:rPr>
          <w:rFonts w:ascii="Arial" w:hAnsi="Arial" w:cs="Arial"/>
          <w:sz w:val="22"/>
          <w:szCs w:val="22"/>
        </w:rPr>
        <w:t>Doi: HTTPs</w:t>
      </w:r>
      <w:r w:rsidRPr="00080117">
        <w:rPr>
          <w:rFonts w:ascii="Arial" w:hAnsi="Arial" w:cs="Arial"/>
          <w:sz w:val="22"/>
          <w:szCs w:val="22"/>
        </w:rPr>
        <w:t>://doi.org/10.1016/j.jaac.2017.03.013.</w:t>
      </w:r>
    </w:p>
    <w:p w14:paraId="63F40320" w14:textId="11DFA525" w:rsidR="00080117" w:rsidRPr="00080117" w:rsidRDefault="00080117" w:rsidP="00080117">
      <w:pPr>
        <w:spacing w:line="360" w:lineRule="auto"/>
        <w:rPr>
          <w:rFonts w:ascii="Arial" w:hAnsi="Arial" w:cs="Arial"/>
          <w:sz w:val="22"/>
          <w:szCs w:val="22"/>
        </w:rPr>
      </w:pPr>
      <w:r w:rsidRPr="00080117">
        <w:rPr>
          <w:rFonts w:ascii="Arial" w:hAnsi="Arial" w:cs="Arial"/>
          <w:sz w:val="22"/>
          <w:szCs w:val="22"/>
        </w:rPr>
        <w:t xml:space="preserve">Lord, C., Brugha, T.S., Charman, T., Cusack, J., Dumas, G., Frazier, T., Jones, E.J.H., Jones, R.M., Pickles, A., State, M.W., Taylor, J.L. and Veenstra-VanderWeele, J. (2020). Autism spectrum disorder. </w:t>
      </w:r>
      <w:r w:rsidRPr="00080117">
        <w:rPr>
          <w:rFonts w:ascii="Arial" w:hAnsi="Arial" w:cs="Arial"/>
          <w:i/>
          <w:iCs/>
          <w:sz w:val="22"/>
          <w:szCs w:val="22"/>
        </w:rPr>
        <w:t>Nature Reviews Disease Primers</w:t>
      </w:r>
      <w:r w:rsidRPr="00080117">
        <w:rPr>
          <w:rFonts w:ascii="Arial" w:hAnsi="Arial" w:cs="Arial"/>
          <w:sz w:val="22"/>
          <w:szCs w:val="22"/>
        </w:rPr>
        <w:t xml:space="preserve">, [online] 6(1), pp.1–23. </w:t>
      </w:r>
      <w:proofErr w:type="spellStart"/>
      <w:r w:rsidR="00F03C0C" w:rsidRPr="00080117">
        <w:rPr>
          <w:rFonts w:ascii="Arial" w:hAnsi="Arial" w:cs="Arial"/>
          <w:sz w:val="22"/>
          <w:szCs w:val="22"/>
        </w:rPr>
        <w:t>doi</w:t>
      </w:r>
      <w:proofErr w:type="spellEnd"/>
      <w:r w:rsidR="00F03C0C" w:rsidRPr="00080117">
        <w:rPr>
          <w:rFonts w:ascii="Arial" w:hAnsi="Arial" w:cs="Arial"/>
          <w:sz w:val="22"/>
          <w:szCs w:val="22"/>
        </w:rPr>
        <w:t>: https://doi.org/10.1038/s41572-019-0138-4</w:t>
      </w:r>
      <w:r w:rsidRPr="00080117">
        <w:rPr>
          <w:rFonts w:ascii="Arial" w:hAnsi="Arial" w:cs="Arial"/>
          <w:sz w:val="22"/>
          <w:szCs w:val="22"/>
        </w:rPr>
        <w:t>.</w:t>
      </w:r>
    </w:p>
    <w:p w14:paraId="2328E0A8" w14:textId="77777777" w:rsidR="00080117" w:rsidRPr="00080117" w:rsidRDefault="00080117" w:rsidP="00080117">
      <w:pPr>
        <w:spacing w:line="360" w:lineRule="auto"/>
        <w:rPr>
          <w:rFonts w:ascii="Arial" w:hAnsi="Arial" w:cs="Arial"/>
          <w:sz w:val="22"/>
          <w:szCs w:val="22"/>
        </w:rPr>
      </w:pPr>
      <w:r w:rsidRPr="00080117">
        <w:rPr>
          <w:rFonts w:ascii="Arial" w:hAnsi="Arial" w:cs="Arial"/>
          <w:sz w:val="22"/>
          <w:szCs w:val="22"/>
        </w:rPr>
        <w:t xml:space="preserve">MIND (2020). </w:t>
      </w:r>
      <w:r w:rsidRPr="00080117">
        <w:rPr>
          <w:rFonts w:ascii="Arial" w:hAnsi="Arial" w:cs="Arial"/>
          <w:i/>
          <w:iCs/>
          <w:sz w:val="22"/>
          <w:szCs w:val="22"/>
        </w:rPr>
        <w:t>Mental health facts and statistics</w:t>
      </w:r>
      <w:r w:rsidRPr="00080117">
        <w:rPr>
          <w:rFonts w:ascii="Arial" w:hAnsi="Arial" w:cs="Arial"/>
          <w:sz w:val="22"/>
          <w:szCs w:val="22"/>
        </w:rPr>
        <w:t>. [online] Mind.org.uk. Available at: https://www.mind.org.uk/information-support/types-of-mental-health-problems/mental-health-facts-and-statistics/ [Accessed 25 Mar. 2026].</w:t>
      </w:r>
    </w:p>
    <w:p w14:paraId="723F546F" w14:textId="77777777" w:rsidR="00080117" w:rsidRPr="00080117" w:rsidRDefault="00080117" w:rsidP="00080117">
      <w:pPr>
        <w:spacing w:line="360" w:lineRule="auto"/>
        <w:rPr>
          <w:rFonts w:ascii="Arial" w:hAnsi="Arial" w:cs="Arial"/>
          <w:sz w:val="22"/>
          <w:szCs w:val="22"/>
        </w:rPr>
      </w:pPr>
      <w:r w:rsidRPr="00080117">
        <w:rPr>
          <w:rFonts w:ascii="Arial" w:hAnsi="Arial" w:cs="Arial"/>
          <w:sz w:val="22"/>
          <w:szCs w:val="22"/>
        </w:rPr>
        <w:t xml:space="preserve">National Autistic Society (2022). </w:t>
      </w:r>
      <w:r w:rsidRPr="00080117">
        <w:rPr>
          <w:rFonts w:ascii="Arial" w:hAnsi="Arial" w:cs="Arial"/>
          <w:i/>
          <w:iCs/>
          <w:sz w:val="22"/>
          <w:szCs w:val="22"/>
        </w:rPr>
        <w:t>Number of autistic people in mental health hospitals: latest data</w:t>
      </w:r>
      <w:r w:rsidRPr="00080117">
        <w:rPr>
          <w:rFonts w:ascii="Arial" w:hAnsi="Arial" w:cs="Arial"/>
          <w:sz w:val="22"/>
          <w:szCs w:val="22"/>
        </w:rPr>
        <w:t>. [online] www.autism.org.uk. Available at: https://www.autism.org.uk/what-we-do/news/autistic-people-in-mental-health-hospitals [Accessed 25 Mar. 2026].</w:t>
      </w:r>
    </w:p>
    <w:p w14:paraId="02972A80" w14:textId="77777777" w:rsidR="00080117" w:rsidRPr="00080117" w:rsidRDefault="00080117" w:rsidP="00080117">
      <w:pPr>
        <w:spacing w:line="360" w:lineRule="auto"/>
        <w:rPr>
          <w:rFonts w:ascii="Arial" w:hAnsi="Arial" w:cs="Arial"/>
          <w:sz w:val="22"/>
          <w:szCs w:val="22"/>
        </w:rPr>
      </w:pPr>
      <w:r w:rsidRPr="00080117">
        <w:rPr>
          <w:rFonts w:ascii="Arial" w:hAnsi="Arial" w:cs="Arial"/>
          <w:sz w:val="22"/>
          <w:szCs w:val="22"/>
        </w:rPr>
        <w:t xml:space="preserve">National Institute for Health and Care Excellence (2021). </w:t>
      </w:r>
      <w:r w:rsidRPr="00080117">
        <w:rPr>
          <w:rFonts w:ascii="Arial" w:hAnsi="Arial" w:cs="Arial"/>
          <w:i/>
          <w:iCs/>
          <w:sz w:val="22"/>
          <w:szCs w:val="22"/>
        </w:rPr>
        <w:t>Autism spectrum disorder in adults: diagnosis and management | Guidance | NICE</w:t>
      </w:r>
      <w:r w:rsidRPr="00080117">
        <w:rPr>
          <w:rFonts w:ascii="Arial" w:hAnsi="Arial" w:cs="Arial"/>
          <w:sz w:val="22"/>
          <w:szCs w:val="22"/>
        </w:rPr>
        <w:t>. [online] Nice.org.uk. Available at: https://www.nice.org.uk/Guidance/CG142 [Accessed 25 Mar. 2026].</w:t>
      </w:r>
    </w:p>
    <w:p w14:paraId="7C4633DB" w14:textId="77777777" w:rsidR="00080117" w:rsidRPr="00080117" w:rsidRDefault="00080117" w:rsidP="00080117">
      <w:pPr>
        <w:spacing w:line="360" w:lineRule="auto"/>
        <w:rPr>
          <w:rFonts w:ascii="Arial" w:hAnsi="Arial" w:cs="Arial"/>
          <w:sz w:val="22"/>
          <w:szCs w:val="22"/>
        </w:rPr>
      </w:pPr>
      <w:r w:rsidRPr="00080117">
        <w:rPr>
          <w:rFonts w:ascii="Arial" w:hAnsi="Arial" w:cs="Arial"/>
          <w:sz w:val="22"/>
          <w:szCs w:val="22"/>
        </w:rPr>
        <w:t xml:space="preserve">NHS England (2023). </w:t>
      </w:r>
      <w:r w:rsidRPr="00080117">
        <w:rPr>
          <w:rFonts w:ascii="Arial" w:hAnsi="Arial" w:cs="Arial"/>
          <w:i/>
          <w:iCs/>
          <w:sz w:val="22"/>
          <w:szCs w:val="22"/>
        </w:rPr>
        <w:t>NHS England: a National Framework to Deliver Improved Outcomes in all-age Autism Assessment pathways: Guidance for Integrated Care Boards</w:t>
      </w:r>
      <w:r w:rsidRPr="00080117">
        <w:rPr>
          <w:rFonts w:ascii="Arial" w:hAnsi="Arial" w:cs="Arial"/>
          <w:sz w:val="22"/>
          <w:szCs w:val="22"/>
        </w:rPr>
        <w:t>. [online] www.england.nhs.uk. Available at: https://www.england.nhs.uk/long-read/a-national-</w:t>
      </w:r>
      <w:r w:rsidRPr="00080117">
        <w:rPr>
          <w:rFonts w:ascii="Arial" w:hAnsi="Arial" w:cs="Arial"/>
          <w:sz w:val="22"/>
          <w:szCs w:val="22"/>
        </w:rPr>
        <w:lastRenderedPageBreak/>
        <w:t>framework-to-deliver-improved-outcomes-in-all-age-autism-assessment-pathways-guidance-for-integrated-care-boards/ [Accessed 23 Mar. 2026].</w:t>
      </w:r>
    </w:p>
    <w:p w14:paraId="2C406414" w14:textId="77777777" w:rsidR="00080117" w:rsidRPr="00080117" w:rsidRDefault="00080117" w:rsidP="00080117">
      <w:pPr>
        <w:spacing w:line="360" w:lineRule="auto"/>
        <w:rPr>
          <w:rFonts w:ascii="Arial" w:hAnsi="Arial" w:cs="Arial"/>
          <w:sz w:val="22"/>
          <w:szCs w:val="22"/>
        </w:rPr>
      </w:pPr>
      <w:r w:rsidRPr="00080117">
        <w:rPr>
          <w:rFonts w:ascii="Arial" w:hAnsi="Arial" w:cs="Arial"/>
          <w:sz w:val="22"/>
          <w:szCs w:val="22"/>
        </w:rPr>
        <w:t xml:space="preserve">NHS Long Term Plan (2019). </w:t>
      </w:r>
      <w:r w:rsidRPr="00080117">
        <w:rPr>
          <w:rFonts w:ascii="Arial" w:hAnsi="Arial" w:cs="Arial"/>
          <w:i/>
          <w:iCs/>
          <w:sz w:val="22"/>
          <w:szCs w:val="22"/>
        </w:rPr>
        <w:t>UK Government Web Archive</w:t>
      </w:r>
      <w:r w:rsidRPr="00080117">
        <w:rPr>
          <w:rFonts w:ascii="Arial" w:hAnsi="Arial" w:cs="Arial"/>
          <w:sz w:val="22"/>
          <w:szCs w:val="22"/>
        </w:rPr>
        <w:t>. [online] Nationalarchives.gov.uk. Available at: https://webarchive.nationalarchives.gov.uk/ukgwa/20230418155402/https:/www.longtermplan.nhs.uk/publication/nhs-long-term-plan/ [Accessed 25 Mar. 2026].</w:t>
      </w:r>
    </w:p>
    <w:p w14:paraId="3D4C2610" w14:textId="77777777" w:rsidR="00080117" w:rsidRPr="00080117" w:rsidRDefault="00080117" w:rsidP="00080117">
      <w:pPr>
        <w:spacing w:line="360" w:lineRule="auto"/>
        <w:rPr>
          <w:rFonts w:ascii="Arial" w:hAnsi="Arial" w:cs="Arial"/>
          <w:sz w:val="22"/>
          <w:szCs w:val="22"/>
        </w:rPr>
      </w:pPr>
      <w:r w:rsidRPr="00080117">
        <w:rPr>
          <w:rFonts w:ascii="Arial" w:hAnsi="Arial" w:cs="Arial"/>
          <w:sz w:val="22"/>
          <w:szCs w:val="22"/>
        </w:rPr>
        <w:t xml:space="preserve">NICE. (n.d.). </w:t>
      </w:r>
      <w:r w:rsidRPr="00080117">
        <w:rPr>
          <w:rFonts w:ascii="Arial" w:hAnsi="Arial" w:cs="Arial"/>
          <w:i/>
          <w:iCs/>
          <w:sz w:val="22"/>
          <w:szCs w:val="22"/>
        </w:rPr>
        <w:t>Autism spectrum disorder in adults: diagnosis and management</w:t>
      </w:r>
      <w:r w:rsidRPr="00080117">
        <w:rPr>
          <w:rFonts w:ascii="Arial" w:hAnsi="Arial" w:cs="Arial"/>
          <w:sz w:val="22"/>
          <w:szCs w:val="22"/>
        </w:rPr>
        <w:t>. [online] Available at: https://www.nice.org.uk/researchrecommendation/what-is-the-clinical-and-cost-effectiveness-of-facilitated-self-help-for-the-treatment-of-mild-anxiety-and-depressive-disorders-in-autistic-adults [Accessed 25 Mar. 2026].</w:t>
      </w:r>
    </w:p>
    <w:p w14:paraId="2D5D02A3" w14:textId="77777777" w:rsidR="00080117" w:rsidRPr="00080117" w:rsidRDefault="00080117" w:rsidP="00080117">
      <w:pPr>
        <w:spacing w:line="360" w:lineRule="auto"/>
        <w:rPr>
          <w:rFonts w:ascii="Arial" w:hAnsi="Arial" w:cs="Arial"/>
          <w:sz w:val="22"/>
          <w:szCs w:val="22"/>
        </w:rPr>
      </w:pPr>
      <w:r w:rsidRPr="00080117">
        <w:rPr>
          <w:rFonts w:ascii="Arial" w:hAnsi="Arial" w:cs="Arial"/>
          <w:sz w:val="22"/>
          <w:szCs w:val="22"/>
        </w:rPr>
        <w:t xml:space="preserve">Parkin, E. (2023). Mental health policy in England. </w:t>
      </w:r>
      <w:r w:rsidRPr="00080117">
        <w:rPr>
          <w:rFonts w:ascii="Arial" w:hAnsi="Arial" w:cs="Arial"/>
          <w:i/>
          <w:iCs/>
          <w:sz w:val="22"/>
          <w:szCs w:val="22"/>
        </w:rPr>
        <w:t>commonslibrary.parliament.uk</w:t>
      </w:r>
      <w:r w:rsidRPr="00080117">
        <w:rPr>
          <w:rFonts w:ascii="Arial" w:hAnsi="Arial" w:cs="Arial"/>
          <w:sz w:val="22"/>
          <w:szCs w:val="22"/>
        </w:rPr>
        <w:t>, [online] 1(1). Available at: https://commonslibrary.parliament.uk/research-briefings/cbp-7547/ [Accessed 25 Mar. 2026].</w:t>
      </w:r>
    </w:p>
    <w:p w14:paraId="643B0459" w14:textId="77777777" w:rsidR="00080117" w:rsidRPr="00080117" w:rsidRDefault="00080117" w:rsidP="00080117">
      <w:pPr>
        <w:spacing w:line="360" w:lineRule="auto"/>
        <w:rPr>
          <w:rFonts w:ascii="Arial" w:hAnsi="Arial" w:cs="Arial"/>
          <w:sz w:val="22"/>
          <w:szCs w:val="22"/>
        </w:rPr>
      </w:pPr>
      <w:r w:rsidRPr="00080117">
        <w:rPr>
          <w:rFonts w:ascii="Arial" w:hAnsi="Arial" w:cs="Arial"/>
          <w:sz w:val="22"/>
          <w:szCs w:val="22"/>
        </w:rPr>
        <w:t xml:space="preserve">World Health Organization (2019). </w:t>
      </w:r>
      <w:r w:rsidRPr="00080117">
        <w:rPr>
          <w:rFonts w:ascii="Arial" w:hAnsi="Arial" w:cs="Arial"/>
          <w:i/>
          <w:iCs/>
          <w:sz w:val="22"/>
          <w:szCs w:val="22"/>
        </w:rPr>
        <w:t>ICD-11</w:t>
      </w:r>
      <w:r w:rsidRPr="00080117">
        <w:rPr>
          <w:rFonts w:ascii="Arial" w:hAnsi="Arial" w:cs="Arial"/>
          <w:sz w:val="22"/>
          <w:szCs w:val="22"/>
        </w:rPr>
        <w:t>. [online] who.int. Available at: https://icd.who.int/en/ [Accessed 23 Mar. 2026].</w:t>
      </w:r>
    </w:p>
    <w:p w14:paraId="5DE38CAB" w14:textId="77777777" w:rsidR="004E3D25" w:rsidRPr="00421CFA" w:rsidRDefault="004E3D25" w:rsidP="00421CFA">
      <w:pPr>
        <w:spacing w:line="360" w:lineRule="auto"/>
        <w:rPr>
          <w:rFonts w:ascii="Arial" w:hAnsi="Arial" w:cs="Arial"/>
          <w:sz w:val="22"/>
          <w:szCs w:val="22"/>
        </w:rPr>
      </w:pPr>
    </w:p>
    <w:p w14:paraId="08318EDA" w14:textId="77777777" w:rsidR="00421CFA" w:rsidRDefault="00421CFA" w:rsidP="00C07CAA">
      <w:pPr>
        <w:spacing w:line="360" w:lineRule="auto"/>
        <w:rPr>
          <w:rFonts w:ascii="Arial" w:hAnsi="Arial" w:cs="Arial"/>
          <w:sz w:val="22"/>
          <w:szCs w:val="22"/>
        </w:rPr>
      </w:pPr>
    </w:p>
    <w:p w14:paraId="0D32ED0A" w14:textId="77777777" w:rsidR="00E17B54" w:rsidRDefault="00E17B54" w:rsidP="00C07CAA">
      <w:pPr>
        <w:spacing w:line="360" w:lineRule="auto"/>
        <w:rPr>
          <w:rFonts w:ascii="Arial" w:hAnsi="Arial" w:cs="Arial"/>
          <w:sz w:val="22"/>
          <w:szCs w:val="22"/>
        </w:rPr>
      </w:pPr>
    </w:p>
    <w:p w14:paraId="52003405" w14:textId="77777777" w:rsidR="00E17B54" w:rsidRDefault="00E17B54" w:rsidP="00C07CAA">
      <w:pPr>
        <w:spacing w:line="360" w:lineRule="auto"/>
        <w:rPr>
          <w:rFonts w:ascii="Arial" w:hAnsi="Arial" w:cs="Arial"/>
          <w:sz w:val="22"/>
          <w:szCs w:val="22"/>
        </w:rPr>
      </w:pPr>
    </w:p>
    <w:p w14:paraId="46E97842" w14:textId="77777777" w:rsidR="00E17B54" w:rsidRDefault="00E17B54" w:rsidP="00C07CAA">
      <w:pPr>
        <w:spacing w:line="360" w:lineRule="auto"/>
        <w:rPr>
          <w:rFonts w:ascii="Arial" w:hAnsi="Arial" w:cs="Arial"/>
          <w:sz w:val="22"/>
          <w:szCs w:val="22"/>
        </w:rPr>
      </w:pPr>
    </w:p>
    <w:p w14:paraId="63E895AB" w14:textId="77777777" w:rsidR="00E17B54" w:rsidRDefault="00E17B54" w:rsidP="00C07CAA">
      <w:pPr>
        <w:spacing w:line="360" w:lineRule="auto"/>
        <w:rPr>
          <w:rFonts w:ascii="Arial" w:hAnsi="Arial" w:cs="Arial"/>
          <w:sz w:val="22"/>
          <w:szCs w:val="22"/>
        </w:rPr>
      </w:pPr>
    </w:p>
    <w:p w14:paraId="01B6D5EC" w14:textId="77777777" w:rsidR="00E17B54" w:rsidRDefault="00E17B54" w:rsidP="00C07CAA">
      <w:pPr>
        <w:spacing w:line="360" w:lineRule="auto"/>
        <w:rPr>
          <w:rFonts w:ascii="Arial" w:hAnsi="Arial" w:cs="Arial"/>
          <w:sz w:val="22"/>
          <w:szCs w:val="22"/>
        </w:rPr>
      </w:pPr>
    </w:p>
    <w:p w14:paraId="16530500" w14:textId="77777777" w:rsidR="00E17B54" w:rsidRDefault="00E17B54" w:rsidP="00C07CAA">
      <w:pPr>
        <w:spacing w:line="360" w:lineRule="auto"/>
        <w:rPr>
          <w:rFonts w:ascii="Arial" w:hAnsi="Arial" w:cs="Arial"/>
          <w:sz w:val="22"/>
          <w:szCs w:val="22"/>
        </w:rPr>
      </w:pPr>
    </w:p>
    <w:p w14:paraId="3A15CDCB" w14:textId="77777777" w:rsidR="00170BF1" w:rsidRPr="00C07CAA" w:rsidRDefault="00170BF1" w:rsidP="00C07CAA">
      <w:pPr>
        <w:spacing w:line="360" w:lineRule="auto"/>
        <w:rPr>
          <w:rFonts w:ascii="Arial" w:hAnsi="Arial" w:cs="Arial"/>
          <w:sz w:val="22"/>
          <w:szCs w:val="22"/>
        </w:rPr>
      </w:pPr>
    </w:p>
    <w:p w14:paraId="185E4686" w14:textId="4D5C4363" w:rsidR="00011F89" w:rsidRPr="00E84CA2" w:rsidRDefault="00011F89" w:rsidP="00E84CA2">
      <w:pPr>
        <w:spacing w:line="360" w:lineRule="auto"/>
        <w:rPr>
          <w:rFonts w:ascii="Arial" w:hAnsi="Arial" w:cs="Arial"/>
          <w:sz w:val="22"/>
          <w:szCs w:val="22"/>
        </w:rPr>
      </w:pPr>
    </w:p>
    <w:p w14:paraId="55FCCEBA" w14:textId="77777777" w:rsidR="00BB4854" w:rsidRPr="00BC4498" w:rsidRDefault="00BB4854" w:rsidP="00BC4498">
      <w:pPr>
        <w:spacing w:line="360" w:lineRule="auto"/>
        <w:rPr>
          <w:rFonts w:ascii="Arial" w:hAnsi="Arial" w:cs="Arial"/>
          <w:sz w:val="22"/>
          <w:szCs w:val="22"/>
        </w:rPr>
      </w:pPr>
    </w:p>
    <w:p w14:paraId="500D09D1" w14:textId="266BCDA3" w:rsidR="00892606" w:rsidRPr="00BC4498" w:rsidRDefault="00892606" w:rsidP="00892606">
      <w:pPr>
        <w:spacing w:line="360" w:lineRule="auto"/>
        <w:rPr>
          <w:rFonts w:ascii="Arial" w:hAnsi="Arial" w:cs="Arial"/>
          <w:b/>
          <w:bCs/>
          <w:sz w:val="22"/>
          <w:szCs w:val="22"/>
        </w:rPr>
      </w:pPr>
    </w:p>
    <w:p w14:paraId="3BC3467E" w14:textId="77777777" w:rsidR="00892606" w:rsidRPr="00892606" w:rsidRDefault="00892606" w:rsidP="00892606">
      <w:pPr>
        <w:spacing w:line="360" w:lineRule="auto"/>
        <w:rPr>
          <w:rFonts w:ascii="Arial" w:hAnsi="Arial" w:cs="Arial"/>
          <w:sz w:val="22"/>
          <w:szCs w:val="22"/>
        </w:rPr>
      </w:pPr>
    </w:p>
    <w:p w14:paraId="5446310C" w14:textId="77777777" w:rsidR="003D4B5D" w:rsidRPr="00750DDB" w:rsidRDefault="003D4B5D" w:rsidP="00750DDB">
      <w:pPr>
        <w:spacing w:line="360" w:lineRule="auto"/>
        <w:rPr>
          <w:rFonts w:ascii="Arial" w:hAnsi="Arial" w:cs="Arial"/>
          <w:sz w:val="22"/>
          <w:szCs w:val="22"/>
        </w:rPr>
      </w:pPr>
    </w:p>
    <w:p w14:paraId="68314182" w14:textId="77777777" w:rsidR="00FC1444" w:rsidRPr="0003188D" w:rsidRDefault="00FC1444" w:rsidP="0003188D">
      <w:pPr>
        <w:spacing w:line="360" w:lineRule="auto"/>
        <w:rPr>
          <w:rFonts w:ascii="Arial" w:hAnsi="Arial" w:cs="Arial"/>
          <w:sz w:val="22"/>
          <w:szCs w:val="22"/>
        </w:rPr>
      </w:pPr>
    </w:p>
    <w:p w14:paraId="43713A9B" w14:textId="2A75E559" w:rsidR="00AF6D0E" w:rsidRPr="00AF6D0E" w:rsidRDefault="00AF6D0E" w:rsidP="00F768D9">
      <w:pPr>
        <w:spacing w:line="360" w:lineRule="auto"/>
        <w:rPr>
          <w:rFonts w:ascii="Arial" w:hAnsi="Arial" w:cs="Arial"/>
          <w:sz w:val="22"/>
          <w:szCs w:val="22"/>
        </w:rPr>
      </w:pPr>
    </w:p>
    <w:p w14:paraId="35AE9DA3" w14:textId="1FF4A1BF" w:rsidR="00BC5D2A" w:rsidRPr="00BC5D2A" w:rsidRDefault="00BC5D2A" w:rsidP="00BC5D2A">
      <w:pPr>
        <w:spacing w:line="360" w:lineRule="auto"/>
        <w:rPr>
          <w:rFonts w:ascii="Arial" w:hAnsi="Arial" w:cs="Arial"/>
          <w:sz w:val="22"/>
          <w:szCs w:val="22"/>
        </w:rPr>
      </w:pPr>
    </w:p>
    <w:p w14:paraId="1AC15250" w14:textId="06E23EAD" w:rsidR="0093154D" w:rsidRPr="00796470" w:rsidRDefault="0093154D" w:rsidP="00796470">
      <w:pPr>
        <w:spacing w:line="360" w:lineRule="auto"/>
        <w:rPr>
          <w:rFonts w:ascii="Arial" w:hAnsi="Arial" w:cs="Arial"/>
          <w:sz w:val="22"/>
          <w:szCs w:val="22"/>
        </w:rPr>
      </w:pPr>
    </w:p>
    <w:p w14:paraId="589BA017" w14:textId="43D0E197" w:rsidR="00D95765" w:rsidRPr="00D95765" w:rsidRDefault="00D95765" w:rsidP="00AB7EEB">
      <w:pPr>
        <w:spacing w:line="360" w:lineRule="auto"/>
        <w:rPr>
          <w:rFonts w:ascii="Arial" w:hAnsi="Arial" w:cs="Arial"/>
          <w:sz w:val="22"/>
          <w:szCs w:val="22"/>
        </w:rPr>
      </w:pPr>
    </w:p>
    <w:p w14:paraId="46D12D15" w14:textId="77777777" w:rsidR="008672AC" w:rsidRDefault="008672AC" w:rsidP="008672AC">
      <w:pPr>
        <w:spacing w:line="360" w:lineRule="auto"/>
        <w:rPr>
          <w:rFonts w:ascii="Arial" w:hAnsi="Arial" w:cs="Arial"/>
          <w:b/>
          <w:bCs/>
          <w:sz w:val="22"/>
          <w:szCs w:val="22"/>
          <w:u w:val="single"/>
        </w:rPr>
      </w:pPr>
    </w:p>
    <w:p w14:paraId="6A6BEEB4" w14:textId="77777777" w:rsidR="008672AC" w:rsidRPr="008672AC" w:rsidRDefault="008672AC" w:rsidP="008672AC">
      <w:pPr>
        <w:spacing w:line="360" w:lineRule="auto"/>
        <w:rPr>
          <w:rFonts w:ascii="Arial" w:hAnsi="Arial" w:cs="Arial"/>
          <w:sz w:val="22"/>
          <w:szCs w:val="22"/>
        </w:rPr>
      </w:pPr>
    </w:p>
    <w:p w14:paraId="24C1E62F" w14:textId="77777777" w:rsidR="008672AC" w:rsidRPr="00665462" w:rsidRDefault="008672AC" w:rsidP="00665462">
      <w:pPr>
        <w:spacing w:line="360" w:lineRule="auto"/>
        <w:rPr>
          <w:rFonts w:ascii="Arial" w:hAnsi="Arial" w:cs="Arial"/>
          <w:sz w:val="22"/>
          <w:szCs w:val="22"/>
        </w:rPr>
      </w:pPr>
    </w:p>
    <w:p w14:paraId="4D927CAC" w14:textId="60864A2E" w:rsidR="00F72684" w:rsidRPr="00F72684" w:rsidRDefault="00F72684" w:rsidP="00F72684">
      <w:pPr>
        <w:spacing w:line="360" w:lineRule="auto"/>
        <w:rPr>
          <w:rFonts w:ascii="Arial" w:hAnsi="Arial" w:cs="Arial"/>
          <w:sz w:val="22"/>
          <w:szCs w:val="22"/>
        </w:rPr>
      </w:pPr>
    </w:p>
    <w:sectPr w:rsidR="00F72684" w:rsidRPr="00F7268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78455B" w14:textId="77777777" w:rsidR="00B85EB3" w:rsidRDefault="00B85EB3" w:rsidP="00CB60C7">
      <w:pPr>
        <w:spacing w:after="0" w:line="240" w:lineRule="auto"/>
      </w:pPr>
      <w:r>
        <w:separator/>
      </w:r>
    </w:p>
  </w:endnote>
  <w:endnote w:type="continuationSeparator" w:id="0">
    <w:p w14:paraId="7EEB92D5" w14:textId="77777777" w:rsidR="00B85EB3" w:rsidRDefault="00B85EB3" w:rsidP="00CB60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7F565D" w14:textId="77777777" w:rsidR="00B85EB3" w:rsidRDefault="00B85EB3" w:rsidP="00CB60C7">
      <w:pPr>
        <w:spacing w:after="0" w:line="240" w:lineRule="auto"/>
      </w:pPr>
      <w:r>
        <w:separator/>
      </w:r>
    </w:p>
  </w:footnote>
  <w:footnote w:type="continuationSeparator" w:id="0">
    <w:p w14:paraId="507EFEAF" w14:textId="77777777" w:rsidR="00B85EB3" w:rsidRDefault="00B85EB3" w:rsidP="00CB60C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2684"/>
    <w:rsid w:val="00011F89"/>
    <w:rsid w:val="0001586A"/>
    <w:rsid w:val="00021A87"/>
    <w:rsid w:val="0003188D"/>
    <w:rsid w:val="0005551B"/>
    <w:rsid w:val="00076C5F"/>
    <w:rsid w:val="00080117"/>
    <w:rsid w:val="0009508A"/>
    <w:rsid w:val="00122224"/>
    <w:rsid w:val="00170BF1"/>
    <w:rsid w:val="001A4510"/>
    <w:rsid w:val="001B6C76"/>
    <w:rsid w:val="001B6EAF"/>
    <w:rsid w:val="001C2A15"/>
    <w:rsid w:val="001C6955"/>
    <w:rsid w:val="001E0072"/>
    <w:rsid w:val="00260E9E"/>
    <w:rsid w:val="002C27A1"/>
    <w:rsid w:val="002D37B4"/>
    <w:rsid w:val="002F0FCA"/>
    <w:rsid w:val="003102E0"/>
    <w:rsid w:val="003620EC"/>
    <w:rsid w:val="003772FF"/>
    <w:rsid w:val="0039426D"/>
    <w:rsid w:val="00394535"/>
    <w:rsid w:val="003D1086"/>
    <w:rsid w:val="003D4B5D"/>
    <w:rsid w:val="004148A2"/>
    <w:rsid w:val="00414DE9"/>
    <w:rsid w:val="00421CFA"/>
    <w:rsid w:val="00422EBD"/>
    <w:rsid w:val="00436E40"/>
    <w:rsid w:val="004D05DF"/>
    <w:rsid w:val="004D600F"/>
    <w:rsid w:val="004E3D25"/>
    <w:rsid w:val="004F5B96"/>
    <w:rsid w:val="00520165"/>
    <w:rsid w:val="00554F88"/>
    <w:rsid w:val="005B1BA0"/>
    <w:rsid w:val="006246F8"/>
    <w:rsid w:val="00644962"/>
    <w:rsid w:val="00655420"/>
    <w:rsid w:val="00665462"/>
    <w:rsid w:val="00672546"/>
    <w:rsid w:val="006C13E1"/>
    <w:rsid w:val="00717778"/>
    <w:rsid w:val="00750DDB"/>
    <w:rsid w:val="00761868"/>
    <w:rsid w:val="007618B3"/>
    <w:rsid w:val="00796470"/>
    <w:rsid w:val="007B4B47"/>
    <w:rsid w:val="007B5B58"/>
    <w:rsid w:val="007D51BB"/>
    <w:rsid w:val="008013ED"/>
    <w:rsid w:val="0081180F"/>
    <w:rsid w:val="0085680F"/>
    <w:rsid w:val="008672AC"/>
    <w:rsid w:val="00892606"/>
    <w:rsid w:val="008A676F"/>
    <w:rsid w:val="008C0E6B"/>
    <w:rsid w:val="008D504A"/>
    <w:rsid w:val="008F1038"/>
    <w:rsid w:val="00902A0E"/>
    <w:rsid w:val="00903F81"/>
    <w:rsid w:val="009065D7"/>
    <w:rsid w:val="009123EE"/>
    <w:rsid w:val="0093154D"/>
    <w:rsid w:val="009439B7"/>
    <w:rsid w:val="00952503"/>
    <w:rsid w:val="00962784"/>
    <w:rsid w:val="00970F4C"/>
    <w:rsid w:val="009929AA"/>
    <w:rsid w:val="009A2CF7"/>
    <w:rsid w:val="009B52B9"/>
    <w:rsid w:val="009D14E1"/>
    <w:rsid w:val="009D2209"/>
    <w:rsid w:val="009D6D36"/>
    <w:rsid w:val="009E5224"/>
    <w:rsid w:val="00A04A82"/>
    <w:rsid w:val="00A266AD"/>
    <w:rsid w:val="00AB7EEB"/>
    <w:rsid w:val="00AF6D0E"/>
    <w:rsid w:val="00B2066F"/>
    <w:rsid w:val="00B36C1D"/>
    <w:rsid w:val="00B5001F"/>
    <w:rsid w:val="00B738EA"/>
    <w:rsid w:val="00B85EB3"/>
    <w:rsid w:val="00BA3EBF"/>
    <w:rsid w:val="00BB4854"/>
    <w:rsid w:val="00BC4498"/>
    <w:rsid w:val="00BC5D2A"/>
    <w:rsid w:val="00BD26F1"/>
    <w:rsid w:val="00BD7FBC"/>
    <w:rsid w:val="00C07CAA"/>
    <w:rsid w:val="00C82679"/>
    <w:rsid w:val="00CB60C7"/>
    <w:rsid w:val="00CE15A7"/>
    <w:rsid w:val="00D07C82"/>
    <w:rsid w:val="00D20A1F"/>
    <w:rsid w:val="00D82AF9"/>
    <w:rsid w:val="00D83A91"/>
    <w:rsid w:val="00D95765"/>
    <w:rsid w:val="00DB6906"/>
    <w:rsid w:val="00E17B54"/>
    <w:rsid w:val="00E84CA2"/>
    <w:rsid w:val="00E8597A"/>
    <w:rsid w:val="00F03C0C"/>
    <w:rsid w:val="00F06B60"/>
    <w:rsid w:val="00F17DA2"/>
    <w:rsid w:val="00F4247C"/>
    <w:rsid w:val="00F619FB"/>
    <w:rsid w:val="00F72684"/>
    <w:rsid w:val="00F768D9"/>
    <w:rsid w:val="00FA03F4"/>
    <w:rsid w:val="00FC1444"/>
    <w:rsid w:val="00FF66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E543BB"/>
  <w15:chartTrackingRefBased/>
  <w15:docId w15:val="{6BE3A134-B987-49CB-95D5-8B44B0AC22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268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7268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7268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7268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7268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7268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7268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7268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7268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268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7268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7268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7268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7268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7268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7268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7268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72684"/>
    <w:rPr>
      <w:rFonts w:eastAsiaTheme="majorEastAsia" w:cstheme="majorBidi"/>
      <w:color w:val="272727" w:themeColor="text1" w:themeTint="D8"/>
    </w:rPr>
  </w:style>
  <w:style w:type="paragraph" w:styleId="Title">
    <w:name w:val="Title"/>
    <w:basedOn w:val="Normal"/>
    <w:next w:val="Normal"/>
    <w:link w:val="TitleChar"/>
    <w:uiPriority w:val="10"/>
    <w:qFormat/>
    <w:rsid w:val="00F7268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7268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7268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7268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72684"/>
    <w:pPr>
      <w:spacing w:before="160"/>
      <w:jc w:val="center"/>
    </w:pPr>
    <w:rPr>
      <w:i/>
      <w:iCs/>
      <w:color w:val="404040" w:themeColor="text1" w:themeTint="BF"/>
    </w:rPr>
  </w:style>
  <w:style w:type="character" w:customStyle="1" w:styleId="QuoteChar">
    <w:name w:val="Quote Char"/>
    <w:basedOn w:val="DefaultParagraphFont"/>
    <w:link w:val="Quote"/>
    <w:uiPriority w:val="29"/>
    <w:rsid w:val="00F72684"/>
    <w:rPr>
      <w:i/>
      <w:iCs/>
      <w:color w:val="404040" w:themeColor="text1" w:themeTint="BF"/>
    </w:rPr>
  </w:style>
  <w:style w:type="paragraph" w:styleId="ListParagraph">
    <w:name w:val="List Paragraph"/>
    <w:basedOn w:val="Normal"/>
    <w:uiPriority w:val="34"/>
    <w:qFormat/>
    <w:rsid w:val="00F72684"/>
    <w:pPr>
      <w:ind w:left="720"/>
      <w:contextualSpacing/>
    </w:pPr>
  </w:style>
  <w:style w:type="character" w:styleId="IntenseEmphasis">
    <w:name w:val="Intense Emphasis"/>
    <w:basedOn w:val="DefaultParagraphFont"/>
    <w:uiPriority w:val="21"/>
    <w:qFormat/>
    <w:rsid w:val="00F72684"/>
    <w:rPr>
      <w:i/>
      <w:iCs/>
      <w:color w:val="0F4761" w:themeColor="accent1" w:themeShade="BF"/>
    </w:rPr>
  </w:style>
  <w:style w:type="paragraph" w:styleId="IntenseQuote">
    <w:name w:val="Intense Quote"/>
    <w:basedOn w:val="Normal"/>
    <w:next w:val="Normal"/>
    <w:link w:val="IntenseQuoteChar"/>
    <w:uiPriority w:val="30"/>
    <w:qFormat/>
    <w:rsid w:val="00F7268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72684"/>
    <w:rPr>
      <w:i/>
      <w:iCs/>
      <w:color w:val="0F4761" w:themeColor="accent1" w:themeShade="BF"/>
    </w:rPr>
  </w:style>
  <w:style w:type="character" w:styleId="IntenseReference">
    <w:name w:val="Intense Reference"/>
    <w:basedOn w:val="DefaultParagraphFont"/>
    <w:uiPriority w:val="32"/>
    <w:qFormat/>
    <w:rsid w:val="00F72684"/>
    <w:rPr>
      <w:b/>
      <w:bCs/>
      <w:smallCaps/>
      <w:color w:val="0F4761" w:themeColor="accent1" w:themeShade="BF"/>
      <w:spacing w:val="5"/>
    </w:rPr>
  </w:style>
  <w:style w:type="table" w:styleId="TableGrid">
    <w:name w:val="Table Grid"/>
    <w:basedOn w:val="TableNormal"/>
    <w:uiPriority w:val="39"/>
    <w:rsid w:val="00A266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B60C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B60C7"/>
  </w:style>
  <w:style w:type="paragraph" w:styleId="Footer">
    <w:name w:val="footer"/>
    <w:basedOn w:val="Normal"/>
    <w:link w:val="FooterChar"/>
    <w:uiPriority w:val="99"/>
    <w:unhideWhenUsed/>
    <w:rsid w:val="00CB60C7"/>
    <w:pPr>
      <w:tabs>
        <w:tab w:val="center" w:pos="4513"/>
        <w:tab w:val="right" w:pos="9026"/>
      </w:tabs>
      <w:spacing w:after="0" w:line="240" w:lineRule="auto"/>
    </w:pPr>
  </w:style>
  <w:style w:type="character" w:customStyle="1" w:styleId="FooterChar">
    <w:name w:val="Footer Char"/>
    <w:basedOn w:val="DefaultParagraphFont"/>
    <w:link w:val="Footer"/>
    <w:uiPriority w:val="99"/>
    <w:rsid w:val="00CB60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483</TotalTime>
  <Pages>12</Pages>
  <Words>2702</Words>
  <Characters>15408</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Jahida Begum</dc:creator>
  <cp:keywords/>
  <dc:description/>
  <cp:lastModifiedBy>Jahida Begum</cp:lastModifiedBy>
  <cp:revision>99</cp:revision>
  <dcterms:created xsi:type="dcterms:W3CDTF">2026-03-23T13:25:00Z</dcterms:created>
  <dcterms:modified xsi:type="dcterms:W3CDTF">2026-03-28T22:20:00Z</dcterms:modified>
</cp:coreProperties>
</file>