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4818" w14:textId="705688D4" w:rsidR="006A03A6" w:rsidRDefault="006A03A6">
      <w:r>
        <w:tab/>
      </w:r>
    </w:p>
    <w:p w14:paraId="42CC2055" w14:textId="43A664B5" w:rsidR="000563A4" w:rsidRDefault="000563A4"/>
    <w:p w14:paraId="61725E26" w14:textId="7B92D54E" w:rsidR="000563A4" w:rsidRDefault="000563A4"/>
    <w:p w14:paraId="4B0E1B0E" w14:textId="77777777" w:rsidR="000563A4" w:rsidRDefault="000563A4"/>
    <w:p w14:paraId="09AF02F4" w14:textId="77777777" w:rsidR="006A03A6" w:rsidRPr="00AA3341" w:rsidRDefault="006A03A6">
      <w:pPr>
        <w:rPr>
          <w:rFonts w:cs="Arial"/>
        </w:rPr>
      </w:pPr>
    </w:p>
    <w:p w14:paraId="47F1CEAB" w14:textId="77777777" w:rsidR="006A03A6" w:rsidRPr="00AA3341" w:rsidRDefault="006A03A6" w:rsidP="006A03A6">
      <w:pPr>
        <w:jc w:val="center"/>
        <w:rPr>
          <w:rFonts w:cs="Arial"/>
          <w:b/>
          <w:bCs/>
          <w:sz w:val="30"/>
          <w:szCs w:val="30"/>
        </w:rPr>
      </w:pPr>
      <w:r w:rsidRPr="00AA3341">
        <w:rPr>
          <w:rFonts w:cs="Arial"/>
          <w:b/>
          <w:bCs/>
          <w:sz w:val="30"/>
          <w:szCs w:val="30"/>
        </w:rPr>
        <w:t xml:space="preserve">BMSW 4004 - Problem Solving and Decision Making </w:t>
      </w:r>
    </w:p>
    <w:p w14:paraId="621821C7" w14:textId="15ED601A" w:rsidR="006A03A6" w:rsidRPr="00AA3341" w:rsidRDefault="006A03A6" w:rsidP="006A03A6">
      <w:pPr>
        <w:jc w:val="center"/>
        <w:rPr>
          <w:rFonts w:cs="Arial"/>
          <w:b/>
          <w:bCs/>
          <w:sz w:val="30"/>
          <w:szCs w:val="30"/>
        </w:rPr>
      </w:pPr>
    </w:p>
    <w:p w14:paraId="4E8C7D44" w14:textId="7EAE7FE7" w:rsidR="000B4DBC" w:rsidRPr="00AA3341" w:rsidRDefault="000B4DBC" w:rsidP="006A03A6">
      <w:pPr>
        <w:jc w:val="center"/>
        <w:rPr>
          <w:rFonts w:cs="Arial"/>
          <w:b/>
          <w:bCs/>
          <w:sz w:val="30"/>
          <w:szCs w:val="30"/>
        </w:rPr>
      </w:pPr>
    </w:p>
    <w:p w14:paraId="076DB7D5" w14:textId="1732240C" w:rsidR="000B4DBC" w:rsidRPr="00AA3341" w:rsidRDefault="000B4DBC" w:rsidP="006A03A6">
      <w:pPr>
        <w:jc w:val="center"/>
        <w:rPr>
          <w:rFonts w:cs="Arial"/>
          <w:b/>
          <w:bCs/>
          <w:sz w:val="30"/>
          <w:szCs w:val="30"/>
        </w:rPr>
      </w:pPr>
    </w:p>
    <w:p w14:paraId="799DA6A4" w14:textId="77777777" w:rsidR="000B4DBC" w:rsidRPr="00AA3341" w:rsidRDefault="000B4DBC" w:rsidP="006A03A6">
      <w:pPr>
        <w:jc w:val="center"/>
        <w:rPr>
          <w:rFonts w:cs="Arial"/>
          <w:b/>
          <w:bCs/>
          <w:sz w:val="30"/>
          <w:szCs w:val="30"/>
        </w:rPr>
      </w:pPr>
    </w:p>
    <w:p w14:paraId="42667087" w14:textId="77777777" w:rsidR="000B4DBC" w:rsidRPr="00AA3341" w:rsidRDefault="000B4DBC" w:rsidP="006A03A6">
      <w:pPr>
        <w:jc w:val="center"/>
        <w:rPr>
          <w:rFonts w:cs="Arial"/>
          <w:b/>
          <w:bCs/>
          <w:sz w:val="40"/>
          <w:szCs w:val="40"/>
        </w:rPr>
      </w:pPr>
      <w:r w:rsidRPr="00AA3341">
        <w:rPr>
          <w:rFonts w:cs="Arial"/>
          <w:b/>
          <w:bCs/>
          <w:sz w:val="40"/>
          <w:szCs w:val="40"/>
        </w:rPr>
        <w:t>T M Lewin case</w:t>
      </w:r>
    </w:p>
    <w:p w14:paraId="342EADEB" w14:textId="77777777" w:rsidR="000B4DBC" w:rsidRPr="00AA3341" w:rsidRDefault="000B4DBC" w:rsidP="006A03A6">
      <w:pPr>
        <w:jc w:val="center"/>
        <w:rPr>
          <w:rFonts w:cs="Arial"/>
          <w:b/>
          <w:bCs/>
          <w:sz w:val="30"/>
          <w:szCs w:val="30"/>
        </w:rPr>
      </w:pPr>
    </w:p>
    <w:p w14:paraId="05BAD415" w14:textId="77777777" w:rsidR="00AA3341" w:rsidRPr="00AA3341" w:rsidRDefault="00AA3341" w:rsidP="006A03A6">
      <w:pPr>
        <w:jc w:val="center"/>
        <w:rPr>
          <w:rFonts w:cs="Arial"/>
          <w:b/>
          <w:bCs/>
          <w:sz w:val="30"/>
          <w:szCs w:val="30"/>
        </w:rPr>
      </w:pPr>
    </w:p>
    <w:p w14:paraId="6962DD00" w14:textId="77777777" w:rsidR="000B4DBC" w:rsidRPr="00AA3341" w:rsidRDefault="000B4DBC" w:rsidP="006A03A6">
      <w:pPr>
        <w:jc w:val="center"/>
        <w:rPr>
          <w:rFonts w:cs="Arial"/>
          <w:b/>
          <w:bCs/>
          <w:sz w:val="30"/>
          <w:szCs w:val="30"/>
        </w:rPr>
      </w:pPr>
    </w:p>
    <w:p w14:paraId="79C47683" w14:textId="77777777" w:rsidR="000B4DBC" w:rsidRPr="00AA3341" w:rsidRDefault="000B4DBC" w:rsidP="006A03A6">
      <w:pPr>
        <w:jc w:val="center"/>
        <w:rPr>
          <w:rFonts w:cs="Arial"/>
          <w:b/>
          <w:bCs/>
          <w:sz w:val="30"/>
          <w:szCs w:val="30"/>
        </w:rPr>
      </w:pPr>
    </w:p>
    <w:p w14:paraId="5D6EB5F9" w14:textId="6B5683BD" w:rsidR="000B4DBC" w:rsidRPr="00AA3341" w:rsidRDefault="000B4DBC" w:rsidP="000B4DBC">
      <w:pPr>
        <w:rPr>
          <w:rFonts w:cs="Arial"/>
          <w:sz w:val="30"/>
          <w:szCs w:val="30"/>
        </w:rPr>
      </w:pPr>
      <w:r w:rsidRPr="00AA3341">
        <w:rPr>
          <w:rFonts w:cs="Arial"/>
          <w:b/>
          <w:bCs/>
          <w:sz w:val="30"/>
          <w:szCs w:val="30"/>
        </w:rPr>
        <w:t xml:space="preserve">Student: </w:t>
      </w:r>
      <w:r w:rsidR="00101883">
        <w:rPr>
          <w:rFonts w:cs="Arial"/>
          <w:sz w:val="30"/>
          <w:szCs w:val="30"/>
        </w:rPr>
        <w:t xml:space="preserve">Cosmin </w:t>
      </w:r>
      <w:proofErr w:type="spellStart"/>
      <w:r w:rsidR="00101883">
        <w:rPr>
          <w:rFonts w:cs="Arial"/>
          <w:sz w:val="30"/>
          <w:szCs w:val="30"/>
        </w:rPr>
        <w:t>Jaleru</w:t>
      </w:r>
      <w:proofErr w:type="spellEnd"/>
    </w:p>
    <w:p w14:paraId="780B9FB4" w14:textId="526BAC85" w:rsidR="00AA3341" w:rsidRDefault="000B4DBC" w:rsidP="000B4DBC">
      <w:pPr>
        <w:rPr>
          <w:rFonts w:cs="Arial"/>
          <w:sz w:val="30"/>
          <w:szCs w:val="30"/>
        </w:rPr>
      </w:pPr>
      <w:r w:rsidRPr="00AA3341">
        <w:rPr>
          <w:rFonts w:cs="Arial"/>
          <w:b/>
          <w:bCs/>
          <w:sz w:val="30"/>
          <w:szCs w:val="30"/>
        </w:rPr>
        <w:t xml:space="preserve">Student </w:t>
      </w:r>
      <w:r w:rsidR="00101883">
        <w:rPr>
          <w:rFonts w:cs="Arial"/>
          <w:b/>
          <w:bCs/>
          <w:sz w:val="30"/>
          <w:szCs w:val="30"/>
        </w:rPr>
        <w:t xml:space="preserve">ID: </w:t>
      </w:r>
      <w:r w:rsidR="00101883" w:rsidRPr="00101883">
        <w:rPr>
          <w:rFonts w:cs="Arial"/>
          <w:sz w:val="30"/>
          <w:szCs w:val="30"/>
        </w:rPr>
        <w:t>2133267</w:t>
      </w:r>
      <w:r w:rsidR="00AA3341" w:rsidRPr="00101883">
        <w:rPr>
          <w:rFonts w:cs="Arial"/>
          <w:sz w:val="30"/>
          <w:szCs w:val="30"/>
        </w:rPr>
        <w:t xml:space="preserve"> </w:t>
      </w:r>
    </w:p>
    <w:p w14:paraId="66F4209A" w14:textId="21963261" w:rsidR="00AA3341" w:rsidRDefault="00AA3341" w:rsidP="000B4DBC">
      <w:pPr>
        <w:rPr>
          <w:rFonts w:cs="Arial"/>
          <w:sz w:val="30"/>
          <w:szCs w:val="30"/>
        </w:rPr>
      </w:pPr>
      <w:r>
        <w:rPr>
          <w:rFonts w:cs="Arial"/>
          <w:b/>
          <w:bCs/>
          <w:sz w:val="30"/>
          <w:szCs w:val="30"/>
        </w:rPr>
        <w:t xml:space="preserve">Module coordinator: </w:t>
      </w:r>
      <w:r w:rsidRPr="00AA3341">
        <w:rPr>
          <w:rFonts w:cs="Arial"/>
          <w:sz w:val="30"/>
          <w:szCs w:val="30"/>
        </w:rPr>
        <w:t xml:space="preserve">Dr </w:t>
      </w:r>
      <w:proofErr w:type="spellStart"/>
      <w:r w:rsidRPr="00AA3341">
        <w:rPr>
          <w:rFonts w:cs="Arial"/>
          <w:sz w:val="30"/>
          <w:szCs w:val="30"/>
        </w:rPr>
        <w:t>Chijioke</w:t>
      </w:r>
      <w:proofErr w:type="spellEnd"/>
      <w:r w:rsidRPr="00AA3341">
        <w:rPr>
          <w:rFonts w:cs="Arial"/>
          <w:sz w:val="30"/>
          <w:szCs w:val="30"/>
        </w:rPr>
        <w:t xml:space="preserve"> D Uba</w:t>
      </w:r>
    </w:p>
    <w:p w14:paraId="1A177AF3" w14:textId="2A81EEF4" w:rsidR="00AA3341" w:rsidRPr="00AA3341" w:rsidRDefault="00AA3341" w:rsidP="000B4DBC">
      <w:pPr>
        <w:rPr>
          <w:rFonts w:eastAsiaTheme="majorEastAsia" w:cs="Arial"/>
          <w:color w:val="000000" w:themeColor="text1"/>
          <w:sz w:val="30"/>
          <w:szCs w:val="30"/>
        </w:rPr>
      </w:pPr>
      <w:r w:rsidRPr="00AA3341">
        <w:rPr>
          <w:rFonts w:cs="Arial"/>
          <w:b/>
          <w:bCs/>
          <w:sz w:val="30"/>
          <w:szCs w:val="30"/>
        </w:rPr>
        <w:t>Internal verifier:</w:t>
      </w:r>
      <w:r>
        <w:rPr>
          <w:rFonts w:cs="Arial"/>
          <w:sz w:val="30"/>
          <w:szCs w:val="30"/>
        </w:rPr>
        <w:t xml:space="preserve"> Yohan </w:t>
      </w:r>
      <w:proofErr w:type="spellStart"/>
      <w:r>
        <w:rPr>
          <w:rFonts w:cs="Arial"/>
          <w:sz w:val="30"/>
          <w:szCs w:val="30"/>
        </w:rPr>
        <w:t>Mendis</w:t>
      </w:r>
      <w:proofErr w:type="spellEnd"/>
    </w:p>
    <w:p w14:paraId="6060BA4E" w14:textId="1395EF36" w:rsidR="006A03A6" w:rsidRDefault="00AA3341" w:rsidP="000B4DBC">
      <w:pPr>
        <w:rPr>
          <w:rFonts w:eastAsiaTheme="majorEastAsia" w:cstheme="majorBidi"/>
          <w:b/>
          <w:color w:val="000000" w:themeColor="text1"/>
          <w:sz w:val="32"/>
          <w:szCs w:val="32"/>
        </w:rPr>
      </w:pPr>
      <w:r>
        <w:rPr>
          <w:rFonts w:eastAsiaTheme="majorEastAsia" w:cstheme="majorBidi"/>
          <w:b/>
          <w:color w:val="000000" w:themeColor="text1"/>
          <w:sz w:val="30"/>
          <w:szCs w:val="30"/>
        </w:rPr>
        <w:t xml:space="preserve">Words: </w:t>
      </w:r>
      <w:r w:rsidR="000563A4">
        <w:rPr>
          <w:rFonts w:eastAsiaTheme="majorEastAsia" w:cstheme="majorBidi"/>
          <w:b/>
          <w:color w:val="000000" w:themeColor="text1"/>
          <w:sz w:val="32"/>
          <w:szCs w:val="32"/>
        </w:rPr>
        <w:t>1828</w:t>
      </w:r>
    </w:p>
    <w:p w14:paraId="2CA660EE" w14:textId="77777777" w:rsidR="00AA3341" w:rsidRDefault="00AA3341">
      <w:pPr>
        <w:rPr>
          <w:rFonts w:eastAsiaTheme="majorEastAsia" w:cstheme="majorBidi"/>
          <w:b/>
          <w:color w:val="000000" w:themeColor="text1"/>
          <w:sz w:val="32"/>
          <w:szCs w:val="32"/>
        </w:rPr>
      </w:pPr>
    </w:p>
    <w:p w14:paraId="2FC3D2D3" w14:textId="77777777" w:rsidR="00AA3341" w:rsidRDefault="00AA3341">
      <w:pPr>
        <w:rPr>
          <w:rFonts w:eastAsiaTheme="majorEastAsia" w:cstheme="majorBidi"/>
          <w:b/>
          <w:color w:val="000000" w:themeColor="text1"/>
          <w:sz w:val="32"/>
          <w:szCs w:val="32"/>
        </w:rPr>
      </w:pPr>
    </w:p>
    <w:sdt>
      <w:sdtPr>
        <w:rPr>
          <w:rFonts w:ascii="Arial" w:eastAsiaTheme="minorHAnsi" w:hAnsi="Arial" w:cs="Arial"/>
          <w:color w:val="auto"/>
          <w:sz w:val="22"/>
          <w:szCs w:val="22"/>
          <w:lang w:val="en-GB"/>
        </w:rPr>
        <w:id w:val="-491874299"/>
        <w:docPartObj>
          <w:docPartGallery w:val="Table of Contents"/>
          <w:docPartUnique/>
        </w:docPartObj>
      </w:sdtPr>
      <w:sdtEndPr>
        <w:rPr>
          <w:b/>
          <w:bCs/>
          <w:noProof/>
        </w:rPr>
      </w:sdtEndPr>
      <w:sdtContent>
        <w:p w14:paraId="59432485" w14:textId="05A8045F" w:rsidR="00AA3341" w:rsidRDefault="00AA3341">
          <w:pPr>
            <w:pStyle w:val="TOCHeading"/>
            <w:rPr>
              <w:rFonts w:ascii="Arial" w:hAnsi="Arial" w:cs="Arial"/>
              <w:b/>
              <w:bCs/>
              <w:color w:val="000000" w:themeColor="text1"/>
            </w:rPr>
          </w:pPr>
          <w:r w:rsidRPr="00AA3341">
            <w:rPr>
              <w:rFonts w:ascii="Arial" w:hAnsi="Arial" w:cs="Arial"/>
              <w:b/>
              <w:bCs/>
              <w:color w:val="000000" w:themeColor="text1"/>
            </w:rPr>
            <w:t>Table of Contents</w:t>
          </w:r>
        </w:p>
        <w:p w14:paraId="19BC6AE2" w14:textId="77777777" w:rsidR="00AA3341" w:rsidRPr="00AA3341" w:rsidRDefault="00AA3341" w:rsidP="00AA3341">
          <w:pPr>
            <w:rPr>
              <w:lang w:val="en-US"/>
            </w:rPr>
          </w:pPr>
        </w:p>
        <w:p w14:paraId="2044E60B" w14:textId="75149895" w:rsidR="000563A4" w:rsidRDefault="00AA3341">
          <w:pPr>
            <w:pStyle w:val="TOC1"/>
            <w:tabs>
              <w:tab w:val="right" w:leader="dot" w:pos="9016"/>
            </w:tabs>
            <w:rPr>
              <w:rFonts w:asciiTheme="minorHAnsi" w:eastAsiaTheme="minorEastAsia" w:hAnsiTheme="minorHAnsi"/>
              <w:noProof/>
              <w:lang w:eastAsia="en-GB"/>
            </w:rPr>
          </w:pPr>
          <w:r w:rsidRPr="00AA3341">
            <w:rPr>
              <w:rFonts w:cs="Arial"/>
            </w:rPr>
            <w:fldChar w:fldCharType="begin"/>
          </w:r>
          <w:r w:rsidRPr="00AA3341">
            <w:rPr>
              <w:rFonts w:cs="Arial"/>
            </w:rPr>
            <w:instrText xml:space="preserve"> TOC \o "1-3" \h \z \u </w:instrText>
          </w:r>
          <w:r w:rsidRPr="00AA3341">
            <w:rPr>
              <w:rFonts w:cs="Arial"/>
            </w:rPr>
            <w:fldChar w:fldCharType="separate"/>
          </w:r>
          <w:hyperlink w:anchor="_Toc120429035" w:history="1">
            <w:r w:rsidR="000563A4" w:rsidRPr="00DD0093">
              <w:rPr>
                <w:rStyle w:val="Hyperlink"/>
                <w:noProof/>
              </w:rPr>
              <w:t>Introduction</w:t>
            </w:r>
            <w:r w:rsidR="000563A4">
              <w:rPr>
                <w:noProof/>
                <w:webHidden/>
              </w:rPr>
              <w:tab/>
            </w:r>
            <w:r w:rsidR="000563A4">
              <w:rPr>
                <w:noProof/>
                <w:webHidden/>
              </w:rPr>
              <w:fldChar w:fldCharType="begin"/>
            </w:r>
            <w:r w:rsidR="000563A4">
              <w:rPr>
                <w:noProof/>
                <w:webHidden/>
              </w:rPr>
              <w:instrText xml:space="preserve"> PAGEREF _Toc120429035 \h </w:instrText>
            </w:r>
            <w:r w:rsidR="000563A4">
              <w:rPr>
                <w:noProof/>
                <w:webHidden/>
              </w:rPr>
            </w:r>
            <w:r w:rsidR="000563A4">
              <w:rPr>
                <w:noProof/>
                <w:webHidden/>
              </w:rPr>
              <w:fldChar w:fldCharType="separate"/>
            </w:r>
            <w:r w:rsidR="000563A4">
              <w:rPr>
                <w:noProof/>
                <w:webHidden/>
              </w:rPr>
              <w:t>2</w:t>
            </w:r>
            <w:r w:rsidR="000563A4">
              <w:rPr>
                <w:noProof/>
                <w:webHidden/>
              </w:rPr>
              <w:fldChar w:fldCharType="end"/>
            </w:r>
          </w:hyperlink>
        </w:p>
        <w:p w14:paraId="0E39F0EB" w14:textId="31A82253" w:rsidR="000563A4" w:rsidRDefault="000563A4">
          <w:pPr>
            <w:pStyle w:val="TOC1"/>
            <w:tabs>
              <w:tab w:val="right" w:leader="dot" w:pos="9016"/>
            </w:tabs>
            <w:rPr>
              <w:rFonts w:asciiTheme="minorHAnsi" w:eastAsiaTheme="minorEastAsia" w:hAnsiTheme="minorHAnsi"/>
              <w:noProof/>
              <w:lang w:eastAsia="en-GB"/>
            </w:rPr>
          </w:pPr>
          <w:hyperlink w:anchor="_Toc120429036" w:history="1">
            <w:r w:rsidRPr="00DD0093">
              <w:rPr>
                <w:rStyle w:val="Hyperlink"/>
                <w:noProof/>
              </w:rPr>
              <w:t>Explanation of the issue</w:t>
            </w:r>
            <w:r>
              <w:rPr>
                <w:noProof/>
                <w:webHidden/>
              </w:rPr>
              <w:tab/>
            </w:r>
            <w:r>
              <w:rPr>
                <w:noProof/>
                <w:webHidden/>
              </w:rPr>
              <w:fldChar w:fldCharType="begin"/>
            </w:r>
            <w:r>
              <w:rPr>
                <w:noProof/>
                <w:webHidden/>
              </w:rPr>
              <w:instrText xml:space="preserve"> PAGEREF _Toc120429036 \h </w:instrText>
            </w:r>
            <w:r>
              <w:rPr>
                <w:noProof/>
                <w:webHidden/>
              </w:rPr>
            </w:r>
            <w:r>
              <w:rPr>
                <w:noProof/>
                <w:webHidden/>
              </w:rPr>
              <w:fldChar w:fldCharType="separate"/>
            </w:r>
            <w:r>
              <w:rPr>
                <w:noProof/>
                <w:webHidden/>
              </w:rPr>
              <w:t>2</w:t>
            </w:r>
            <w:r>
              <w:rPr>
                <w:noProof/>
                <w:webHidden/>
              </w:rPr>
              <w:fldChar w:fldCharType="end"/>
            </w:r>
          </w:hyperlink>
        </w:p>
        <w:p w14:paraId="5FDC0E55" w14:textId="0AF59D7D" w:rsidR="000563A4" w:rsidRDefault="000563A4">
          <w:pPr>
            <w:pStyle w:val="TOC1"/>
            <w:tabs>
              <w:tab w:val="right" w:leader="dot" w:pos="9016"/>
            </w:tabs>
            <w:rPr>
              <w:rFonts w:asciiTheme="minorHAnsi" w:eastAsiaTheme="minorEastAsia" w:hAnsiTheme="minorHAnsi"/>
              <w:noProof/>
              <w:lang w:eastAsia="en-GB"/>
            </w:rPr>
          </w:pPr>
          <w:hyperlink w:anchor="_Toc120429037" w:history="1">
            <w:r w:rsidRPr="00DD0093">
              <w:rPr>
                <w:rStyle w:val="Hyperlink"/>
                <w:noProof/>
              </w:rPr>
              <w:t>How does the problem affect the organization</w:t>
            </w:r>
            <w:r>
              <w:rPr>
                <w:noProof/>
                <w:webHidden/>
              </w:rPr>
              <w:tab/>
            </w:r>
            <w:r>
              <w:rPr>
                <w:noProof/>
                <w:webHidden/>
              </w:rPr>
              <w:fldChar w:fldCharType="begin"/>
            </w:r>
            <w:r>
              <w:rPr>
                <w:noProof/>
                <w:webHidden/>
              </w:rPr>
              <w:instrText xml:space="preserve"> PAGEREF _Toc120429037 \h </w:instrText>
            </w:r>
            <w:r>
              <w:rPr>
                <w:noProof/>
                <w:webHidden/>
              </w:rPr>
            </w:r>
            <w:r>
              <w:rPr>
                <w:noProof/>
                <w:webHidden/>
              </w:rPr>
              <w:fldChar w:fldCharType="separate"/>
            </w:r>
            <w:r>
              <w:rPr>
                <w:noProof/>
                <w:webHidden/>
              </w:rPr>
              <w:t>3</w:t>
            </w:r>
            <w:r>
              <w:rPr>
                <w:noProof/>
                <w:webHidden/>
              </w:rPr>
              <w:fldChar w:fldCharType="end"/>
            </w:r>
          </w:hyperlink>
        </w:p>
        <w:p w14:paraId="181EBE1B" w14:textId="12ACA101" w:rsidR="000563A4" w:rsidRDefault="000563A4">
          <w:pPr>
            <w:pStyle w:val="TOC1"/>
            <w:tabs>
              <w:tab w:val="right" w:leader="dot" w:pos="9016"/>
            </w:tabs>
            <w:rPr>
              <w:rFonts w:asciiTheme="minorHAnsi" w:eastAsiaTheme="minorEastAsia" w:hAnsiTheme="minorHAnsi"/>
              <w:noProof/>
              <w:lang w:eastAsia="en-GB"/>
            </w:rPr>
          </w:pPr>
          <w:hyperlink w:anchor="_Toc120429038" w:history="1">
            <w:r w:rsidRPr="00DD0093">
              <w:rPr>
                <w:rStyle w:val="Hyperlink"/>
                <w:noProof/>
              </w:rPr>
              <w:t>SWOT analysis</w:t>
            </w:r>
            <w:r>
              <w:rPr>
                <w:noProof/>
                <w:webHidden/>
              </w:rPr>
              <w:tab/>
            </w:r>
            <w:r>
              <w:rPr>
                <w:noProof/>
                <w:webHidden/>
              </w:rPr>
              <w:fldChar w:fldCharType="begin"/>
            </w:r>
            <w:r>
              <w:rPr>
                <w:noProof/>
                <w:webHidden/>
              </w:rPr>
              <w:instrText xml:space="preserve"> PAGEREF _Toc120429038 \h </w:instrText>
            </w:r>
            <w:r>
              <w:rPr>
                <w:noProof/>
                <w:webHidden/>
              </w:rPr>
            </w:r>
            <w:r>
              <w:rPr>
                <w:noProof/>
                <w:webHidden/>
              </w:rPr>
              <w:fldChar w:fldCharType="separate"/>
            </w:r>
            <w:r>
              <w:rPr>
                <w:noProof/>
                <w:webHidden/>
              </w:rPr>
              <w:t>4</w:t>
            </w:r>
            <w:r>
              <w:rPr>
                <w:noProof/>
                <w:webHidden/>
              </w:rPr>
              <w:fldChar w:fldCharType="end"/>
            </w:r>
          </w:hyperlink>
        </w:p>
        <w:p w14:paraId="6E6FC282" w14:textId="3E425D17" w:rsidR="000563A4" w:rsidRDefault="000563A4">
          <w:pPr>
            <w:pStyle w:val="TOC2"/>
            <w:tabs>
              <w:tab w:val="right" w:leader="dot" w:pos="9016"/>
            </w:tabs>
            <w:rPr>
              <w:rFonts w:asciiTheme="minorHAnsi" w:eastAsiaTheme="minorEastAsia" w:hAnsiTheme="minorHAnsi"/>
              <w:noProof/>
              <w:lang w:eastAsia="en-GB"/>
            </w:rPr>
          </w:pPr>
          <w:hyperlink w:anchor="_Toc120429039" w:history="1">
            <w:r w:rsidRPr="00DD0093">
              <w:rPr>
                <w:rStyle w:val="Hyperlink"/>
                <w:rFonts w:cs="Arial"/>
                <w:noProof/>
              </w:rPr>
              <w:t>Strengths</w:t>
            </w:r>
            <w:r>
              <w:rPr>
                <w:noProof/>
                <w:webHidden/>
              </w:rPr>
              <w:tab/>
            </w:r>
            <w:r>
              <w:rPr>
                <w:noProof/>
                <w:webHidden/>
              </w:rPr>
              <w:fldChar w:fldCharType="begin"/>
            </w:r>
            <w:r>
              <w:rPr>
                <w:noProof/>
                <w:webHidden/>
              </w:rPr>
              <w:instrText xml:space="preserve"> PAGEREF _Toc120429039 \h </w:instrText>
            </w:r>
            <w:r>
              <w:rPr>
                <w:noProof/>
                <w:webHidden/>
              </w:rPr>
            </w:r>
            <w:r>
              <w:rPr>
                <w:noProof/>
                <w:webHidden/>
              </w:rPr>
              <w:fldChar w:fldCharType="separate"/>
            </w:r>
            <w:r>
              <w:rPr>
                <w:noProof/>
                <w:webHidden/>
              </w:rPr>
              <w:t>4</w:t>
            </w:r>
            <w:r>
              <w:rPr>
                <w:noProof/>
                <w:webHidden/>
              </w:rPr>
              <w:fldChar w:fldCharType="end"/>
            </w:r>
          </w:hyperlink>
        </w:p>
        <w:p w14:paraId="5085F7FA" w14:textId="013F7E1C" w:rsidR="000563A4" w:rsidRDefault="000563A4">
          <w:pPr>
            <w:pStyle w:val="TOC2"/>
            <w:tabs>
              <w:tab w:val="right" w:leader="dot" w:pos="9016"/>
            </w:tabs>
            <w:rPr>
              <w:rFonts w:asciiTheme="minorHAnsi" w:eastAsiaTheme="minorEastAsia" w:hAnsiTheme="minorHAnsi"/>
              <w:noProof/>
              <w:lang w:eastAsia="en-GB"/>
            </w:rPr>
          </w:pPr>
          <w:hyperlink w:anchor="_Toc120429040" w:history="1">
            <w:r w:rsidRPr="00DD0093">
              <w:rPr>
                <w:rStyle w:val="Hyperlink"/>
                <w:rFonts w:cs="Arial"/>
                <w:noProof/>
              </w:rPr>
              <w:t>Weaknesses</w:t>
            </w:r>
            <w:r>
              <w:rPr>
                <w:noProof/>
                <w:webHidden/>
              </w:rPr>
              <w:tab/>
            </w:r>
            <w:r>
              <w:rPr>
                <w:noProof/>
                <w:webHidden/>
              </w:rPr>
              <w:fldChar w:fldCharType="begin"/>
            </w:r>
            <w:r>
              <w:rPr>
                <w:noProof/>
                <w:webHidden/>
              </w:rPr>
              <w:instrText xml:space="preserve"> PAGEREF _Toc120429040 \h </w:instrText>
            </w:r>
            <w:r>
              <w:rPr>
                <w:noProof/>
                <w:webHidden/>
              </w:rPr>
            </w:r>
            <w:r>
              <w:rPr>
                <w:noProof/>
                <w:webHidden/>
              </w:rPr>
              <w:fldChar w:fldCharType="separate"/>
            </w:r>
            <w:r>
              <w:rPr>
                <w:noProof/>
                <w:webHidden/>
              </w:rPr>
              <w:t>4</w:t>
            </w:r>
            <w:r>
              <w:rPr>
                <w:noProof/>
                <w:webHidden/>
              </w:rPr>
              <w:fldChar w:fldCharType="end"/>
            </w:r>
          </w:hyperlink>
        </w:p>
        <w:p w14:paraId="3E870A50" w14:textId="3E9315A0" w:rsidR="000563A4" w:rsidRDefault="000563A4">
          <w:pPr>
            <w:pStyle w:val="TOC2"/>
            <w:tabs>
              <w:tab w:val="right" w:leader="dot" w:pos="9016"/>
            </w:tabs>
            <w:rPr>
              <w:rFonts w:asciiTheme="minorHAnsi" w:eastAsiaTheme="minorEastAsia" w:hAnsiTheme="minorHAnsi"/>
              <w:noProof/>
              <w:lang w:eastAsia="en-GB"/>
            </w:rPr>
          </w:pPr>
          <w:hyperlink w:anchor="_Toc120429041" w:history="1">
            <w:r w:rsidRPr="00DD0093">
              <w:rPr>
                <w:rStyle w:val="Hyperlink"/>
                <w:rFonts w:cs="Arial"/>
                <w:noProof/>
              </w:rPr>
              <w:t>Opportunities</w:t>
            </w:r>
            <w:r>
              <w:rPr>
                <w:noProof/>
                <w:webHidden/>
              </w:rPr>
              <w:tab/>
            </w:r>
            <w:r>
              <w:rPr>
                <w:noProof/>
                <w:webHidden/>
              </w:rPr>
              <w:fldChar w:fldCharType="begin"/>
            </w:r>
            <w:r>
              <w:rPr>
                <w:noProof/>
                <w:webHidden/>
              </w:rPr>
              <w:instrText xml:space="preserve"> PAGEREF _Toc120429041 \h </w:instrText>
            </w:r>
            <w:r>
              <w:rPr>
                <w:noProof/>
                <w:webHidden/>
              </w:rPr>
            </w:r>
            <w:r>
              <w:rPr>
                <w:noProof/>
                <w:webHidden/>
              </w:rPr>
              <w:fldChar w:fldCharType="separate"/>
            </w:r>
            <w:r>
              <w:rPr>
                <w:noProof/>
                <w:webHidden/>
              </w:rPr>
              <w:t>4</w:t>
            </w:r>
            <w:r>
              <w:rPr>
                <w:noProof/>
                <w:webHidden/>
              </w:rPr>
              <w:fldChar w:fldCharType="end"/>
            </w:r>
          </w:hyperlink>
        </w:p>
        <w:p w14:paraId="5DA36665" w14:textId="0F54A7AD" w:rsidR="000563A4" w:rsidRDefault="000563A4">
          <w:pPr>
            <w:pStyle w:val="TOC2"/>
            <w:tabs>
              <w:tab w:val="right" w:leader="dot" w:pos="9016"/>
            </w:tabs>
            <w:rPr>
              <w:rFonts w:asciiTheme="minorHAnsi" w:eastAsiaTheme="minorEastAsia" w:hAnsiTheme="minorHAnsi"/>
              <w:noProof/>
              <w:lang w:eastAsia="en-GB"/>
            </w:rPr>
          </w:pPr>
          <w:hyperlink w:anchor="_Toc120429042" w:history="1">
            <w:r w:rsidRPr="00DD0093">
              <w:rPr>
                <w:rStyle w:val="Hyperlink"/>
                <w:rFonts w:cs="Arial"/>
                <w:noProof/>
              </w:rPr>
              <w:t>Threats</w:t>
            </w:r>
            <w:r>
              <w:rPr>
                <w:noProof/>
                <w:webHidden/>
              </w:rPr>
              <w:tab/>
            </w:r>
            <w:r>
              <w:rPr>
                <w:noProof/>
                <w:webHidden/>
              </w:rPr>
              <w:fldChar w:fldCharType="begin"/>
            </w:r>
            <w:r>
              <w:rPr>
                <w:noProof/>
                <w:webHidden/>
              </w:rPr>
              <w:instrText xml:space="preserve"> PAGEREF _Toc120429042 \h </w:instrText>
            </w:r>
            <w:r>
              <w:rPr>
                <w:noProof/>
                <w:webHidden/>
              </w:rPr>
            </w:r>
            <w:r>
              <w:rPr>
                <w:noProof/>
                <w:webHidden/>
              </w:rPr>
              <w:fldChar w:fldCharType="separate"/>
            </w:r>
            <w:r>
              <w:rPr>
                <w:noProof/>
                <w:webHidden/>
              </w:rPr>
              <w:t>5</w:t>
            </w:r>
            <w:r>
              <w:rPr>
                <w:noProof/>
                <w:webHidden/>
              </w:rPr>
              <w:fldChar w:fldCharType="end"/>
            </w:r>
          </w:hyperlink>
        </w:p>
        <w:p w14:paraId="609C0788" w14:textId="3DC3A44A" w:rsidR="000563A4" w:rsidRDefault="000563A4">
          <w:pPr>
            <w:pStyle w:val="TOC1"/>
            <w:tabs>
              <w:tab w:val="right" w:leader="dot" w:pos="9016"/>
            </w:tabs>
            <w:rPr>
              <w:rFonts w:asciiTheme="minorHAnsi" w:eastAsiaTheme="minorEastAsia" w:hAnsiTheme="minorHAnsi"/>
              <w:noProof/>
              <w:lang w:eastAsia="en-GB"/>
            </w:rPr>
          </w:pPr>
          <w:hyperlink w:anchor="_Toc120429043" w:history="1">
            <w:r w:rsidRPr="00DD0093">
              <w:rPr>
                <w:rStyle w:val="Hyperlink"/>
                <w:rFonts w:cs="Arial"/>
                <w:noProof/>
              </w:rPr>
              <w:t>Fishbone diagram</w:t>
            </w:r>
            <w:r>
              <w:rPr>
                <w:noProof/>
                <w:webHidden/>
              </w:rPr>
              <w:tab/>
            </w:r>
            <w:r>
              <w:rPr>
                <w:noProof/>
                <w:webHidden/>
              </w:rPr>
              <w:fldChar w:fldCharType="begin"/>
            </w:r>
            <w:r>
              <w:rPr>
                <w:noProof/>
                <w:webHidden/>
              </w:rPr>
              <w:instrText xml:space="preserve"> PAGEREF _Toc120429043 \h </w:instrText>
            </w:r>
            <w:r>
              <w:rPr>
                <w:noProof/>
                <w:webHidden/>
              </w:rPr>
            </w:r>
            <w:r>
              <w:rPr>
                <w:noProof/>
                <w:webHidden/>
              </w:rPr>
              <w:fldChar w:fldCharType="separate"/>
            </w:r>
            <w:r>
              <w:rPr>
                <w:noProof/>
                <w:webHidden/>
              </w:rPr>
              <w:t>5</w:t>
            </w:r>
            <w:r>
              <w:rPr>
                <w:noProof/>
                <w:webHidden/>
              </w:rPr>
              <w:fldChar w:fldCharType="end"/>
            </w:r>
          </w:hyperlink>
        </w:p>
        <w:p w14:paraId="5CD9DA40" w14:textId="467C5F53" w:rsidR="000563A4" w:rsidRDefault="000563A4">
          <w:pPr>
            <w:pStyle w:val="TOC1"/>
            <w:tabs>
              <w:tab w:val="right" w:leader="dot" w:pos="9016"/>
            </w:tabs>
            <w:rPr>
              <w:rFonts w:asciiTheme="minorHAnsi" w:eastAsiaTheme="minorEastAsia" w:hAnsiTheme="minorHAnsi"/>
              <w:noProof/>
              <w:lang w:eastAsia="en-GB"/>
            </w:rPr>
          </w:pPr>
          <w:hyperlink w:anchor="_Toc120429044" w:history="1">
            <w:r w:rsidRPr="00DD0093">
              <w:rPr>
                <w:rStyle w:val="Hyperlink"/>
                <w:rFonts w:cs="Arial"/>
                <w:noProof/>
              </w:rPr>
              <w:t>Alternatives and evaluation</w:t>
            </w:r>
            <w:r>
              <w:rPr>
                <w:noProof/>
                <w:webHidden/>
              </w:rPr>
              <w:tab/>
            </w:r>
            <w:r>
              <w:rPr>
                <w:noProof/>
                <w:webHidden/>
              </w:rPr>
              <w:fldChar w:fldCharType="begin"/>
            </w:r>
            <w:r>
              <w:rPr>
                <w:noProof/>
                <w:webHidden/>
              </w:rPr>
              <w:instrText xml:space="preserve"> PAGEREF _Toc120429044 \h </w:instrText>
            </w:r>
            <w:r>
              <w:rPr>
                <w:noProof/>
                <w:webHidden/>
              </w:rPr>
            </w:r>
            <w:r>
              <w:rPr>
                <w:noProof/>
                <w:webHidden/>
              </w:rPr>
              <w:fldChar w:fldCharType="separate"/>
            </w:r>
            <w:r>
              <w:rPr>
                <w:noProof/>
                <w:webHidden/>
              </w:rPr>
              <w:t>5</w:t>
            </w:r>
            <w:r>
              <w:rPr>
                <w:noProof/>
                <w:webHidden/>
              </w:rPr>
              <w:fldChar w:fldCharType="end"/>
            </w:r>
          </w:hyperlink>
        </w:p>
        <w:p w14:paraId="2C96AE08" w14:textId="664FA244" w:rsidR="000563A4" w:rsidRDefault="000563A4">
          <w:pPr>
            <w:pStyle w:val="TOC1"/>
            <w:tabs>
              <w:tab w:val="right" w:leader="dot" w:pos="9016"/>
            </w:tabs>
            <w:rPr>
              <w:rFonts w:asciiTheme="minorHAnsi" w:eastAsiaTheme="minorEastAsia" w:hAnsiTheme="minorHAnsi"/>
              <w:noProof/>
              <w:lang w:eastAsia="en-GB"/>
            </w:rPr>
          </w:pPr>
          <w:hyperlink w:anchor="_Toc120429045" w:history="1">
            <w:r w:rsidRPr="00DD0093">
              <w:rPr>
                <w:rStyle w:val="Hyperlink"/>
                <w:noProof/>
              </w:rPr>
              <w:t>Implementation</w:t>
            </w:r>
            <w:r>
              <w:rPr>
                <w:noProof/>
                <w:webHidden/>
              </w:rPr>
              <w:tab/>
            </w:r>
            <w:r>
              <w:rPr>
                <w:noProof/>
                <w:webHidden/>
              </w:rPr>
              <w:fldChar w:fldCharType="begin"/>
            </w:r>
            <w:r>
              <w:rPr>
                <w:noProof/>
                <w:webHidden/>
              </w:rPr>
              <w:instrText xml:space="preserve"> PAGEREF _Toc120429045 \h </w:instrText>
            </w:r>
            <w:r>
              <w:rPr>
                <w:noProof/>
                <w:webHidden/>
              </w:rPr>
            </w:r>
            <w:r>
              <w:rPr>
                <w:noProof/>
                <w:webHidden/>
              </w:rPr>
              <w:fldChar w:fldCharType="separate"/>
            </w:r>
            <w:r>
              <w:rPr>
                <w:noProof/>
                <w:webHidden/>
              </w:rPr>
              <w:t>6</w:t>
            </w:r>
            <w:r>
              <w:rPr>
                <w:noProof/>
                <w:webHidden/>
              </w:rPr>
              <w:fldChar w:fldCharType="end"/>
            </w:r>
          </w:hyperlink>
        </w:p>
        <w:p w14:paraId="2B9F2826" w14:textId="4EC31BD0" w:rsidR="000563A4" w:rsidRDefault="000563A4">
          <w:pPr>
            <w:pStyle w:val="TOC1"/>
            <w:tabs>
              <w:tab w:val="right" w:leader="dot" w:pos="9016"/>
            </w:tabs>
            <w:rPr>
              <w:rFonts w:asciiTheme="minorHAnsi" w:eastAsiaTheme="minorEastAsia" w:hAnsiTheme="minorHAnsi"/>
              <w:noProof/>
              <w:lang w:eastAsia="en-GB"/>
            </w:rPr>
          </w:pPr>
          <w:hyperlink w:anchor="_Toc120429046" w:history="1">
            <w:r w:rsidRPr="00DD0093">
              <w:rPr>
                <w:rStyle w:val="Hyperlink"/>
                <w:noProof/>
              </w:rPr>
              <w:t>Conclusion</w:t>
            </w:r>
            <w:r>
              <w:rPr>
                <w:noProof/>
                <w:webHidden/>
              </w:rPr>
              <w:tab/>
            </w:r>
            <w:r>
              <w:rPr>
                <w:noProof/>
                <w:webHidden/>
              </w:rPr>
              <w:fldChar w:fldCharType="begin"/>
            </w:r>
            <w:r>
              <w:rPr>
                <w:noProof/>
                <w:webHidden/>
              </w:rPr>
              <w:instrText xml:space="preserve"> PAGEREF _Toc120429046 \h </w:instrText>
            </w:r>
            <w:r>
              <w:rPr>
                <w:noProof/>
                <w:webHidden/>
              </w:rPr>
            </w:r>
            <w:r>
              <w:rPr>
                <w:noProof/>
                <w:webHidden/>
              </w:rPr>
              <w:fldChar w:fldCharType="separate"/>
            </w:r>
            <w:r>
              <w:rPr>
                <w:noProof/>
                <w:webHidden/>
              </w:rPr>
              <w:t>6</w:t>
            </w:r>
            <w:r>
              <w:rPr>
                <w:noProof/>
                <w:webHidden/>
              </w:rPr>
              <w:fldChar w:fldCharType="end"/>
            </w:r>
          </w:hyperlink>
        </w:p>
        <w:p w14:paraId="13D3F8F9" w14:textId="7DD5F1AE" w:rsidR="000563A4" w:rsidRDefault="000563A4">
          <w:pPr>
            <w:pStyle w:val="TOC1"/>
            <w:tabs>
              <w:tab w:val="right" w:leader="dot" w:pos="9016"/>
            </w:tabs>
            <w:rPr>
              <w:rFonts w:asciiTheme="minorHAnsi" w:eastAsiaTheme="minorEastAsia" w:hAnsiTheme="minorHAnsi"/>
              <w:noProof/>
              <w:lang w:eastAsia="en-GB"/>
            </w:rPr>
          </w:pPr>
          <w:hyperlink w:anchor="_Toc120429047" w:history="1">
            <w:r w:rsidRPr="00DD0093">
              <w:rPr>
                <w:rStyle w:val="Hyperlink"/>
                <w:noProof/>
              </w:rPr>
              <w:t>References</w:t>
            </w:r>
            <w:r>
              <w:rPr>
                <w:noProof/>
                <w:webHidden/>
              </w:rPr>
              <w:tab/>
            </w:r>
            <w:r>
              <w:rPr>
                <w:noProof/>
                <w:webHidden/>
              </w:rPr>
              <w:fldChar w:fldCharType="begin"/>
            </w:r>
            <w:r>
              <w:rPr>
                <w:noProof/>
                <w:webHidden/>
              </w:rPr>
              <w:instrText xml:space="preserve"> PAGEREF _Toc120429047 \h </w:instrText>
            </w:r>
            <w:r>
              <w:rPr>
                <w:noProof/>
                <w:webHidden/>
              </w:rPr>
            </w:r>
            <w:r>
              <w:rPr>
                <w:noProof/>
                <w:webHidden/>
              </w:rPr>
              <w:fldChar w:fldCharType="separate"/>
            </w:r>
            <w:r>
              <w:rPr>
                <w:noProof/>
                <w:webHidden/>
              </w:rPr>
              <w:t>7</w:t>
            </w:r>
            <w:r>
              <w:rPr>
                <w:noProof/>
                <w:webHidden/>
              </w:rPr>
              <w:fldChar w:fldCharType="end"/>
            </w:r>
          </w:hyperlink>
        </w:p>
        <w:p w14:paraId="7FDCD542" w14:textId="460320A7" w:rsidR="00AA3341" w:rsidRPr="00AA3341" w:rsidRDefault="00AA3341">
          <w:pPr>
            <w:rPr>
              <w:rFonts w:cs="Arial"/>
            </w:rPr>
          </w:pPr>
          <w:r w:rsidRPr="00AA3341">
            <w:rPr>
              <w:rFonts w:cs="Arial"/>
              <w:b/>
              <w:bCs/>
              <w:noProof/>
            </w:rPr>
            <w:fldChar w:fldCharType="end"/>
          </w:r>
        </w:p>
      </w:sdtContent>
    </w:sdt>
    <w:p w14:paraId="3E967B94" w14:textId="3B817447" w:rsidR="00AA3341" w:rsidRPr="000563A4" w:rsidRDefault="00AA3341" w:rsidP="000B4DBC">
      <w:pPr>
        <w:rPr>
          <w:rFonts w:eastAsiaTheme="majorEastAsia" w:cs="Arial"/>
          <w:b/>
          <w:color w:val="000000" w:themeColor="text1"/>
          <w:sz w:val="32"/>
          <w:szCs w:val="32"/>
        </w:rPr>
      </w:pPr>
      <w:r w:rsidRPr="00AA3341">
        <w:rPr>
          <w:rFonts w:eastAsiaTheme="majorEastAsia" w:cs="Arial"/>
          <w:b/>
          <w:color w:val="000000" w:themeColor="text1"/>
          <w:sz w:val="32"/>
          <w:szCs w:val="32"/>
        </w:rPr>
        <w:br w:type="page"/>
      </w:r>
    </w:p>
    <w:p w14:paraId="1D54A812" w14:textId="5E7F5520" w:rsidR="00DC1F0A" w:rsidRDefault="00C33929" w:rsidP="00592676">
      <w:pPr>
        <w:pStyle w:val="Heading1"/>
      </w:pPr>
      <w:bookmarkStart w:id="0" w:name="_Toc120429035"/>
      <w:r w:rsidRPr="006B2DF3">
        <w:lastRenderedPageBreak/>
        <w:t>Introduction</w:t>
      </w:r>
      <w:bookmarkEnd w:id="0"/>
    </w:p>
    <w:p w14:paraId="55F1936D" w14:textId="59FD98DD" w:rsidR="005D5A8F" w:rsidRPr="005D5A8F" w:rsidRDefault="005D5A8F" w:rsidP="005D5A8F">
      <w:r w:rsidRPr="005D5A8F">
        <w:t>Improving one's problem-solving and decision-making abilities has become critical in all organisations. Problem solving entails resolving a disparity between the current and desired goal. Anomalies can be caused by known or unknown obstacles. The issue could be wholly unique, or there could be no clear solution.</w:t>
      </w:r>
      <w:r>
        <w:t xml:space="preserve"> The main purpose of this report is to outline the importance of decision-making and problem-solving procedures. Both of the skills require possible alternatives in order to get to the desired goal. </w:t>
      </w:r>
      <w:proofErr w:type="spellStart"/>
      <w:r w:rsidR="00A361BC">
        <w:t>Huitt</w:t>
      </w:r>
      <w:proofErr w:type="spellEnd"/>
      <w:r w:rsidR="00A361BC">
        <w:t xml:space="preserve"> (1992) states that “</w:t>
      </w:r>
      <w:r w:rsidR="00A361BC" w:rsidRPr="00A361BC">
        <w:t>the steps in both problem solving and decision-making are quite similar and the terms are sometimes used interchangeably</w:t>
      </w:r>
      <w:r w:rsidR="00A361BC">
        <w:t>.” Plus, Edwards (2002) confirms that a “</w:t>
      </w:r>
      <w:r w:rsidR="00A361BC" w:rsidRPr="00A361BC">
        <w:t>strong relationship exists between problem solving and decision-making</w:t>
      </w:r>
      <w:r w:rsidR="00A361BC">
        <w:t>.” The narrative of structuring this essay would be presenting an explanation of the issue followed by giving further examples of how the problem is affecting the business, a SWOT analysis, fishbone diagram to determine the root problem and, finally, presenting some alternative solutions and the plan to implement one of them after evaluating it with the help of the PMI tool.</w:t>
      </w:r>
    </w:p>
    <w:p w14:paraId="2C4C11F5" w14:textId="70DE439A" w:rsidR="006B2DF3" w:rsidRDefault="006B2DF3" w:rsidP="00592676">
      <w:pPr>
        <w:pStyle w:val="Heading1"/>
      </w:pPr>
      <w:bookmarkStart w:id="1" w:name="_Toc120429036"/>
      <w:r>
        <w:t>Explanation of the issue</w:t>
      </w:r>
      <w:bookmarkEnd w:id="1"/>
    </w:p>
    <w:p w14:paraId="19D46BAD" w14:textId="49527CE0" w:rsidR="00A361BC" w:rsidRPr="00A361BC" w:rsidRDefault="00A361BC" w:rsidP="00A361BC">
      <w:r>
        <w:t>T M Lewin is a menswear apparel retailer that fell into administration for the second time in two years. The pandemic hit that ruined any administrative plans has been felt very hard</w:t>
      </w:r>
      <w:r w:rsidR="00CD7AAD">
        <w:t xml:space="preserve">. It all happened in 2020 when in March the government imposed critical restrictions that needed to be respected. A total lockdown has been put on the UK, while the other countries were already in lockdown. Thus, no social gatherings nor social activities were permitted, leisure activities were prohibited, and people needed to stay at home and self-isolate. In this way, the government was trying to protect the people and the most vulnerable ones. Only the grocery stores and essential retailing units were permitted to function. Many high street brands had to close down, the majority of small local shops even had to declare insolvency or bankruptcy. The crisis has affected each and every business and people were afraid of the future’s uncertainty. The stagnation period affected even larger retailers such as the group Inditex. Moreover, as people </w:t>
      </w:r>
      <w:r w:rsidR="001250D4">
        <w:t xml:space="preserve">started to get ill, the staff turnover started getting higher which is a bad indication. Even though retail units had to adapt over night to the new regulations, people were panic-buying items (Hall et al, 2020). </w:t>
      </w:r>
      <w:r w:rsidR="001250D4" w:rsidRPr="001250D4">
        <w:t>Based on consumer purchasing patterns, the data provide evidence of regional and temporal shift of consumption. Increased expenditure in several consumer sectors indicates hoarding behaviour. Consumer spending in the hospitality industry has dropped dramatically due to the shutdown.</w:t>
      </w:r>
    </w:p>
    <w:p w14:paraId="5B93770D" w14:textId="7C8D8872" w:rsidR="00805128" w:rsidRDefault="006B2DF3" w:rsidP="00592676">
      <w:pPr>
        <w:pStyle w:val="Heading1"/>
      </w:pPr>
      <w:bookmarkStart w:id="2" w:name="_Toc120429037"/>
      <w:r>
        <w:lastRenderedPageBreak/>
        <w:t>How does the problem affect the organization</w:t>
      </w:r>
      <w:bookmarkEnd w:id="2"/>
    </w:p>
    <w:p w14:paraId="5CB86CE8" w14:textId="5445031B" w:rsidR="001250D4" w:rsidRDefault="001250D4" w:rsidP="001250D4">
      <w:r>
        <w:t xml:space="preserve">The problem is affecting the business on both short-term and long-term. </w:t>
      </w:r>
      <w:r w:rsidRPr="001250D4">
        <w:t>Nobody could have foreseen that a global pandemic would sweep the globe, disrupting all aspects of life and commerce. The world was shut down in March of 2020 due to the rapid and lethal spread of the COVID-19 virus. The coronavirus pandemic had a global impact on all aspects of life.</w:t>
      </w:r>
      <w:r>
        <w:t xml:space="preserve"> </w:t>
      </w:r>
      <w:r w:rsidRPr="001250D4">
        <w:t xml:space="preserve">The fashion retail industry was one of the industries hardest affected by the virus outbreak. Many individuals have lost their jobs as a result of COVID-19 regulations, reducing their discretionary income. Due to COVID-19-related lockdowns and extraordinary circumstances, there was a total shift in consumer demand for clothes and an abrupt swing in trends. There was less </w:t>
      </w:r>
      <w:r w:rsidRPr="001250D4">
        <w:t>needed</w:t>
      </w:r>
      <w:r w:rsidRPr="001250D4">
        <w:t xml:space="preserve"> to acquire new garments, and particular categories of apparel, such as workwear, were in short supply because most individuals did not return to their offices when the pandemic began.</w:t>
      </w:r>
      <w:r w:rsidR="004D4714">
        <w:t xml:space="preserve"> </w:t>
      </w:r>
      <w:r w:rsidR="004D4714" w:rsidRPr="004D4714">
        <w:t>The pandemic had a significant impact on fashion. Many individuals modified their lifestyles to incorporate more exercise and leisure activities, which increased the popularity and demand for sports clothing and loungewear more than predicted at the start of the season.</w:t>
      </w:r>
      <w:r w:rsidR="004D4714">
        <w:t xml:space="preserve"> Plus, w</w:t>
      </w:r>
      <w:r w:rsidR="004D4714" w:rsidRPr="004D4714">
        <w:t>ith more individuals spending more time on their smart phones as a result of COVID-19, particularly on social media, online viral trends have had a significant impact on popular styles across the pandemic, such as the increasing prominence of DIY.</w:t>
      </w:r>
      <w:r w:rsidR="004D4714">
        <w:t xml:space="preserve"> </w:t>
      </w:r>
      <w:r w:rsidR="004D4714" w:rsidRPr="004D4714">
        <w:t xml:space="preserve">According to InStyle, the online </w:t>
      </w:r>
      <w:r w:rsidR="004D4714" w:rsidRPr="004D4714">
        <w:t>second-hand</w:t>
      </w:r>
      <w:r w:rsidR="004D4714" w:rsidRPr="004D4714">
        <w:t xml:space="preserve"> clothes sector is about to explode. Online retail sites that purchase and sell used consigned apparel, such as The </w:t>
      </w:r>
      <w:proofErr w:type="spellStart"/>
      <w:r w:rsidR="004D4714" w:rsidRPr="004D4714">
        <w:t>RealReal</w:t>
      </w:r>
      <w:proofErr w:type="spellEnd"/>
      <w:r w:rsidR="004D4714" w:rsidRPr="004D4714">
        <w:t xml:space="preserve">, </w:t>
      </w:r>
      <w:proofErr w:type="spellStart"/>
      <w:r w:rsidR="004D4714" w:rsidRPr="004D4714">
        <w:t>Poshmark</w:t>
      </w:r>
      <w:proofErr w:type="spellEnd"/>
      <w:r w:rsidR="004D4714" w:rsidRPr="004D4714">
        <w:t xml:space="preserve">, and </w:t>
      </w:r>
      <w:proofErr w:type="spellStart"/>
      <w:r w:rsidR="004D4714" w:rsidRPr="004D4714">
        <w:t>ThredUp</w:t>
      </w:r>
      <w:proofErr w:type="spellEnd"/>
      <w:r w:rsidR="004D4714" w:rsidRPr="004D4714">
        <w:t>, have grown in popularity.</w:t>
      </w:r>
      <w:r w:rsidR="004D4714">
        <w:t xml:space="preserve"> </w:t>
      </w:r>
      <w:r w:rsidR="004D4714" w:rsidRPr="004D4714">
        <w:t>Customers were influenced to use the internet and make it a habit in their daily routine as a result of the coronavirus. This suggests that customers were not only buying online more than ever before, but that the trend is already embedded in consumer habit and is not likely to slow.</w:t>
      </w:r>
    </w:p>
    <w:p w14:paraId="769503D6" w14:textId="090193B5" w:rsidR="004D4714" w:rsidRPr="001250D4" w:rsidRDefault="004D4714" w:rsidP="001250D4">
      <w:r>
        <w:t xml:space="preserve">Other long-term issues that the pandemic has created are </w:t>
      </w:r>
      <w:r w:rsidR="007605BC">
        <w:t>the increased focus on wellness and health, sustainability, social justice, and technological innovations.</w:t>
      </w:r>
      <w:r w:rsidR="00E373BA">
        <w:t xml:space="preserve"> </w:t>
      </w:r>
      <w:r w:rsidR="00E373BA" w:rsidRPr="00E373BA">
        <w:t>Consumers' need for greater customization is one of the more recent trends. In response to this desire, mass customisation has resulted, but customers today expect more than just product modification. They desire personal ties and encounters with the companies for which they purchase.</w:t>
      </w:r>
      <w:r w:rsidR="00E373BA">
        <w:t xml:space="preserve"> So, T M Lewin has numerous drawbacks as they are not present on the social media as a brand that takes care of its community, but as a normal retailer. </w:t>
      </w:r>
      <w:r w:rsidR="00E373BA" w:rsidRPr="00E373BA">
        <w:t xml:space="preserve">The fashion retail sector touches everyone, and everyone who purchases for clothes has an influence on the fashion retail industry. The COVID-19 epidemic, the resulting lockdown, and the modifications imposed on the country have all had a significant impact on the future of this business and garment buying. Consumer behaviour and attitudes about shopping and garments as a result of the pandemic have transformed the retail route by significantly speeding developments that were originally planned for the future of the fashion retail business. Retailers must adapt </w:t>
      </w:r>
      <w:r w:rsidR="00E373BA" w:rsidRPr="00E373BA">
        <w:lastRenderedPageBreak/>
        <w:t>rapidly to these developments or risk becoming outdated in this oversaturated global market</w:t>
      </w:r>
      <w:r w:rsidR="00E373BA">
        <w:t xml:space="preserve"> (Jung-Hwan &amp; Nealon, 2021).</w:t>
      </w:r>
    </w:p>
    <w:p w14:paraId="509F9E68" w14:textId="5A1BEF72" w:rsidR="006B2DF3" w:rsidRDefault="006B2DF3" w:rsidP="00592676">
      <w:pPr>
        <w:pStyle w:val="Heading1"/>
      </w:pPr>
      <w:bookmarkStart w:id="3" w:name="_Toc120429038"/>
      <w:r>
        <w:t>SWOT analysis</w:t>
      </w:r>
      <w:bookmarkEnd w:id="3"/>
    </w:p>
    <w:p w14:paraId="7CBDC71F" w14:textId="6E2525A3" w:rsidR="0053245E" w:rsidRPr="0053245E" w:rsidRDefault="0053245E" w:rsidP="0053245E">
      <w:r w:rsidRPr="0053245E">
        <w:t>Internal elements are essentially within the influence or even control of the organisation being studied in the SWOT analysis. External forces, on the other hand, cannot be controlled or even impacted by internal stakeholders. They are quite self-sufficient in their development.</w:t>
      </w:r>
      <w:r>
        <w:t xml:space="preserve"> </w:t>
      </w:r>
    </w:p>
    <w:p w14:paraId="5349F02E" w14:textId="2221D44E" w:rsidR="00696F45" w:rsidRDefault="00696F45" w:rsidP="00592676">
      <w:pPr>
        <w:pStyle w:val="Heading2"/>
        <w:rPr>
          <w:rFonts w:cs="Arial"/>
        </w:rPr>
      </w:pPr>
      <w:bookmarkStart w:id="4" w:name="_Toc120429039"/>
      <w:r w:rsidRPr="006B2DF3">
        <w:rPr>
          <w:rFonts w:cs="Arial"/>
        </w:rPr>
        <w:t>Strengths</w:t>
      </w:r>
      <w:bookmarkEnd w:id="4"/>
    </w:p>
    <w:p w14:paraId="06DA7201" w14:textId="5E8AE196" w:rsidR="0053245E" w:rsidRPr="0053245E" w:rsidRDefault="0053245E" w:rsidP="00140907">
      <w:r>
        <w:t xml:space="preserve">One of the biggest strengths of the fashion industry is clearly the enormous </w:t>
      </w:r>
      <w:r w:rsidR="00140907">
        <w:t>revenue</w:t>
      </w:r>
      <w:r w:rsidR="00735D41">
        <w:t xml:space="preserve">. </w:t>
      </w:r>
      <w:r w:rsidR="00140907">
        <w:t>This industry has something for everyone. When we think of fashion, our minds are automatically drawn to luxury fashion companies such as Gucci or Armani. Such exclusive brands, by definition, have a very limited target market; they do not appeal to everyone.</w:t>
      </w:r>
      <w:r w:rsidR="00140907">
        <w:t xml:space="preserve"> </w:t>
      </w:r>
      <w:r w:rsidR="00140907">
        <w:t xml:space="preserve">There are now several options that provide not just trends but also accessibility, such as H&amp;M, </w:t>
      </w:r>
      <w:proofErr w:type="spellStart"/>
      <w:r w:rsidR="00140907">
        <w:t>Shein</w:t>
      </w:r>
      <w:proofErr w:type="spellEnd"/>
      <w:r w:rsidR="00140907">
        <w:t xml:space="preserve">, Zara, and </w:t>
      </w:r>
      <w:r w:rsidR="00560F92">
        <w:t>others.</w:t>
      </w:r>
    </w:p>
    <w:p w14:paraId="3F51F19D" w14:textId="203F9BBC" w:rsidR="00696F45" w:rsidRDefault="00D03E8F" w:rsidP="00592676">
      <w:pPr>
        <w:pStyle w:val="Heading2"/>
        <w:rPr>
          <w:rFonts w:cs="Arial"/>
        </w:rPr>
      </w:pPr>
      <w:bookmarkStart w:id="5" w:name="_Toc120429040"/>
      <w:r w:rsidRPr="006B2DF3">
        <w:rPr>
          <w:rFonts w:cs="Arial"/>
        </w:rPr>
        <w:t>Weaknesses</w:t>
      </w:r>
      <w:bookmarkEnd w:id="5"/>
      <w:r w:rsidR="00F6596F" w:rsidRPr="006B2DF3">
        <w:rPr>
          <w:rFonts w:cs="Arial"/>
        </w:rPr>
        <w:t xml:space="preserve"> </w:t>
      </w:r>
    </w:p>
    <w:p w14:paraId="5E7F6CD8" w14:textId="17134C28" w:rsidR="00140907" w:rsidRPr="00140907" w:rsidRDefault="00140907" w:rsidP="00140907">
      <w:r w:rsidRPr="00140907">
        <w:t>Unsurprisingly, because there are so many fashion companies and inspirations all over the world, fashion trends are quite changeable. This is why many people update or even entirely alter their clothes on a regular basis.</w:t>
      </w:r>
      <w:r>
        <w:t xml:space="preserve"> Plus, b</w:t>
      </w:r>
      <w:r w:rsidRPr="00140907">
        <w:t>ecause the industry has grown so large, there are many fashion brands or producers who use subpar raw material standards to cut costs.</w:t>
      </w:r>
      <w:r>
        <w:t xml:space="preserve"> </w:t>
      </w:r>
      <w:r w:rsidRPr="00140907">
        <w:t>As a result, the sector is fairly saturated, and it is extremely difficult for new enterprises to break into it</w:t>
      </w:r>
      <w:r>
        <w:t>. Furthermore, i</w:t>
      </w:r>
      <w:r w:rsidRPr="00140907">
        <w:t>t is apparent why the counterfeits sector thrives; it allows individuals who cannot afford luxury brands to enjoy the experience. After all, many individuals are unable to distinguish between genuine and counterfeit goods.</w:t>
      </w:r>
    </w:p>
    <w:p w14:paraId="28DF7668" w14:textId="5A5D67A2" w:rsidR="00D03E8F" w:rsidRDefault="00D03E8F" w:rsidP="00592676">
      <w:pPr>
        <w:pStyle w:val="Heading2"/>
        <w:rPr>
          <w:rFonts w:cs="Arial"/>
        </w:rPr>
      </w:pPr>
      <w:bookmarkStart w:id="6" w:name="_Toc120429041"/>
      <w:r w:rsidRPr="006B2DF3">
        <w:rPr>
          <w:rFonts w:cs="Arial"/>
        </w:rPr>
        <w:t>Opportunities</w:t>
      </w:r>
      <w:bookmarkEnd w:id="6"/>
    </w:p>
    <w:p w14:paraId="4C5D882B" w14:textId="10FD10BC" w:rsidR="00140907" w:rsidRDefault="00140907" w:rsidP="00140907">
      <w:r>
        <w:t>More and more countries are improving their standard of living. People are gaining better employment as a result of increased education.</w:t>
      </w:r>
      <w:r>
        <w:t xml:space="preserve"> </w:t>
      </w:r>
      <w:r>
        <w:t xml:space="preserve">They have </w:t>
      </w:r>
      <w:r>
        <w:t>higher</w:t>
      </w:r>
      <w:r>
        <w:t xml:space="preserve"> salaries, and since they belong to specific social circles, they are much more concerned of what they dress and what trends they follow.</w:t>
      </w:r>
      <w:r>
        <w:t xml:space="preserve"> </w:t>
      </w:r>
      <w:r w:rsidRPr="00140907">
        <w:t>Fashion firms can create digital items which can be distributed in the Metaverse, allowing user avatars to dress in designer attire.</w:t>
      </w:r>
      <w:r>
        <w:t xml:space="preserve"> </w:t>
      </w:r>
    </w:p>
    <w:p w14:paraId="5777BC96" w14:textId="278A9A7D" w:rsidR="00560F92" w:rsidRDefault="00560F92" w:rsidP="00140907"/>
    <w:p w14:paraId="0B5578A4" w14:textId="77777777" w:rsidR="00560F92" w:rsidRPr="00140907" w:rsidRDefault="00560F92" w:rsidP="00140907"/>
    <w:p w14:paraId="4CA86FE3" w14:textId="6DCFBFB8" w:rsidR="00D03E8F" w:rsidRPr="006B2DF3" w:rsidRDefault="009D28AA" w:rsidP="00592676">
      <w:pPr>
        <w:pStyle w:val="Heading2"/>
        <w:rPr>
          <w:rFonts w:cs="Arial"/>
        </w:rPr>
      </w:pPr>
      <w:bookmarkStart w:id="7" w:name="_Toc120429042"/>
      <w:r w:rsidRPr="006B2DF3">
        <w:rPr>
          <w:rFonts w:cs="Arial"/>
        </w:rPr>
        <w:lastRenderedPageBreak/>
        <w:t>Threats</w:t>
      </w:r>
      <w:bookmarkEnd w:id="7"/>
      <w:r w:rsidRPr="006B2DF3">
        <w:rPr>
          <w:rFonts w:cs="Arial"/>
        </w:rPr>
        <w:t xml:space="preserve">  </w:t>
      </w:r>
    </w:p>
    <w:p w14:paraId="440123A7" w14:textId="4FEADB02" w:rsidR="009D28AA" w:rsidRPr="006B2DF3" w:rsidRDefault="00A06860" w:rsidP="00592676">
      <w:pPr>
        <w:rPr>
          <w:rFonts w:cs="Arial"/>
        </w:rPr>
      </w:pPr>
      <w:r w:rsidRPr="00A06860">
        <w:rPr>
          <w:rFonts w:cs="Arial"/>
        </w:rPr>
        <w:t>Customers nowadays are not just more informed, but they also have greater access to information thanks to smartphones. People are becoming more ethical about how much they spend on clothing these days.</w:t>
      </w:r>
      <w:r>
        <w:rPr>
          <w:rFonts w:cs="Arial"/>
        </w:rPr>
        <w:t xml:space="preserve"> Plus, there is a lot of intense </w:t>
      </w:r>
      <w:r w:rsidR="00F45603">
        <w:rPr>
          <w:rFonts w:cs="Arial"/>
        </w:rPr>
        <w:t>competition,</w:t>
      </w:r>
      <w:r>
        <w:rPr>
          <w:rFonts w:cs="Arial"/>
        </w:rPr>
        <w:t xml:space="preserve"> and it is impossible to enumerate all the brands that are on the market</w:t>
      </w:r>
      <w:r w:rsidR="00F45603">
        <w:rPr>
          <w:rFonts w:cs="Arial"/>
        </w:rPr>
        <w:t xml:space="preserve"> (Momin, 2022)</w:t>
      </w:r>
      <w:r>
        <w:rPr>
          <w:rFonts w:cs="Arial"/>
        </w:rPr>
        <w:t>.</w:t>
      </w:r>
    </w:p>
    <w:p w14:paraId="0A72C1FC" w14:textId="2305A039" w:rsidR="006B2DF3" w:rsidRDefault="005B17D1" w:rsidP="00F45603">
      <w:pPr>
        <w:pStyle w:val="Heading1"/>
        <w:rPr>
          <w:rFonts w:cs="Arial"/>
        </w:rPr>
      </w:pPr>
      <w:bookmarkStart w:id="8" w:name="_Toc120429043"/>
      <w:r w:rsidRPr="006B2DF3">
        <w:rPr>
          <w:rFonts w:cs="Arial"/>
        </w:rPr>
        <w:t>Fishbone diagram</w:t>
      </w:r>
      <w:bookmarkEnd w:id="8"/>
    </w:p>
    <w:p w14:paraId="29E064C7" w14:textId="58986B3F" w:rsidR="00F45603" w:rsidRPr="00F45603" w:rsidRDefault="00F45603" w:rsidP="00F45603">
      <w:r>
        <w:t xml:space="preserve">The fishbone diagram is an interplay of causes for a specific project, event, problem etc. The theory was developed by </w:t>
      </w:r>
      <w:proofErr w:type="spellStart"/>
      <w:r>
        <w:t>Isikawa</w:t>
      </w:r>
      <w:proofErr w:type="spellEnd"/>
      <w:r>
        <w:t xml:space="preserve"> in 1990 in the field of management.</w:t>
      </w:r>
      <w:r w:rsidR="00766405">
        <w:t xml:space="preserve"> It is, in fact, a quality control tool with a product that is designed to prevent and identify potential hazards. Each cause is a source of potentially causing hazard and unbalancing the environment</w:t>
      </w:r>
      <w:r w:rsidR="00585808">
        <w:t xml:space="preserve"> (</w:t>
      </w:r>
      <w:proofErr w:type="spellStart"/>
      <w:r w:rsidR="00585808">
        <w:t>Coccia</w:t>
      </w:r>
      <w:proofErr w:type="spellEnd"/>
      <w:r w:rsidR="00585808">
        <w:t>, 2018)</w:t>
      </w:r>
      <w:r w:rsidR="00766405">
        <w:t xml:space="preserve">. </w:t>
      </w:r>
      <w:r w:rsidR="006D05E9">
        <w:t xml:space="preserve">The fishbone diagram for T M Lewin presented a lack of social media presence, while the lack of interest into engaging with its clients and publishing any ethical considerations or even any environmentally-friendly acts would lead to the damaging its reputation as the sources of procurement are unknown. The restructuring </w:t>
      </w:r>
      <w:r w:rsidR="00585808">
        <w:t>of the company has also affected the stakeholders and shareholders in a negative manner as employees are uncertain about the future, especially in the case of a Covid-19 era too.</w:t>
      </w:r>
    </w:p>
    <w:p w14:paraId="1690FAAD" w14:textId="64DDE27B" w:rsidR="00795D25" w:rsidRDefault="00795D25" w:rsidP="00592676">
      <w:pPr>
        <w:pStyle w:val="Heading1"/>
        <w:rPr>
          <w:rFonts w:cs="Arial"/>
        </w:rPr>
      </w:pPr>
      <w:bookmarkStart w:id="9" w:name="_Toc120429044"/>
      <w:r w:rsidRPr="006B2DF3">
        <w:rPr>
          <w:rFonts w:cs="Arial"/>
        </w:rPr>
        <w:t>Alternatives</w:t>
      </w:r>
      <w:r w:rsidR="006D05E9">
        <w:rPr>
          <w:rFonts w:cs="Arial"/>
        </w:rPr>
        <w:t xml:space="preserve"> and evaluation</w:t>
      </w:r>
      <w:bookmarkEnd w:id="9"/>
    </w:p>
    <w:p w14:paraId="2F4663DF" w14:textId="742EA3B0" w:rsidR="006D05E9" w:rsidRDefault="00585808" w:rsidP="006D05E9">
      <w:r w:rsidRPr="00585808">
        <w:t>In 2019, McKinsey listed sustainability as one of the fashion industry's top objectives. Improving raw material sourcing through improved recycling methods, lowering water usage, and replacing hazardous chemicals with safer alternatives are some of the strategies that can reduce fashion's environmental footprint and help the sector thrive in the new business climate.</w:t>
      </w:r>
      <w:r>
        <w:t xml:space="preserve"> More people are choosing to buy sustainable as it does not only help lowering any carbon footprint, but they became more environmentally-conscious. Covid-19 was a wake-up call to understand that all elements in the nature are interconnected and we have to value what we have; especially the nature (UNIDO, 2020). Thus, combining sustainability with the new casualwear would result into a great opportunity for T M Lewin to try and look forward a new beginning.</w:t>
      </w:r>
    </w:p>
    <w:p w14:paraId="3C4A884E" w14:textId="125BEB6F" w:rsidR="00585808" w:rsidRDefault="00585808" w:rsidP="006D05E9"/>
    <w:p w14:paraId="6B63C5A8" w14:textId="6DA2B10B" w:rsidR="00585808" w:rsidRDefault="00585808" w:rsidP="006D05E9"/>
    <w:p w14:paraId="156EEC4F" w14:textId="5B6C492C" w:rsidR="00585808" w:rsidRDefault="00585808" w:rsidP="006D05E9"/>
    <w:p w14:paraId="643FF8D8" w14:textId="053A6AD6" w:rsidR="00585808" w:rsidRDefault="00585808" w:rsidP="006D05E9"/>
    <w:p w14:paraId="2D214A97" w14:textId="77777777" w:rsidR="00585808" w:rsidRPr="006D05E9" w:rsidRDefault="00585808" w:rsidP="006D05E9"/>
    <w:p w14:paraId="2666F472" w14:textId="235A691D" w:rsidR="00795D25" w:rsidRPr="006B2DF3" w:rsidRDefault="00795D25" w:rsidP="00592676">
      <w:pPr>
        <w:rPr>
          <w:rFonts w:cs="Arial"/>
        </w:rPr>
      </w:pPr>
    </w:p>
    <w:tbl>
      <w:tblPr>
        <w:tblStyle w:val="GridTable2-Accent3"/>
        <w:tblW w:w="0" w:type="auto"/>
        <w:tblLook w:val="04A0" w:firstRow="1" w:lastRow="0" w:firstColumn="1" w:lastColumn="0" w:noHBand="0" w:noVBand="1"/>
      </w:tblPr>
      <w:tblGrid>
        <w:gridCol w:w="3005"/>
        <w:gridCol w:w="3005"/>
        <w:gridCol w:w="3006"/>
      </w:tblGrid>
      <w:tr w:rsidR="00FC38F7" w:rsidRPr="006B2DF3" w14:paraId="6D563EAF" w14:textId="77777777" w:rsidTr="00812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D9311C" w14:textId="0BACA31D" w:rsidR="00FC38F7" w:rsidRPr="006B2DF3" w:rsidRDefault="0081219F" w:rsidP="00592676">
            <w:pPr>
              <w:jc w:val="center"/>
              <w:rPr>
                <w:rFonts w:cs="Arial"/>
                <w:b w:val="0"/>
                <w:bCs w:val="0"/>
              </w:rPr>
            </w:pPr>
            <w:r w:rsidRPr="006B2DF3">
              <w:rPr>
                <w:rFonts w:cs="Arial"/>
                <w:b w:val="0"/>
                <w:bCs w:val="0"/>
              </w:rPr>
              <w:t>Plus</w:t>
            </w:r>
          </w:p>
        </w:tc>
        <w:tc>
          <w:tcPr>
            <w:tcW w:w="3005" w:type="dxa"/>
          </w:tcPr>
          <w:p w14:paraId="743DCE85" w14:textId="28D8C9C1" w:rsidR="00FC38F7" w:rsidRPr="006B2DF3" w:rsidRDefault="0081219F" w:rsidP="00592676">
            <w:pPr>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6B2DF3">
              <w:rPr>
                <w:rFonts w:cs="Arial"/>
                <w:b w:val="0"/>
                <w:bCs w:val="0"/>
              </w:rPr>
              <w:t>Minus</w:t>
            </w:r>
          </w:p>
        </w:tc>
        <w:tc>
          <w:tcPr>
            <w:tcW w:w="3006" w:type="dxa"/>
          </w:tcPr>
          <w:p w14:paraId="0228ABDF" w14:textId="6F0A93E4" w:rsidR="00FC38F7" w:rsidRPr="006B2DF3" w:rsidRDefault="0081219F" w:rsidP="00592676">
            <w:pPr>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6B2DF3">
              <w:rPr>
                <w:rFonts w:cs="Arial"/>
                <w:b w:val="0"/>
                <w:bCs w:val="0"/>
              </w:rPr>
              <w:t>Interesting</w:t>
            </w:r>
          </w:p>
        </w:tc>
      </w:tr>
      <w:tr w:rsidR="00FC38F7" w:rsidRPr="006B2DF3" w14:paraId="535EA8FA" w14:textId="77777777" w:rsidTr="00812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AFB404" w14:textId="53F879A8" w:rsidR="00FC38F7" w:rsidRPr="006B2DF3" w:rsidRDefault="00585808" w:rsidP="00592676">
            <w:pPr>
              <w:rPr>
                <w:rFonts w:cs="Arial"/>
                <w:b w:val="0"/>
                <w:bCs w:val="0"/>
              </w:rPr>
            </w:pPr>
            <w:r>
              <w:rPr>
                <w:rFonts w:cs="Arial"/>
                <w:b w:val="0"/>
                <w:bCs w:val="0"/>
              </w:rPr>
              <w:t xml:space="preserve">More </w:t>
            </w:r>
            <w:r w:rsidR="004C7D6E">
              <w:rPr>
                <w:rFonts w:cs="Arial"/>
                <w:b w:val="0"/>
                <w:bCs w:val="0"/>
              </w:rPr>
              <w:t xml:space="preserve">costumers by diversification </w:t>
            </w:r>
            <w:r>
              <w:rPr>
                <w:rFonts w:cs="Arial"/>
                <w:b w:val="0"/>
                <w:bCs w:val="0"/>
              </w:rPr>
              <w:t>(+4)</w:t>
            </w:r>
          </w:p>
        </w:tc>
        <w:tc>
          <w:tcPr>
            <w:tcW w:w="3005" w:type="dxa"/>
          </w:tcPr>
          <w:p w14:paraId="0F99D25A" w14:textId="0C987534" w:rsidR="00FC38F7" w:rsidRPr="006B2DF3" w:rsidRDefault="006B2DF3" w:rsidP="00592676">
            <w:pPr>
              <w:cnfStyle w:val="000000100000" w:firstRow="0" w:lastRow="0" w:firstColumn="0" w:lastColumn="0" w:oddVBand="0" w:evenVBand="0" w:oddHBand="1" w:evenHBand="0" w:firstRowFirstColumn="0" w:firstRowLastColumn="0" w:lastRowFirstColumn="0" w:lastRowLastColumn="0"/>
              <w:rPr>
                <w:rFonts w:cs="Arial"/>
              </w:rPr>
            </w:pPr>
            <w:r w:rsidRPr="006B2DF3">
              <w:rPr>
                <w:rFonts w:cs="Arial"/>
              </w:rPr>
              <w:t>Research costs</w:t>
            </w:r>
            <w:r w:rsidR="00585808">
              <w:rPr>
                <w:rFonts w:cs="Arial"/>
              </w:rPr>
              <w:t xml:space="preserve"> for the market development</w:t>
            </w:r>
            <w:r w:rsidRPr="006B2DF3">
              <w:rPr>
                <w:rFonts w:cs="Arial"/>
              </w:rPr>
              <w:t xml:space="preserve"> (-3)</w:t>
            </w:r>
          </w:p>
        </w:tc>
        <w:tc>
          <w:tcPr>
            <w:tcW w:w="3006" w:type="dxa"/>
          </w:tcPr>
          <w:p w14:paraId="1B277275" w14:textId="541A79A8" w:rsidR="00FC38F7" w:rsidRPr="006B2DF3" w:rsidRDefault="004C7D6E" w:rsidP="00592676">
            <w:pPr>
              <w:cnfStyle w:val="000000100000" w:firstRow="0" w:lastRow="0" w:firstColumn="0" w:lastColumn="0" w:oddVBand="0" w:evenVBand="0" w:oddHBand="1" w:evenHBand="0" w:firstRowFirstColumn="0" w:firstRowLastColumn="0" w:lastRowFirstColumn="0" w:lastRowLastColumn="0"/>
              <w:rPr>
                <w:rFonts w:cs="Arial"/>
              </w:rPr>
            </w:pPr>
            <w:r>
              <w:rPr>
                <w:rFonts w:cs="Arial"/>
              </w:rPr>
              <w:t>Working with other brands to fight CO2 footprint. (+2)</w:t>
            </w:r>
          </w:p>
        </w:tc>
      </w:tr>
      <w:tr w:rsidR="00FC38F7" w:rsidRPr="006B2DF3" w14:paraId="13665440" w14:textId="77777777" w:rsidTr="0081219F">
        <w:tc>
          <w:tcPr>
            <w:cnfStyle w:val="001000000000" w:firstRow="0" w:lastRow="0" w:firstColumn="1" w:lastColumn="0" w:oddVBand="0" w:evenVBand="0" w:oddHBand="0" w:evenHBand="0" w:firstRowFirstColumn="0" w:firstRowLastColumn="0" w:lastRowFirstColumn="0" w:lastRowLastColumn="0"/>
            <w:tcW w:w="3005" w:type="dxa"/>
          </w:tcPr>
          <w:p w14:paraId="71855AAE" w14:textId="6CE1E532" w:rsidR="00FC38F7" w:rsidRPr="006B2DF3" w:rsidRDefault="00585808" w:rsidP="00592676">
            <w:pPr>
              <w:rPr>
                <w:rFonts w:cs="Arial"/>
                <w:b w:val="0"/>
                <w:bCs w:val="0"/>
              </w:rPr>
            </w:pPr>
            <w:r>
              <w:rPr>
                <w:rFonts w:cs="Arial"/>
                <w:b w:val="0"/>
                <w:bCs w:val="0"/>
              </w:rPr>
              <w:t>Resourcing locally (+3)</w:t>
            </w:r>
          </w:p>
        </w:tc>
        <w:tc>
          <w:tcPr>
            <w:tcW w:w="3005" w:type="dxa"/>
          </w:tcPr>
          <w:p w14:paraId="23F4B994" w14:textId="35226428" w:rsidR="00FC38F7" w:rsidRPr="006B2DF3" w:rsidRDefault="006B2DF3" w:rsidP="00592676">
            <w:pPr>
              <w:cnfStyle w:val="000000000000" w:firstRow="0" w:lastRow="0" w:firstColumn="0" w:lastColumn="0" w:oddVBand="0" w:evenVBand="0" w:oddHBand="0" w:evenHBand="0" w:firstRowFirstColumn="0" w:firstRowLastColumn="0" w:lastRowFirstColumn="0" w:lastRowLastColumn="0"/>
              <w:rPr>
                <w:rFonts w:cs="Arial"/>
              </w:rPr>
            </w:pPr>
            <w:r w:rsidRPr="006B2DF3">
              <w:rPr>
                <w:rFonts w:cs="Arial"/>
              </w:rPr>
              <w:t>Risks (-2)</w:t>
            </w:r>
          </w:p>
        </w:tc>
        <w:tc>
          <w:tcPr>
            <w:tcW w:w="3006" w:type="dxa"/>
          </w:tcPr>
          <w:p w14:paraId="7E8019AF" w14:textId="447DEE81" w:rsidR="00FC38F7" w:rsidRPr="006B2DF3" w:rsidRDefault="004C7D6E" w:rsidP="00592676">
            <w:pPr>
              <w:cnfStyle w:val="000000000000" w:firstRow="0" w:lastRow="0" w:firstColumn="0" w:lastColumn="0" w:oddVBand="0" w:evenVBand="0" w:oddHBand="0" w:evenHBand="0" w:firstRowFirstColumn="0" w:firstRowLastColumn="0" w:lastRowFirstColumn="0" w:lastRowLastColumn="0"/>
              <w:rPr>
                <w:rFonts w:cs="Arial"/>
              </w:rPr>
            </w:pPr>
            <w:r>
              <w:rPr>
                <w:rFonts w:cs="Arial"/>
              </w:rPr>
              <w:t>Rebranding (+3)</w:t>
            </w:r>
          </w:p>
        </w:tc>
      </w:tr>
      <w:tr w:rsidR="00FC38F7" w:rsidRPr="006B2DF3" w14:paraId="68CA1A19" w14:textId="77777777" w:rsidTr="00812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7BAD086" w14:textId="1971641A" w:rsidR="00585808" w:rsidRPr="00585808" w:rsidRDefault="00585808" w:rsidP="00592676">
            <w:pPr>
              <w:rPr>
                <w:rFonts w:cs="Arial"/>
              </w:rPr>
            </w:pPr>
            <w:r>
              <w:rPr>
                <w:rFonts w:cs="Arial"/>
                <w:b w:val="0"/>
                <w:bCs w:val="0"/>
              </w:rPr>
              <w:t>Going green (+4)</w:t>
            </w:r>
          </w:p>
        </w:tc>
        <w:tc>
          <w:tcPr>
            <w:tcW w:w="3005" w:type="dxa"/>
          </w:tcPr>
          <w:p w14:paraId="34DE8424" w14:textId="77777777" w:rsidR="00FC38F7" w:rsidRPr="006B2DF3" w:rsidRDefault="00FC38F7" w:rsidP="00592676">
            <w:pPr>
              <w:cnfStyle w:val="000000100000" w:firstRow="0" w:lastRow="0" w:firstColumn="0" w:lastColumn="0" w:oddVBand="0" w:evenVBand="0" w:oddHBand="1" w:evenHBand="0" w:firstRowFirstColumn="0" w:firstRowLastColumn="0" w:lastRowFirstColumn="0" w:lastRowLastColumn="0"/>
              <w:rPr>
                <w:rFonts w:cs="Arial"/>
              </w:rPr>
            </w:pPr>
          </w:p>
        </w:tc>
        <w:tc>
          <w:tcPr>
            <w:tcW w:w="3006" w:type="dxa"/>
          </w:tcPr>
          <w:p w14:paraId="57801C4A" w14:textId="77777777" w:rsidR="00FC38F7" w:rsidRPr="006B2DF3" w:rsidRDefault="00FC38F7" w:rsidP="00592676">
            <w:pPr>
              <w:cnfStyle w:val="000000100000" w:firstRow="0" w:lastRow="0" w:firstColumn="0" w:lastColumn="0" w:oddVBand="0" w:evenVBand="0" w:oddHBand="1" w:evenHBand="0" w:firstRowFirstColumn="0" w:firstRowLastColumn="0" w:lastRowFirstColumn="0" w:lastRowLastColumn="0"/>
              <w:rPr>
                <w:rFonts w:cs="Arial"/>
              </w:rPr>
            </w:pPr>
          </w:p>
        </w:tc>
      </w:tr>
      <w:tr w:rsidR="00FC38F7" w:rsidRPr="006B2DF3" w14:paraId="6286BED1" w14:textId="77777777" w:rsidTr="0081219F">
        <w:tc>
          <w:tcPr>
            <w:cnfStyle w:val="001000000000" w:firstRow="0" w:lastRow="0" w:firstColumn="1" w:lastColumn="0" w:oddVBand="0" w:evenVBand="0" w:oddHBand="0" w:evenHBand="0" w:firstRowFirstColumn="0" w:firstRowLastColumn="0" w:lastRowFirstColumn="0" w:lastRowLastColumn="0"/>
            <w:tcW w:w="3005" w:type="dxa"/>
          </w:tcPr>
          <w:p w14:paraId="2C581B68" w14:textId="68720FB2" w:rsidR="00FC38F7" w:rsidRPr="006B2DF3" w:rsidRDefault="00FC38F7" w:rsidP="00592676">
            <w:pPr>
              <w:rPr>
                <w:rFonts w:cs="Arial"/>
                <w:b w:val="0"/>
                <w:bCs w:val="0"/>
              </w:rPr>
            </w:pPr>
          </w:p>
        </w:tc>
        <w:tc>
          <w:tcPr>
            <w:tcW w:w="3005" w:type="dxa"/>
          </w:tcPr>
          <w:p w14:paraId="4B2034F4" w14:textId="6D581D89" w:rsidR="00FC38F7" w:rsidRPr="006B2DF3" w:rsidRDefault="00FC38F7" w:rsidP="00592676">
            <w:pPr>
              <w:cnfStyle w:val="000000000000" w:firstRow="0" w:lastRow="0" w:firstColumn="0" w:lastColumn="0" w:oddVBand="0" w:evenVBand="0" w:oddHBand="0" w:evenHBand="0" w:firstRowFirstColumn="0" w:firstRowLastColumn="0" w:lastRowFirstColumn="0" w:lastRowLastColumn="0"/>
              <w:rPr>
                <w:rFonts w:cs="Arial"/>
              </w:rPr>
            </w:pPr>
          </w:p>
        </w:tc>
        <w:tc>
          <w:tcPr>
            <w:tcW w:w="3006" w:type="dxa"/>
          </w:tcPr>
          <w:p w14:paraId="2D9C5C1E" w14:textId="67DEE730" w:rsidR="00FC38F7" w:rsidRPr="006B2DF3" w:rsidRDefault="00FC38F7" w:rsidP="00592676">
            <w:pPr>
              <w:cnfStyle w:val="000000000000" w:firstRow="0" w:lastRow="0" w:firstColumn="0" w:lastColumn="0" w:oddVBand="0" w:evenVBand="0" w:oddHBand="0" w:evenHBand="0" w:firstRowFirstColumn="0" w:firstRowLastColumn="0" w:lastRowFirstColumn="0" w:lastRowLastColumn="0"/>
              <w:rPr>
                <w:rFonts w:cs="Arial"/>
              </w:rPr>
            </w:pPr>
          </w:p>
        </w:tc>
      </w:tr>
      <w:tr w:rsidR="00585808" w:rsidRPr="006B2DF3" w14:paraId="59D773A2" w14:textId="77777777" w:rsidTr="00812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64272A" w14:textId="6B7B75EA" w:rsidR="00585808" w:rsidRPr="006B2DF3" w:rsidRDefault="004C7D6E" w:rsidP="00592676">
            <w:pPr>
              <w:rPr>
                <w:rFonts w:cs="Arial"/>
              </w:rPr>
            </w:pPr>
            <w:r>
              <w:rPr>
                <w:rFonts w:cs="Arial"/>
              </w:rPr>
              <w:t>T: +11</w:t>
            </w:r>
          </w:p>
        </w:tc>
        <w:tc>
          <w:tcPr>
            <w:tcW w:w="3005" w:type="dxa"/>
          </w:tcPr>
          <w:p w14:paraId="4B3F1D4C" w14:textId="59028C93" w:rsidR="00585808" w:rsidRPr="006B2DF3" w:rsidRDefault="004C7D6E" w:rsidP="00592676">
            <w:pPr>
              <w:cnfStyle w:val="000000100000" w:firstRow="0" w:lastRow="0" w:firstColumn="0" w:lastColumn="0" w:oddVBand="0" w:evenVBand="0" w:oddHBand="1" w:evenHBand="0" w:firstRowFirstColumn="0" w:firstRowLastColumn="0" w:lastRowFirstColumn="0" w:lastRowLastColumn="0"/>
              <w:rPr>
                <w:rFonts w:cs="Arial"/>
              </w:rPr>
            </w:pPr>
            <w:r>
              <w:rPr>
                <w:rFonts w:cs="Arial"/>
              </w:rPr>
              <w:t>T: - 5</w:t>
            </w:r>
          </w:p>
        </w:tc>
        <w:tc>
          <w:tcPr>
            <w:tcW w:w="3006" w:type="dxa"/>
          </w:tcPr>
          <w:p w14:paraId="4F53B870" w14:textId="7EBE051D" w:rsidR="00585808" w:rsidRPr="006B2DF3" w:rsidRDefault="004C7D6E" w:rsidP="00592676">
            <w:pPr>
              <w:cnfStyle w:val="000000100000" w:firstRow="0" w:lastRow="0" w:firstColumn="0" w:lastColumn="0" w:oddVBand="0" w:evenVBand="0" w:oddHBand="1" w:evenHBand="0" w:firstRowFirstColumn="0" w:firstRowLastColumn="0" w:lastRowFirstColumn="0" w:lastRowLastColumn="0"/>
              <w:rPr>
                <w:rFonts w:cs="Arial"/>
              </w:rPr>
            </w:pPr>
            <w:r>
              <w:rPr>
                <w:rFonts w:cs="Arial"/>
              </w:rPr>
              <w:t>T: +5</w:t>
            </w:r>
          </w:p>
        </w:tc>
      </w:tr>
      <w:tr w:rsidR="00585808" w:rsidRPr="006B2DF3" w14:paraId="204ABE8F" w14:textId="77777777" w:rsidTr="0081219F">
        <w:tc>
          <w:tcPr>
            <w:cnfStyle w:val="001000000000" w:firstRow="0" w:lastRow="0" w:firstColumn="1" w:lastColumn="0" w:oddVBand="0" w:evenVBand="0" w:oddHBand="0" w:evenHBand="0" w:firstRowFirstColumn="0" w:firstRowLastColumn="0" w:lastRowFirstColumn="0" w:lastRowLastColumn="0"/>
            <w:tcW w:w="3005" w:type="dxa"/>
          </w:tcPr>
          <w:p w14:paraId="061E41F8" w14:textId="77777777" w:rsidR="00585808" w:rsidRPr="006B2DF3" w:rsidRDefault="00585808" w:rsidP="00592676">
            <w:pPr>
              <w:rPr>
                <w:rFonts w:cs="Arial"/>
              </w:rPr>
            </w:pPr>
          </w:p>
        </w:tc>
        <w:tc>
          <w:tcPr>
            <w:tcW w:w="3005" w:type="dxa"/>
          </w:tcPr>
          <w:p w14:paraId="51D57C97" w14:textId="0CF4EB34" w:rsidR="00585808" w:rsidRPr="004C7D6E" w:rsidRDefault="004C7D6E" w:rsidP="004C7D6E">
            <w:pPr>
              <w:jc w:val="center"/>
              <w:cnfStyle w:val="000000000000" w:firstRow="0" w:lastRow="0" w:firstColumn="0" w:lastColumn="0" w:oddVBand="0" w:evenVBand="0" w:oddHBand="0" w:evenHBand="0" w:firstRowFirstColumn="0" w:firstRowLastColumn="0" w:lastRowFirstColumn="0" w:lastRowLastColumn="0"/>
              <w:rPr>
                <w:rFonts w:cs="Arial"/>
                <w:b/>
                <w:bCs/>
                <w:i/>
                <w:iCs/>
                <w:u w:val="single"/>
              </w:rPr>
            </w:pPr>
            <w:r w:rsidRPr="004C7D6E">
              <w:rPr>
                <w:rFonts w:cs="Arial"/>
                <w:b/>
                <w:bCs/>
                <w:i/>
                <w:iCs/>
                <w:u w:val="single"/>
              </w:rPr>
              <w:t>T: +11</w:t>
            </w:r>
          </w:p>
        </w:tc>
        <w:tc>
          <w:tcPr>
            <w:tcW w:w="3006" w:type="dxa"/>
          </w:tcPr>
          <w:p w14:paraId="0619A139" w14:textId="77777777" w:rsidR="00585808" w:rsidRPr="006B2DF3" w:rsidRDefault="00585808" w:rsidP="00592676">
            <w:pPr>
              <w:cnfStyle w:val="000000000000" w:firstRow="0" w:lastRow="0" w:firstColumn="0" w:lastColumn="0" w:oddVBand="0" w:evenVBand="0" w:oddHBand="0" w:evenHBand="0" w:firstRowFirstColumn="0" w:firstRowLastColumn="0" w:lastRowFirstColumn="0" w:lastRowLastColumn="0"/>
              <w:rPr>
                <w:rFonts w:cs="Arial"/>
              </w:rPr>
            </w:pPr>
          </w:p>
        </w:tc>
      </w:tr>
    </w:tbl>
    <w:p w14:paraId="74BA9054" w14:textId="343FEA51" w:rsidR="00FC38F7" w:rsidRPr="006B2DF3" w:rsidRDefault="00FC38F7" w:rsidP="00592676">
      <w:pPr>
        <w:rPr>
          <w:rFonts w:cs="Arial"/>
        </w:rPr>
      </w:pPr>
    </w:p>
    <w:p w14:paraId="130CEC63" w14:textId="5BDCC823" w:rsidR="00FC38F7" w:rsidRDefault="006B2DF3" w:rsidP="00592676">
      <w:pPr>
        <w:pStyle w:val="Heading1"/>
      </w:pPr>
      <w:bookmarkStart w:id="10" w:name="_Toc120429045"/>
      <w:r>
        <w:t>Implement</w:t>
      </w:r>
      <w:r w:rsidR="004C7D6E">
        <w:t>ation</w:t>
      </w:r>
      <w:bookmarkEnd w:id="10"/>
    </w:p>
    <w:p w14:paraId="44D2C5B1" w14:textId="60F418B8" w:rsidR="006A03A6" w:rsidRDefault="004C7D6E" w:rsidP="00592676">
      <w:pPr>
        <w:rPr>
          <w:rFonts w:cs="Arial"/>
        </w:rPr>
      </w:pPr>
      <w:r>
        <w:rPr>
          <w:rFonts w:cs="Arial"/>
        </w:rPr>
        <w:t xml:space="preserve">Implementing a solution requires the following steps: identifying the actions required (market research, deciding on a consumer profile, scheduling the actions using a Gantt’s chart, identifying the resources needed, putting into place other potential hazards that would ruin the salvation plan, identifying </w:t>
      </w:r>
      <w:r w:rsidR="000025FB">
        <w:rPr>
          <w:rFonts w:cs="Arial"/>
        </w:rPr>
        <w:t>the management of action and reviewing the plan. These actions would never stop as it is a closed cycle where actions repeat and a reviewing is always needed (</w:t>
      </w:r>
      <w:proofErr w:type="spellStart"/>
      <w:r w:rsidR="000025FB">
        <w:rPr>
          <w:rFonts w:cs="Arial"/>
        </w:rPr>
        <w:t>ImplementStrategy</w:t>
      </w:r>
      <w:proofErr w:type="spellEnd"/>
      <w:r w:rsidR="000025FB">
        <w:rPr>
          <w:rFonts w:cs="Arial"/>
        </w:rPr>
        <w:t xml:space="preserve">, no date). </w:t>
      </w:r>
    </w:p>
    <w:p w14:paraId="512E619F" w14:textId="135C99E8" w:rsidR="00913F43" w:rsidRPr="00592676" w:rsidRDefault="00913F43" w:rsidP="006A03A6">
      <w:pPr>
        <w:pStyle w:val="Heading1"/>
      </w:pPr>
      <w:bookmarkStart w:id="11" w:name="_Toc120429046"/>
      <w:r w:rsidRPr="00592676">
        <w:t>Conclusion</w:t>
      </w:r>
      <w:bookmarkEnd w:id="11"/>
    </w:p>
    <w:p w14:paraId="7DF915EB" w14:textId="5165B4B7" w:rsidR="00A06380" w:rsidRDefault="000025FB">
      <w:pPr>
        <w:rPr>
          <w:rFonts w:cs="Arial"/>
        </w:rPr>
      </w:pPr>
      <w:r>
        <w:rPr>
          <w:rFonts w:cs="Arial"/>
        </w:rPr>
        <w:t xml:space="preserve">Management will always continue to encounter new challenges and issues that would need to cope with. While some issues might have a simple answer and resolving, others might require a longer time to resolve, even thought it is urgently needed. T M Lewin has been hit very hard by the pandemic and it is extremely difficult to recover financially from such a burst. </w:t>
      </w:r>
      <w:r w:rsidR="000563A4">
        <w:rPr>
          <w:rFonts w:cs="Arial"/>
        </w:rPr>
        <w:t xml:space="preserve">Even though the plan to recover was to invest in R&amp;D and to produce casualwear and sportswear garments, it is unknown whether the company has the resources to do so. In times where there is a constant change in trends and technology, it is essential that the business has got effective problem-solving frameworks. </w:t>
      </w:r>
      <w:r w:rsidR="000563A4" w:rsidRPr="000563A4">
        <w:rPr>
          <w:rFonts w:cs="Arial"/>
        </w:rPr>
        <w:t>With these problems in mind, using an effective procedure is the best method to make a complex decision.</w:t>
      </w:r>
    </w:p>
    <w:p w14:paraId="5D5266D0" w14:textId="3D3F29BB" w:rsidR="006A03A6" w:rsidRDefault="006A03A6">
      <w:pPr>
        <w:rPr>
          <w:rFonts w:cs="Arial"/>
        </w:rPr>
      </w:pPr>
    </w:p>
    <w:p w14:paraId="3B30CD04" w14:textId="77777777" w:rsidR="006A03A6" w:rsidRPr="006B2DF3" w:rsidRDefault="006A03A6">
      <w:pPr>
        <w:rPr>
          <w:rFonts w:cs="Arial"/>
        </w:rPr>
      </w:pPr>
    </w:p>
    <w:p w14:paraId="195F6E1F" w14:textId="7D1057A7" w:rsidR="00A06380" w:rsidRPr="006B2DF3" w:rsidRDefault="00A06380">
      <w:pPr>
        <w:rPr>
          <w:rFonts w:cs="Arial"/>
        </w:rPr>
      </w:pPr>
    </w:p>
    <w:p w14:paraId="76FF8AF0" w14:textId="44822155" w:rsidR="00A06380" w:rsidRPr="006B2DF3" w:rsidRDefault="00A06380">
      <w:pPr>
        <w:rPr>
          <w:rFonts w:cs="Arial"/>
        </w:rPr>
      </w:pPr>
    </w:p>
    <w:p w14:paraId="4F45955E" w14:textId="1AE15C58" w:rsidR="00A06380" w:rsidRPr="006B2DF3" w:rsidRDefault="00A06380" w:rsidP="006A03A6">
      <w:pPr>
        <w:pStyle w:val="Heading1"/>
      </w:pPr>
      <w:bookmarkStart w:id="12" w:name="_Toc120429047"/>
      <w:r w:rsidRPr="006B2DF3">
        <w:lastRenderedPageBreak/>
        <w:t>References</w:t>
      </w:r>
      <w:bookmarkEnd w:id="12"/>
    </w:p>
    <w:p w14:paraId="1E4FDEFF" w14:textId="77777777" w:rsidR="000563A4" w:rsidRPr="00F45603" w:rsidRDefault="000563A4" w:rsidP="00F45603">
      <w:pPr>
        <w:rPr>
          <w:rFonts w:cs="Arial"/>
        </w:rPr>
      </w:pPr>
      <w:proofErr w:type="spellStart"/>
      <w:r w:rsidRPr="00585808">
        <w:rPr>
          <w:rFonts w:cs="Arial"/>
        </w:rPr>
        <w:t>Coccia</w:t>
      </w:r>
      <w:proofErr w:type="spellEnd"/>
      <w:r w:rsidRPr="00585808">
        <w:rPr>
          <w:rFonts w:cs="Arial"/>
        </w:rPr>
        <w:t xml:space="preserve">, M. (2018). The Fishbone diagram to identify, systematize and </w:t>
      </w:r>
      <w:proofErr w:type="spellStart"/>
      <w:r w:rsidRPr="00585808">
        <w:rPr>
          <w:rFonts w:cs="Arial"/>
        </w:rPr>
        <w:t>analyze</w:t>
      </w:r>
      <w:proofErr w:type="spellEnd"/>
      <w:r w:rsidRPr="00585808">
        <w:rPr>
          <w:rFonts w:cs="Arial"/>
        </w:rPr>
        <w:t xml:space="preserve"> the sources of </w:t>
      </w:r>
      <w:r w:rsidRPr="00585808">
        <w:rPr>
          <w:rFonts w:cs="Arial"/>
        </w:rPr>
        <w:t>general-purpose</w:t>
      </w:r>
      <w:r w:rsidRPr="00585808">
        <w:rPr>
          <w:rFonts w:cs="Arial"/>
        </w:rPr>
        <w:t xml:space="preserve"> Technologies. </w:t>
      </w:r>
      <w:r w:rsidRPr="00585808">
        <w:rPr>
          <w:rFonts w:cs="Arial"/>
          <w:i/>
          <w:iCs/>
        </w:rPr>
        <w:t>Journal of Social and Administrative Sciences</w:t>
      </w:r>
      <w:r w:rsidRPr="00585808">
        <w:rPr>
          <w:rFonts w:cs="Arial"/>
        </w:rPr>
        <w:t>, </w:t>
      </w:r>
      <w:r w:rsidRPr="00585808">
        <w:rPr>
          <w:rFonts w:cs="Arial"/>
          <w:i/>
          <w:iCs/>
        </w:rPr>
        <w:t>4</w:t>
      </w:r>
      <w:r w:rsidRPr="00585808">
        <w:rPr>
          <w:rFonts w:cs="Arial"/>
        </w:rPr>
        <w:t>(4), 291-303.</w:t>
      </w:r>
    </w:p>
    <w:p w14:paraId="792A8BFD" w14:textId="77777777" w:rsidR="000563A4" w:rsidRDefault="000563A4" w:rsidP="00A361BC">
      <w:pPr>
        <w:rPr>
          <w:rFonts w:cs="Arial"/>
        </w:rPr>
      </w:pPr>
      <w:r w:rsidRPr="00A361BC">
        <w:rPr>
          <w:rFonts w:cs="Arial"/>
        </w:rPr>
        <w:t>Edwards, W. (2002). </w:t>
      </w:r>
      <w:r w:rsidRPr="00A361BC">
        <w:rPr>
          <w:rFonts w:cs="Arial"/>
          <w:i/>
          <w:iCs/>
        </w:rPr>
        <w:t>Decision-Making and Problem Solving: An exploration of their relationships and how rational tools can help.</w:t>
      </w:r>
      <w:r w:rsidRPr="00A361BC">
        <w:rPr>
          <w:rFonts w:cs="Arial"/>
        </w:rPr>
        <w:t> Web.</w:t>
      </w:r>
    </w:p>
    <w:p w14:paraId="70496151" w14:textId="77777777" w:rsidR="000563A4" w:rsidRDefault="000563A4" w:rsidP="00A361BC">
      <w:pPr>
        <w:rPr>
          <w:rFonts w:cs="Arial"/>
        </w:rPr>
      </w:pPr>
      <w:r w:rsidRPr="001250D4">
        <w:rPr>
          <w:rFonts w:cs="Arial"/>
        </w:rPr>
        <w:t xml:space="preserve">Hall, M. C., </w:t>
      </w:r>
      <w:proofErr w:type="spellStart"/>
      <w:r w:rsidRPr="001250D4">
        <w:rPr>
          <w:rFonts w:cs="Arial"/>
        </w:rPr>
        <w:t>Prayag</w:t>
      </w:r>
      <w:proofErr w:type="spellEnd"/>
      <w:r w:rsidRPr="001250D4">
        <w:rPr>
          <w:rFonts w:cs="Arial"/>
        </w:rPr>
        <w:t xml:space="preserve">, G., Fieger, P., &amp; </w:t>
      </w:r>
      <w:proofErr w:type="spellStart"/>
      <w:r w:rsidRPr="001250D4">
        <w:rPr>
          <w:rFonts w:cs="Arial"/>
        </w:rPr>
        <w:t>Dyason</w:t>
      </w:r>
      <w:proofErr w:type="spellEnd"/>
      <w:r w:rsidRPr="001250D4">
        <w:rPr>
          <w:rFonts w:cs="Arial"/>
        </w:rPr>
        <w:t>, D. (2020). Beyond panic buying: consumption displacement and COVID-19. </w:t>
      </w:r>
      <w:r w:rsidRPr="001250D4">
        <w:rPr>
          <w:rFonts w:cs="Arial"/>
          <w:i/>
          <w:iCs/>
        </w:rPr>
        <w:t>Journal of Service Management</w:t>
      </w:r>
      <w:r w:rsidRPr="001250D4">
        <w:rPr>
          <w:rFonts w:cs="Arial"/>
        </w:rPr>
        <w:t>.</w:t>
      </w:r>
    </w:p>
    <w:p w14:paraId="4A275CBB" w14:textId="77777777" w:rsidR="000563A4" w:rsidRDefault="000563A4" w:rsidP="00A361BC">
      <w:pPr>
        <w:rPr>
          <w:rFonts w:cs="Arial"/>
        </w:rPr>
      </w:pPr>
      <w:proofErr w:type="spellStart"/>
      <w:r w:rsidRPr="00A361BC">
        <w:rPr>
          <w:rFonts w:cs="Arial"/>
        </w:rPr>
        <w:t>Huitt</w:t>
      </w:r>
      <w:proofErr w:type="spellEnd"/>
      <w:r w:rsidRPr="00A361BC">
        <w:rPr>
          <w:rFonts w:cs="Arial"/>
        </w:rPr>
        <w:t>, W. (1992). Problem solving and decision making: Consideration of individual differences using the Myers-Briggs Type Indicator. </w:t>
      </w:r>
      <w:r w:rsidRPr="00A361BC">
        <w:rPr>
          <w:rFonts w:cs="Arial"/>
          <w:i/>
          <w:iCs/>
        </w:rPr>
        <w:t>Journal of Psychological Type, 24</w:t>
      </w:r>
      <w:r w:rsidRPr="00A361BC">
        <w:rPr>
          <w:rFonts w:cs="Arial"/>
        </w:rPr>
        <w:t>, 33-44.</w:t>
      </w:r>
    </w:p>
    <w:p w14:paraId="631D58F5" w14:textId="77777777" w:rsidR="000563A4" w:rsidRDefault="000563A4" w:rsidP="00A361BC">
      <w:pPr>
        <w:rPr>
          <w:rFonts w:cs="Arial"/>
        </w:rPr>
      </w:pPr>
      <w:proofErr w:type="spellStart"/>
      <w:r w:rsidRPr="000025FB">
        <w:rPr>
          <w:rFonts w:cs="Arial"/>
        </w:rPr>
        <w:t>ImplementStrategy</w:t>
      </w:r>
      <w:proofErr w:type="spellEnd"/>
      <w:r w:rsidRPr="000025FB">
        <w:rPr>
          <w:rFonts w:cs="Arial"/>
        </w:rPr>
        <w:t xml:space="preserve"> (no date) </w:t>
      </w:r>
      <w:r w:rsidRPr="000025FB">
        <w:rPr>
          <w:rFonts w:cs="Arial"/>
          <w:i/>
          <w:iCs/>
        </w:rPr>
        <w:t>Implement strategy</w:t>
      </w:r>
      <w:r w:rsidRPr="000025FB">
        <w:rPr>
          <w:rFonts w:cs="Arial"/>
        </w:rPr>
        <w:t xml:space="preserve">, </w:t>
      </w:r>
      <w:r w:rsidRPr="000025FB">
        <w:rPr>
          <w:rFonts w:cs="Arial"/>
          <w:i/>
          <w:iCs/>
        </w:rPr>
        <w:t>Problem Solving in the Workplace</w:t>
      </w:r>
      <w:r w:rsidRPr="000025FB">
        <w:rPr>
          <w:rFonts w:cs="Arial"/>
        </w:rPr>
        <w:t xml:space="preserve">. Available at: https://probsolvinglburkholder.weebly.com/implement-strategy.html (Accessed: November 23, 2022). </w:t>
      </w:r>
    </w:p>
    <w:p w14:paraId="77EAA5D6" w14:textId="77777777" w:rsidR="000563A4" w:rsidRPr="00E373BA" w:rsidRDefault="000563A4" w:rsidP="00E373BA">
      <w:pPr>
        <w:rPr>
          <w:rFonts w:cs="Arial"/>
        </w:rPr>
      </w:pPr>
      <w:r w:rsidRPr="00E373BA">
        <w:rPr>
          <w:rFonts w:cs="Arial"/>
        </w:rPr>
        <w:t xml:space="preserve">Jung-Hwan, K. and Nealon, M. (2021) “The short-term and long-term effects of COVID-19 on the fashion retail industry,” </w:t>
      </w:r>
      <w:r w:rsidRPr="00E373BA">
        <w:rPr>
          <w:rFonts w:cs="Arial"/>
          <w:i/>
          <w:iCs/>
        </w:rPr>
        <w:t>Journal of Textile Science &amp; Fashion Technology</w:t>
      </w:r>
      <w:r w:rsidRPr="00E373BA">
        <w:rPr>
          <w:rFonts w:cs="Arial"/>
        </w:rPr>
        <w:t xml:space="preserve">, 8(4). Available at: https://doi.org/10.33552/jtsft.2021.08.000691. </w:t>
      </w:r>
    </w:p>
    <w:p w14:paraId="7FE90617" w14:textId="77777777" w:rsidR="000563A4" w:rsidRDefault="000563A4" w:rsidP="00F45603">
      <w:pPr>
        <w:rPr>
          <w:rFonts w:cs="Arial"/>
        </w:rPr>
      </w:pPr>
      <w:r w:rsidRPr="00F45603">
        <w:rPr>
          <w:rFonts w:cs="Arial"/>
        </w:rPr>
        <w:t xml:space="preserve">Momin, A. (2022) </w:t>
      </w:r>
      <w:r w:rsidRPr="00F45603">
        <w:rPr>
          <w:rFonts w:cs="Arial"/>
          <w:i/>
          <w:iCs/>
        </w:rPr>
        <w:t>SWOT analysis of the fashion industry</w:t>
      </w:r>
      <w:r w:rsidRPr="00F45603">
        <w:rPr>
          <w:rFonts w:cs="Arial"/>
        </w:rPr>
        <w:t xml:space="preserve">, </w:t>
      </w:r>
      <w:r w:rsidRPr="00F45603">
        <w:rPr>
          <w:rFonts w:cs="Arial"/>
          <w:i/>
          <w:iCs/>
        </w:rPr>
        <w:t>PESTLE Analysis</w:t>
      </w:r>
      <w:r w:rsidRPr="00F45603">
        <w:rPr>
          <w:rFonts w:cs="Arial"/>
        </w:rPr>
        <w:t xml:space="preserve">. Available at: https://pestleanalysis.com/fashion-industry-swot-analysis/ (Accessed: November 21, 2022). </w:t>
      </w:r>
    </w:p>
    <w:p w14:paraId="299B8A3B" w14:textId="77777777" w:rsidR="000563A4" w:rsidRDefault="000563A4" w:rsidP="00A361BC">
      <w:pPr>
        <w:rPr>
          <w:rFonts w:cs="Arial"/>
        </w:rPr>
      </w:pPr>
      <w:r w:rsidRPr="00585808">
        <w:rPr>
          <w:rFonts w:cs="Arial"/>
        </w:rPr>
        <w:t xml:space="preserve">UNIDO (2020) </w:t>
      </w:r>
      <w:r w:rsidRPr="00585808">
        <w:rPr>
          <w:rFonts w:cs="Arial"/>
          <w:i/>
          <w:iCs/>
        </w:rPr>
        <w:t>Will covid-19 accelerate the transition to a sustainable fashion industry?</w:t>
      </w:r>
      <w:r w:rsidRPr="00585808">
        <w:rPr>
          <w:rFonts w:cs="Arial"/>
        </w:rPr>
        <w:t xml:space="preserve">, </w:t>
      </w:r>
      <w:r w:rsidRPr="00585808">
        <w:rPr>
          <w:rFonts w:cs="Arial"/>
          <w:i/>
          <w:iCs/>
        </w:rPr>
        <w:t>UNIDO</w:t>
      </w:r>
      <w:r w:rsidRPr="00585808">
        <w:rPr>
          <w:rFonts w:cs="Arial"/>
        </w:rPr>
        <w:t xml:space="preserve">. Available at: https://www.unido.org/stories/will-covid-19-accelerate-transition-sustainable-fashion-industry (Accessed: November 23, 2022). </w:t>
      </w:r>
    </w:p>
    <w:p w14:paraId="4FF6B55A" w14:textId="77777777" w:rsidR="00F45603" w:rsidRPr="006B2DF3" w:rsidRDefault="00F45603" w:rsidP="00A361BC">
      <w:pPr>
        <w:rPr>
          <w:rFonts w:cs="Arial"/>
        </w:rPr>
      </w:pPr>
    </w:p>
    <w:sectPr w:rsidR="00F45603" w:rsidRPr="006B2DF3" w:rsidSect="00294FC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5E8EF" w14:textId="77777777" w:rsidR="00B20CAC" w:rsidRDefault="00B20CAC" w:rsidP="00AA3341">
      <w:pPr>
        <w:spacing w:after="0" w:line="240" w:lineRule="auto"/>
      </w:pPr>
      <w:r>
        <w:separator/>
      </w:r>
    </w:p>
  </w:endnote>
  <w:endnote w:type="continuationSeparator" w:id="0">
    <w:p w14:paraId="0E2ED826" w14:textId="77777777" w:rsidR="00B20CAC" w:rsidRDefault="00B20CAC" w:rsidP="00AA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903329"/>
      <w:docPartObj>
        <w:docPartGallery w:val="Page Numbers (Bottom of Page)"/>
        <w:docPartUnique/>
      </w:docPartObj>
    </w:sdtPr>
    <w:sdtEndPr>
      <w:rPr>
        <w:noProof/>
      </w:rPr>
    </w:sdtEndPr>
    <w:sdtContent>
      <w:p w14:paraId="59C696A4" w14:textId="1F8949E9" w:rsidR="00294FCA" w:rsidRDefault="00294F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C1E47" w14:textId="77777777" w:rsidR="00AA3341" w:rsidRDefault="00AA3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2917E" w14:textId="77777777" w:rsidR="00B20CAC" w:rsidRDefault="00B20CAC" w:rsidP="00AA3341">
      <w:pPr>
        <w:spacing w:after="0" w:line="240" w:lineRule="auto"/>
      </w:pPr>
      <w:r>
        <w:separator/>
      </w:r>
    </w:p>
  </w:footnote>
  <w:footnote w:type="continuationSeparator" w:id="0">
    <w:p w14:paraId="1E4462FB" w14:textId="77777777" w:rsidR="00B20CAC" w:rsidRDefault="00B20CAC" w:rsidP="00AA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318B4"/>
    <w:multiLevelType w:val="hybridMultilevel"/>
    <w:tmpl w:val="820EBB8C"/>
    <w:lvl w:ilvl="0" w:tplc="0AE40C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45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E3"/>
    <w:rsid w:val="000025FB"/>
    <w:rsid w:val="000563A4"/>
    <w:rsid w:val="000B4DBC"/>
    <w:rsid w:val="000D0FA5"/>
    <w:rsid w:val="00101883"/>
    <w:rsid w:val="001250D4"/>
    <w:rsid w:val="00140907"/>
    <w:rsid w:val="001438F4"/>
    <w:rsid w:val="00195EC7"/>
    <w:rsid w:val="00294FCA"/>
    <w:rsid w:val="00335694"/>
    <w:rsid w:val="00350222"/>
    <w:rsid w:val="003A797F"/>
    <w:rsid w:val="00437D34"/>
    <w:rsid w:val="0045476B"/>
    <w:rsid w:val="004C6F56"/>
    <w:rsid w:val="004C7D6E"/>
    <w:rsid w:val="004D4714"/>
    <w:rsid w:val="0053245E"/>
    <w:rsid w:val="005349FA"/>
    <w:rsid w:val="005523F0"/>
    <w:rsid w:val="00560F92"/>
    <w:rsid w:val="00583533"/>
    <w:rsid w:val="00585808"/>
    <w:rsid w:val="00592676"/>
    <w:rsid w:val="005B17D1"/>
    <w:rsid w:val="005D5A8F"/>
    <w:rsid w:val="00696F45"/>
    <w:rsid w:val="006A03A6"/>
    <w:rsid w:val="006B2DF3"/>
    <w:rsid w:val="006D05E9"/>
    <w:rsid w:val="006E38E7"/>
    <w:rsid w:val="006E63E0"/>
    <w:rsid w:val="00735D41"/>
    <w:rsid w:val="007605BC"/>
    <w:rsid w:val="00766405"/>
    <w:rsid w:val="00790616"/>
    <w:rsid w:val="00790EF1"/>
    <w:rsid w:val="00795D25"/>
    <w:rsid w:val="00805128"/>
    <w:rsid w:val="0081219F"/>
    <w:rsid w:val="008B1123"/>
    <w:rsid w:val="00913F43"/>
    <w:rsid w:val="009D28AA"/>
    <w:rsid w:val="00A06380"/>
    <w:rsid w:val="00A06860"/>
    <w:rsid w:val="00A361BC"/>
    <w:rsid w:val="00A77B2B"/>
    <w:rsid w:val="00AA3341"/>
    <w:rsid w:val="00AA54F2"/>
    <w:rsid w:val="00AE0602"/>
    <w:rsid w:val="00B04D38"/>
    <w:rsid w:val="00B20CAC"/>
    <w:rsid w:val="00B434E3"/>
    <w:rsid w:val="00B55D4D"/>
    <w:rsid w:val="00C33929"/>
    <w:rsid w:val="00CC1B25"/>
    <w:rsid w:val="00CD7AAD"/>
    <w:rsid w:val="00D03E8F"/>
    <w:rsid w:val="00DC1F0A"/>
    <w:rsid w:val="00E373BA"/>
    <w:rsid w:val="00E839E7"/>
    <w:rsid w:val="00F45603"/>
    <w:rsid w:val="00F6596F"/>
    <w:rsid w:val="00F922A2"/>
    <w:rsid w:val="00FC38F7"/>
    <w:rsid w:val="00FE4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31474"/>
  <w15:chartTrackingRefBased/>
  <w15:docId w15:val="{EB3ECEC7-574B-4C4B-8D32-9ED67E02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A8F"/>
    <w:pPr>
      <w:spacing w:line="360" w:lineRule="auto"/>
    </w:pPr>
    <w:rPr>
      <w:rFonts w:ascii="Arial" w:hAnsi="Arial"/>
    </w:rPr>
  </w:style>
  <w:style w:type="paragraph" w:styleId="Heading1">
    <w:name w:val="heading 1"/>
    <w:basedOn w:val="Normal"/>
    <w:next w:val="Normal"/>
    <w:link w:val="Heading1Char"/>
    <w:uiPriority w:val="9"/>
    <w:qFormat/>
    <w:rsid w:val="004C6F5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4C6F56"/>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E839E7"/>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C6F56"/>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E839E7"/>
    <w:rPr>
      <w:rFonts w:ascii="Arial" w:eastAsiaTheme="majorEastAsia" w:hAnsi="Arial" w:cstheme="majorBidi"/>
      <w:b/>
      <w:color w:val="000000" w:themeColor="text1"/>
      <w:sz w:val="24"/>
      <w:szCs w:val="24"/>
    </w:rPr>
  </w:style>
  <w:style w:type="paragraph" w:styleId="ListParagraph">
    <w:name w:val="List Paragraph"/>
    <w:basedOn w:val="Normal"/>
    <w:uiPriority w:val="34"/>
    <w:qFormat/>
    <w:rsid w:val="00AA54F2"/>
    <w:pPr>
      <w:ind w:left="720"/>
      <w:contextualSpacing/>
    </w:pPr>
  </w:style>
  <w:style w:type="table" w:styleId="TableGrid">
    <w:name w:val="Table Grid"/>
    <w:basedOn w:val="TableNormal"/>
    <w:uiPriority w:val="39"/>
    <w:rsid w:val="00FC3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81219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6A03A6"/>
    <w:rPr>
      <w:color w:val="0563C1" w:themeColor="hyperlink"/>
      <w:u w:val="single"/>
    </w:rPr>
  </w:style>
  <w:style w:type="character" w:styleId="UnresolvedMention">
    <w:name w:val="Unresolved Mention"/>
    <w:basedOn w:val="DefaultParagraphFont"/>
    <w:uiPriority w:val="99"/>
    <w:semiHidden/>
    <w:unhideWhenUsed/>
    <w:rsid w:val="006A03A6"/>
    <w:rPr>
      <w:color w:val="605E5C"/>
      <w:shd w:val="clear" w:color="auto" w:fill="E1DFDD"/>
    </w:rPr>
  </w:style>
  <w:style w:type="paragraph" w:styleId="TOCHeading">
    <w:name w:val="TOC Heading"/>
    <w:basedOn w:val="Heading1"/>
    <w:next w:val="Normal"/>
    <w:uiPriority w:val="39"/>
    <w:unhideWhenUsed/>
    <w:qFormat/>
    <w:rsid w:val="00AA3341"/>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A3341"/>
    <w:pPr>
      <w:spacing w:after="100"/>
    </w:pPr>
  </w:style>
  <w:style w:type="paragraph" w:styleId="TOC2">
    <w:name w:val="toc 2"/>
    <w:basedOn w:val="Normal"/>
    <w:next w:val="Normal"/>
    <w:autoRedefine/>
    <w:uiPriority w:val="39"/>
    <w:unhideWhenUsed/>
    <w:rsid w:val="00AA3341"/>
    <w:pPr>
      <w:spacing w:after="100"/>
      <w:ind w:left="220"/>
    </w:pPr>
  </w:style>
  <w:style w:type="paragraph" w:styleId="Header">
    <w:name w:val="header"/>
    <w:basedOn w:val="Normal"/>
    <w:link w:val="HeaderChar"/>
    <w:uiPriority w:val="99"/>
    <w:unhideWhenUsed/>
    <w:rsid w:val="00AA3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341"/>
  </w:style>
  <w:style w:type="paragraph" w:styleId="Footer">
    <w:name w:val="footer"/>
    <w:basedOn w:val="Normal"/>
    <w:link w:val="FooterChar"/>
    <w:uiPriority w:val="99"/>
    <w:unhideWhenUsed/>
    <w:rsid w:val="00AA3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0151">
      <w:bodyDiv w:val="1"/>
      <w:marLeft w:val="0"/>
      <w:marRight w:val="0"/>
      <w:marTop w:val="0"/>
      <w:marBottom w:val="0"/>
      <w:divBdr>
        <w:top w:val="none" w:sz="0" w:space="0" w:color="auto"/>
        <w:left w:val="none" w:sz="0" w:space="0" w:color="auto"/>
        <w:bottom w:val="none" w:sz="0" w:space="0" w:color="auto"/>
        <w:right w:val="none" w:sz="0" w:space="0" w:color="auto"/>
      </w:divBdr>
    </w:div>
    <w:div w:id="20280414">
      <w:bodyDiv w:val="1"/>
      <w:marLeft w:val="0"/>
      <w:marRight w:val="0"/>
      <w:marTop w:val="0"/>
      <w:marBottom w:val="0"/>
      <w:divBdr>
        <w:top w:val="none" w:sz="0" w:space="0" w:color="auto"/>
        <w:left w:val="none" w:sz="0" w:space="0" w:color="auto"/>
        <w:bottom w:val="none" w:sz="0" w:space="0" w:color="auto"/>
        <w:right w:val="none" w:sz="0" w:space="0" w:color="auto"/>
      </w:divBdr>
    </w:div>
    <w:div w:id="318311595">
      <w:bodyDiv w:val="1"/>
      <w:marLeft w:val="0"/>
      <w:marRight w:val="0"/>
      <w:marTop w:val="0"/>
      <w:marBottom w:val="0"/>
      <w:divBdr>
        <w:top w:val="none" w:sz="0" w:space="0" w:color="auto"/>
        <w:left w:val="none" w:sz="0" w:space="0" w:color="auto"/>
        <w:bottom w:val="none" w:sz="0" w:space="0" w:color="auto"/>
        <w:right w:val="none" w:sz="0" w:space="0" w:color="auto"/>
      </w:divBdr>
    </w:div>
    <w:div w:id="414908927">
      <w:bodyDiv w:val="1"/>
      <w:marLeft w:val="0"/>
      <w:marRight w:val="0"/>
      <w:marTop w:val="0"/>
      <w:marBottom w:val="0"/>
      <w:divBdr>
        <w:top w:val="none" w:sz="0" w:space="0" w:color="auto"/>
        <w:left w:val="none" w:sz="0" w:space="0" w:color="auto"/>
        <w:bottom w:val="none" w:sz="0" w:space="0" w:color="auto"/>
        <w:right w:val="none" w:sz="0" w:space="0" w:color="auto"/>
      </w:divBdr>
    </w:div>
    <w:div w:id="971983981">
      <w:bodyDiv w:val="1"/>
      <w:marLeft w:val="0"/>
      <w:marRight w:val="0"/>
      <w:marTop w:val="0"/>
      <w:marBottom w:val="0"/>
      <w:divBdr>
        <w:top w:val="none" w:sz="0" w:space="0" w:color="auto"/>
        <w:left w:val="none" w:sz="0" w:space="0" w:color="auto"/>
        <w:bottom w:val="none" w:sz="0" w:space="0" w:color="auto"/>
        <w:right w:val="none" w:sz="0" w:space="0" w:color="auto"/>
      </w:divBdr>
    </w:div>
    <w:div w:id="1387096858">
      <w:bodyDiv w:val="1"/>
      <w:marLeft w:val="0"/>
      <w:marRight w:val="0"/>
      <w:marTop w:val="0"/>
      <w:marBottom w:val="0"/>
      <w:divBdr>
        <w:top w:val="none" w:sz="0" w:space="0" w:color="auto"/>
        <w:left w:val="none" w:sz="0" w:space="0" w:color="auto"/>
        <w:bottom w:val="none" w:sz="0" w:space="0" w:color="auto"/>
        <w:right w:val="none" w:sz="0" w:space="0" w:color="auto"/>
      </w:divBdr>
    </w:div>
    <w:div w:id="1432702146">
      <w:bodyDiv w:val="1"/>
      <w:marLeft w:val="0"/>
      <w:marRight w:val="0"/>
      <w:marTop w:val="0"/>
      <w:marBottom w:val="0"/>
      <w:divBdr>
        <w:top w:val="none" w:sz="0" w:space="0" w:color="auto"/>
        <w:left w:val="none" w:sz="0" w:space="0" w:color="auto"/>
        <w:bottom w:val="none" w:sz="0" w:space="0" w:color="auto"/>
        <w:right w:val="none" w:sz="0" w:space="0" w:color="auto"/>
      </w:divBdr>
    </w:div>
    <w:div w:id="1680888687">
      <w:bodyDiv w:val="1"/>
      <w:marLeft w:val="0"/>
      <w:marRight w:val="0"/>
      <w:marTop w:val="0"/>
      <w:marBottom w:val="0"/>
      <w:divBdr>
        <w:top w:val="none" w:sz="0" w:space="0" w:color="auto"/>
        <w:left w:val="none" w:sz="0" w:space="0" w:color="auto"/>
        <w:bottom w:val="none" w:sz="0" w:space="0" w:color="auto"/>
        <w:right w:val="none" w:sz="0" w:space="0" w:color="auto"/>
      </w:divBdr>
    </w:div>
    <w:div w:id="1717463541">
      <w:bodyDiv w:val="1"/>
      <w:marLeft w:val="0"/>
      <w:marRight w:val="0"/>
      <w:marTop w:val="0"/>
      <w:marBottom w:val="0"/>
      <w:divBdr>
        <w:top w:val="none" w:sz="0" w:space="0" w:color="auto"/>
        <w:left w:val="none" w:sz="0" w:space="0" w:color="auto"/>
        <w:bottom w:val="none" w:sz="0" w:space="0" w:color="auto"/>
        <w:right w:val="none" w:sz="0" w:space="0" w:color="auto"/>
      </w:divBdr>
      <w:divsChild>
        <w:div w:id="1565682658">
          <w:marLeft w:val="0"/>
          <w:marRight w:val="0"/>
          <w:marTop w:val="0"/>
          <w:marBottom w:val="0"/>
          <w:divBdr>
            <w:top w:val="none" w:sz="0" w:space="0" w:color="auto"/>
            <w:left w:val="none" w:sz="0" w:space="0" w:color="auto"/>
            <w:bottom w:val="none" w:sz="0" w:space="0" w:color="auto"/>
            <w:right w:val="none" w:sz="0" w:space="0" w:color="auto"/>
          </w:divBdr>
          <w:divsChild>
            <w:div w:id="1704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86006">
      <w:bodyDiv w:val="1"/>
      <w:marLeft w:val="0"/>
      <w:marRight w:val="0"/>
      <w:marTop w:val="0"/>
      <w:marBottom w:val="0"/>
      <w:divBdr>
        <w:top w:val="none" w:sz="0" w:space="0" w:color="auto"/>
        <w:left w:val="none" w:sz="0" w:space="0" w:color="auto"/>
        <w:bottom w:val="none" w:sz="0" w:space="0" w:color="auto"/>
        <w:right w:val="none" w:sz="0" w:space="0" w:color="auto"/>
      </w:divBdr>
    </w:div>
    <w:div w:id="1924336936">
      <w:bodyDiv w:val="1"/>
      <w:marLeft w:val="0"/>
      <w:marRight w:val="0"/>
      <w:marTop w:val="0"/>
      <w:marBottom w:val="0"/>
      <w:divBdr>
        <w:top w:val="none" w:sz="0" w:space="0" w:color="auto"/>
        <w:left w:val="none" w:sz="0" w:space="0" w:color="auto"/>
        <w:bottom w:val="none" w:sz="0" w:space="0" w:color="auto"/>
        <w:right w:val="none" w:sz="0" w:space="0" w:color="auto"/>
      </w:divBdr>
    </w:div>
    <w:div w:id="2135441187">
      <w:bodyDiv w:val="1"/>
      <w:marLeft w:val="0"/>
      <w:marRight w:val="0"/>
      <w:marTop w:val="0"/>
      <w:marBottom w:val="0"/>
      <w:divBdr>
        <w:top w:val="none" w:sz="0" w:space="0" w:color="auto"/>
        <w:left w:val="none" w:sz="0" w:space="0" w:color="auto"/>
        <w:bottom w:val="none" w:sz="0" w:space="0" w:color="auto"/>
        <w:right w:val="none" w:sz="0" w:space="0" w:color="auto"/>
      </w:divBdr>
      <w:divsChild>
        <w:div w:id="313336951">
          <w:marLeft w:val="0"/>
          <w:marRight w:val="0"/>
          <w:marTop w:val="0"/>
          <w:marBottom w:val="0"/>
          <w:divBdr>
            <w:top w:val="none" w:sz="0" w:space="0" w:color="auto"/>
            <w:left w:val="none" w:sz="0" w:space="0" w:color="auto"/>
            <w:bottom w:val="none" w:sz="0" w:space="0" w:color="auto"/>
            <w:right w:val="none" w:sz="0" w:space="0" w:color="auto"/>
          </w:divBdr>
          <w:divsChild>
            <w:div w:id="34852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686EE-335B-420F-9FB4-8E0AD34A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8</Pages>
  <Words>2160</Words>
  <Characters>12313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Cicortas</dc:creator>
  <cp:keywords/>
  <dc:description/>
  <cp:lastModifiedBy>Ramona Cicortas</cp:lastModifiedBy>
  <cp:revision>14</cp:revision>
  <dcterms:created xsi:type="dcterms:W3CDTF">2022-11-27T01:29:00Z</dcterms:created>
  <dcterms:modified xsi:type="dcterms:W3CDTF">2022-11-27T08:10:00Z</dcterms:modified>
</cp:coreProperties>
</file>