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26183206"/>
        <w:docPartObj>
          <w:docPartGallery w:val="Cover Pages"/>
          <w:docPartUnique/>
        </w:docPartObj>
      </w:sdtPr>
      <w:sdtContent>
        <w:p w14:paraId="16BB5640" w14:textId="356119FB" w:rsidR="00084BA2" w:rsidRDefault="00084BA2">
          <w:r>
            <w:rPr>
              <w:noProof/>
            </w:rPr>
            <mc:AlternateContent>
              <mc:Choice Requires="wpg">
                <w:drawing>
                  <wp:anchor distT="0" distB="0" distL="114300" distR="114300" simplePos="0" relativeHeight="251659264" behindDoc="1" locked="0" layoutInCell="1" allowOverlap="1" wp14:anchorId="2BE8862E" wp14:editId="5AE746C1">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70BB0F" w14:textId="65261D8B" w:rsidR="00084BA2" w:rsidRDefault="00084BA2">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09FA00" w14:textId="343AD4B0" w:rsidR="00084BA2" w:rsidRPr="00084BA2" w:rsidRDefault="00084BA2">
                                      <w:pPr>
                                        <w:pStyle w:val="NoSpacing"/>
                                        <w:jc w:val="center"/>
                                        <w:rPr>
                                          <w:rFonts w:ascii="Arial Black" w:eastAsiaTheme="majorEastAsia" w:hAnsi="Arial Black" w:cstheme="majorBidi"/>
                                          <w:caps/>
                                          <w:sz w:val="72"/>
                                          <w:szCs w:val="72"/>
                                          <w:u w:val="single"/>
                                        </w:rPr>
                                      </w:pPr>
                                      <w:r w:rsidRPr="00084BA2">
                                        <w:rPr>
                                          <w:rFonts w:ascii="Arial Black" w:eastAsiaTheme="majorEastAsia" w:hAnsi="Arial Black" w:cstheme="majorBidi"/>
                                          <w:sz w:val="72"/>
                                          <w:szCs w:val="72"/>
                                          <w:u w:val="single"/>
                                        </w:rPr>
                                        <w:t>Assignment 2- 2,000 words essay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E8862E"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99f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99f [3204]" stroked="f" strokeweight="1pt">
                      <v:textbox inset="36pt,57.6pt,36pt,36pt">
                        <w:txbxContent>
                          <w:p w14:paraId="4770BB0F" w14:textId="65261D8B" w:rsidR="00084BA2" w:rsidRDefault="00084BA2">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Black" w:eastAsiaTheme="majorEastAsia" w:hAnsi="Arial Black" w:cstheme="majorBidi"/>
                                <w:caps/>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09FA00" w14:textId="343AD4B0" w:rsidR="00084BA2" w:rsidRPr="00084BA2" w:rsidRDefault="00084BA2">
                                <w:pPr>
                                  <w:pStyle w:val="NoSpacing"/>
                                  <w:jc w:val="center"/>
                                  <w:rPr>
                                    <w:rFonts w:ascii="Arial Black" w:eastAsiaTheme="majorEastAsia" w:hAnsi="Arial Black" w:cstheme="majorBidi"/>
                                    <w:caps/>
                                    <w:sz w:val="72"/>
                                    <w:szCs w:val="72"/>
                                    <w:u w:val="single"/>
                                  </w:rPr>
                                </w:pPr>
                                <w:r w:rsidRPr="00084BA2">
                                  <w:rPr>
                                    <w:rFonts w:ascii="Arial Black" w:eastAsiaTheme="majorEastAsia" w:hAnsi="Arial Black" w:cstheme="majorBidi"/>
                                    <w:sz w:val="72"/>
                                    <w:szCs w:val="72"/>
                                    <w:u w:val="single"/>
                                  </w:rPr>
                                  <w:t>Assignment 2- 2,000 words essay</w:t>
                                </w:r>
                              </w:p>
                            </w:sdtContent>
                          </w:sdt>
                        </w:txbxContent>
                      </v:textbox>
                    </v:shape>
                    <w10:wrap anchorx="page" anchory="page"/>
                  </v:group>
                </w:pict>
              </mc:Fallback>
            </mc:AlternateContent>
          </w:r>
        </w:p>
        <w:p w14:paraId="1FCC7CDA" w14:textId="2BFC5FA5" w:rsidR="00C223AF" w:rsidRPr="00C223AF" w:rsidRDefault="00084BA2" w:rsidP="00C223AF">
          <w:r>
            <w:rPr>
              <w:noProof/>
            </w:rPr>
            <mc:AlternateContent>
              <mc:Choice Requires="wps">
                <w:drawing>
                  <wp:anchor distT="0" distB="0" distL="114300" distR="114300" simplePos="0" relativeHeight="251660288" behindDoc="0" locked="0" layoutInCell="1" allowOverlap="1" wp14:anchorId="70472AC2" wp14:editId="6EEE57CB">
                    <wp:simplePos x="0" y="0"/>
                    <wp:positionH relativeFrom="column">
                      <wp:posOffset>-228600</wp:posOffset>
                    </wp:positionH>
                    <wp:positionV relativeFrom="paragraph">
                      <wp:posOffset>3972106</wp:posOffset>
                    </wp:positionV>
                    <wp:extent cx="6161314" cy="3635829"/>
                    <wp:effectExtent l="0" t="0" r="0" b="3175"/>
                    <wp:wrapNone/>
                    <wp:docPr id="1821735101" name="Text Box 1"/>
                    <wp:cNvGraphicFramePr/>
                    <a:graphic xmlns:a="http://schemas.openxmlformats.org/drawingml/2006/main">
                      <a:graphicData uri="http://schemas.microsoft.com/office/word/2010/wordprocessingShape">
                        <wps:wsp>
                          <wps:cNvSpPr txBox="1"/>
                          <wps:spPr>
                            <a:xfrm>
                              <a:off x="0" y="0"/>
                              <a:ext cx="6161314" cy="3635829"/>
                            </a:xfrm>
                            <a:prstGeom prst="rect">
                              <a:avLst/>
                            </a:prstGeom>
                            <a:noFill/>
                            <a:ln w="6350">
                              <a:noFill/>
                            </a:ln>
                          </wps:spPr>
                          <wps:txbx>
                            <w:txbxContent>
                              <w:p w14:paraId="40620482" w14:textId="27109305" w:rsidR="00084BA2" w:rsidRPr="00084BA2" w:rsidRDefault="00084BA2" w:rsidP="00084BA2">
                                <w:pPr>
                                  <w:pStyle w:val="NoSpacing"/>
                                  <w:spacing w:before="120"/>
                                  <w:rPr>
                                    <w:rFonts w:ascii="Arial Black" w:hAnsi="Arial Black"/>
                                    <w:sz w:val="52"/>
                                    <w:szCs w:val="52"/>
                                  </w:rPr>
                                </w:pPr>
                                <w:r w:rsidRPr="00084BA2">
                                  <w:rPr>
                                    <w:rFonts w:ascii="Arial Black" w:hAnsi="Arial Black"/>
                                    <w:sz w:val="52"/>
                                    <w:szCs w:val="52"/>
                                  </w:rPr>
                                  <w:t xml:space="preserve">Lara Davies </w:t>
                                </w:r>
                              </w:p>
                              <w:p w14:paraId="08F2633C" w14:textId="7B279813" w:rsidR="00084BA2" w:rsidRPr="00084BA2" w:rsidRDefault="00084BA2" w:rsidP="00084BA2">
                                <w:pPr>
                                  <w:pStyle w:val="NoSpacing"/>
                                  <w:spacing w:before="120"/>
                                  <w:rPr>
                                    <w:rFonts w:ascii="Arial Black" w:hAnsi="Arial Black"/>
                                    <w:sz w:val="52"/>
                                    <w:szCs w:val="52"/>
                                  </w:rPr>
                                </w:pPr>
                                <w:r w:rsidRPr="00084BA2">
                                  <w:rPr>
                                    <w:rFonts w:ascii="Arial Black" w:hAnsi="Arial Black"/>
                                    <w:sz w:val="52"/>
                                    <w:szCs w:val="52"/>
                                  </w:rPr>
                                  <w:t>Student ID- 2204824</w:t>
                                </w:r>
                              </w:p>
                              <w:p w14:paraId="1E06B9C4" w14:textId="11D95531" w:rsidR="00084BA2" w:rsidRPr="00084BA2" w:rsidRDefault="00084BA2" w:rsidP="00084BA2">
                                <w:pPr>
                                  <w:pStyle w:val="NoSpacing"/>
                                  <w:spacing w:before="120"/>
                                  <w:rPr>
                                    <w:rFonts w:ascii="Arial Black" w:hAnsi="Arial Black"/>
                                    <w:sz w:val="52"/>
                                    <w:szCs w:val="52"/>
                                  </w:rPr>
                                </w:pPr>
                                <w:r w:rsidRPr="00084BA2">
                                  <w:rPr>
                                    <w:rFonts w:ascii="Arial Black" w:hAnsi="Arial Black"/>
                                    <w:sz w:val="52"/>
                                    <w:szCs w:val="52"/>
                                  </w:rPr>
                                  <w:t>BMPL5010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472AC2" id="Text Box 1" o:spid="_x0000_s1030" type="#_x0000_t202" style="position:absolute;margin-left:-18pt;margin-top:312.75pt;width:485.15pt;height:286.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" filled="f" stroked="f" strokeweight=".5pt">
                    <v:textbox>
                      <w:txbxContent>
                        <w:p w14:paraId="40620482" w14:textId="27109305" w:rsidR="00084BA2" w:rsidRPr="00084BA2" w:rsidRDefault="00084BA2" w:rsidP="00084BA2">
                          <w:pPr>
                            <w:pStyle w:val="NoSpacing"/>
                            <w:spacing w:before="120"/>
                            <w:rPr>
                              <w:rFonts w:ascii="Arial Black" w:hAnsi="Arial Black"/>
                              <w:sz w:val="52"/>
                              <w:szCs w:val="52"/>
                            </w:rPr>
                          </w:pPr>
                          <w:r w:rsidRPr="00084BA2">
                            <w:rPr>
                              <w:rFonts w:ascii="Arial Black" w:hAnsi="Arial Black"/>
                              <w:sz w:val="52"/>
                              <w:szCs w:val="52"/>
                            </w:rPr>
                            <w:t xml:space="preserve">Lara Davies </w:t>
                          </w:r>
                        </w:p>
                        <w:p w14:paraId="08F2633C" w14:textId="7B279813" w:rsidR="00084BA2" w:rsidRPr="00084BA2" w:rsidRDefault="00084BA2" w:rsidP="00084BA2">
                          <w:pPr>
                            <w:pStyle w:val="NoSpacing"/>
                            <w:spacing w:before="120"/>
                            <w:rPr>
                              <w:rFonts w:ascii="Arial Black" w:hAnsi="Arial Black"/>
                              <w:sz w:val="52"/>
                              <w:szCs w:val="52"/>
                            </w:rPr>
                          </w:pPr>
                          <w:r w:rsidRPr="00084BA2">
                            <w:rPr>
                              <w:rFonts w:ascii="Arial Black" w:hAnsi="Arial Black"/>
                              <w:sz w:val="52"/>
                              <w:szCs w:val="52"/>
                            </w:rPr>
                            <w:t>Student ID- 2204824</w:t>
                          </w:r>
                        </w:p>
                        <w:p w14:paraId="1E06B9C4" w14:textId="11D95531" w:rsidR="00084BA2" w:rsidRPr="00084BA2" w:rsidRDefault="00084BA2" w:rsidP="00084BA2">
                          <w:pPr>
                            <w:pStyle w:val="NoSpacing"/>
                            <w:spacing w:before="120"/>
                            <w:rPr>
                              <w:rFonts w:ascii="Arial Black" w:hAnsi="Arial Black"/>
                              <w:sz w:val="52"/>
                              <w:szCs w:val="52"/>
                            </w:rPr>
                          </w:pPr>
                          <w:r w:rsidRPr="00084BA2">
                            <w:rPr>
                              <w:rFonts w:ascii="Arial Black" w:hAnsi="Arial Black"/>
                              <w:sz w:val="52"/>
                              <w:szCs w:val="52"/>
                            </w:rPr>
                            <w:t>BMPL5010</w:t>
                          </w:r>
                        </w:p>
                      </w:txbxContent>
                    </v:textbox>
                  </v:shape>
                </w:pict>
              </mc:Fallback>
            </mc:AlternateContent>
          </w:r>
          <w:r>
            <w:br w:type="page"/>
          </w:r>
        </w:p>
      </w:sdtContent>
    </w:sdt>
    <w:p w14:paraId="7756678F" w14:textId="02DE7A09" w:rsidR="00C223AF" w:rsidRPr="00C223AF" w:rsidRDefault="00C223AF" w:rsidP="00C223AF">
      <w:pPr>
        <w:jc w:val="both"/>
        <w:rPr>
          <w:rFonts w:ascii="Arial Black" w:hAnsi="Arial Black"/>
          <w:i/>
          <w:iCs/>
        </w:rPr>
      </w:pPr>
      <w:r w:rsidRPr="00C223AF">
        <w:rPr>
          <w:rFonts w:ascii="Arial Black" w:hAnsi="Arial Black"/>
          <w:i/>
          <w:iCs/>
        </w:rPr>
        <w:lastRenderedPageBreak/>
        <w:t>‘There is nothing particularly surprising about the growth in the prison population. The prison service itself predicted back in 2018 that the prison population would reach over 86,000 by March 2023. However, the potential consequences are far-reaching.’ (Taylor, 2024).</w:t>
      </w:r>
    </w:p>
    <w:p w14:paraId="06F09EDC" w14:textId="367666E6" w:rsidR="00084BA2" w:rsidRDefault="00084BA2" w:rsidP="002B0FED">
      <w:pPr>
        <w:jc w:val="center"/>
        <w:rPr>
          <w:rFonts w:ascii="Arial Black" w:hAnsi="Arial Black"/>
          <w:u w:val="single"/>
        </w:rPr>
      </w:pPr>
      <w:r>
        <w:rPr>
          <w:rFonts w:ascii="Arial Black" w:hAnsi="Arial Black"/>
          <w:u w:val="single"/>
        </w:rPr>
        <w:t>C</w:t>
      </w:r>
      <w:r w:rsidRPr="00084BA2">
        <w:rPr>
          <w:rFonts w:ascii="Arial Black" w:hAnsi="Arial Black"/>
          <w:u w:val="single"/>
        </w:rPr>
        <w:t>onsider the potential consequences of the prison population crisis in England and Wales</w:t>
      </w:r>
      <w:r>
        <w:rPr>
          <w:rFonts w:ascii="Arial Black" w:hAnsi="Arial Black"/>
          <w:u w:val="single"/>
        </w:rPr>
        <w:t xml:space="preserve"> </w:t>
      </w:r>
      <w:r w:rsidRPr="00084BA2">
        <w:rPr>
          <w:rFonts w:ascii="Arial Black" w:hAnsi="Arial Black"/>
          <w:u w:val="single"/>
        </w:rPr>
        <w:t>and evaluate what can be done to address it.</w:t>
      </w:r>
    </w:p>
    <w:p w14:paraId="72F44D65" w14:textId="77777777" w:rsidR="008D42F7" w:rsidRDefault="002B0FED" w:rsidP="002B0FED">
      <w:pPr>
        <w:jc w:val="both"/>
        <w:rPr>
          <w:rFonts w:ascii="Arial" w:hAnsi="Arial" w:cs="Arial"/>
        </w:rPr>
      </w:pPr>
      <w:r>
        <w:rPr>
          <w:rFonts w:ascii="Arial" w:hAnsi="Arial" w:cs="Arial"/>
        </w:rPr>
        <w:t>This essay will be considering the consequences of the prison population crisis in England and Wales looking at the current statistics and the reasoning behind the crisis. The essay will be evaluating the current strategies set in place in order to address the population crisis and how these are be</w:t>
      </w:r>
      <w:r w:rsidR="00C35EDC">
        <w:rPr>
          <w:rFonts w:ascii="Arial" w:hAnsi="Arial" w:cs="Arial"/>
        </w:rPr>
        <w:t>ing</w:t>
      </w:r>
      <w:r>
        <w:rPr>
          <w:rFonts w:ascii="Arial" w:hAnsi="Arial" w:cs="Arial"/>
        </w:rPr>
        <w:t xml:space="preserve"> implemented in England and Wales. </w:t>
      </w:r>
      <w:r w:rsidR="00043768">
        <w:rPr>
          <w:rFonts w:ascii="Arial" w:hAnsi="Arial" w:cs="Arial"/>
        </w:rPr>
        <w:t xml:space="preserve">As </w:t>
      </w:r>
      <w:r w:rsidR="00043768" w:rsidRPr="00166E9F">
        <w:rPr>
          <w:rFonts w:ascii="Arial" w:hAnsi="Arial" w:cs="Arial"/>
        </w:rPr>
        <w:t xml:space="preserve">of </w:t>
      </w:r>
      <w:r w:rsidR="00166E9F" w:rsidRPr="00166E9F">
        <w:rPr>
          <w:rFonts w:ascii="Arial" w:hAnsi="Arial" w:cs="Arial"/>
        </w:rPr>
        <w:t xml:space="preserve">March 2024, The UK prison population </w:t>
      </w:r>
      <w:r w:rsidR="00166E9F">
        <w:rPr>
          <w:rFonts w:ascii="Arial" w:hAnsi="Arial" w:cs="Arial"/>
        </w:rPr>
        <w:t xml:space="preserve">is over 87,870 and has been continuing to increase in all aspects over the years (UK Government, 2024). </w:t>
      </w:r>
      <w:r w:rsidR="00726E18">
        <w:rPr>
          <w:rFonts w:ascii="Arial" w:hAnsi="Arial" w:cs="Arial"/>
        </w:rPr>
        <w:t xml:space="preserve">The Ministry of Justice </w:t>
      </w:r>
      <w:r w:rsidR="00932FE6">
        <w:rPr>
          <w:rFonts w:ascii="Arial" w:hAnsi="Arial" w:cs="Arial"/>
        </w:rPr>
        <w:t xml:space="preserve">(2024) </w:t>
      </w:r>
      <w:r w:rsidR="00726E18">
        <w:rPr>
          <w:rFonts w:ascii="Arial" w:hAnsi="Arial" w:cs="Arial"/>
        </w:rPr>
        <w:t xml:space="preserve">have estimated that by 2028 the prison population will increase yet again to around 105,800. </w:t>
      </w:r>
    </w:p>
    <w:p w14:paraId="51A29A1D" w14:textId="6EABB4BC" w:rsidR="00084BA2" w:rsidRDefault="008D42F7" w:rsidP="002B0FED">
      <w:pPr>
        <w:jc w:val="both"/>
        <w:rPr>
          <w:rFonts w:ascii="Arial" w:hAnsi="Arial" w:cs="Arial"/>
        </w:rPr>
      </w:pPr>
      <w:r>
        <w:rPr>
          <w:rFonts w:ascii="Arial" w:hAnsi="Arial" w:cs="Arial"/>
        </w:rPr>
        <w:t>Firstly,</w:t>
      </w:r>
      <w:r w:rsidR="00932FE6">
        <w:rPr>
          <w:rFonts w:ascii="Arial" w:hAnsi="Arial" w:cs="Arial"/>
        </w:rPr>
        <w:t xml:space="preserve"> one reason to the ongoing increased </w:t>
      </w:r>
      <w:r w:rsidR="00572FBE">
        <w:rPr>
          <w:rFonts w:ascii="Arial" w:hAnsi="Arial" w:cs="Arial"/>
        </w:rPr>
        <w:t>population</w:t>
      </w:r>
      <w:r w:rsidR="00932FE6">
        <w:rPr>
          <w:rFonts w:ascii="Arial" w:hAnsi="Arial" w:cs="Arial"/>
        </w:rPr>
        <w:t xml:space="preserve"> is due to </w:t>
      </w:r>
      <w:r w:rsidR="008279CE">
        <w:rPr>
          <w:rFonts w:ascii="Arial" w:hAnsi="Arial" w:cs="Arial"/>
        </w:rPr>
        <w:t>th</w:t>
      </w:r>
      <w:r w:rsidR="006775CA">
        <w:rPr>
          <w:rFonts w:ascii="Arial" w:hAnsi="Arial" w:cs="Arial"/>
        </w:rPr>
        <w:t>e</w:t>
      </w:r>
      <w:r w:rsidR="008279CE">
        <w:rPr>
          <w:rFonts w:ascii="Arial" w:hAnsi="Arial" w:cs="Arial"/>
        </w:rPr>
        <w:t xml:space="preserve"> dramatic effect of the Covid 19 Pandemic outbreak. </w:t>
      </w:r>
      <w:r>
        <w:rPr>
          <w:rFonts w:ascii="Arial" w:hAnsi="Arial" w:cs="Arial"/>
        </w:rPr>
        <w:t>Th</w:t>
      </w:r>
      <w:r w:rsidR="005058BE">
        <w:rPr>
          <w:rFonts w:ascii="Arial" w:hAnsi="Arial" w:cs="Arial"/>
        </w:rPr>
        <w:t>e</w:t>
      </w:r>
      <w:r>
        <w:rPr>
          <w:rFonts w:ascii="Arial" w:hAnsi="Arial" w:cs="Arial"/>
        </w:rPr>
        <w:t xml:space="preserve"> pandemic has had a </w:t>
      </w:r>
      <w:r w:rsidR="005058BE">
        <w:rPr>
          <w:rFonts w:ascii="Arial" w:hAnsi="Arial" w:cs="Arial"/>
        </w:rPr>
        <w:t>long-term</w:t>
      </w:r>
      <w:r>
        <w:rPr>
          <w:rFonts w:ascii="Arial" w:hAnsi="Arial" w:cs="Arial"/>
        </w:rPr>
        <w:t xml:space="preserve"> effect on the prison system as during the pandemic </w:t>
      </w:r>
      <w:r w:rsidR="005058BE">
        <w:rPr>
          <w:rFonts w:ascii="Arial" w:hAnsi="Arial" w:cs="Arial"/>
        </w:rPr>
        <w:t xml:space="preserve">especially due to </w:t>
      </w:r>
      <w:r w:rsidR="00A21CAE">
        <w:rPr>
          <w:rFonts w:ascii="Arial" w:hAnsi="Arial" w:cs="Arial"/>
        </w:rPr>
        <w:t>the</w:t>
      </w:r>
      <w:r w:rsidR="005058BE">
        <w:rPr>
          <w:rFonts w:ascii="Arial" w:hAnsi="Arial" w:cs="Arial"/>
        </w:rPr>
        <w:t xml:space="preserve"> </w:t>
      </w:r>
      <w:r w:rsidR="00A21CAE">
        <w:rPr>
          <w:rFonts w:ascii="Arial" w:hAnsi="Arial" w:cs="Arial"/>
        </w:rPr>
        <w:t>delays</w:t>
      </w:r>
      <w:r w:rsidR="005058BE">
        <w:rPr>
          <w:rFonts w:ascii="Arial" w:hAnsi="Arial" w:cs="Arial"/>
        </w:rPr>
        <w:t xml:space="preserve"> in court hearings it meant those on remand </w:t>
      </w:r>
      <w:r w:rsidR="00A21CAE">
        <w:rPr>
          <w:rFonts w:ascii="Arial" w:hAnsi="Arial" w:cs="Arial"/>
        </w:rPr>
        <w:t>were</w:t>
      </w:r>
      <w:r w:rsidR="005058BE">
        <w:rPr>
          <w:rFonts w:ascii="Arial" w:hAnsi="Arial" w:cs="Arial"/>
        </w:rPr>
        <w:t xml:space="preserve"> being kept in prison longer. Currently there are over 16,000 on remand which according to the </w:t>
      </w:r>
      <w:r w:rsidR="00A21CAE">
        <w:rPr>
          <w:rFonts w:ascii="Arial" w:hAnsi="Arial" w:cs="Arial"/>
        </w:rPr>
        <w:t xml:space="preserve">national statistics by the Ministry of Justice (2024) this is the highest numbers In fifty years. Delays due to restrictions In the pandemic meant cases were not being heard in court which results in the Criminal Justice System now having a backlog of cases. </w:t>
      </w:r>
      <w:r w:rsidR="005C7273">
        <w:rPr>
          <w:rFonts w:ascii="Arial" w:hAnsi="Arial" w:cs="Arial"/>
        </w:rPr>
        <w:t>It is said that due to this significant increase on those on remand in prison there is concern that prisons are at risk of being dedicated to remand prisoners</w:t>
      </w:r>
      <w:r w:rsidR="00400F14">
        <w:rPr>
          <w:rFonts w:ascii="Arial" w:hAnsi="Arial" w:cs="Arial"/>
        </w:rPr>
        <w:t xml:space="preserve"> (House of Commons Justice Committee, 2023)</w:t>
      </w:r>
      <w:r w:rsidR="005C7273">
        <w:rPr>
          <w:rFonts w:ascii="Arial" w:hAnsi="Arial" w:cs="Arial"/>
        </w:rPr>
        <w:t xml:space="preserve">. Due to </w:t>
      </w:r>
      <w:r w:rsidR="00400F14">
        <w:rPr>
          <w:rFonts w:ascii="Arial" w:hAnsi="Arial" w:cs="Arial"/>
        </w:rPr>
        <w:t>this, methods</w:t>
      </w:r>
      <w:r w:rsidR="005C7273">
        <w:rPr>
          <w:rFonts w:ascii="Arial" w:hAnsi="Arial" w:cs="Arial"/>
        </w:rPr>
        <w:t xml:space="preserve"> such as </w:t>
      </w:r>
      <w:r w:rsidR="00400F14">
        <w:rPr>
          <w:rFonts w:ascii="Arial" w:hAnsi="Arial" w:cs="Arial"/>
        </w:rPr>
        <w:t xml:space="preserve">electronic </w:t>
      </w:r>
      <w:r w:rsidR="005C7273">
        <w:rPr>
          <w:rFonts w:ascii="Arial" w:hAnsi="Arial" w:cs="Arial"/>
        </w:rPr>
        <w:t xml:space="preserve">tagging </w:t>
      </w:r>
      <w:r w:rsidR="00400F14">
        <w:rPr>
          <w:rFonts w:ascii="Arial" w:hAnsi="Arial" w:cs="Arial"/>
        </w:rPr>
        <w:t>and conditional bay are being looked into to ensure that these alternative methods are being used efficiently to prevent sending some offenders on remand to prison</w:t>
      </w:r>
      <w:r w:rsidR="00BC51AD">
        <w:rPr>
          <w:rFonts w:ascii="Arial" w:hAnsi="Arial" w:cs="Arial"/>
        </w:rPr>
        <w:t xml:space="preserve"> (</w:t>
      </w:r>
      <w:r w:rsidR="00BC51AD" w:rsidRPr="00BC51AD">
        <w:rPr>
          <w:rFonts w:ascii="Arial" w:hAnsi="Arial" w:cs="Arial"/>
        </w:rPr>
        <w:t>House of Commons Justice Committee, 20</w:t>
      </w:r>
      <w:r w:rsidR="00BC51AD">
        <w:rPr>
          <w:rFonts w:ascii="Arial" w:hAnsi="Arial" w:cs="Arial"/>
        </w:rPr>
        <w:t xml:space="preserve">23). </w:t>
      </w:r>
      <w:r w:rsidR="00400F14">
        <w:rPr>
          <w:rFonts w:ascii="Arial" w:hAnsi="Arial" w:cs="Arial"/>
        </w:rPr>
        <w:t xml:space="preserve">Using these methods for the appropriate low risk </w:t>
      </w:r>
      <w:r w:rsidR="00BC51AD">
        <w:rPr>
          <w:rFonts w:ascii="Arial" w:hAnsi="Arial" w:cs="Arial"/>
        </w:rPr>
        <w:t>offenders</w:t>
      </w:r>
      <w:r w:rsidR="00400F14">
        <w:rPr>
          <w:rFonts w:ascii="Arial" w:hAnsi="Arial" w:cs="Arial"/>
        </w:rPr>
        <w:t xml:space="preserve"> helps prevent </w:t>
      </w:r>
      <w:r w:rsidR="00BC51AD">
        <w:rPr>
          <w:rFonts w:ascii="Arial" w:hAnsi="Arial" w:cs="Arial"/>
        </w:rPr>
        <w:t>overcrowding</w:t>
      </w:r>
      <w:r w:rsidR="00400F14">
        <w:rPr>
          <w:rFonts w:ascii="Arial" w:hAnsi="Arial" w:cs="Arial"/>
        </w:rPr>
        <w:t xml:space="preserve"> and allowing room for higher risk offenders who are more risk to public </w:t>
      </w:r>
      <w:r w:rsidR="00BC51AD">
        <w:rPr>
          <w:rFonts w:ascii="Arial" w:hAnsi="Arial" w:cs="Arial"/>
        </w:rPr>
        <w:t>safety</w:t>
      </w:r>
      <w:r w:rsidR="00400F14">
        <w:rPr>
          <w:rFonts w:ascii="Arial" w:hAnsi="Arial" w:cs="Arial"/>
        </w:rPr>
        <w:t xml:space="preserve">. </w:t>
      </w:r>
    </w:p>
    <w:p w14:paraId="0E1AB641" w14:textId="65E92CB2" w:rsidR="002D7C9A" w:rsidRDefault="00D02022" w:rsidP="002B0FED">
      <w:pPr>
        <w:jc w:val="both"/>
        <w:rPr>
          <w:rFonts w:ascii="Arial" w:hAnsi="Arial" w:cs="Arial"/>
        </w:rPr>
      </w:pPr>
      <w:r>
        <w:rPr>
          <w:rFonts w:ascii="Arial" w:hAnsi="Arial" w:cs="Arial"/>
        </w:rPr>
        <w:t xml:space="preserve">Another strategy that has been put into place due to the </w:t>
      </w:r>
      <w:r w:rsidR="008F644C">
        <w:rPr>
          <w:rFonts w:ascii="Arial" w:hAnsi="Arial" w:cs="Arial"/>
        </w:rPr>
        <w:t>overcrowding</w:t>
      </w:r>
      <w:r>
        <w:rPr>
          <w:rFonts w:ascii="Arial" w:hAnsi="Arial" w:cs="Arial"/>
        </w:rPr>
        <w:t xml:space="preserve"> in prisons is ‘Operation </w:t>
      </w:r>
      <w:r w:rsidR="008F644C">
        <w:rPr>
          <w:rFonts w:ascii="Arial" w:hAnsi="Arial" w:cs="Arial"/>
        </w:rPr>
        <w:t>Safeguard</w:t>
      </w:r>
      <w:r>
        <w:rPr>
          <w:rFonts w:ascii="Arial" w:hAnsi="Arial" w:cs="Arial"/>
        </w:rPr>
        <w:t xml:space="preserve">’ </w:t>
      </w:r>
      <w:r w:rsidR="008F644C">
        <w:rPr>
          <w:rFonts w:ascii="Arial" w:hAnsi="Arial" w:cs="Arial"/>
        </w:rPr>
        <w:t>that was</w:t>
      </w:r>
      <w:r>
        <w:rPr>
          <w:rFonts w:ascii="Arial" w:hAnsi="Arial" w:cs="Arial"/>
        </w:rPr>
        <w:t xml:space="preserve"> </w:t>
      </w:r>
      <w:r w:rsidR="008F644C">
        <w:rPr>
          <w:rFonts w:ascii="Arial" w:hAnsi="Arial" w:cs="Arial"/>
        </w:rPr>
        <w:t>announced</w:t>
      </w:r>
      <w:r>
        <w:rPr>
          <w:rFonts w:ascii="Arial" w:hAnsi="Arial" w:cs="Arial"/>
        </w:rPr>
        <w:t xml:space="preserve"> by the </w:t>
      </w:r>
      <w:r w:rsidR="008F644C">
        <w:rPr>
          <w:rFonts w:ascii="Arial" w:hAnsi="Arial" w:cs="Arial"/>
        </w:rPr>
        <w:t>M</w:t>
      </w:r>
      <w:r>
        <w:rPr>
          <w:rFonts w:ascii="Arial" w:hAnsi="Arial" w:cs="Arial"/>
        </w:rPr>
        <w:t xml:space="preserve">inistry of Justice Damian Hinds (2022) where the use of 400 police cells will be used to </w:t>
      </w:r>
      <w:r w:rsidR="008F644C">
        <w:rPr>
          <w:rFonts w:ascii="Arial" w:hAnsi="Arial" w:cs="Arial"/>
        </w:rPr>
        <w:t xml:space="preserve">temporary hold offenders until they are heard in court this will help relieve pressure on prisons. </w:t>
      </w:r>
      <w:r w:rsidR="00472669">
        <w:rPr>
          <w:rFonts w:ascii="Arial" w:hAnsi="Arial" w:cs="Arial"/>
        </w:rPr>
        <w:t>A positive of this is that if offenders are temporary held in prisons cells until they are seen in court it prevents them being sent straight to prison before they have been heard. However, a</w:t>
      </w:r>
      <w:r w:rsidR="00AC5102">
        <w:rPr>
          <w:rFonts w:ascii="Arial" w:hAnsi="Arial" w:cs="Arial"/>
        </w:rPr>
        <w:t xml:space="preserve">n </w:t>
      </w:r>
      <w:r w:rsidR="00472669">
        <w:rPr>
          <w:rFonts w:ascii="Arial" w:hAnsi="Arial" w:cs="Arial"/>
        </w:rPr>
        <w:t>issue with this then is filling cells in police stations which could be a</w:t>
      </w:r>
      <w:r w:rsidR="000A69F8">
        <w:rPr>
          <w:rFonts w:ascii="Arial" w:hAnsi="Arial" w:cs="Arial"/>
        </w:rPr>
        <w:t>n</w:t>
      </w:r>
      <w:r w:rsidR="00472669">
        <w:rPr>
          <w:rFonts w:ascii="Arial" w:hAnsi="Arial" w:cs="Arial"/>
        </w:rPr>
        <w:t xml:space="preserve"> issue if the station is at capacity. </w:t>
      </w:r>
    </w:p>
    <w:p w14:paraId="1B25DC65" w14:textId="1C12E7A0" w:rsidR="00A21CAE" w:rsidRDefault="00AC5102" w:rsidP="002B0FED">
      <w:pPr>
        <w:jc w:val="both"/>
        <w:rPr>
          <w:rFonts w:ascii="Arial" w:hAnsi="Arial" w:cs="Arial"/>
        </w:rPr>
      </w:pPr>
      <w:r>
        <w:rPr>
          <w:rFonts w:ascii="Arial" w:hAnsi="Arial" w:cs="Arial"/>
        </w:rPr>
        <w:lastRenderedPageBreak/>
        <w:t>Another factor</w:t>
      </w:r>
      <w:r w:rsidR="000C2A1C">
        <w:rPr>
          <w:rFonts w:ascii="Arial" w:hAnsi="Arial" w:cs="Arial"/>
        </w:rPr>
        <w:t xml:space="preserve"> </w:t>
      </w:r>
      <w:r>
        <w:rPr>
          <w:rFonts w:ascii="Arial" w:hAnsi="Arial" w:cs="Arial"/>
        </w:rPr>
        <w:t>t</w:t>
      </w:r>
      <w:r w:rsidR="006D78B1">
        <w:rPr>
          <w:rFonts w:ascii="Arial" w:hAnsi="Arial" w:cs="Arial"/>
        </w:rPr>
        <w:t>h</w:t>
      </w:r>
      <w:r>
        <w:rPr>
          <w:rFonts w:ascii="Arial" w:hAnsi="Arial" w:cs="Arial"/>
        </w:rPr>
        <w:t>at will increase the prison population is the Government reached the goal of recruit</w:t>
      </w:r>
      <w:r w:rsidR="006D78B1">
        <w:rPr>
          <w:rFonts w:ascii="Arial" w:hAnsi="Arial" w:cs="Arial"/>
        </w:rPr>
        <w:t xml:space="preserve">ing </w:t>
      </w:r>
      <w:r>
        <w:rPr>
          <w:rFonts w:ascii="Arial" w:hAnsi="Arial" w:cs="Arial"/>
        </w:rPr>
        <w:t>20,000 police officers in March 2023</w:t>
      </w:r>
      <w:r w:rsidR="006D78B1">
        <w:rPr>
          <w:rFonts w:ascii="Arial" w:hAnsi="Arial" w:cs="Arial"/>
        </w:rPr>
        <w:t xml:space="preserve"> (Ministry of Justice, 2023)</w:t>
      </w:r>
      <w:r>
        <w:rPr>
          <w:rFonts w:ascii="Arial" w:hAnsi="Arial" w:cs="Arial"/>
        </w:rPr>
        <w:t>. This will lead to</w:t>
      </w:r>
      <w:r w:rsidR="006D78B1">
        <w:rPr>
          <w:rFonts w:ascii="Arial" w:hAnsi="Arial" w:cs="Arial"/>
        </w:rPr>
        <w:t xml:space="preserve"> an</w:t>
      </w:r>
      <w:r>
        <w:rPr>
          <w:rFonts w:ascii="Arial" w:hAnsi="Arial" w:cs="Arial"/>
        </w:rPr>
        <w:t xml:space="preserve"> increase</w:t>
      </w:r>
      <w:r w:rsidR="006D78B1">
        <w:rPr>
          <w:rFonts w:ascii="Arial" w:hAnsi="Arial" w:cs="Arial"/>
        </w:rPr>
        <w:t xml:space="preserve"> i</w:t>
      </w:r>
      <w:r>
        <w:rPr>
          <w:rFonts w:ascii="Arial" w:hAnsi="Arial" w:cs="Arial"/>
        </w:rPr>
        <w:t xml:space="preserve">n </w:t>
      </w:r>
      <w:r w:rsidR="00C51DDD">
        <w:rPr>
          <w:rFonts w:ascii="Arial" w:hAnsi="Arial" w:cs="Arial"/>
        </w:rPr>
        <w:t>charges</w:t>
      </w:r>
      <w:r>
        <w:rPr>
          <w:rFonts w:ascii="Arial" w:hAnsi="Arial" w:cs="Arial"/>
        </w:rPr>
        <w:t xml:space="preserve"> which results in increase of</w:t>
      </w:r>
      <w:r w:rsidR="00E93A4C">
        <w:rPr>
          <w:rFonts w:ascii="Arial" w:hAnsi="Arial" w:cs="Arial"/>
        </w:rPr>
        <w:t xml:space="preserve"> convictions</w:t>
      </w:r>
      <w:r w:rsidR="006D78B1">
        <w:rPr>
          <w:rFonts w:ascii="Arial" w:hAnsi="Arial" w:cs="Arial"/>
        </w:rPr>
        <w:t>.</w:t>
      </w:r>
      <w:r w:rsidR="00485474">
        <w:rPr>
          <w:rFonts w:ascii="Arial" w:hAnsi="Arial" w:cs="Arial"/>
        </w:rPr>
        <w:t xml:space="preserve"> Furthermore, these ties into the changes in sentencing increasing</w:t>
      </w:r>
      <w:r w:rsidR="00134744">
        <w:rPr>
          <w:rFonts w:ascii="Arial" w:hAnsi="Arial" w:cs="Arial"/>
        </w:rPr>
        <w:t xml:space="preserve"> with 56% of </w:t>
      </w:r>
      <w:r w:rsidR="002563A3">
        <w:rPr>
          <w:rFonts w:ascii="Arial" w:hAnsi="Arial" w:cs="Arial"/>
        </w:rPr>
        <w:t>determinate</w:t>
      </w:r>
      <w:r w:rsidR="00134744">
        <w:rPr>
          <w:rFonts w:ascii="Arial" w:hAnsi="Arial" w:cs="Arial"/>
        </w:rPr>
        <w:t xml:space="preserve"> </w:t>
      </w:r>
      <w:r w:rsidR="002563A3">
        <w:rPr>
          <w:rFonts w:ascii="Arial" w:hAnsi="Arial" w:cs="Arial"/>
        </w:rPr>
        <w:t>sentences</w:t>
      </w:r>
      <w:r w:rsidR="00134744">
        <w:rPr>
          <w:rFonts w:ascii="Arial" w:hAnsi="Arial" w:cs="Arial"/>
        </w:rPr>
        <w:t xml:space="preserve"> </w:t>
      </w:r>
      <w:r w:rsidR="002563A3">
        <w:rPr>
          <w:rFonts w:ascii="Arial" w:hAnsi="Arial" w:cs="Arial"/>
        </w:rPr>
        <w:t>be</w:t>
      </w:r>
      <w:r w:rsidR="00C51DDD">
        <w:rPr>
          <w:rFonts w:ascii="Arial" w:hAnsi="Arial" w:cs="Arial"/>
        </w:rPr>
        <w:t>ing</w:t>
      </w:r>
      <w:r w:rsidR="002563A3">
        <w:rPr>
          <w:rFonts w:ascii="Arial" w:hAnsi="Arial" w:cs="Arial"/>
        </w:rPr>
        <w:t xml:space="preserve"> over four</w:t>
      </w:r>
      <w:r w:rsidR="00134744">
        <w:rPr>
          <w:rFonts w:ascii="Arial" w:hAnsi="Arial" w:cs="Arial"/>
        </w:rPr>
        <w:t xml:space="preserve"> </w:t>
      </w:r>
      <w:r w:rsidR="002563A3">
        <w:rPr>
          <w:rFonts w:ascii="Arial" w:hAnsi="Arial" w:cs="Arial"/>
        </w:rPr>
        <w:t>years</w:t>
      </w:r>
      <w:r w:rsidR="00134744">
        <w:rPr>
          <w:rFonts w:ascii="Arial" w:hAnsi="Arial" w:cs="Arial"/>
        </w:rPr>
        <w:t xml:space="preserve"> compared to 40% in 2013</w:t>
      </w:r>
      <w:r w:rsidR="00C51DDD">
        <w:rPr>
          <w:rFonts w:ascii="Arial" w:hAnsi="Arial" w:cs="Arial"/>
        </w:rPr>
        <w:t xml:space="preserve"> (Sturge, 2023)</w:t>
      </w:r>
      <w:r w:rsidR="00134744">
        <w:rPr>
          <w:rFonts w:ascii="Arial" w:hAnsi="Arial" w:cs="Arial"/>
        </w:rPr>
        <w:t xml:space="preserve">. </w:t>
      </w:r>
      <w:r w:rsidR="00E93A4C">
        <w:rPr>
          <w:rFonts w:ascii="Arial" w:hAnsi="Arial" w:cs="Arial"/>
        </w:rPr>
        <w:t>Sentencing lengths have increased especially for serious crimes such as sexual offence</w:t>
      </w:r>
      <w:r w:rsidR="0096684D">
        <w:rPr>
          <w:rFonts w:ascii="Arial" w:hAnsi="Arial" w:cs="Arial"/>
        </w:rPr>
        <w:t>s</w:t>
      </w:r>
      <w:r w:rsidR="00E93A4C">
        <w:rPr>
          <w:rFonts w:ascii="Arial" w:hAnsi="Arial" w:cs="Arial"/>
        </w:rPr>
        <w:t xml:space="preserve">, domestic abuse, rape and also statistics show charges have increased for these crimes. </w:t>
      </w:r>
      <w:r w:rsidR="0096684D">
        <w:rPr>
          <w:rFonts w:ascii="Arial" w:hAnsi="Arial" w:cs="Arial"/>
        </w:rPr>
        <w:t xml:space="preserve">For an </w:t>
      </w:r>
      <w:r w:rsidR="00AC79B0">
        <w:rPr>
          <w:rFonts w:ascii="Arial" w:hAnsi="Arial" w:cs="Arial"/>
        </w:rPr>
        <w:t>example rape charge</w:t>
      </w:r>
      <w:r w:rsidR="0096684D">
        <w:rPr>
          <w:rFonts w:ascii="Arial" w:hAnsi="Arial" w:cs="Arial"/>
        </w:rPr>
        <w:t xml:space="preserve"> have increased by 9.4% in 2023-2024 compared to 2022-2023 (Crown Prosecution Service, 2023). A reason that ra</w:t>
      </w:r>
      <w:r w:rsidR="000C2A1C">
        <w:rPr>
          <w:rFonts w:ascii="Arial" w:hAnsi="Arial" w:cs="Arial"/>
        </w:rPr>
        <w:t xml:space="preserve">pe </w:t>
      </w:r>
      <w:r w:rsidR="0096684D">
        <w:rPr>
          <w:rFonts w:ascii="Arial" w:hAnsi="Arial" w:cs="Arial"/>
        </w:rPr>
        <w:t>charges are increasing could be due to more victims coming forward</w:t>
      </w:r>
      <w:r w:rsidR="00B83D9F">
        <w:rPr>
          <w:rFonts w:ascii="Arial" w:hAnsi="Arial" w:cs="Arial"/>
        </w:rPr>
        <w:t xml:space="preserve"> meaning if charged they will receive longer sentences due to the nature of the crime compared to less serious offence. </w:t>
      </w:r>
      <w:r w:rsidR="0096684D">
        <w:rPr>
          <w:rFonts w:ascii="Arial" w:hAnsi="Arial" w:cs="Arial"/>
        </w:rPr>
        <w:t xml:space="preserve"> </w:t>
      </w:r>
    </w:p>
    <w:p w14:paraId="6BADDBF2" w14:textId="77777777" w:rsidR="00D975E3" w:rsidRDefault="00B83D9F" w:rsidP="002B0FED">
      <w:pPr>
        <w:jc w:val="both"/>
        <w:rPr>
          <w:rFonts w:ascii="Arial" w:hAnsi="Arial" w:cs="Arial"/>
        </w:rPr>
      </w:pPr>
      <w:r>
        <w:rPr>
          <w:rFonts w:ascii="Arial" w:hAnsi="Arial" w:cs="Arial"/>
        </w:rPr>
        <w:t xml:space="preserve">One plan the UK </w:t>
      </w:r>
      <w:r w:rsidR="005A630D">
        <w:rPr>
          <w:rFonts w:ascii="Arial" w:hAnsi="Arial" w:cs="Arial"/>
        </w:rPr>
        <w:t>Government</w:t>
      </w:r>
      <w:r>
        <w:rPr>
          <w:rFonts w:ascii="Arial" w:hAnsi="Arial" w:cs="Arial"/>
        </w:rPr>
        <w:t xml:space="preserve"> </w:t>
      </w:r>
      <w:r w:rsidR="005A630D">
        <w:rPr>
          <w:rFonts w:ascii="Arial" w:hAnsi="Arial" w:cs="Arial"/>
        </w:rPr>
        <w:t>h</w:t>
      </w:r>
      <w:r>
        <w:rPr>
          <w:rFonts w:ascii="Arial" w:hAnsi="Arial" w:cs="Arial"/>
        </w:rPr>
        <w:t xml:space="preserve">as set in place is the ‘Prison </w:t>
      </w:r>
      <w:r w:rsidR="005A630D">
        <w:rPr>
          <w:rFonts w:ascii="Arial" w:hAnsi="Arial" w:cs="Arial"/>
        </w:rPr>
        <w:t>Estate Transformation Programme’ where the Government has set to spend £3.5 billion pounds on creating 18,000 prison places and 2,000 temporary places (</w:t>
      </w:r>
      <w:r w:rsidR="008637C5">
        <w:rPr>
          <w:rFonts w:ascii="Arial" w:hAnsi="Arial" w:cs="Arial"/>
        </w:rPr>
        <w:t xml:space="preserve">Ministry of Justice, 2021). This shows the Government are </w:t>
      </w:r>
      <w:r w:rsidR="006B32AA">
        <w:rPr>
          <w:rFonts w:ascii="Arial" w:hAnsi="Arial" w:cs="Arial"/>
        </w:rPr>
        <w:t>recognising</w:t>
      </w:r>
      <w:r w:rsidR="008637C5">
        <w:rPr>
          <w:rFonts w:ascii="Arial" w:hAnsi="Arial" w:cs="Arial"/>
        </w:rPr>
        <w:t xml:space="preserve"> </w:t>
      </w:r>
      <w:r w:rsidR="006B32AA">
        <w:rPr>
          <w:rFonts w:ascii="Arial" w:hAnsi="Arial" w:cs="Arial"/>
        </w:rPr>
        <w:t xml:space="preserve">and preparing for the continuing increase in prison population. </w:t>
      </w:r>
      <w:r w:rsidR="00F75E66">
        <w:rPr>
          <w:rFonts w:ascii="Arial" w:hAnsi="Arial" w:cs="Arial"/>
        </w:rPr>
        <w:t xml:space="preserve">The Government are planning on having 10,000 new spaces in four new prisons, expanding a further four prisons and also refurbishing current prisons (Beard and Sturge, 2023). Investment in refurbishment is vital as the standard of living in prisons is important to withhold especially if the prison population increases there is more potential for these standards to drop which then comes with many issues. </w:t>
      </w:r>
    </w:p>
    <w:p w14:paraId="15E8E6F7" w14:textId="4551F5AC" w:rsidR="00D975E3" w:rsidRDefault="00F75E66" w:rsidP="002B0FED">
      <w:pPr>
        <w:jc w:val="both"/>
        <w:rPr>
          <w:rFonts w:ascii="Arial" w:hAnsi="Arial" w:cs="Arial"/>
        </w:rPr>
      </w:pPr>
      <w:r>
        <w:rPr>
          <w:rFonts w:ascii="Arial" w:hAnsi="Arial" w:cs="Arial"/>
        </w:rPr>
        <w:t xml:space="preserve">The effects on overcrowding in prisons will be on health and safety of the prisoners. </w:t>
      </w:r>
      <w:r w:rsidR="00267E90">
        <w:rPr>
          <w:rFonts w:ascii="Arial" w:hAnsi="Arial" w:cs="Arial"/>
        </w:rPr>
        <w:t>One effect</w:t>
      </w:r>
      <w:r w:rsidR="000C2A1C">
        <w:rPr>
          <w:rFonts w:ascii="Arial" w:hAnsi="Arial" w:cs="Arial"/>
        </w:rPr>
        <w:t xml:space="preserve"> </w:t>
      </w:r>
      <w:r w:rsidR="00267E90">
        <w:rPr>
          <w:rFonts w:ascii="Arial" w:hAnsi="Arial" w:cs="Arial"/>
        </w:rPr>
        <w:t>will be on prisoners’ mental health and wellbeing. Overcrowded prisons mean that some prisoners are spending up to 23 hours a day in their cell due to reduced regime where prisoners are allowed out of their cells for things such as work and education. This has resulted in a 24% increase of self-inflicted deaths and over 64,000 self-harm incidents (</w:t>
      </w:r>
      <w:r w:rsidR="00545AF6">
        <w:rPr>
          <w:rFonts w:ascii="Arial" w:hAnsi="Arial" w:cs="Arial"/>
        </w:rPr>
        <w:t>Jones and Lally, 2024). A key reasoning behind this</w:t>
      </w:r>
      <w:r w:rsidR="007872F8">
        <w:rPr>
          <w:rFonts w:ascii="Arial" w:hAnsi="Arial" w:cs="Arial"/>
        </w:rPr>
        <w:t xml:space="preserve"> by the Prison and Probation Ombudsman Kimberley Bingham (2023)</w:t>
      </w:r>
      <w:r w:rsidR="00545AF6">
        <w:rPr>
          <w:rFonts w:ascii="Arial" w:hAnsi="Arial" w:cs="Arial"/>
        </w:rPr>
        <w:t xml:space="preserve"> is due to staff shortages meaning lack of staff means prisoners mental health issues aren’t being recognised which </w:t>
      </w:r>
      <w:r w:rsidR="007872F8">
        <w:rPr>
          <w:rFonts w:ascii="Arial" w:hAnsi="Arial" w:cs="Arial"/>
        </w:rPr>
        <w:t>results</w:t>
      </w:r>
      <w:r w:rsidR="00545AF6">
        <w:rPr>
          <w:rFonts w:ascii="Arial" w:hAnsi="Arial" w:cs="Arial"/>
        </w:rPr>
        <w:t xml:space="preserve"> in these </w:t>
      </w:r>
      <w:r w:rsidR="007872F8">
        <w:rPr>
          <w:rFonts w:ascii="Arial" w:hAnsi="Arial" w:cs="Arial"/>
        </w:rPr>
        <w:t>unfortunate</w:t>
      </w:r>
      <w:r w:rsidR="00545AF6">
        <w:rPr>
          <w:rFonts w:ascii="Arial" w:hAnsi="Arial" w:cs="Arial"/>
        </w:rPr>
        <w:t xml:space="preserve"> consequences. </w:t>
      </w:r>
      <w:r w:rsidR="007872F8">
        <w:rPr>
          <w:rFonts w:ascii="Arial" w:hAnsi="Arial" w:cs="Arial"/>
        </w:rPr>
        <w:t>Prisons have a system known as ACCT which is ‘</w:t>
      </w:r>
      <w:r w:rsidR="007872F8" w:rsidRPr="007872F8">
        <w:rPr>
          <w:rFonts w:ascii="Arial" w:hAnsi="Arial" w:cs="Arial"/>
        </w:rPr>
        <w:t>Assessment, Care in Custody and Teamwork</w:t>
      </w:r>
      <w:r w:rsidR="007872F8">
        <w:rPr>
          <w:rFonts w:ascii="Arial" w:hAnsi="Arial" w:cs="Arial"/>
        </w:rPr>
        <w:t xml:space="preserve">’ which is </w:t>
      </w:r>
      <w:r w:rsidR="000C2A1C">
        <w:rPr>
          <w:rFonts w:ascii="Arial" w:hAnsi="Arial" w:cs="Arial"/>
        </w:rPr>
        <w:t xml:space="preserve">a </w:t>
      </w:r>
      <w:r w:rsidR="007872F8">
        <w:rPr>
          <w:rFonts w:ascii="Arial" w:hAnsi="Arial" w:cs="Arial"/>
        </w:rPr>
        <w:t>care planning system that is used to recognise those prisoners at risk of self-harm or suicide Bi</w:t>
      </w:r>
      <w:r w:rsidR="000C2A1C">
        <w:rPr>
          <w:rFonts w:ascii="Arial" w:hAnsi="Arial" w:cs="Arial"/>
        </w:rPr>
        <w:t>n</w:t>
      </w:r>
      <w:r w:rsidR="007872F8">
        <w:rPr>
          <w:rFonts w:ascii="Arial" w:hAnsi="Arial" w:cs="Arial"/>
        </w:rPr>
        <w:t xml:space="preserve">gham (2023) said that the lack of staff has affected the quality of care </w:t>
      </w:r>
      <w:r w:rsidR="00E4669E">
        <w:rPr>
          <w:rFonts w:ascii="Arial" w:hAnsi="Arial" w:cs="Arial"/>
        </w:rPr>
        <w:t xml:space="preserve">especially as each prisoner is meant to meet regularly with a member of staff under this programme. </w:t>
      </w:r>
    </w:p>
    <w:p w14:paraId="083FFF98" w14:textId="02C9CF12" w:rsidR="00D975E3" w:rsidRDefault="00D975E3" w:rsidP="002B0FED">
      <w:pPr>
        <w:jc w:val="both"/>
        <w:rPr>
          <w:rFonts w:ascii="Arial" w:hAnsi="Arial" w:cs="Arial"/>
        </w:rPr>
      </w:pPr>
      <w:r>
        <w:rPr>
          <w:rFonts w:ascii="Arial" w:hAnsi="Arial" w:cs="Arial"/>
        </w:rPr>
        <w:t>Another result due to staff shortages is physical health of prisoners who have poorer health compared to the rest of the population. Staff shortages resulted in 40% of prisoner’s hospital appointment being cancelled which costed the NHS over £2 million pounds in 2017/18 (Davies et al, 2020)</w:t>
      </w:r>
      <w:r w:rsidR="00167F70">
        <w:rPr>
          <w:rFonts w:ascii="Arial" w:hAnsi="Arial" w:cs="Arial"/>
        </w:rPr>
        <w:t xml:space="preserve">. These figures show that roll on effect on other services that the increase of prison population is having as the NHS lost an enormous sum of money due to not enough staff able to escort prisoners to their appointments. Prisoners not attending hospital appointment means their health requirements are not being met and standards of care decreases. </w:t>
      </w:r>
    </w:p>
    <w:p w14:paraId="68DD59B0" w14:textId="187D2FBA" w:rsidR="00B07D0C" w:rsidRDefault="00B07D0C" w:rsidP="00485474">
      <w:pPr>
        <w:jc w:val="both"/>
        <w:rPr>
          <w:rFonts w:ascii="Arial" w:hAnsi="Arial" w:cs="Arial"/>
        </w:rPr>
      </w:pPr>
      <w:r>
        <w:rPr>
          <w:rFonts w:ascii="Arial" w:hAnsi="Arial" w:cs="Arial"/>
        </w:rPr>
        <w:lastRenderedPageBreak/>
        <w:t>Rehabilitation of prisoners is vital to help prevent offenders re offending once released. If prisoners do not receive the right support whilst in prison and then are released the likelihood of re</w:t>
      </w:r>
      <w:r w:rsidR="009354BD">
        <w:rPr>
          <w:rFonts w:ascii="Arial" w:hAnsi="Arial" w:cs="Arial"/>
        </w:rPr>
        <w:t>-o</w:t>
      </w:r>
      <w:r>
        <w:rPr>
          <w:rFonts w:ascii="Arial" w:hAnsi="Arial" w:cs="Arial"/>
        </w:rPr>
        <w:t xml:space="preserve">ffending again and coming back to prison is high. </w:t>
      </w:r>
      <w:r w:rsidR="009354BD">
        <w:rPr>
          <w:rFonts w:ascii="Arial" w:hAnsi="Arial" w:cs="Arial"/>
        </w:rPr>
        <w:t>The HM Chief Inspector Annual Report on Prisons for 2022/23 discusses that due to overcrowding many prisons do not have enough room for all prisoners to have access to education and work (</w:t>
      </w:r>
      <w:r w:rsidR="009D29AF">
        <w:rPr>
          <w:rFonts w:ascii="Arial" w:hAnsi="Arial" w:cs="Arial"/>
        </w:rPr>
        <w:t xml:space="preserve">Taylor, 2023). This is a serious issue as prisoners </w:t>
      </w:r>
      <w:r w:rsidR="00B131A8">
        <w:rPr>
          <w:rFonts w:ascii="Arial" w:hAnsi="Arial" w:cs="Arial"/>
        </w:rPr>
        <w:t>unable</w:t>
      </w:r>
      <w:r w:rsidR="009D29AF">
        <w:rPr>
          <w:rFonts w:ascii="Arial" w:hAnsi="Arial" w:cs="Arial"/>
        </w:rPr>
        <w:t xml:space="preserve"> to access education and work means they are unable to gain important and essential life skills that will be fundamental to them when released. </w:t>
      </w:r>
      <w:r w:rsidR="00B131A8">
        <w:rPr>
          <w:rFonts w:ascii="Arial" w:hAnsi="Arial" w:cs="Arial"/>
        </w:rPr>
        <w:t xml:space="preserve">Those offenders who want to gain qualifications and improve their skills whilst in prison ready for the outside world are being put at a disadvantage. Due to </w:t>
      </w:r>
      <w:r w:rsidR="000C2A1C">
        <w:rPr>
          <w:rFonts w:ascii="Arial" w:hAnsi="Arial" w:cs="Arial"/>
        </w:rPr>
        <w:t xml:space="preserve">these improvements </w:t>
      </w:r>
      <w:r w:rsidR="00B131A8">
        <w:rPr>
          <w:rFonts w:ascii="Arial" w:hAnsi="Arial" w:cs="Arial"/>
        </w:rPr>
        <w:t xml:space="preserve">are being made in the Prison Education Service these involve £1.8 million pounds being invested in to raise literacy rates and new digital literacy apps for prisoners to use for help with things such as making a CV (UK Government, 2023). </w:t>
      </w:r>
      <w:r w:rsidR="00AA21B2">
        <w:rPr>
          <w:rFonts w:ascii="Arial" w:hAnsi="Arial" w:cs="Arial"/>
        </w:rPr>
        <w:t>Also, the Prison Service is hoping to improve their relationship with the education Inspectorate O</w:t>
      </w:r>
      <w:r w:rsidR="000C2A1C">
        <w:rPr>
          <w:rFonts w:ascii="Arial" w:hAnsi="Arial" w:cs="Arial"/>
        </w:rPr>
        <w:t>f</w:t>
      </w:r>
      <w:r w:rsidR="00AA21B2">
        <w:rPr>
          <w:rFonts w:ascii="Arial" w:hAnsi="Arial" w:cs="Arial"/>
        </w:rPr>
        <w:t>sted who deliver educational services to prisons. Ensuring prisoners are using their time in prison</w:t>
      </w:r>
      <w:r w:rsidR="000C2A1C">
        <w:rPr>
          <w:rFonts w:ascii="Arial" w:hAnsi="Arial" w:cs="Arial"/>
        </w:rPr>
        <w:t xml:space="preserve"> </w:t>
      </w:r>
      <w:r w:rsidR="00AA21B2">
        <w:rPr>
          <w:rFonts w:ascii="Arial" w:hAnsi="Arial" w:cs="Arial"/>
        </w:rPr>
        <w:t xml:space="preserve">to improve themselves will help decreased the level of reoffending which costs society £18 billion a year (UK Government, 2023). </w:t>
      </w:r>
    </w:p>
    <w:p w14:paraId="5BC488E0" w14:textId="0EC69958" w:rsidR="00485474" w:rsidRDefault="00723BC9" w:rsidP="00485474">
      <w:pPr>
        <w:jc w:val="both"/>
        <w:rPr>
          <w:rFonts w:ascii="Arial" w:hAnsi="Arial" w:cs="Arial"/>
        </w:rPr>
      </w:pPr>
      <w:r>
        <w:rPr>
          <w:rFonts w:ascii="Arial" w:hAnsi="Arial" w:cs="Arial"/>
        </w:rPr>
        <w:t>Overall,</w:t>
      </w:r>
      <w:r w:rsidR="00FE059F">
        <w:rPr>
          <w:rFonts w:ascii="Arial" w:hAnsi="Arial" w:cs="Arial"/>
        </w:rPr>
        <w:t xml:space="preserve"> everything previously discussed is a result to staff shortages in prisons which has a massive </w:t>
      </w:r>
      <w:r w:rsidR="00792218">
        <w:rPr>
          <w:rFonts w:ascii="Arial" w:hAnsi="Arial" w:cs="Arial"/>
        </w:rPr>
        <w:t>roll-on</w:t>
      </w:r>
      <w:r w:rsidR="00FE059F">
        <w:rPr>
          <w:rFonts w:ascii="Arial" w:hAnsi="Arial" w:cs="Arial"/>
        </w:rPr>
        <w:t xml:space="preserve"> effect in so many aspects.</w:t>
      </w:r>
      <w:r w:rsidR="00E55FB9">
        <w:rPr>
          <w:rFonts w:ascii="Arial" w:hAnsi="Arial" w:cs="Arial"/>
        </w:rPr>
        <w:t xml:space="preserve"> Due to this the Government launched a TV advert campaign to encourage people to become a prison officer. The aim of the Ministry Of Justice is planning to hire 5,000 more prison officers as of June 2023 a</w:t>
      </w:r>
      <w:r w:rsidR="00D975E3">
        <w:rPr>
          <w:rFonts w:ascii="Arial" w:hAnsi="Arial" w:cs="Arial"/>
        </w:rPr>
        <w:t xml:space="preserve">n </w:t>
      </w:r>
      <w:r w:rsidR="00E55FB9">
        <w:rPr>
          <w:rFonts w:ascii="Arial" w:hAnsi="Arial" w:cs="Arial"/>
        </w:rPr>
        <w:t>increase of 700 officers was made in 12 months (</w:t>
      </w:r>
      <w:r w:rsidR="00D975E3">
        <w:rPr>
          <w:rFonts w:ascii="Arial" w:hAnsi="Arial" w:cs="Arial"/>
        </w:rPr>
        <w:t>HM Prison and Probation Service, 2023).</w:t>
      </w:r>
      <w:r w:rsidR="00792218">
        <w:rPr>
          <w:rFonts w:ascii="Arial" w:hAnsi="Arial" w:cs="Arial"/>
        </w:rPr>
        <w:t xml:space="preserve"> More staff means the quality </w:t>
      </w:r>
      <w:r w:rsidR="00335936">
        <w:rPr>
          <w:rFonts w:ascii="Arial" w:hAnsi="Arial" w:cs="Arial"/>
        </w:rPr>
        <w:t>of</w:t>
      </w:r>
      <w:r w:rsidR="00792218">
        <w:rPr>
          <w:rFonts w:ascii="Arial" w:hAnsi="Arial" w:cs="Arial"/>
        </w:rPr>
        <w:t xml:space="preserve"> care and living standards in prisons will improve which results in the earlier detection of mental and physical health issue in prisoners which will help decreased the number of deaths and self-harm in prisons. Increase in staff will also improve the process of rehabilitation of prisoners as prisoner’s goals of improvement to become better and ready for release will overall help decrease likelihood of re offending. If rehabilitation of prisoners is not focused on it will result in offenders re offending once released which will create a cycle of offenders returning to prison which increases the prison population which is not the goal. </w:t>
      </w:r>
    </w:p>
    <w:p w14:paraId="46689515" w14:textId="33D18C60" w:rsidR="000C2A1C" w:rsidRDefault="000C2A1C" w:rsidP="00485474">
      <w:pPr>
        <w:jc w:val="both"/>
        <w:rPr>
          <w:rFonts w:ascii="Arial" w:hAnsi="Arial" w:cs="Arial"/>
        </w:rPr>
      </w:pPr>
      <w:r>
        <w:rPr>
          <w:rFonts w:ascii="Arial" w:hAnsi="Arial" w:cs="Arial"/>
        </w:rPr>
        <w:t>The Government have been considering that those offenders who receive a sentence less than 12 months are to receive a suspend</w:t>
      </w:r>
      <w:r w:rsidR="005E116E">
        <w:rPr>
          <w:rFonts w:ascii="Arial" w:hAnsi="Arial" w:cs="Arial"/>
        </w:rPr>
        <w:t>ed</w:t>
      </w:r>
      <w:r>
        <w:rPr>
          <w:rFonts w:ascii="Arial" w:hAnsi="Arial" w:cs="Arial"/>
        </w:rPr>
        <w:t xml:space="preserve"> sentence instead</w:t>
      </w:r>
      <w:r w:rsidR="005E116E">
        <w:rPr>
          <w:rFonts w:ascii="Arial" w:hAnsi="Arial" w:cs="Arial"/>
        </w:rPr>
        <w:t xml:space="preserve"> due to rising prison population</w:t>
      </w:r>
      <w:r>
        <w:rPr>
          <w:rFonts w:ascii="Arial" w:hAnsi="Arial" w:cs="Arial"/>
        </w:rPr>
        <w:t xml:space="preserve">. What this means is that the offender does not have to go to prison to serve their sentence but instead </w:t>
      </w:r>
      <w:r w:rsidR="007A08BC">
        <w:rPr>
          <w:rFonts w:ascii="Arial" w:hAnsi="Arial" w:cs="Arial"/>
        </w:rPr>
        <w:t>will have to comply to certain restrictions and do not commit no further offences (</w:t>
      </w:r>
      <w:r w:rsidR="005E116E">
        <w:rPr>
          <w:rFonts w:ascii="Arial" w:hAnsi="Arial" w:cs="Arial"/>
        </w:rPr>
        <w:t>Beard, 2023). We see the use of this in the case of R v A</w:t>
      </w:r>
      <w:r w:rsidR="00B03846">
        <w:rPr>
          <w:rFonts w:ascii="Arial" w:hAnsi="Arial" w:cs="Arial"/>
        </w:rPr>
        <w:t xml:space="preserve">rie </w:t>
      </w:r>
      <w:r w:rsidR="005E116E">
        <w:rPr>
          <w:rFonts w:ascii="Arial" w:hAnsi="Arial" w:cs="Arial"/>
        </w:rPr>
        <w:t>(2023) where</w:t>
      </w:r>
      <w:r w:rsidR="00B03846">
        <w:rPr>
          <w:rFonts w:ascii="Arial" w:hAnsi="Arial" w:cs="Arial"/>
        </w:rPr>
        <w:t xml:space="preserve"> in majority of similar cases an immediate custodial sentence would be given however many factors were considered to give a suspended sentence instead. Firstly, the offender wasn’t charged until 16 months after committing the offence and 6 months after being released from prison he was then not sentenced until 2 and a half years later and during this time he remained out of trouble. This resulted in a suspended sentenced one due to the offender being well behaved during the process and secondly the rising prison population was taken into consideration. </w:t>
      </w:r>
    </w:p>
    <w:p w14:paraId="0365BF94" w14:textId="24152421" w:rsidR="00DD2ACE" w:rsidRDefault="00D8247A" w:rsidP="00DD2ACE">
      <w:pPr>
        <w:jc w:val="both"/>
        <w:rPr>
          <w:rFonts w:ascii="Arial" w:hAnsi="Arial" w:cs="Arial"/>
        </w:rPr>
      </w:pPr>
      <w:r>
        <w:rPr>
          <w:rFonts w:ascii="Arial" w:hAnsi="Arial" w:cs="Arial"/>
        </w:rPr>
        <w:lastRenderedPageBreak/>
        <w:t xml:space="preserve">Under the ‘Early Removal Scheme’ the </w:t>
      </w:r>
      <w:r w:rsidR="00312CF8">
        <w:rPr>
          <w:rFonts w:ascii="Arial" w:hAnsi="Arial" w:cs="Arial"/>
        </w:rPr>
        <w:t>Government</w:t>
      </w:r>
      <w:r>
        <w:rPr>
          <w:rFonts w:ascii="Arial" w:hAnsi="Arial" w:cs="Arial"/>
        </w:rPr>
        <w:t xml:space="preserve"> have been </w:t>
      </w:r>
      <w:r w:rsidR="00312CF8">
        <w:rPr>
          <w:rFonts w:ascii="Arial" w:hAnsi="Arial" w:cs="Arial"/>
        </w:rPr>
        <w:t>removing</w:t>
      </w:r>
      <w:r>
        <w:rPr>
          <w:rFonts w:ascii="Arial" w:hAnsi="Arial" w:cs="Arial"/>
        </w:rPr>
        <w:t xml:space="preserve"> foreign offenders </w:t>
      </w:r>
      <w:r w:rsidR="00312CF8">
        <w:rPr>
          <w:rFonts w:ascii="Arial" w:hAnsi="Arial" w:cs="Arial"/>
        </w:rPr>
        <w:t xml:space="preserve">from UK prisons. As of June 2023, there were around 10,321 foreign offenders serving time in UK prisons. 3,000 foreign offenders were removed from UK prisons by September 2023 (Gower and Sturge, 2024). </w:t>
      </w:r>
      <w:r w:rsidR="00494EF6">
        <w:rPr>
          <w:rFonts w:ascii="Arial" w:hAnsi="Arial" w:cs="Arial"/>
        </w:rPr>
        <w:t xml:space="preserve"> The UK should have partnership working with other countries to enable </w:t>
      </w:r>
      <w:r w:rsidR="00DD2ACE">
        <w:rPr>
          <w:rFonts w:ascii="Arial" w:hAnsi="Arial" w:cs="Arial"/>
        </w:rPr>
        <w:t>non-UK</w:t>
      </w:r>
      <w:r w:rsidR="00494EF6">
        <w:rPr>
          <w:rFonts w:ascii="Arial" w:hAnsi="Arial" w:cs="Arial"/>
        </w:rPr>
        <w:t xml:space="preserve"> offenders to be monitored and serve their time under their own government especially the likes of rapist, serial killers etc to enable their government to keep track of them for future releases</w:t>
      </w:r>
      <w:r w:rsidR="00DD2ACE">
        <w:rPr>
          <w:rFonts w:ascii="Arial" w:hAnsi="Arial" w:cs="Arial"/>
        </w:rPr>
        <w:t xml:space="preserve">. </w:t>
      </w:r>
    </w:p>
    <w:p w14:paraId="5DD09DC5" w14:textId="5DA4D402" w:rsidR="00DD2ACE" w:rsidRPr="00DD2ACE" w:rsidRDefault="00DD2ACE" w:rsidP="00DD2ACE">
      <w:pPr>
        <w:jc w:val="both"/>
        <w:rPr>
          <w:rFonts w:ascii="Arial" w:hAnsi="Arial" w:cs="Arial"/>
        </w:rPr>
      </w:pPr>
      <w:r>
        <w:rPr>
          <w:rFonts w:ascii="Arial" w:hAnsi="Arial" w:cs="Arial"/>
        </w:rPr>
        <w:t>Overall, the UK Government has recognised the current effect of the rising prison population and the negative consequences from this such as overcrowding, physical and mental wellbeing of prisoners decreasing, staff shortage etc. The Government have begun putting measures in place to deal with the ongoing increase of numbers and also the long-term effect that COVID 19 has had on the prison system. If strategies such has Operation Safeguard, Prison Education Service, Early Release Schemes, Suspended Sentences if all these are used appropriately and efficiently it will allow the UK to have better control of the prison population</w:t>
      </w:r>
      <w:r w:rsidR="002A46F4">
        <w:rPr>
          <w:rFonts w:ascii="Arial" w:hAnsi="Arial" w:cs="Arial"/>
        </w:rPr>
        <w:t xml:space="preserve"> and prevent increasing the negative aspects. Hiring more prison officers is vital to keep up with not only the rising prison populations but many of these strategies will not be able to work effectively if there is a lack of staff to help implement them. </w:t>
      </w:r>
    </w:p>
    <w:p w14:paraId="7A049AB1" w14:textId="77777777" w:rsidR="00792218" w:rsidRDefault="00792218" w:rsidP="00485474">
      <w:pPr>
        <w:jc w:val="both"/>
        <w:rPr>
          <w:rFonts w:ascii="Arial" w:hAnsi="Arial" w:cs="Arial"/>
        </w:rPr>
      </w:pPr>
    </w:p>
    <w:p w14:paraId="7A4EF418" w14:textId="77777777" w:rsidR="00B83D9F" w:rsidRDefault="00B83D9F" w:rsidP="00485474">
      <w:pPr>
        <w:jc w:val="both"/>
        <w:rPr>
          <w:rFonts w:ascii="Arial" w:hAnsi="Arial" w:cs="Arial"/>
        </w:rPr>
      </w:pPr>
    </w:p>
    <w:p w14:paraId="42E6728E" w14:textId="77777777" w:rsidR="00B83D9F" w:rsidRDefault="00B83D9F" w:rsidP="00485474">
      <w:pPr>
        <w:jc w:val="both"/>
        <w:rPr>
          <w:rFonts w:ascii="Arial" w:hAnsi="Arial" w:cs="Arial"/>
        </w:rPr>
      </w:pPr>
    </w:p>
    <w:p w14:paraId="16371678" w14:textId="77777777" w:rsidR="00AC79B0" w:rsidRDefault="00AC79B0" w:rsidP="00485474">
      <w:pPr>
        <w:jc w:val="both"/>
        <w:rPr>
          <w:rFonts w:ascii="Arial" w:hAnsi="Arial" w:cs="Arial"/>
        </w:rPr>
      </w:pPr>
    </w:p>
    <w:p w14:paraId="0C791D03" w14:textId="77777777" w:rsidR="00AC79B0" w:rsidRDefault="00AC79B0" w:rsidP="00485474">
      <w:pPr>
        <w:jc w:val="both"/>
        <w:rPr>
          <w:rFonts w:ascii="Arial" w:hAnsi="Arial" w:cs="Arial"/>
        </w:rPr>
      </w:pPr>
    </w:p>
    <w:p w14:paraId="3C6FAF71" w14:textId="77777777" w:rsidR="00AC79B0" w:rsidRDefault="00AC79B0" w:rsidP="00485474">
      <w:pPr>
        <w:jc w:val="both"/>
        <w:rPr>
          <w:rFonts w:ascii="Arial" w:hAnsi="Arial" w:cs="Arial"/>
        </w:rPr>
      </w:pPr>
    </w:p>
    <w:p w14:paraId="58497A5F" w14:textId="77777777" w:rsidR="00AC79B0" w:rsidRDefault="00AC79B0" w:rsidP="00485474">
      <w:pPr>
        <w:jc w:val="both"/>
        <w:rPr>
          <w:rFonts w:ascii="Arial" w:hAnsi="Arial" w:cs="Arial"/>
        </w:rPr>
      </w:pPr>
    </w:p>
    <w:p w14:paraId="11EF1FBD" w14:textId="77777777" w:rsidR="00AC79B0" w:rsidRDefault="00AC79B0" w:rsidP="00485474">
      <w:pPr>
        <w:jc w:val="both"/>
        <w:rPr>
          <w:rFonts w:ascii="Arial" w:hAnsi="Arial" w:cs="Arial"/>
        </w:rPr>
      </w:pPr>
    </w:p>
    <w:p w14:paraId="509668D7" w14:textId="77777777" w:rsidR="00AC79B0" w:rsidRDefault="00AC79B0" w:rsidP="00485474">
      <w:pPr>
        <w:jc w:val="both"/>
        <w:rPr>
          <w:rFonts w:ascii="Arial" w:hAnsi="Arial" w:cs="Arial"/>
        </w:rPr>
      </w:pPr>
    </w:p>
    <w:p w14:paraId="173A64F4" w14:textId="77777777" w:rsidR="00AC79B0" w:rsidRDefault="00AC79B0" w:rsidP="00485474">
      <w:pPr>
        <w:jc w:val="both"/>
        <w:rPr>
          <w:rFonts w:ascii="Arial" w:hAnsi="Arial" w:cs="Arial"/>
        </w:rPr>
      </w:pPr>
    </w:p>
    <w:p w14:paraId="44EBB855" w14:textId="77777777" w:rsidR="00AC79B0" w:rsidRDefault="00AC79B0" w:rsidP="00485474">
      <w:pPr>
        <w:jc w:val="both"/>
        <w:rPr>
          <w:rFonts w:ascii="Arial" w:hAnsi="Arial" w:cs="Arial"/>
        </w:rPr>
      </w:pPr>
    </w:p>
    <w:p w14:paraId="2B2D7FD2" w14:textId="77777777" w:rsidR="00AC79B0" w:rsidRDefault="00AC79B0" w:rsidP="00485474">
      <w:pPr>
        <w:jc w:val="both"/>
        <w:rPr>
          <w:rFonts w:ascii="Arial" w:hAnsi="Arial" w:cs="Arial"/>
        </w:rPr>
      </w:pPr>
    </w:p>
    <w:p w14:paraId="49554CE1" w14:textId="77777777" w:rsidR="00AC79B0" w:rsidRDefault="00AC79B0" w:rsidP="00485474">
      <w:pPr>
        <w:jc w:val="both"/>
        <w:rPr>
          <w:rFonts w:ascii="Arial" w:hAnsi="Arial" w:cs="Arial"/>
        </w:rPr>
      </w:pPr>
    </w:p>
    <w:p w14:paraId="27EFDE30" w14:textId="77777777" w:rsidR="00AC79B0" w:rsidRDefault="00AC79B0" w:rsidP="00485474">
      <w:pPr>
        <w:jc w:val="both"/>
        <w:rPr>
          <w:rFonts w:ascii="Arial" w:hAnsi="Arial" w:cs="Arial"/>
        </w:rPr>
      </w:pPr>
    </w:p>
    <w:p w14:paraId="7A8858A6" w14:textId="77777777" w:rsidR="00AC79B0" w:rsidRDefault="00AC79B0" w:rsidP="00485474">
      <w:pPr>
        <w:jc w:val="both"/>
        <w:rPr>
          <w:rFonts w:ascii="Arial" w:hAnsi="Arial" w:cs="Arial"/>
        </w:rPr>
      </w:pPr>
    </w:p>
    <w:p w14:paraId="3FC1B7EA" w14:textId="77777777" w:rsidR="00B83D9F" w:rsidRDefault="00B83D9F" w:rsidP="00485474">
      <w:pPr>
        <w:jc w:val="both"/>
        <w:rPr>
          <w:rFonts w:ascii="Arial" w:hAnsi="Arial" w:cs="Arial"/>
        </w:rPr>
      </w:pPr>
    </w:p>
    <w:p w14:paraId="4B7C4B1C" w14:textId="77777777" w:rsidR="00AC79B0" w:rsidRPr="000A69F8" w:rsidRDefault="00AC79B0" w:rsidP="00AC79B0">
      <w:pPr>
        <w:pStyle w:val="ListParagraph"/>
        <w:numPr>
          <w:ilvl w:val="0"/>
          <w:numId w:val="2"/>
        </w:numPr>
        <w:spacing w:line="360" w:lineRule="auto"/>
        <w:jc w:val="center"/>
        <w:rPr>
          <w:rFonts w:ascii="Arial" w:hAnsi="Arial" w:cs="Arial"/>
        </w:rPr>
      </w:pPr>
      <w:r w:rsidRPr="000A69F8">
        <w:rPr>
          <w:rFonts w:ascii="Arial Black" w:hAnsi="Arial Black"/>
          <w:sz w:val="56"/>
          <w:szCs w:val="56"/>
          <w:u w:val="single"/>
        </w:rPr>
        <w:lastRenderedPageBreak/>
        <w:t>References</w:t>
      </w:r>
    </w:p>
    <w:p w14:paraId="7A5A5965" w14:textId="77777777" w:rsidR="00AC79B0" w:rsidRPr="00FE4D5F" w:rsidRDefault="00AC79B0" w:rsidP="00AC79B0">
      <w:pPr>
        <w:spacing w:line="360" w:lineRule="auto"/>
        <w:rPr>
          <w:rFonts w:ascii="Arial" w:hAnsi="Arial" w:cs="Arial"/>
          <w:b/>
          <w:bCs/>
          <w:sz w:val="28"/>
          <w:szCs w:val="28"/>
          <w:u w:val="single"/>
        </w:rPr>
      </w:pPr>
      <w:r w:rsidRPr="00FE4D5F">
        <w:rPr>
          <w:rFonts w:ascii="Arial" w:hAnsi="Arial" w:cs="Arial"/>
          <w:b/>
          <w:bCs/>
          <w:sz w:val="28"/>
          <w:szCs w:val="28"/>
          <w:u w:val="single"/>
        </w:rPr>
        <w:t>Cases</w:t>
      </w:r>
    </w:p>
    <w:p w14:paraId="77246AEE" w14:textId="77777777" w:rsidR="00AC79B0" w:rsidRDefault="00AC79B0" w:rsidP="00AC79B0">
      <w:pPr>
        <w:spacing w:line="360" w:lineRule="auto"/>
        <w:rPr>
          <w:rFonts w:ascii="Arial" w:hAnsi="Arial" w:cs="Arial"/>
        </w:rPr>
      </w:pPr>
      <w:r>
        <w:rPr>
          <w:rFonts w:ascii="Arial" w:hAnsi="Arial" w:cs="Arial"/>
        </w:rPr>
        <w:t>R v Arie (2023) Court of Appeal, 232.</w:t>
      </w:r>
    </w:p>
    <w:p w14:paraId="4B271463" w14:textId="77777777" w:rsidR="00AC79B0" w:rsidRPr="00FE4D5F" w:rsidRDefault="00AC79B0" w:rsidP="00AC79B0">
      <w:pPr>
        <w:spacing w:line="360" w:lineRule="auto"/>
        <w:rPr>
          <w:rFonts w:ascii="Arial" w:hAnsi="Arial" w:cs="Arial"/>
          <w:b/>
          <w:bCs/>
          <w:sz w:val="28"/>
          <w:szCs w:val="28"/>
          <w:u w:val="single"/>
        </w:rPr>
      </w:pPr>
      <w:r w:rsidRPr="00FE4D5F">
        <w:rPr>
          <w:rFonts w:ascii="Arial" w:hAnsi="Arial" w:cs="Arial"/>
          <w:b/>
          <w:bCs/>
          <w:sz w:val="28"/>
          <w:szCs w:val="28"/>
          <w:u w:val="single"/>
        </w:rPr>
        <w:t>Academic References</w:t>
      </w:r>
    </w:p>
    <w:p w14:paraId="3545F168" w14:textId="40EEC479" w:rsidR="00AC79B0" w:rsidRPr="00151BE2" w:rsidRDefault="00AC79B0" w:rsidP="00AC79B0">
      <w:pPr>
        <w:spacing w:line="360" w:lineRule="auto"/>
        <w:rPr>
          <w:rFonts w:ascii="Arial" w:hAnsi="Arial" w:cs="Arial"/>
        </w:rPr>
      </w:pPr>
      <w:r>
        <w:rPr>
          <w:rFonts w:ascii="Arial" w:hAnsi="Arial" w:cs="Arial"/>
        </w:rPr>
        <w:t xml:space="preserve">Beard, J. (2023) </w:t>
      </w:r>
      <w:r w:rsidRPr="00151BE2">
        <w:rPr>
          <w:rFonts w:ascii="Arial" w:hAnsi="Arial" w:cs="Arial"/>
          <w:i/>
          <w:iCs/>
        </w:rPr>
        <w:t xml:space="preserve">What is the Government doing to reduce pressure on prison </w:t>
      </w:r>
      <w:r w:rsidRPr="00151BE2">
        <w:rPr>
          <w:rFonts w:ascii="Arial" w:hAnsi="Arial" w:cs="Arial"/>
          <w:i/>
          <w:iCs/>
        </w:rPr>
        <w:t>capacity?</w:t>
      </w:r>
      <w:r w:rsidRPr="00151BE2">
        <w:rPr>
          <w:rFonts w:ascii="Arial" w:hAnsi="Arial" w:cs="Arial"/>
          <w:i/>
          <w:iCs/>
        </w:rPr>
        <w:t xml:space="preserve"> </w:t>
      </w:r>
      <w:r w:rsidRPr="00151BE2">
        <w:rPr>
          <w:rFonts w:ascii="Arial" w:hAnsi="Arial" w:cs="Arial"/>
        </w:rPr>
        <w:t xml:space="preserve">Available at: </w:t>
      </w:r>
      <w:hyperlink r:id="rId8" w:history="1">
        <w:r w:rsidRPr="00151BE2">
          <w:rPr>
            <w:rStyle w:val="Hyperlink"/>
            <w:rFonts w:ascii="Arial" w:hAnsi="Arial" w:cs="Arial"/>
          </w:rPr>
          <w:t>https://commonslibrary.parliament.uk/what-is-the-government-doing-to-reduce-pressure-on-prison-capacity/</w:t>
        </w:r>
      </w:hyperlink>
      <w:r w:rsidRPr="00151BE2">
        <w:rPr>
          <w:rFonts w:ascii="Arial" w:hAnsi="Arial" w:cs="Arial"/>
        </w:rPr>
        <w:t xml:space="preserve"> (Accessed: 1</w:t>
      </w:r>
      <w:r w:rsidRPr="00151BE2">
        <w:rPr>
          <w:rFonts w:ascii="Arial" w:hAnsi="Arial" w:cs="Arial"/>
          <w:vertAlign w:val="superscript"/>
        </w:rPr>
        <w:t>st</w:t>
      </w:r>
      <w:r w:rsidRPr="00151BE2">
        <w:rPr>
          <w:rFonts w:ascii="Arial" w:hAnsi="Arial" w:cs="Arial"/>
        </w:rPr>
        <w:t xml:space="preserve"> May 2024). </w:t>
      </w:r>
    </w:p>
    <w:p w14:paraId="574AFBA5" w14:textId="77777777" w:rsidR="00AC79B0" w:rsidRDefault="00AC79B0" w:rsidP="00AC79B0">
      <w:pPr>
        <w:spacing w:line="360" w:lineRule="auto"/>
        <w:rPr>
          <w:rFonts w:ascii="Arial" w:hAnsi="Arial" w:cs="Arial"/>
        </w:rPr>
      </w:pPr>
      <w:r>
        <w:rPr>
          <w:rFonts w:ascii="Arial" w:hAnsi="Arial" w:cs="Arial"/>
        </w:rPr>
        <w:t xml:space="preserve">Beard, J and Sturge, G. (2023) </w:t>
      </w:r>
      <w:r w:rsidRPr="00BB6993">
        <w:rPr>
          <w:rFonts w:ascii="Arial" w:hAnsi="Arial" w:cs="Arial"/>
          <w:i/>
          <w:iCs/>
        </w:rPr>
        <w:t>The Prison Estate in England and Wales.</w:t>
      </w:r>
      <w:r>
        <w:rPr>
          <w:rFonts w:ascii="Arial" w:hAnsi="Arial" w:cs="Arial"/>
        </w:rPr>
        <w:t xml:space="preserve"> (House of Commons Briefing Paper 05646). Available at: </w:t>
      </w:r>
      <w:hyperlink r:id="rId9" w:history="1">
        <w:r w:rsidRPr="00BE6DFF">
          <w:rPr>
            <w:rStyle w:val="Hyperlink"/>
            <w:rFonts w:ascii="Arial" w:hAnsi="Arial" w:cs="Arial"/>
          </w:rPr>
          <w:t>https://researchbriefings.files.parliament.uk/documents/SN05646/SN05646.pdf</w:t>
        </w:r>
      </w:hyperlink>
      <w:r>
        <w:rPr>
          <w:rFonts w:ascii="Arial" w:hAnsi="Arial" w:cs="Arial"/>
        </w:rPr>
        <w:t xml:space="preserve"> (Accessed: 29</w:t>
      </w:r>
      <w:r w:rsidRPr="00BB6993">
        <w:rPr>
          <w:rFonts w:ascii="Arial" w:hAnsi="Arial" w:cs="Arial"/>
          <w:vertAlign w:val="superscript"/>
        </w:rPr>
        <w:t>th</w:t>
      </w:r>
      <w:r>
        <w:rPr>
          <w:rFonts w:ascii="Arial" w:hAnsi="Arial" w:cs="Arial"/>
        </w:rPr>
        <w:t xml:space="preserve"> April 2024).</w:t>
      </w:r>
    </w:p>
    <w:p w14:paraId="72A4D31D" w14:textId="77777777" w:rsidR="00AC79B0" w:rsidRDefault="00AC79B0" w:rsidP="00AC79B0">
      <w:pPr>
        <w:spacing w:line="360" w:lineRule="auto"/>
        <w:rPr>
          <w:rFonts w:ascii="Arial" w:hAnsi="Arial" w:cs="Arial"/>
        </w:rPr>
      </w:pPr>
      <w:r>
        <w:rPr>
          <w:rFonts w:ascii="Arial" w:hAnsi="Arial" w:cs="Arial"/>
        </w:rPr>
        <w:t xml:space="preserve">Bingham, K. (2023) </w:t>
      </w:r>
      <w:r w:rsidRPr="00F87A6B">
        <w:rPr>
          <w:rFonts w:ascii="Arial" w:hAnsi="Arial" w:cs="Arial"/>
          <w:i/>
          <w:iCs/>
        </w:rPr>
        <w:t>Written evidence submitted by the Prisons and Probation Ombudsman (PRI0038)</w:t>
      </w:r>
      <w:r>
        <w:rPr>
          <w:rFonts w:ascii="Arial" w:hAnsi="Arial" w:cs="Arial"/>
        </w:rPr>
        <w:t xml:space="preserve">. Available at: </w:t>
      </w:r>
      <w:hyperlink r:id="rId10" w:history="1">
        <w:r w:rsidRPr="00BE6DFF">
          <w:rPr>
            <w:rStyle w:val="Hyperlink"/>
            <w:rFonts w:ascii="Arial" w:hAnsi="Arial" w:cs="Arial"/>
          </w:rPr>
          <w:t>https://committees.parliament.uk/writtenevidence/115790/pdf/</w:t>
        </w:r>
      </w:hyperlink>
      <w:r>
        <w:rPr>
          <w:rFonts w:ascii="Arial" w:hAnsi="Arial" w:cs="Arial"/>
        </w:rPr>
        <w:t xml:space="preserve"> (Accessed: 29</w:t>
      </w:r>
      <w:r w:rsidRPr="00F87A6B">
        <w:rPr>
          <w:rFonts w:ascii="Arial" w:hAnsi="Arial" w:cs="Arial"/>
          <w:vertAlign w:val="superscript"/>
        </w:rPr>
        <w:t>th</w:t>
      </w:r>
      <w:r>
        <w:rPr>
          <w:rFonts w:ascii="Arial" w:hAnsi="Arial" w:cs="Arial"/>
        </w:rPr>
        <w:t xml:space="preserve"> April 2024). </w:t>
      </w:r>
    </w:p>
    <w:p w14:paraId="3843E823" w14:textId="77777777" w:rsidR="00AC79B0" w:rsidRDefault="00AC79B0" w:rsidP="00AC79B0">
      <w:pPr>
        <w:spacing w:line="360" w:lineRule="auto"/>
        <w:rPr>
          <w:rFonts w:ascii="Arial" w:hAnsi="Arial" w:cs="Arial"/>
        </w:rPr>
      </w:pPr>
      <w:r>
        <w:rPr>
          <w:rFonts w:ascii="Arial" w:hAnsi="Arial" w:cs="Arial"/>
        </w:rPr>
        <w:t>Crown Prosecution Service (2023)</w:t>
      </w:r>
      <w:r w:rsidRPr="0096684D">
        <w:rPr>
          <w:rFonts w:ascii="Arial" w:hAnsi="Arial" w:cs="Arial"/>
          <w:i/>
          <w:iCs/>
        </w:rPr>
        <w:t xml:space="preserve"> Q1 CPS data shows a continued increase in the number of suspects charged in rape flagged cases. </w:t>
      </w:r>
      <w:r>
        <w:rPr>
          <w:rFonts w:ascii="Arial" w:hAnsi="Arial" w:cs="Arial"/>
        </w:rPr>
        <w:t>Available at:</w:t>
      </w:r>
      <w:r w:rsidRPr="0096684D">
        <w:t xml:space="preserve"> </w:t>
      </w:r>
      <w:hyperlink r:id="rId11" w:history="1">
        <w:r w:rsidRPr="00BE6DFF">
          <w:rPr>
            <w:rStyle w:val="Hyperlink"/>
            <w:rFonts w:ascii="Arial" w:hAnsi="Arial" w:cs="Arial"/>
          </w:rPr>
          <w:t>https://www.cps.gov.uk/cps/news/q1-cps-data-shows-continued-increase-number-suspects-charged-rape-flagged-cases</w:t>
        </w:r>
      </w:hyperlink>
      <w:r>
        <w:rPr>
          <w:rFonts w:ascii="Arial" w:hAnsi="Arial" w:cs="Arial"/>
        </w:rPr>
        <w:t xml:space="preserve"> (Accessed: 29</w:t>
      </w:r>
      <w:r w:rsidRPr="0096684D">
        <w:rPr>
          <w:rFonts w:ascii="Arial" w:hAnsi="Arial" w:cs="Arial"/>
          <w:vertAlign w:val="superscript"/>
        </w:rPr>
        <w:t>th</w:t>
      </w:r>
      <w:r>
        <w:rPr>
          <w:rFonts w:ascii="Arial" w:hAnsi="Arial" w:cs="Arial"/>
        </w:rPr>
        <w:t xml:space="preserve"> April 2024). </w:t>
      </w:r>
    </w:p>
    <w:p w14:paraId="202D5012" w14:textId="77777777" w:rsidR="00AC79B0" w:rsidRDefault="00AC79B0" w:rsidP="00AC79B0">
      <w:pPr>
        <w:spacing w:line="360" w:lineRule="auto"/>
        <w:rPr>
          <w:rFonts w:ascii="Arial" w:hAnsi="Arial" w:cs="Arial"/>
        </w:rPr>
      </w:pPr>
      <w:r>
        <w:rPr>
          <w:rFonts w:ascii="Arial" w:hAnsi="Arial" w:cs="Arial"/>
        </w:rPr>
        <w:t xml:space="preserve">Davies, M., Rolewicz, L., Schlepper, L. .and Fagunma, F. (2020) </w:t>
      </w:r>
      <w:r w:rsidRPr="00391AEF">
        <w:rPr>
          <w:rFonts w:ascii="Arial" w:hAnsi="Arial" w:cs="Arial"/>
        </w:rPr>
        <w:t>Locked out? Prisoners’ use of hospital car</w:t>
      </w:r>
      <w:r>
        <w:rPr>
          <w:rFonts w:ascii="Arial" w:hAnsi="Arial" w:cs="Arial"/>
        </w:rPr>
        <w:t xml:space="preserve">e, </w:t>
      </w:r>
      <w:r w:rsidRPr="00F95A5D">
        <w:rPr>
          <w:rFonts w:ascii="Arial" w:hAnsi="Arial" w:cs="Arial"/>
          <w:i/>
          <w:iCs/>
        </w:rPr>
        <w:t>Nu</w:t>
      </w:r>
      <w:r>
        <w:rPr>
          <w:rFonts w:ascii="Arial" w:hAnsi="Arial" w:cs="Arial"/>
          <w:i/>
          <w:iCs/>
        </w:rPr>
        <w:t>ffield</w:t>
      </w:r>
      <w:r w:rsidRPr="00F95A5D">
        <w:rPr>
          <w:rFonts w:ascii="Arial" w:hAnsi="Arial" w:cs="Arial"/>
          <w:i/>
          <w:iCs/>
        </w:rPr>
        <w:t xml:space="preserve"> </w:t>
      </w:r>
      <w:r>
        <w:rPr>
          <w:rFonts w:ascii="Arial" w:hAnsi="Arial" w:cs="Arial"/>
          <w:i/>
          <w:iCs/>
        </w:rPr>
        <w:t>Trust</w:t>
      </w:r>
      <w:r>
        <w:rPr>
          <w:rFonts w:ascii="Arial" w:hAnsi="Arial" w:cs="Arial"/>
        </w:rPr>
        <w:t xml:space="preserve">. Available at: </w:t>
      </w:r>
      <w:hyperlink r:id="rId12" w:history="1">
        <w:r w:rsidRPr="00BE6DFF">
          <w:rPr>
            <w:rStyle w:val="Hyperlink"/>
            <w:rFonts w:ascii="Arial" w:hAnsi="Arial" w:cs="Arial"/>
          </w:rPr>
          <w:t>https://www.nuffieldtrust.org.uk/sites/default/files/2022-08/1614850952-</w:t>
        </w:r>
        <w:r w:rsidRPr="00BE6DFF">
          <w:rPr>
            <w:rStyle w:val="Hyperlink"/>
            <w:rFonts w:ascii="Arial" w:hAnsi="Arial" w:cs="Arial"/>
          </w:rPr>
          <w:t>prisoners-use-of-hospital-services-main-report.pdf</w:t>
        </w:r>
      </w:hyperlink>
      <w:r>
        <w:rPr>
          <w:rFonts w:ascii="Arial" w:hAnsi="Arial" w:cs="Arial"/>
        </w:rPr>
        <w:t xml:space="preserve"> (Accessed: 27</w:t>
      </w:r>
      <w:r w:rsidRPr="00F95A5D">
        <w:rPr>
          <w:rFonts w:ascii="Arial" w:hAnsi="Arial" w:cs="Arial"/>
          <w:vertAlign w:val="superscript"/>
        </w:rPr>
        <w:t>th</w:t>
      </w:r>
      <w:r>
        <w:rPr>
          <w:rFonts w:ascii="Arial" w:hAnsi="Arial" w:cs="Arial"/>
        </w:rPr>
        <w:t xml:space="preserve"> April 2024). </w:t>
      </w:r>
    </w:p>
    <w:p w14:paraId="056595B7" w14:textId="77777777" w:rsidR="00AC79B0" w:rsidRDefault="00AC79B0" w:rsidP="00AC79B0">
      <w:pPr>
        <w:spacing w:line="360" w:lineRule="auto"/>
        <w:rPr>
          <w:rFonts w:ascii="Arial" w:hAnsi="Arial" w:cs="Arial"/>
        </w:rPr>
      </w:pPr>
      <w:r>
        <w:rPr>
          <w:rFonts w:ascii="Arial" w:hAnsi="Arial" w:cs="Arial"/>
        </w:rPr>
        <w:t xml:space="preserve">Gower, M and Sturge, G. (2024) </w:t>
      </w:r>
      <w:r w:rsidRPr="00986559">
        <w:rPr>
          <w:rFonts w:ascii="Arial" w:hAnsi="Arial" w:cs="Arial"/>
          <w:i/>
          <w:iCs/>
        </w:rPr>
        <w:t xml:space="preserve">Deportation and early removal of foreign national offenders. </w:t>
      </w:r>
      <w:r>
        <w:rPr>
          <w:rFonts w:ascii="Arial" w:hAnsi="Arial" w:cs="Arial"/>
        </w:rPr>
        <w:t xml:space="preserve">Available at: </w:t>
      </w:r>
      <w:hyperlink r:id="rId13" w:history="1">
        <w:r w:rsidRPr="00BE6DFF">
          <w:rPr>
            <w:rStyle w:val="Hyperlink"/>
            <w:rFonts w:ascii="Arial" w:hAnsi="Arial" w:cs="Arial"/>
          </w:rPr>
          <w:t>https://researchbriefings.files.parliament.uk/documents/CDP-2024-0023/CDP-2024-0023.pdf</w:t>
        </w:r>
      </w:hyperlink>
      <w:r>
        <w:rPr>
          <w:rFonts w:ascii="Arial" w:hAnsi="Arial" w:cs="Arial"/>
        </w:rPr>
        <w:t xml:space="preserve"> (Accessed: 1</w:t>
      </w:r>
      <w:r w:rsidRPr="00986559">
        <w:rPr>
          <w:rFonts w:ascii="Arial" w:hAnsi="Arial" w:cs="Arial"/>
          <w:vertAlign w:val="superscript"/>
        </w:rPr>
        <w:t>st</w:t>
      </w:r>
      <w:r>
        <w:rPr>
          <w:rFonts w:ascii="Arial" w:hAnsi="Arial" w:cs="Arial"/>
        </w:rPr>
        <w:t xml:space="preserve"> May 2024).</w:t>
      </w:r>
    </w:p>
    <w:p w14:paraId="252D326C" w14:textId="77777777" w:rsidR="00AC79B0" w:rsidRDefault="00AC79B0" w:rsidP="00AC79B0">
      <w:pPr>
        <w:spacing w:line="360" w:lineRule="auto"/>
        <w:rPr>
          <w:rFonts w:ascii="Arial" w:hAnsi="Arial" w:cs="Arial"/>
        </w:rPr>
      </w:pPr>
      <w:r w:rsidRPr="008F644C">
        <w:rPr>
          <w:rFonts w:ascii="Arial" w:hAnsi="Arial" w:cs="Arial"/>
        </w:rPr>
        <w:lastRenderedPageBreak/>
        <w:t>Hinds, D. (2022) Prison Capacity, </w:t>
      </w:r>
      <w:r w:rsidRPr="008F644C">
        <w:rPr>
          <w:rFonts w:ascii="Arial" w:hAnsi="Arial" w:cs="Arial"/>
          <w:i/>
          <w:iCs/>
        </w:rPr>
        <w:t>Hansard: Name of House of Commons Chamber,</w:t>
      </w:r>
      <w:r w:rsidRPr="008F644C">
        <w:rPr>
          <w:rFonts w:ascii="Arial" w:hAnsi="Arial" w:cs="Arial"/>
        </w:rPr>
        <w:t xml:space="preserve"> 30th November, 723, c. 915. Available</w:t>
      </w:r>
      <w:r>
        <w:rPr>
          <w:rFonts w:ascii="Arial" w:hAnsi="Arial" w:cs="Arial"/>
        </w:rPr>
        <w:t xml:space="preserve"> </w:t>
      </w:r>
      <w:r w:rsidRPr="008F644C">
        <w:rPr>
          <w:rFonts w:ascii="Arial" w:hAnsi="Arial" w:cs="Arial"/>
        </w:rPr>
        <w:t>at: </w:t>
      </w:r>
      <w:hyperlink r:id="rId14" w:history="1">
        <w:r w:rsidRPr="00BE6DFF">
          <w:rPr>
            <w:rStyle w:val="Hyperlink"/>
            <w:rFonts w:ascii="Arial" w:hAnsi="Arial" w:cs="Arial"/>
          </w:rPr>
          <w:t>https://hansard.parliament.uk/Commons/2022-11-30/debates/520966EF-BB43-4380-8800-21C46222BE00/PrisonCapacity</w:t>
        </w:r>
      </w:hyperlink>
      <w:r>
        <w:rPr>
          <w:rFonts w:ascii="Arial" w:hAnsi="Arial" w:cs="Arial"/>
        </w:rPr>
        <w:t xml:space="preserve"> </w:t>
      </w:r>
      <w:r w:rsidRPr="008F644C">
        <w:rPr>
          <w:rFonts w:ascii="Arial" w:hAnsi="Arial" w:cs="Arial"/>
        </w:rPr>
        <w:t>(Accessed: 28th April 2024).</w:t>
      </w:r>
    </w:p>
    <w:p w14:paraId="51F421C4" w14:textId="77777777" w:rsidR="00AC79B0" w:rsidRDefault="00AC79B0" w:rsidP="00AC79B0">
      <w:pPr>
        <w:spacing w:line="360" w:lineRule="auto"/>
        <w:rPr>
          <w:rFonts w:ascii="Arial" w:hAnsi="Arial" w:cs="Arial"/>
        </w:rPr>
      </w:pPr>
      <w:r>
        <w:rPr>
          <w:rFonts w:ascii="Arial" w:hAnsi="Arial" w:cs="Arial"/>
        </w:rPr>
        <w:t xml:space="preserve">HM Prison and Probation Service (2023) </w:t>
      </w:r>
      <w:r w:rsidRPr="00391AEF">
        <w:rPr>
          <w:rFonts w:ascii="Arial" w:hAnsi="Arial" w:cs="Arial"/>
          <w:i/>
          <w:iCs/>
        </w:rPr>
        <w:t>Bold new TV advert lifts the lid on real and ‘extraordinary’ work of prison and probation officers.</w:t>
      </w:r>
      <w:r>
        <w:rPr>
          <w:rFonts w:ascii="Arial" w:hAnsi="Arial" w:cs="Arial"/>
        </w:rPr>
        <w:t xml:space="preserve"> Available at: </w:t>
      </w:r>
      <w:hyperlink r:id="rId15" w:history="1">
        <w:r w:rsidRPr="00BE6DFF">
          <w:rPr>
            <w:rStyle w:val="Hyperlink"/>
            <w:rFonts w:ascii="Arial" w:hAnsi="Arial" w:cs="Arial"/>
          </w:rPr>
          <w:t>https://www.gov.uk/government/news/bold-new-tv-advert-lifts-the-lid-on-real-and-extraordinary-work-of-prison-and-probation-officers</w:t>
        </w:r>
      </w:hyperlink>
      <w:r>
        <w:rPr>
          <w:rFonts w:ascii="Arial" w:hAnsi="Arial" w:cs="Arial"/>
        </w:rPr>
        <w:t xml:space="preserve"> (Accessed: 27</w:t>
      </w:r>
      <w:r w:rsidRPr="00391AEF">
        <w:rPr>
          <w:rFonts w:ascii="Arial" w:hAnsi="Arial" w:cs="Arial"/>
          <w:vertAlign w:val="superscript"/>
        </w:rPr>
        <w:t>th</w:t>
      </w:r>
      <w:r>
        <w:rPr>
          <w:rFonts w:ascii="Arial" w:hAnsi="Arial" w:cs="Arial"/>
        </w:rPr>
        <w:t xml:space="preserve"> April 2024).</w:t>
      </w:r>
    </w:p>
    <w:p w14:paraId="1DC02F73" w14:textId="77777777" w:rsidR="00AC79B0" w:rsidRDefault="00AC79B0" w:rsidP="00AC79B0">
      <w:pPr>
        <w:spacing w:line="360" w:lineRule="auto"/>
        <w:rPr>
          <w:rFonts w:ascii="Arial" w:hAnsi="Arial" w:cs="Arial"/>
        </w:rPr>
      </w:pPr>
      <w:r w:rsidRPr="00BC51AD">
        <w:rPr>
          <w:rFonts w:ascii="Arial" w:hAnsi="Arial" w:cs="Arial"/>
        </w:rPr>
        <w:t>House of Commons Justice Committee</w:t>
      </w:r>
      <w:r>
        <w:rPr>
          <w:rFonts w:ascii="Arial" w:hAnsi="Arial" w:cs="Arial"/>
        </w:rPr>
        <w:t xml:space="preserve"> (</w:t>
      </w:r>
      <w:r w:rsidRPr="00BC51AD">
        <w:rPr>
          <w:rFonts w:ascii="Arial" w:hAnsi="Arial" w:cs="Arial"/>
        </w:rPr>
        <w:t>2023</w:t>
      </w:r>
      <w:r>
        <w:rPr>
          <w:rFonts w:ascii="Arial" w:hAnsi="Arial" w:cs="Arial"/>
        </w:rPr>
        <w:t>)</w:t>
      </w:r>
      <w:r w:rsidRPr="00BC51AD">
        <w:rPr>
          <w:rFonts w:ascii="Arial" w:hAnsi="Arial" w:cs="Arial"/>
          <w:i/>
          <w:iCs/>
        </w:rPr>
        <w:t xml:space="preserve"> The role of adult custodial remand in the criminal justice system</w:t>
      </w:r>
      <w:r>
        <w:rPr>
          <w:rFonts w:ascii="Arial" w:hAnsi="Arial" w:cs="Arial"/>
          <w:i/>
          <w:iCs/>
        </w:rPr>
        <w:t xml:space="preserve">. </w:t>
      </w:r>
      <w:r w:rsidRPr="00BC51AD">
        <w:rPr>
          <w:rFonts w:ascii="Arial" w:hAnsi="Arial" w:cs="Arial"/>
        </w:rPr>
        <w:t>Available at:</w:t>
      </w:r>
      <w:r w:rsidRPr="002D7C9A">
        <w:t xml:space="preserve"> </w:t>
      </w:r>
      <w:hyperlink r:id="rId16" w:history="1">
        <w:r w:rsidRPr="00BE6DFF">
          <w:rPr>
            <w:rStyle w:val="Hyperlink"/>
            <w:rFonts w:ascii="Arial" w:hAnsi="Arial" w:cs="Arial"/>
          </w:rPr>
          <w:t>https://committees.parliament.uk/publications/33530/documents/182421/default/</w:t>
        </w:r>
      </w:hyperlink>
      <w:r>
        <w:rPr>
          <w:rFonts w:ascii="Arial" w:hAnsi="Arial" w:cs="Arial"/>
        </w:rPr>
        <w:t xml:space="preserve"> </w:t>
      </w:r>
      <w:r w:rsidRPr="00BC51AD">
        <w:rPr>
          <w:rFonts w:ascii="Arial" w:hAnsi="Arial" w:cs="Arial"/>
        </w:rPr>
        <w:t xml:space="preserve"> (Accessed: 28</w:t>
      </w:r>
      <w:r w:rsidRPr="00BC51AD">
        <w:rPr>
          <w:rFonts w:ascii="Arial" w:hAnsi="Arial" w:cs="Arial"/>
          <w:vertAlign w:val="superscript"/>
        </w:rPr>
        <w:t>th</w:t>
      </w:r>
      <w:r w:rsidRPr="00BC51AD">
        <w:rPr>
          <w:rFonts w:ascii="Arial" w:hAnsi="Arial" w:cs="Arial"/>
        </w:rPr>
        <w:t xml:space="preserve"> April 2024).</w:t>
      </w:r>
    </w:p>
    <w:p w14:paraId="70E9210C" w14:textId="77777777" w:rsidR="00AC79B0" w:rsidRPr="004D38BF" w:rsidRDefault="00AC79B0" w:rsidP="00AC79B0">
      <w:pPr>
        <w:spacing w:line="360" w:lineRule="auto"/>
        <w:rPr>
          <w:rFonts w:ascii="Arial" w:hAnsi="Arial" w:cs="Arial"/>
        </w:rPr>
      </w:pPr>
      <w:r>
        <w:rPr>
          <w:rFonts w:ascii="Arial" w:hAnsi="Arial" w:cs="Arial"/>
        </w:rPr>
        <w:t>Jones, C and Lally, C. (2024) ‘</w:t>
      </w:r>
      <w:r w:rsidRPr="004D38BF">
        <w:rPr>
          <w:rFonts w:ascii="Arial" w:hAnsi="Arial" w:cs="Arial"/>
        </w:rPr>
        <w:t xml:space="preserve">Prison population growth: drivers, implications and </w:t>
      </w:r>
    </w:p>
    <w:p w14:paraId="3AA5B422" w14:textId="77777777" w:rsidR="00AC79B0" w:rsidRDefault="00AC79B0" w:rsidP="00AC79B0">
      <w:pPr>
        <w:spacing w:line="360" w:lineRule="auto"/>
        <w:rPr>
          <w:rFonts w:ascii="Arial" w:hAnsi="Arial" w:cs="Arial"/>
        </w:rPr>
      </w:pPr>
      <w:r w:rsidRPr="004D38BF">
        <w:rPr>
          <w:rFonts w:ascii="Arial" w:hAnsi="Arial" w:cs="Arial"/>
        </w:rPr>
        <w:t>policy consideration</w:t>
      </w:r>
      <w:r>
        <w:rPr>
          <w:rFonts w:ascii="Arial" w:hAnsi="Arial" w:cs="Arial"/>
        </w:rPr>
        <w:t xml:space="preserve">’, </w:t>
      </w:r>
      <w:r w:rsidRPr="004D38BF">
        <w:rPr>
          <w:rFonts w:ascii="Arial" w:hAnsi="Arial" w:cs="Arial"/>
          <w:i/>
          <w:iCs/>
        </w:rPr>
        <w:t>UK Parliament POST 58</w:t>
      </w:r>
      <w:r>
        <w:rPr>
          <w:rFonts w:ascii="Arial" w:hAnsi="Arial" w:cs="Arial"/>
        </w:rPr>
        <w:t>. Available at:</w:t>
      </w:r>
      <w:r w:rsidRPr="004D38BF">
        <w:t xml:space="preserve"> </w:t>
      </w:r>
      <w:hyperlink r:id="rId17" w:history="1">
        <w:r w:rsidRPr="00BE6DFF">
          <w:rPr>
            <w:rStyle w:val="Hyperlink"/>
            <w:rFonts w:ascii="Arial" w:hAnsi="Arial" w:cs="Arial"/>
          </w:rPr>
          <w:t>https://researchbriefings.files</w:t>
        </w:r>
        <w:r w:rsidRPr="00BE6DFF">
          <w:rPr>
            <w:rStyle w:val="Hyperlink"/>
            <w:rFonts w:ascii="Arial" w:hAnsi="Arial" w:cs="Arial"/>
          </w:rPr>
          <w:t>.parliament.uk/docume</w:t>
        </w:r>
        <w:r w:rsidRPr="00BE6DFF">
          <w:rPr>
            <w:rStyle w:val="Hyperlink"/>
            <w:rFonts w:ascii="Arial" w:hAnsi="Arial" w:cs="Arial"/>
          </w:rPr>
          <w:t>nts/POST-PB-0058/POST-PB-0058.pdf</w:t>
        </w:r>
      </w:hyperlink>
      <w:r>
        <w:rPr>
          <w:rFonts w:ascii="Arial" w:hAnsi="Arial" w:cs="Arial"/>
        </w:rPr>
        <w:t xml:space="preserve">  (Accessed 29</w:t>
      </w:r>
      <w:r w:rsidRPr="004D38BF">
        <w:rPr>
          <w:rFonts w:ascii="Arial" w:hAnsi="Arial" w:cs="Arial"/>
          <w:vertAlign w:val="superscript"/>
        </w:rPr>
        <w:t>th</w:t>
      </w:r>
      <w:r>
        <w:rPr>
          <w:rFonts w:ascii="Arial" w:hAnsi="Arial" w:cs="Arial"/>
        </w:rPr>
        <w:t xml:space="preserve"> April 2024). </w:t>
      </w:r>
    </w:p>
    <w:p w14:paraId="01FC500D" w14:textId="77777777" w:rsidR="00AC79B0" w:rsidRPr="00BC51AD" w:rsidRDefault="00AC79B0" w:rsidP="00AC79B0">
      <w:pPr>
        <w:spacing w:line="360" w:lineRule="auto"/>
        <w:rPr>
          <w:rFonts w:ascii="Arial" w:hAnsi="Arial" w:cs="Arial"/>
        </w:rPr>
      </w:pPr>
      <w:r>
        <w:rPr>
          <w:rFonts w:ascii="Arial" w:hAnsi="Arial" w:cs="Arial"/>
        </w:rPr>
        <w:t xml:space="preserve">Ministry of Justice (2021) </w:t>
      </w:r>
      <w:r w:rsidRPr="006B32AA">
        <w:rPr>
          <w:rFonts w:ascii="Arial" w:hAnsi="Arial" w:cs="Arial"/>
          <w:i/>
          <w:iCs/>
        </w:rPr>
        <w:t xml:space="preserve">Prisons Strategy White Paper. </w:t>
      </w:r>
      <w:r>
        <w:rPr>
          <w:rFonts w:ascii="Arial" w:hAnsi="Arial" w:cs="Arial"/>
        </w:rPr>
        <w:t xml:space="preserve">Available at: </w:t>
      </w:r>
      <w:hyperlink r:id="rId18" w:history="1">
        <w:r w:rsidRPr="00BE6DFF">
          <w:rPr>
            <w:rStyle w:val="Hyperlink"/>
            <w:rFonts w:ascii="Arial" w:hAnsi="Arial" w:cs="Arial"/>
          </w:rPr>
          <w:t>https://assets.publishing.service.gov.uk/government/uploads/system/uploads/attachment_data/file/1038765/prisons-strategy-white-paper.pdf</w:t>
        </w:r>
      </w:hyperlink>
      <w:r>
        <w:rPr>
          <w:rFonts w:ascii="Arial" w:hAnsi="Arial" w:cs="Arial"/>
        </w:rPr>
        <w:t xml:space="preserve"> (Accessed: 29</w:t>
      </w:r>
      <w:r w:rsidRPr="006B32AA">
        <w:rPr>
          <w:rFonts w:ascii="Arial" w:hAnsi="Arial" w:cs="Arial"/>
          <w:vertAlign w:val="superscript"/>
        </w:rPr>
        <w:t>th</w:t>
      </w:r>
      <w:r>
        <w:rPr>
          <w:rFonts w:ascii="Arial" w:hAnsi="Arial" w:cs="Arial"/>
        </w:rPr>
        <w:t xml:space="preserve"> April 2024). </w:t>
      </w:r>
    </w:p>
    <w:p w14:paraId="4797B214" w14:textId="77777777" w:rsidR="00AC79B0" w:rsidRDefault="00AC79B0" w:rsidP="00AC79B0">
      <w:pPr>
        <w:spacing w:line="360" w:lineRule="auto"/>
        <w:rPr>
          <w:rFonts w:ascii="Arial" w:hAnsi="Arial" w:cs="Arial"/>
        </w:rPr>
      </w:pPr>
      <w:r w:rsidRPr="00932FE6">
        <w:rPr>
          <w:rFonts w:ascii="Arial" w:hAnsi="Arial" w:cs="Arial"/>
        </w:rPr>
        <w:t xml:space="preserve">Ministry of Justice (2024) </w:t>
      </w:r>
      <w:r w:rsidRPr="00932FE6">
        <w:rPr>
          <w:rFonts w:ascii="Arial" w:hAnsi="Arial" w:cs="Arial"/>
          <w:i/>
          <w:iCs/>
        </w:rPr>
        <w:t>Prison Population Projections 2023 to 2028, England and Wales.</w:t>
      </w:r>
      <w:r>
        <w:rPr>
          <w:rFonts w:ascii="Arial" w:hAnsi="Arial" w:cs="Arial"/>
        </w:rPr>
        <w:t xml:space="preserve"> Available at: </w:t>
      </w:r>
      <w:hyperlink r:id="rId19" w:history="1">
        <w:r w:rsidRPr="00BE6DFF">
          <w:rPr>
            <w:rStyle w:val="Hyperlink"/>
            <w:rFonts w:ascii="Arial" w:hAnsi="Arial" w:cs="Arial"/>
          </w:rPr>
          <w:t>https://assets.publishing.service.gov.uk/media/65df5123b8da630f42c86271/Prison_Population_Projections</w:t>
        </w:r>
        <w:r w:rsidRPr="00BE6DFF">
          <w:rPr>
            <w:rStyle w:val="Hyperlink"/>
            <w:rFonts w:ascii="Arial" w:hAnsi="Arial" w:cs="Arial"/>
          </w:rPr>
          <w:t>_2023_to_2028.pdf</w:t>
        </w:r>
      </w:hyperlink>
      <w:r>
        <w:rPr>
          <w:rFonts w:ascii="Arial" w:hAnsi="Arial" w:cs="Arial"/>
        </w:rPr>
        <w:t xml:space="preserve"> (Accessed: 28</w:t>
      </w:r>
      <w:r w:rsidRPr="00932FE6">
        <w:rPr>
          <w:rFonts w:ascii="Arial" w:hAnsi="Arial" w:cs="Arial"/>
          <w:vertAlign w:val="superscript"/>
        </w:rPr>
        <w:t>th</w:t>
      </w:r>
      <w:r>
        <w:rPr>
          <w:rFonts w:ascii="Arial" w:hAnsi="Arial" w:cs="Arial"/>
        </w:rPr>
        <w:t xml:space="preserve"> April 2024).</w:t>
      </w:r>
    </w:p>
    <w:p w14:paraId="21977B51" w14:textId="77777777" w:rsidR="00AC79B0" w:rsidRDefault="00AC79B0" w:rsidP="00AC79B0">
      <w:pPr>
        <w:spacing w:line="360" w:lineRule="auto"/>
        <w:rPr>
          <w:rFonts w:ascii="Arial" w:hAnsi="Arial" w:cs="Arial"/>
          <w:i/>
          <w:iCs/>
        </w:rPr>
      </w:pPr>
      <w:r>
        <w:rPr>
          <w:rFonts w:ascii="Arial" w:hAnsi="Arial" w:cs="Arial"/>
        </w:rPr>
        <w:t xml:space="preserve">Sturge, G. (2023) </w:t>
      </w:r>
      <w:r w:rsidRPr="00485474">
        <w:rPr>
          <w:rFonts w:ascii="Arial" w:hAnsi="Arial" w:cs="Arial"/>
          <w:i/>
          <w:iCs/>
        </w:rPr>
        <w:t>‘UK Prison Population Statistics’.</w:t>
      </w:r>
      <w:r>
        <w:rPr>
          <w:rFonts w:ascii="Arial" w:hAnsi="Arial" w:cs="Arial"/>
          <w:i/>
          <w:iCs/>
        </w:rPr>
        <w:t xml:space="preserve"> (House of Commons Briefing Paper </w:t>
      </w:r>
      <w:r w:rsidRPr="00485474">
        <w:rPr>
          <w:rFonts w:ascii="Arial" w:hAnsi="Arial" w:cs="Arial"/>
          <w:i/>
          <w:iCs/>
        </w:rPr>
        <w:t>04334</w:t>
      </w:r>
      <w:r>
        <w:rPr>
          <w:rFonts w:ascii="Arial" w:hAnsi="Arial" w:cs="Arial"/>
          <w:i/>
          <w:iCs/>
        </w:rPr>
        <w:t xml:space="preserve">) </w:t>
      </w:r>
      <w:r w:rsidRPr="005962DD">
        <w:rPr>
          <w:rFonts w:ascii="Arial" w:hAnsi="Arial" w:cs="Arial"/>
        </w:rPr>
        <w:t>Available at:</w:t>
      </w:r>
      <w:r w:rsidRPr="005962DD">
        <w:t xml:space="preserve"> </w:t>
      </w:r>
      <w:hyperlink r:id="rId20" w:history="1">
        <w:r w:rsidRPr="005962DD">
          <w:rPr>
            <w:rStyle w:val="Hyperlink"/>
            <w:rFonts w:ascii="Arial" w:hAnsi="Arial" w:cs="Arial"/>
          </w:rPr>
          <w:t>https://researchbriefings.files.pa</w:t>
        </w:r>
        <w:r w:rsidRPr="005962DD">
          <w:rPr>
            <w:rStyle w:val="Hyperlink"/>
            <w:rFonts w:ascii="Arial" w:hAnsi="Arial" w:cs="Arial"/>
          </w:rPr>
          <w:t>rliament.uk/do</w:t>
        </w:r>
        <w:r w:rsidRPr="005962DD">
          <w:rPr>
            <w:rStyle w:val="Hyperlink"/>
            <w:rFonts w:ascii="Arial" w:hAnsi="Arial" w:cs="Arial"/>
          </w:rPr>
          <w:t>cuments/SN04334/SN04334.pdf</w:t>
        </w:r>
      </w:hyperlink>
      <w:r w:rsidRPr="005962DD">
        <w:rPr>
          <w:rFonts w:ascii="Arial" w:hAnsi="Arial" w:cs="Arial"/>
        </w:rPr>
        <w:t xml:space="preserve">  (Accessed: 28</w:t>
      </w:r>
      <w:r w:rsidRPr="005962DD">
        <w:rPr>
          <w:rFonts w:ascii="Arial" w:hAnsi="Arial" w:cs="Arial"/>
          <w:vertAlign w:val="superscript"/>
        </w:rPr>
        <w:t>th</w:t>
      </w:r>
      <w:r w:rsidRPr="005962DD">
        <w:rPr>
          <w:rFonts w:ascii="Arial" w:hAnsi="Arial" w:cs="Arial"/>
        </w:rPr>
        <w:t xml:space="preserve"> April 2024).</w:t>
      </w:r>
    </w:p>
    <w:p w14:paraId="4B6298EF" w14:textId="77777777" w:rsidR="00AC79B0" w:rsidRPr="005962DD" w:rsidRDefault="00AC79B0" w:rsidP="00AC79B0">
      <w:pPr>
        <w:spacing w:line="360" w:lineRule="auto"/>
        <w:rPr>
          <w:rFonts w:ascii="Arial" w:hAnsi="Arial" w:cs="Arial"/>
        </w:rPr>
      </w:pPr>
      <w:r w:rsidRPr="00D63250">
        <w:rPr>
          <w:rFonts w:ascii="Arial" w:hAnsi="Arial" w:cs="Arial"/>
        </w:rPr>
        <w:t>Taylor, C. (2023)</w:t>
      </w:r>
      <w:r>
        <w:rPr>
          <w:rFonts w:ascii="Arial" w:hAnsi="Arial" w:cs="Arial"/>
          <w:i/>
          <w:iCs/>
        </w:rPr>
        <w:t xml:space="preserve"> </w:t>
      </w:r>
      <w:r w:rsidRPr="00D63250">
        <w:rPr>
          <w:rFonts w:ascii="Arial" w:hAnsi="Arial" w:cs="Arial"/>
          <w:i/>
          <w:iCs/>
        </w:rPr>
        <w:t>HM Chief Inspector of Prisons for England and Annual Report 2022–23.</w:t>
      </w:r>
      <w:r>
        <w:rPr>
          <w:rFonts w:ascii="Arial" w:hAnsi="Arial" w:cs="Arial"/>
          <w:i/>
          <w:iCs/>
        </w:rPr>
        <w:t xml:space="preserve"> </w:t>
      </w:r>
      <w:r w:rsidRPr="005962DD">
        <w:rPr>
          <w:rFonts w:ascii="Arial" w:hAnsi="Arial" w:cs="Arial"/>
        </w:rPr>
        <w:t xml:space="preserve">Available at: </w:t>
      </w:r>
      <w:hyperlink r:id="rId21" w:history="1">
        <w:r w:rsidRPr="005962DD">
          <w:rPr>
            <w:rStyle w:val="Hyperlink"/>
            <w:rFonts w:ascii="Arial" w:hAnsi="Arial" w:cs="Arial"/>
          </w:rPr>
          <w:t>https://www.justiceinspectorates.gov.uk/hmiprisons/wp-</w:t>
        </w:r>
        <w:r w:rsidRPr="005962DD">
          <w:rPr>
            <w:rStyle w:val="Hyperlink"/>
            <w:rFonts w:ascii="Arial" w:hAnsi="Arial" w:cs="Arial"/>
          </w:rPr>
          <w:lastRenderedPageBreak/>
          <w:t>content/uploads/sites/4/2023/07/15.91_HMIP_HMI-Prisons_ARA-2022-23_Web-Accessible.pdf</w:t>
        </w:r>
      </w:hyperlink>
      <w:r w:rsidRPr="005962DD">
        <w:rPr>
          <w:rFonts w:ascii="Arial" w:hAnsi="Arial" w:cs="Arial"/>
        </w:rPr>
        <w:t xml:space="preserve"> (Accessed: 29</w:t>
      </w:r>
      <w:r w:rsidRPr="005962DD">
        <w:rPr>
          <w:rFonts w:ascii="Arial" w:hAnsi="Arial" w:cs="Arial"/>
          <w:vertAlign w:val="superscript"/>
        </w:rPr>
        <w:t>th</w:t>
      </w:r>
      <w:r w:rsidRPr="005962DD">
        <w:rPr>
          <w:rFonts w:ascii="Arial" w:hAnsi="Arial" w:cs="Arial"/>
        </w:rPr>
        <w:t xml:space="preserve"> Aprill 2023). </w:t>
      </w:r>
    </w:p>
    <w:p w14:paraId="2091DFBE" w14:textId="77777777" w:rsidR="00AC79B0" w:rsidRDefault="00AC79B0" w:rsidP="00AC79B0">
      <w:pPr>
        <w:spacing w:line="360" w:lineRule="auto"/>
        <w:rPr>
          <w:rFonts w:ascii="Arial" w:hAnsi="Arial" w:cs="Arial"/>
        </w:rPr>
      </w:pPr>
      <w:r>
        <w:rPr>
          <w:rFonts w:ascii="Arial" w:hAnsi="Arial" w:cs="Arial"/>
        </w:rPr>
        <w:t xml:space="preserve">UK Government (2023) </w:t>
      </w:r>
      <w:r w:rsidRPr="005962DD">
        <w:rPr>
          <w:rFonts w:ascii="Arial" w:hAnsi="Arial" w:cs="Arial"/>
          <w:i/>
          <w:iCs/>
        </w:rPr>
        <w:t>New Prison Education Service to cut crime.</w:t>
      </w:r>
      <w:r>
        <w:rPr>
          <w:rFonts w:ascii="Arial" w:hAnsi="Arial" w:cs="Arial"/>
        </w:rPr>
        <w:t xml:space="preserve"> Available at: </w:t>
      </w:r>
      <w:hyperlink r:id="rId22" w:history="1">
        <w:r w:rsidRPr="00BE6DFF">
          <w:rPr>
            <w:rStyle w:val="Hyperlink"/>
            <w:rFonts w:ascii="Arial" w:hAnsi="Arial" w:cs="Arial"/>
          </w:rPr>
          <w:t>https://www.gov.uk/government/news/new-prison-education-service-to-cut-crime</w:t>
        </w:r>
      </w:hyperlink>
      <w:r>
        <w:rPr>
          <w:rFonts w:ascii="Arial" w:hAnsi="Arial" w:cs="Arial"/>
        </w:rPr>
        <w:t xml:space="preserve"> </w:t>
      </w:r>
      <w:r w:rsidRPr="005962DD">
        <w:rPr>
          <w:rFonts w:ascii="Arial" w:hAnsi="Arial" w:cs="Arial"/>
        </w:rPr>
        <w:t xml:space="preserve"> </w:t>
      </w:r>
      <w:r>
        <w:rPr>
          <w:rFonts w:ascii="Arial" w:hAnsi="Arial" w:cs="Arial"/>
        </w:rPr>
        <w:t xml:space="preserve">(Accessed: 1sy May 2024). </w:t>
      </w:r>
    </w:p>
    <w:p w14:paraId="17414A7A" w14:textId="77777777" w:rsidR="00AC79B0" w:rsidRDefault="00AC79B0" w:rsidP="00AC79B0">
      <w:pPr>
        <w:spacing w:line="360" w:lineRule="auto"/>
        <w:rPr>
          <w:rFonts w:ascii="Arial" w:hAnsi="Arial" w:cs="Arial"/>
        </w:rPr>
      </w:pPr>
      <w:r>
        <w:rPr>
          <w:rFonts w:ascii="Arial" w:hAnsi="Arial" w:cs="Arial"/>
        </w:rPr>
        <w:t>UK Government (2024)</w:t>
      </w:r>
      <w:r w:rsidRPr="00166E9F">
        <w:rPr>
          <w:rFonts w:ascii="Arial" w:hAnsi="Arial" w:cs="Arial"/>
          <w:i/>
          <w:iCs/>
        </w:rPr>
        <w:t xml:space="preserve"> Offender management statistics quarterly: October to</w:t>
      </w:r>
      <w:r>
        <w:rPr>
          <w:rFonts w:ascii="Arial" w:hAnsi="Arial" w:cs="Arial"/>
          <w:i/>
          <w:iCs/>
        </w:rPr>
        <w:t xml:space="preserve"> </w:t>
      </w:r>
      <w:r w:rsidRPr="00166E9F">
        <w:rPr>
          <w:rFonts w:ascii="Arial" w:hAnsi="Arial" w:cs="Arial"/>
          <w:i/>
          <w:iCs/>
        </w:rPr>
        <w:t>December 2023 and annual 2023</w:t>
      </w:r>
      <w:r>
        <w:rPr>
          <w:rFonts w:ascii="Arial" w:hAnsi="Arial" w:cs="Arial"/>
        </w:rPr>
        <w:t xml:space="preserve">. Available at: </w:t>
      </w:r>
      <w:hyperlink r:id="rId23" w:history="1">
        <w:r w:rsidRPr="00BE6DFF">
          <w:rPr>
            <w:rStyle w:val="Hyperlink"/>
            <w:rFonts w:ascii="Arial" w:hAnsi="Arial" w:cs="Arial"/>
          </w:rPr>
          <w:t>https://www.gov.uk/government/statistics/offender-management-statistics-quarterly-october-to-december-2023/offender-management-statistics-quarterly-october-to-december-2023-and-annual-2023</w:t>
        </w:r>
      </w:hyperlink>
      <w:r>
        <w:rPr>
          <w:rFonts w:ascii="Arial" w:hAnsi="Arial" w:cs="Arial"/>
        </w:rPr>
        <w:t xml:space="preserve"> (Accessed: 28</w:t>
      </w:r>
      <w:r w:rsidRPr="00166E9F">
        <w:rPr>
          <w:rFonts w:ascii="Arial" w:hAnsi="Arial" w:cs="Arial"/>
          <w:vertAlign w:val="superscript"/>
        </w:rPr>
        <w:t>th</w:t>
      </w:r>
      <w:r>
        <w:rPr>
          <w:rFonts w:ascii="Arial" w:hAnsi="Arial" w:cs="Arial"/>
        </w:rPr>
        <w:t xml:space="preserve"> April 2024). </w:t>
      </w:r>
    </w:p>
    <w:p w14:paraId="3ED2E49D" w14:textId="77777777" w:rsidR="00AC79B0" w:rsidRDefault="00AC79B0" w:rsidP="00AC79B0">
      <w:pPr>
        <w:spacing w:line="360" w:lineRule="auto"/>
      </w:pPr>
    </w:p>
    <w:p w14:paraId="7E0065D6" w14:textId="77777777" w:rsidR="00485474" w:rsidRDefault="00485474" w:rsidP="00485474">
      <w:pPr>
        <w:jc w:val="both"/>
        <w:rPr>
          <w:rFonts w:ascii="Arial" w:hAnsi="Arial" w:cs="Arial"/>
        </w:rPr>
      </w:pPr>
    </w:p>
    <w:p w14:paraId="3F190E1C" w14:textId="77777777" w:rsidR="00485474" w:rsidRDefault="00485474" w:rsidP="00485474">
      <w:pPr>
        <w:jc w:val="both"/>
        <w:rPr>
          <w:rFonts w:ascii="Arial" w:hAnsi="Arial" w:cs="Arial"/>
        </w:rPr>
      </w:pPr>
    </w:p>
    <w:p w14:paraId="735C2685" w14:textId="77777777" w:rsidR="00485474" w:rsidRDefault="00485474" w:rsidP="00485474">
      <w:pPr>
        <w:jc w:val="both"/>
        <w:rPr>
          <w:rFonts w:ascii="Arial" w:hAnsi="Arial" w:cs="Arial"/>
        </w:rPr>
      </w:pPr>
    </w:p>
    <w:p w14:paraId="19E07357" w14:textId="77777777" w:rsidR="00485474" w:rsidRDefault="00485474" w:rsidP="00BC51AD">
      <w:pPr>
        <w:spacing w:line="360" w:lineRule="auto"/>
        <w:rPr>
          <w:rFonts w:ascii="Arial" w:hAnsi="Arial" w:cs="Arial"/>
        </w:rPr>
      </w:pPr>
    </w:p>
    <w:p w14:paraId="1CBABBB6" w14:textId="77777777" w:rsidR="00485474" w:rsidRPr="00043768" w:rsidRDefault="00485474" w:rsidP="00BC51AD">
      <w:pPr>
        <w:spacing w:line="360" w:lineRule="auto"/>
        <w:rPr>
          <w:rFonts w:ascii="Arial" w:hAnsi="Arial" w:cs="Arial"/>
        </w:rPr>
      </w:pPr>
    </w:p>
    <w:sectPr w:rsidR="00485474" w:rsidRPr="00043768" w:rsidSect="00391DC1">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471C2" w14:textId="77777777" w:rsidR="00391DC1" w:rsidRDefault="00391DC1" w:rsidP="00084BA2">
      <w:pPr>
        <w:spacing w:after="0" w:line="240" w:lineRule="auto"/>
      </w:pPr>
      <w:r>
        <w:separator/>
      </w:r>
    </w:p>
  </w:endnote>
  <w:endnote w:type="continuationSeparator" w:id="0">
    <w:p w14:paraId="66893692" w14:textId="77777777" w:rsidR="00391DC1" w:rsidRDefault="00391DC1" w:rsidP="00084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2467626"/>
      <w:docPartObj>
        <w:docPartGallery w:val="Page Numbers (Bottom of Page)"/>
        <w:docPartUnique/>
      </w:docPartObj>
    </w:sdtPr>
    <w:sdtEndPr>
      <w:rPr>
        <w:rFonts w:ascii="Arial Black" w:hAnsi="Arial Black"/>
        <w:noProof/>
        <w:sz w:val="28"/>
        <w:szCs w:val="28"/>
      </w:rPr>
    </w:sdtEndPr>
    <w:sdtContent>
      <w:p w14:paraId="5891B34A" w14:textId="6B84196B" w:rsidR="00084BA2" w:rsidRPr="00084BA2" w:rsidRDefault="00084BA2">
        <w:pPr>
          <w:pStyle w:val="Footer"/>
          <w:jc w:val="right"/>
          <w:rPr>
            <w:rFonts w:ascii="Arial Black" w:hAnsi="Arial Black"/>
            <w:sz w:val="28"/>
            <w:szCs w:val="28"/>
          </w:rPr>
        </w:pPr>
        <w:r w:rsidRPr="00084BA2">
          <w:rPr>
            <w:rFonts w:ascii="Arial Black" w:hAnsi="Arial Black"/>
            <w:sz w:val="28"/>
            <w:szCs w:val="28"/>
          </w:rPr>
          <w:fldChar w:fldCharType="begin"/>
        </w:r>
        <w:r w:rsidRPr="00084BA2">
          <w:rPr>
            <w:rFonts w:ascii="Arial Black" w:hAnsi="Arial Black"/>
            <w:sz w:val="28"/>
            <w:szCs w:val="28"/>
          </w:rPr>
          <w:instrText xml:space="preserve"> PAGE   \* MERGEFORMAT </w:instrText>
        </w:r>
        <w:r w:rsidRPr="00084BA2">
          <w:rPr>
            <w:rFonts w:ascii="Arial Black" w:hAnsi="Arial Black"/>
            <w:sz w:val="28"/>
            <w:szCs w:val="28"/>
          </w:rPr>
          <w:fldChar w:fldCharType="separate"/>
        </w:r>
        <w:r w:rsidRPr="00084BA2">
          <w:rPr>
            <w:rFonts w:ascii="Arial Black" w:hAnsi="Arial Black"/>
            <w:noProof/>
            <w:sz w:val="28"/>
            <w:szCs w:val="28"/>
          </w:rPr>
          <w:t>2</w:t>
        </w:r>
        <w:r w:rsidRPr="00084BA2">
          <w:rPr>
            <w:rFonts w:ascii="Arial Black" w:hAnsi="Arial Black"/>
            <w:noProof/>
            <w:sz w:val="28"/>
            <w:szCs w:val="28"/>
          </w:rPr>
          <w:fldChar w:fldCharType="end"/>
        </w:r>
      </w:p>
    </w:sdtContent>
  </w:sdt>
  <w:p w14:paraId="7865568B" w14:textId="77777777" w:rsidR="00084BA2" w:rsidRPr="00084BA2" w:rsidRDefault="00084BA2" w:rsidP="00084BA2">
    <w:pPr>
      <w:pStyle w:val="Footer"/>
      <w:ind w:left="720"/>
      <w:jc w:val="center"/>
      <w:rPr>
        <w:rFonts w:ascii="Arial Black" w:hAnsi="Arial Black"/>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2B7EC" w14:textId="77777777" w:rsidR="00391DC1" w:rsidRDefault="00391DC1" w:rsidP="00084BA2">
      <w:pPr>
        <w:spacing w:after="0" w:line="240" w:lineRule="auto"/>
      </w:pPr>
      <w:r>
        <w:separator/>
      </w:r>
    </w:p>
  </w:footnote>
  <w:footnote w:type="continuationSeparator" w:id="0">
    <w:p w14:paraId="6C4EC24C" w14:textId="77777777" w:rsidR="00391DC1" w:rsidRDefault="00391DC1" w:rsidP="00084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A5A7A" w14:textId="08E540B4" w:rsidR="00084BA2" w:rsidRPr="00084BA2" w:rsidRDefault="00084BA2">
    <w:pPr>
      <w:pStyle w:val="Header"/>
      <w:rPr>
        <w:rFonts w:ascii="Arial Black" w:hAnsi="Arial Black"/>
      </w:rPr>
    </w:pPr>
    <w:r w:rsidRPr="00084BA2">
      <w:rPr>
        <w:rFonts w:ascii="Arial Black" w:hAnsi="Arial Black"/>
      </w:rPr>
      <w:t>Lara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A1709A"/>
    <w:multiLevelType w:val="hybridMultilevel"/>
    <w:tmpl w:val="3A5664E8"/>
    <w:lvl w:ilvl="0" w:tplc="3CF00C80">
      <w:start w:val="1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CF4F07"/>
    <w:multiLevelType w:val="hybridMultilevel"/>
    <w:tmpl w:val="2C366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D84EC8"/>
    <w:multiLevelType w:val="hybridMultilevel"/>
    <w:tmpl w:val="EB06CCAC"/>
    <w:lvl w:ilvl="0" w:tplc="3CF00C80">
      <w:start w:val="1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3529829">
    <w:abstractNumId w:val="1"/>
  </w:num>
  <w:num w:numId="2" w16cid:durableId="1894344684">
    <w:abstractNumId w:val="2"/>
  </w:num>
  <w:num w:numId="3" w16cid:durableId="109998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640"/>
    <w:rsid w:val="00043768"/>
    <w:rsid w:val="00084BA2"/>
    <w:rsid w:val="000A69F8"/>
    <w:rsid w:val="000C2A1C"/>
    <w:rsid w:val="00134744"/>
    <w:rsid w:val="00140591"/>
    <w:rsid w:val="00166E9F"/>
    <w:rsid w:val="00167F70"/>
    <w:rsid w:val="002563A3"/>
    <w:rsid w:val="00267E90"/>
    <w:rsid w:val="002A46F4"/>
    <w:rsid w:val="002B0FED"/>
    <w:rsid w:val="002D7C9A"/>
    <w:rsid w:val="00312CF8"/>
    <w:rsid w:val="00335936"/>
    <w:rsid w:val="00391DC1"/>
    <w:rsid w:val="00400F14"/>
    <w:rsid w:val="00472669"/>
    <w:rsid w:val="00485474"/>
    <w:rsid w:val="00494EF6"/>
    <w:rsid w:val="004D0CC3"/>
    <w:rsid w:val="005058BE"/>
    <w:rsid w:val="00545AF6"/>
    <w:rsid w:val="00572FBE"/>
    <w:rsid w:val="005A630D"/>
    <w:rsid w:val="005C7273"/>
    <w:rsid w:val="005E116E"/>
    <w:rsid w:val="006775CA"/>
    <w:rsid w:val="00693961"/>
    <w:rsid w:val="006A4A80"/>
    <w:rsid w:val="006B32AA"/>
    <w:rsid w:val="006D2640"/>
    <w:rsid w:val="006D78B1"/>
    <w:rsid w:val="00723BC9"/>
    <w:rsid w:val="00726E18"/>
    <w:rsid w:val="007545A5"/>
    <w:rsid w:val="007872F8"/>
    <w:rsid w:val="00792218"/>
    <w:rsid w:val="007A08BC"/>
    <w:rsid w:val="008279CE"/>
    <w:rsid w:val="0086346F"/>
    <w:rsid w:val="008637C5"/>
    <w:rsid w:val="008D42F7"/>
    <w:rsid w:val="008F644C"/>
    <w:rsid w:val="009207DF"/>
    <w:rsid w:val="00932FE6"/>
    <w:rsid w:val="009354BD"/>
    <w:rsid w:val="0096684D"/>
    <w:rsid w:val="009D29AF"/>
    <w:rsid w:val="00A21CAE"/>
    <w:rsid w:val="00AA21B2"/>
    <w:rsid w:val="00AC5102"/>
    <w:rsid w:val="00AC79B0"/>
    <w:rsid w:val="00B03846"/>
    <w:rsid w:val="00B07D0C"/>
    <w:rsid w:val="00B131A8"/>
    <w:rsid w:val="00B83D9F"/>
    <w:rsid w:val="00BC2687"/>
    <w:rsid w:val="00BC51AD"/>
    <w:rsid w:val="00C223AF"/>
    <w:rsid w:val="00C35EDC"/>
    <w:rsid w:val="00C51DDD"/>
    <w:rsid w:val="00D02022"/>
    <w:rsid w:val="00D8247A"/>
    <w:rsid w:val="00D975E3"/>
    <w:rsid w:val="00DD2ACE"/>
    <w:rsid w:val="00E4669E"/>
    <w:rsid w:val="00E55FB9"/>
    <w:rsid w:val="00E93A4C"/>
    <w:rsid w:val="00F75E66"/>
    <w:rsid w:val="00FE0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7F43"/>
  <w15:chartTrackingRefBased/>
  <w15:docId w15:val="{75D47DBC-BD1B-46EF-A87C-B941A10B4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640"/>
    <w:pPr>
      <w:keepNext/>
      <w:keepLines/>
      <w:spacing w:before="360" w:after="80"/>
      <w:outlineLvl w:val="0"/>
    </w:pPr>
    <w:rPr>
      <w:rFonts w:asciiTheme="majorHAnsi" w:eastAsiaTheme="majorEastAsia" w:hAnsiTheme="majorHAnsi" w:cstheme="majorBidi"/>
      <w:color w:val="3232FF" w:themeColor="accent1" w:themeShade="BF"/>
      <w:sz w:val="40"/>
      <w:szCs w:val="40"/>
    </w:rPr>
  </w:style>
  <w:style w:type="paragraph" w:styleId="Heading2">
    <w:name w:val="heading 2"/>
    <w:basedOn w:val="Normal"/>
    <w:next w:val="Normal"/>
    <w:link w:val="Heading2Char"/>
    <w:uiPriority w:val="9"/>
    <w:semiHidden/>
    <w:unhideWhenUsed/>
    <w:qFormat/>
    <w:rsid w:val="006D2640"/>
    <w:pPr>
      <w:keepNext/>
      <w:keepLines/>
      <w:spacing w:before="160" w:after="80"/>
      <w:outlineLvl w:val="1"/>
    </w:pPr>
    <w:rPr>
      <w:rFonts w:asciiTheme="majorHAnsi" w:eastAsiaTheme="majorEastAsia" w:hAnsiTheme="majorHAnsi" w:cstheme="majorBidi"/>
      <w:color w:val="3232FF" w:themeColor="accent1" w:themeShade="BF"/>
      <w:sz w:val="32"/>
      <w:szCs w:val="32"/>
    </w:rPr>
  </w:style>
  <w:style w:type="paragraph" w:styleId="Heading3">
    <w:name w:val="heading 3"/>
    <w:basedOn w:val="Normal"/>
    <w:next w:val="Normal"/>
    <w:link w:val="Heading3Char"/>
    <w:uiPriority w:val="9"/>
    <w:semiHidden/>
    <w:unhideWhenUsed/>
    <w:qFormat/>
    <w:rsid w:val="006D2640"/>
    <w:pPr>
      <w:keepNext/>
      <w:keepLines/>
      <w:spacing w:before="160" w:after="80"/>
      <w:outlineLvl w:val="2"/>
    </w:pPr>
    <w:rPr>
      <w:rFonts w:eastAsiaTheme="majorEastAsia" w:cstheme="majorBidi"/>
      <w:color w:val="3232FF" w:themeColor="accent1" w:themeShade="BF"/>
      <w:sz w:val="28"/>
      <w:szCs w:val="28"/>
    </w:rPr>
  </w:style>
  <w:style w:type="paragraph" w:styleId="Heading4">
    <w:name w:val="heading 4"/>
    <w:basedOn w:val="Normal"/>
    <w:next w:val="Normal"/>
    <w:link w:val="Heading4Char"/>
    <w:uiPriority w:val="9"/>
    <w:semiHidden/>
    <w:unhideWhenUsed/>
    <w:qFormat/>
    <w:rsid w:val="006D2640"/>
    <w:pPr>
      <w:keepNext/>
      <w:keepLines/>
      <w:spacing w:before="80" w:after="40"/>
      <w:outlineLvl w:val="3"/>
    </w:pPr>
    <w:rPr>
      <w:rFonts w:eastAsiaTheme="majorEastAsia" w:cstheme="majorBidi"/>
      <w:i/>
      <w:iCs/>
      <w:color w:val="3232FF" w:themeColor="accent1" w:themeShade="BF"/>
    </w:rPr>
  </w:style>
  <w:style w:type="paragraph" w:styleId="Heading5">
    <w:name w:val="heading 5"/>
    <w:basedOn w:val="Normal"/>
    <w:next w:val="Normal"/>
    <w:link w:val="Heading5Char"/>
    <w:uiPriority w:val="9"/>
    <w:semiHidden/>
    <w:unhideWhenUsed/>
    <w:qFormat/>
    <w:rsid w:val="006D2640"/>
    <w:pPr>
      <w:keepNext/>
      <w:keepLines/>
      <w:spacing w:before="80" w:after="40"/>
      <w:outlineLvl w:val="4"/>
    </w:pPr>
    <w:rPr>
      <w:rFonts w:eastAsiaTheme="majorEastAsia" w:cstheme="majorBidi"/>
      <w:color w:val="3232FF" w:themeColor="accent1" w:themeShade="BF"/>
    </w:rPr>
  </w:style>
  <w:style w:type="paragraph" w:styleId="Heading6">
    <w:name w:val="heading 6"/>
    <w:basedOn w:val="Normal"/>
    <w:next w:val="Normal"/>
    <w:link w:val="Heading6Char"/>
    <w:uiPriority w:val="9"/>
    <w:semiHidden/>
    <w:unhideWhenUsed/>
    <w:qFormat/>
    <w:rsid w:val="006D26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6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6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6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640"/>
    <w:rPr>
      <w:rFonts w:asciiTheme="majorHAnsi" w:eastAsiaTheme="majorEastAsia" w:hAnsiTheme="majorHAnsi" w:cstheme="majorBidi"/>
      <w:color w:val="3232FF" w:themeColor="accent1" w:themeShade="BF"/>
      <w:sz w:val="40"/>
      <w:szCs w:val="40"/>
    </w:rPr>
  </w:style>
  <w:style w:type="character" w:customStyle="1" w:styleId="Heading2Char">
    <w:name w:val="Heading 2 Char"/>
    <w:basedOn w:val="DefaultParagraphFont"/>
    <w:link w:val="Heading2"/>
    <w:uiPriority w:val="9"/>
    <w:semiHidden/>
    <w:rsid w:val="006D2640"/>
    <w:rPr>
      <w:rFonts w:asciiTheme="majorHAnsi" w:eastAsiaTheme="majorEastAsia" w:hAnsiTheme="majorHAnsi" w:cstheme="majorBidi"/>
      <w:color w:val="3232FF" w:themeColor="accent1" w:themeShade="BF"/>
      <w:sz w:val="32"/>
      <w:szCs w:val="32"/>
    </w:rPr>
  </w:style>
  <w:style w:type="character" w:customStyle="1" w:styleId="Heading3Char">
    <w:name w:val="Heading 3 Char"/>
    <w:basedOn w:val="DefaultParagraphFont"/>
    <w:link w:val="Heading3"/>
    <w:uiPriority w:val="9"/>
    <w:semiHidden/>
    <w:rsid w:val="006D2640"/>
    <w:rPr>
      <w:rFonts w:eastAsiaTheme="majorEastAsia" w:cstheme="majorBidi"/>
      <w:color w:val="3232FF" w:themeColor="accent1" w:themeShade="BF"/>
      <w:sz w:val="28"/>
      <w:szCs w:val="28"/>
    </w:rPr>
  </w:style>
  <w:style w:type="character" w:customStyle="1" w:styleId="Heading4Char">
    <w:name w:val="Heading 4 Char"/>
    <w:basedOn w:val="DefaultParagraphFont"/>
    <w:link w:val="Heading4"/>
    <w:uiPriority w:val="9"/>
    <w:semiHidden/>
    <w:rsid w:val="006D2640"/>
    <w:rPr>
      <w:rFonts w:eastAsiaTheme="majorEastAsia" w:cstheme="majorBidi"/>
      <w:i/>
      <w:iCs/>
      <w:color w:val="3232FF" w:themeColor="accent1" w:themeShade="BF"/>
    </w:rPr>
  </w:style>
  <w:style w:type="character" w:customStyle="1" w:styleId="Heading5Char">
    <w:name w:val="Heading 5 Char"/>
    <w:basedOn w:val="DefaultParagraphFont"/>
    <w:link w:val="Heading5"/>
    <w:uiPriority w:val="9"/>
    <w:semiHidden/>
    <w:rsid w:val="006D2640"/>
    <w:rPr>
      <w:rFonts w:eastAsiaTheme="majorEastAsia" w:cstheme="majorBidi"/>
      <w:color w:val="3232FF" w:themeColor="accent1" w:themeShade="BF"/>
    </w:rPr>
  </w:style>
  <w:style w:type="character" w:customStyle="1" w:styleId="Heading6Char">
    <w:name w:val="Heading 6 Char"/>
    <w:basedOn w:val="DefaultParagraphFont"/>
    <w:link w:val="Heading6"/>
    <w:uiPriority w:val="9"/>
    <w:semiHidden/>
    <w:rsid w:val="006D26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6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6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640"/>
    <w:rPr>
      <w:rFonts w:eastAsiaTheme="majorEastAsia" w:cstheme="majorBidi"/>
      <w:color w:val="272727" w:themeColor="text1" w:themeTint="D8"/>
    </w:rPr>
  </w:style>
  <w:style w:type="paragraph" w:styleId="Title">
    <w:name w:val="Title"/>
    <w:basedOn w:val="Normal"/>
    <w:next w:val="Normal"/>
    <w:link w:val="TitleChar"/>
    <w:uiPriority w:val="10"/>
    <w:qFormat/>
    <w:rsid w:val="006D26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6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6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6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640"/>
    <w:pPr>
      <w:spacing w:before="160"/>
      <w:jc w:val="center"/>
    </w:pPr>
    <w:rPr>
      <w:i/>
      <w:iCs/>
      <w:color w:val="404040" w:themeColor="text1" w:themeTint="BF"/>
    </w:rPr>
  </w:style>
  <w:style w:type="character" w:customStyle="1" w:styleId="QuoteChar">
    <w:name w:val="Quote Char"/>
    <w:basedOn w:val="DefaultParagraphFont"/>
    <w:link w:val="Quote"/>
    <w:uiPriority w:val="29"/>
    <w:rsid w:val="006D2640"/>
    <w:rPr>
      <w:i/>
      <w:iCs/>
      <w:color w:val="404040" w:themeColor="text1" w:themeTint="BF"/>
    </w:rPr>
  </w:style>
  <w:style w:type="paragraph" w:styleId="ListParagraph">
    <w:name w:val="List Paragraph"/>
    <w:basedOn w:val="Normal"/>
    <w:uiPriority w:val="34"/>
    <w:qFormat/>
    <w:rsid w:val="006D2640"/>
    <w:pPr>
      <w:ind w:left="720"/>
      <w:contextualSpacing/>
    </w:pPr>
  </w:style>
  <w:style w:type="character" w:styleId="IntenseEmphasis">
    <w:name w:val="Intense Emphasis"/>
    <w:basedOn w:val="DefaultParagraphFont"/>
    <w:uiPriority w:val="21"/>
    <w:qFormat/>
    <w:rsid w:val="006D2640"/>
    <w:rPr>
      <w:i/>
      <w:iCs/>
      <w:color w:val="3232FF" w:themeColor="accent1" w:themeShade="BF"/>
    </w:rPr>
  </w:style>
  <w:style w:type="paragraph" w:styleId="IntenseQuote">
    <w:name w:val="Intense Quote"/>
    <w:basedOn w:val="Normal"/>
    <w:next w:val="Normal"/>
    <w:link w:val="IntenseQuoteChar"/>
    <w:uiPriority w:val="30"/>
    <w:qFormat/>
    <w:rsid w:val="006D2640"/>
    <w:pPr>
      <w:pBdr>
        <w:top w:val="single" w:sz="4" w:space="10" w:color="3232FF" w:themeColor="accent1" w:themeShade="BF"/>
        <w:bottom w:val="single" w:sz="4" w:space="10" w:color="3232FF" w:themeColor="accent1" w:themeShade="BF"/>
      </w:pBdr>
      <w:spacing w:before="360" w:after="360"/>
      <w:ind w:left="864" w:right="864"/>
      <w:jc w:val="center"/>
    </w:pPr>
    <w:rPr>
      <w:i/>
      <w:iCs/>
      <w:color w:val="3232FF" w:themeColor="accent1" w:themeShade="BF"/>
    </w:rPr>
  </w:style>
  <w:style w:type="character" w:customStyle="1" w:styleId="IntenseQuoteChar">
    <w:name w:val="Intense Quote Char"/>
    <w:basedOn w:val="DefaultParagraphFont"/>
    <w:link w:val="IntenseQuote"/>
    <w:uiPriority w:val="30"/>
    <w:rsid w:val="006D2640"/>
    <w:rPr>
      <w:i/>
      <w:iCs/>
      <w:color w:val="3232FF" w:themeColor="accent1" w:themeShade="BF"/>
    </w:rPr>
  </w:style>
  <w:style w:type="character" w:styleId="IntenseReference">
    <w:name w:val="Intense Reference"/>
    <w:basedOn w:val="DefaultParagraphFont"/>
    <w:uiPriority w:val="32"/>
    <w:qFormat/>
    <w:rsid w:val="006D2640"/>
    <w:rPr>
      <w:b/>
      <w:bCs/>
      <w:smallCaps/>
      <w:color w:val="3232FF" w:themeColor="accent1" w:themeShade="BF"/>
      <w:spacing w:val="5"/>
    </w:rPr>
  </w:style>
  <w:style w:type="paragraph" w:styleId="Header">
    <w:name w:val="header"/>
    <w:basedOn w:val="Normal"/>
    <w:link w:val="HeaderChar"/>
    <w:uiPriority w:val="99"/>
    <w:unhideWhenUsed/>
    <w:rsid w:val="00084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BA2"/>
  </w:style>
  <w:style w:type="paragraph" w:styleId="Footer">
    <w:name w:val="footer"/>
    <w:basedOn w:val="Normal"/>
    <w:link w:val="FooterChar"/>
    <w:uiPriority w:val="99"/>
    <w:unhideWhenUsed/>
    <w:rsid w:val="00084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BA2"/>
  </w:style>
  <w:style w:type="paragraph" w:styleId="NoSpacing">
    <w:name w:val="No Spacing"/>
    <w:link w:val="NoSpacingChar"/>
    <w:uiPriority w:val="1"/>
    <w:qFormat/>
    <w:rsid w:val="00084BA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84BA2"/>
    <w:rPr>
      <w:rFonts w:eastAsiaTheme="minorEastAsia"/>
      <w:kern w:val="0"/>
      <w:sz w:val="22"/>
      <w:szCs w:val="22"/>
      <w:lang w:val="en-US"/>
      <w14:ligatures w14:val="none"/>
    </w:rPr>
  </w:style>
  <w:style w:type="character" w:styleId="Hyperlink">
    <w:name w:val="Hyperlink"/>
    <w:basedOn w:val="DefaultParagraphFont"/>
    <w:uiPriority w:val="99"/>
    <w:unhideWhenUsed/>
    <w:rsid w:val="006A4A80"/>
    <w:rPr>
      <w:color w:val="0563C1" w:themeColor="hyperlink"/>
      <w:u w:val="single"/>
    </w:rPr>
  </w:style>
  <w:style w:type="character" w:styleId="UnresolvedMention">
    <w:name w:val="Unresolved Mention"/>
    <w:basedOn w:val="DefaultParagraphFont"/>
    <w:uiPriority w:val="99"/>
    <w:semiHidden/>
    <w:unhideWhenUsed/>
    <w:rsid w:val="006A4A80"/>
    <w:rPr>
      <w:color w:val="605E5C"/>
      <w:shd w:val="clear" w:color="auto" w:fill="E1DFDD"/>
    </w:rPr>
  </w:style>
  <w:style w:type="character" w:styleId="FollowedHyperlink">
    <w:name w:val="FollowedHyperlink"/>
    <w:basedOn w:val="DefaultParagraphFont"/>
    <w:uiPriority w:val="99"/>
    <w:semiHidden/>
    <w:unhideWhenUsed/>
    <w:rsid w:val="005058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what-is-the-government-doing-to-reduce-pressure-on-prison-capacity/" TargetMode="External"/><Relationship Id="rId13" Type="http://schemas.openxmlformats.org/officeDocument/2006/relationships/hyperlink" Target="https://researchbriefings.files.parliament.uk/documents/CDP-2024-0023/CDP-2024-0023.pdf" TargetMode="External"/><Relationship Id="rId18" Type="http://schemas.openxmlformats.org/officeDocument/2006/relationships/hyperlink" Target="https://assets.publishing.service.gov.uk/government/uploads/system/uploads/attachment_data/file/1038765/prisons-strategy-white-paper.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justiceinspectorates.gov.uk/hmiprisons/wp-content/uploads/sites/4/2023/07/15.91_HMIP_HMI-Prisons_ARA-2022-23_Web-Accessible.pdf" TargetMode="External"/><Relationship Id="rId7" Type="http://schemas.openxmlformats.org/officeDocument/2006/relationships/endnotes" Target="endnotes.xml"/><Relationship Id="rId12" Type="http://schemas.openxmlformats.org/officeDocument/2006/relationships/hyperlink" Target="https://www.nuffieldtrust.org.uk/sites/default/files/2022-08/1614850952-prisoners-use-of-hospital-services-main-report.pdf" TargetMode="External"/><Relationship Id="rId17" Type="http://schemas.openxmlformats.org/officeDocument/2006/relationships/hyperlink" Target="https://researchbriefings.files.parliament.uk/documents/POST-PB-0058/POST-PB-0058.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mmittees.parliament.uk/publications/33530/documents/182421/default/" TargetMode="External"/><Relationship Id="rId20" Type="http://schemas.openxmlformats.org/officeDocument/2006/relationships/hyperlink" Target="https://researchbriefings.files.parliament.uk/documents/SN04334/SN043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s.gov.uk/cps/news/q1-cps-data-shows-continued-increase-number-suspects-charged-rape-flagged-case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news/bold-new-tv-advert-lifts-the-lid-on-real-and-extraordinary-work-of-prison-and-probation-officers" TargetMode="External"/><Relationship Id="rId23" Type="http://schemas.openxmlformats.org/officeDocument/2006/relationships/hyperlink" Target="https://www.gov.uk/government/statistics/offender-management-statistics-quarterly-october-to-december-2023/offender-management-statistics-quarterly-october-to-december-2023-and-annual-2023" TargetMode="External"/><Relationship Id="rId10" Type="http://schemas.openxmlformats.org/officeDocument/2006/relationships/hyperlink" Target="https://committees.parliament.uk/writtenevidence/115790/pdf/" TargetMode="External"/><Relationship Id="rId19" Type="http://schemas.openxmlformats.org/officeDocument/2006/relationships/hyperlink" Target="https://assets.publishing.service.gov.uk/media/65df5123b8da630f42c86271/Prison_Population_Projections_2023_to_2028.pdf" TargetMode="External"/><Relationship Id="rId4" Type="http://schemas.openxmlformats.org/officeDocument/2006/relationships/settings" Target="settings.xml"/><Relationship Id="rId9" Type="http://schemas.openxmlformats.org/officeDocument/2006/relationships/hyperlink" Target="https://researchbriefings.files.parliament.uk/documents/SN05646/SN05646.pdf" TargetMode="External"/><Relationship Id="rId14" Type="http://schemas.openxmlformats.org/officeDocument/2006/relationships/hyperlink" Target="https://hansard.parliament.uk/Commons/2022-11-30/debates/520966EF-BB43-4380-8800-21C46222BE00/PrisonCapacity" TargetMode="External"/><Relationship Id="rId22" Type="http://schemas.openxmlformats.org/officeDocument/2006/relationships/hyperlink" Target="https://www.gov.uk/government/news/new-prison-education-service-to-cut-crim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Custom 12">
      <a:dk1>
        <a:sysClr val="windowText" lastClr="000000"/>
      </a:dk1>
      <a:lt1>
        <a:sysClr val="window" lastClr="FFFFFF"/>
      </a:lt1>
      <a:dk2>
        <a:srgbClr val="44546A"/>
      </a:dk2>
      <a:lt2>
        <a:srgbClr val="E7E6E6"/>
      </a:lt2>
      <a:accent1>
        <a:srgbClr val="9999FF"/>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F32CC-5370-46FA-AA95-5BE1086A5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8</Pages>
  <Words>2707</Words>
  <Characters>14591</Characters>
  <Application>Microsoft Office Word</Application>
  <DocSecurity>0</DocSecurity>
  <Lines>634</Lines>
  <Paragraphs>411</Paragraphs>
  <ScaleCrop>false</ScaleCrop>
  <HeadingPairs>
    <vt:vector size="2" baseType="variant">
      <vt:variant>
        <vt:lpstr>Title</vt:lpstr>
      </vt:variant>
      <vt:variant>
        <vt:i4>1</vt:i4>
      </vt:variant>
    </vt:vector>
  </HeadingPairs>
  <TitlesOfParts>
    <vt:vector size="1" baseType="lpstr">
      <vt:lpstr>Assignment 2- 2,000 words essay</vt:lpstr>
    </vt:vector>
  </TitlesOfParts>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2- 2,000 words essay</dc:title>
  <dc:subject/>
  <dc:creator/>
  <cp:keywords/>
  <dc:description/>
  <cp:lastModifiedBy>Lara Davies (2204824)</cp:lastModifiedBy>
  <cp:revision>27</cp:revision>
  <dcterms:created xsi:type="dcterms:W3CDTF">2024-04-11T17:32:00Z</dcterms:created>
  <dcterms:modified xsi:type="dcterms:W3CDTF">2024-05-03T18:48:00Z</dcterms:modified>
</cp:coreProperties>
</file>