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1163CD" w14:textId="77777777" w:rsidR="002F4264" w:rsidRPr="00A85BFE" w:rsidRDefault="00267211" w:rsidP="002F4264">
      <w:pPr>
        <w:pStyle w:val="Header"/>
        <w:jc w:val="right"/>
        <w:rPr>
          <w:rFonts w:ascii="Arial" w:hAnsi="Arial" w:cs="Arial"/>
          <w:b/>
          <w:sz w:val="28"/>
          <w:szCs w:val="28"/>
        </w:rPr>
      </w:pPr>
      <w:r>
        <w:rPr>
          <w:rFonts w:ascii="Times New Roman" w:hAnsi="Times New Roman" w:cs="Times New Roman"/>
          <w:sz w:val="28"/>
          <w:szCs w:val="28"/>
        </w:rPr>
        <w:t xml:space="preserve">  </w:t>
      </w:r>
      <w:r w:rsidR="002F4264" w:rsidRPr="00A406E5">
        <w:rPr>
          <w:rFonts w:ascii="Arial" w:hAnsi="Arial" w:cs="Arial"/>
          <w:noProof/>
        </w:rPr>
        <w:drawing>
          <wp:anchor distT="0" distB="0" distL="114300" distR="114300" simplePos="0" relativeHeight="251677696" behindDoc="0" locked="0" layoutInCell="1" allowOverlap="1" wp14:anchorId="5C3417EE" wp14:editId="5586DF4D">
            <wp:simplePos x="457200" y="457200"/>
            <wp:positionH relativeFrom="column">
              <wp:align>left</wp:align>
            </wp:positionH>
            <wp:positionV relativeFrom="paragraph">
              <wp:align>top</wp:align>
            </wp:positionV>
            <wp:extent cx="1809750" cy="723900"/>
            <wp:effectExtent l="0" t="0" r="0" b="0"/>
            <wp:wrapSquare wrapText="bothSides"/>
            <wp:docPr id="194" name="Picture 19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F4264">
        <w:rPr>
          <w:rFonts w:ascii="Arial" w:hAnsi="Arial" w:cs="Arial"/>
        </w:rPr>
        <w:t xml:space="preserve"> </w:t>
      </w:r>
      <w:r w:rsidR="002F4264">
        <w:rPr>
          <w:rFonts w:ascii="Arial" w:hAnsi="Arial" w:cs="Arial"/>
        </w:rPr>
        <w:br w:type="textWrapping" w:clear="all"/>
      </w:r>
      <w:r w:rsidR="002F4264" w:rsidRPr="00A85BFE">
        <w:rPr>
          <w:rFonts w:ascii="Arial" w:hAnsi="Arial" w:cs="Arial"/>
          <w:b/>
          <w:sz w:val="28"/>
          <w:szCs w:val="28"/>
        </w:rPr>
        <w:t xml:space="preserve">APPENDIX </w:t>
      </w:r>
      <w:r w:rsidR="002F4264" w:rsidRPr="00FF5AAD">
        <w:rPr>
          <w:rFonts w:ascii="Arial" w:hAnsi="Arial" w:cs="Arial"/>
          <w:b/>
          <w:sz w:val="28"/>
          <w:szCs w:val="28"/>
        </w:rPr>
        <w:t>GA36a</w:t>
      </w:r>
    </w:p>
    <w:p w14:paraId="202EB0A7" w14:textId="77777777" w:rsidR="002F4264" w:rsidRPr="00A406E5" w:rsidRDefault="002F4264" w:rsidP="002F426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F4264" w:rsidRPr="00A406E5" w14:paraId="1ED59549" w14:textId="77777777" w:rsidTr="00CC2893">
        <w:tc>
          <w:tcPr>
            <w:tcW w:w="9922" w:type="dxa"/>
            <w:shd w:val="clear" w:color="auto" w:fill="C0C0C0"/>
          </w:tcPr>
          <w:p w14:paraId="3A3BAFD7" w14:textId="77777777" w:rsidR="002F4264" w:rsidRPr="00A406E5" w:rsidRDefault="002F4264" w:rsidP="00CC2893">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02CCE49E" w14:textId="77777777" w:rsidR="002F4264" w:rsidRPr="00A406E5" w:rsidRDefault="002F4264" w:rsidP="002F426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F4264" w:rsidRPr="00A406E5" w14:paraId="0327DEB8" w14:textId="77777777" w:rsidTr="00CC2893">
        <w:tc>
          <w:tcPr>
            <w:tcW w:w="2093" w:type="dxa"/>
            <w:shd w:val="pct15" w:color="auto" w:fill="auto"/>
          </w:tcPr>
          <w:p w14:paraId="096B45BD" w14:textId="77777777" w:rsidR="002F4264" w:rsidRPr="00A406E5" w:rsidRDefault="002F4264" w:rsidP="00CC2893">
            <w:pPr>
              <w:spacing w:before="120" w:after="120"/>
              <w:jc w:val="both"/>
              <w:rPr>
                <w:rFonts w:ascii="Arial" w:hAnsi="Arial" w:cs="Arial"/>
                <w:b/>
              </w:rPr>
            </w:pPr>
            <w:r w:rsidRPr="00A406E5">
              <w:rPr>
                <w:rFonts w:ascii="Arial" w:hAnsi="Arial" w:cs="Arial"/>
                <w:b/>
              </w:rPr>
              <w:t>Student name:</w:t>
            </w:r>
          </w:p>
        </w:tc>
        <w:tc>
          <w:tcPr>
            <w:tcW w:w="3293" w:type="dxa"/>
          </w:tcPr>
          <w:p w14:paraId="735F09F3" w14:textId="1543F0DA" w:rsidR="002F4264" w:rsidRPr="00A406E5" w:rsidRDefault="002F4264" w:rsidP="00CC2893">
            <w:pPr>
              <w:spacing w:before="120" w:after="120"/>
              <w:jc w:val="both"/>
              <w:rPr>
                <w:rFonts w:ascii="Arial" w:hAnsi="Arial" w:cs="Arial"/>
                <w:b/>
              </w:rPr>
            </w:pPr>
            <w:r>
              <w:rPr>
                <w:rFonts w:ascii="Arial" w:hAnsi="Arial" w:cs="Arial"/>
                <w:b/>
              </w:rPr>
              <w:t>Ben Thomas</w:t>
            </w:r>
          </w:p>
        </w:tc>
        <w:tc>
          <w:tcPr>
            <w:tcW w:w="2268" w:type="dxa"/>
            <w:shd w:val="clear" w:color="auto" w:fill="D9D9D9"/>
          </w:tcPr>
          <w:p w14:paraId="200D9925" w14:textId="77777777" w:rsidR="002F4264" w:rsidRPr="00A406E5" w:rsidRDefault="002F4264" w:rsidP="00CC2893">
            <w:pPr>
              <w:spacing w:before="120" w:after="120"/>
              <w:jc w:val="both"/>
              <w:rPr>
                <w:rFonts w:ascii="Arial" w:hAnsi="Arial" w:cs="Arial"/>
                <w:b/>
              </w:rPr>
            </w:pPr>
            <w:r w:rsidRPr="00A406E5">
              <w:rPr>
                <w:rFonts w:ascii="Arial" w:hAnsi="Arial" w:cs="Arial"/>
                <w:b/>
              </w:rPr>
              <w:t>Student ID number:</w:t>
            </w:r>
          </w:p>
        </w:tc>
        <w:tc>
          <w:tcPr>
            <w:tcW w:w="2268" w:type="dxa"/>
          </w:tcPr>
          <w:p w14:paraId="44B8DDF5" w14:textId="7C66A744" w:rsidR="002F4264" w:rsidRPr="00A406E5" w:rsidRDefault="002F4264" w:rsidP="00CC2893">
            <w:pPr>
              <w:spacing w:before="120" w:after="120"/>
              <w:jc w:val="both"/>
              <w:rPr>
                <w:rFonts w:ascii="Arial" w:hAnsi="Arial" w:cs="Arial"/>
                <w:b/>
              </w:rPr>
            </w:pPr>
            <w:r>
              <w:rPr>
                <w:rFonts w:ascii="Arial" w:hAnsi="Arial" w:cs="Arial"/>
                <w:b/>
              </w:rPr>
              <w:t>1801070</w:t>
            </w:r>
          </w:p>
        </w:tc>
      </w:tr>
      <w:tr w:rsidR="002F4264" w:rsidRPr="00A406E5" w14:paraId="0B8DB101" w14:textId="77777777" w:rsidTr="00CC2893">
        <w:tc>
          <w:tcPr>
            <w:tcW w:w="2093" w:type="dxa"/>
            <w:shd w:val="pct15" w:color="auto" w:fill="auto"/>
          </w:tcPr>
          <w:p w14:paraId="2B97DCBC" w14:textId="77777777" w:rsidR="002F4264" w:rsidRPr="00A406E5" w:rsidRDefault="002F4264" w:rsidP="00CC2893">
            <w:pPr>
              <w:spacing w:before="120" w:after="120"/>
              <w:jc w:val="both"/>
              <w:rPr>
                <w:rFonts w:ascii="Arial" w:hAnsi="Arial" w:cs="Arial"/>
                <w:b/>
              </w:rPr>
            </w:pPr>
            <w:r w:rsidRPr="00A406E5">
              <w:rPr>
                <w:rFonts w:ascii="Arial" w:hAnsi="Arial" w:cs="Arial"/>
                <w:b/>
              </w:rPr>
              <w:t>Programme:</w:t>
            </w:r>
          </w:p>
        </w:tc>
        <w:tc>
          <w:tcPr>
            <w:tcW w:w="7829" w:type="dxa"/>
            <w:gridSpan w:val="3"/>
          </w:tcPr>
          <w:p w14:paraId="7BFBF25C" w14:textId="77777777" w:rsidR="002F4264" w:rsidRPr="00A406E5" w:rsidRDefault="002F4264" w:rsidP="00CC2893">
            <w:pPr>
              <w:spacing w:before="120" w:after="120"/>
              <w:jc w:val="both"/>
              <w:rPr>
                <w:rFonts w:ascii="Arial" w:hAnsi="Arial" w:cs="Arial"/>
                <w:b/>
              </w:rPr>
            </w:pPr>
            <w:r w:rsidRPr="00F338E8">
              <w:rPr>
                <w:rFonts w:ascii="Arial" w:hAnsi="Arial" w:cs="Arial"/>
                <w:b/>
              </w:rPr>
              <w:t>BA PRIMARY EDUCATION with Qualified Teacher Status</w:t>
            </w:r>
          </w:p>
        </w:tc>
      </w:tr>
      <w:tr w:rsidR="002F4264" w:rsidRPr="00A406E5" w14:paraId="5DB7C6A0" w14:textId="77777777" w:rsidTr="00CC2893">
        <w:tc>
          <w:tcPr>
            <w:tcW w:w="2093" w:type="dxa"/>
            <w:shd w:val="pct15" w:color="auto" w:fill="auto"/>
          </w:tcPr>
          <w:p w14:paraId="55CC3752" w14:textId="77777777" w:rsidR="002F4264" w:rsidRPr="00A406E5" w:rsidRDefault="002F4264" w:rsidP="00CC289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6733B54" w14:textId="77777777" w:rsidR="002F4264" w:rsidRPr="00F338E8" w:rsidRDefault="002F4264" w:rsidP="00CC2893">
            <w:pPr>
              <w:spacing w:before="120" w:after="120"/>
              <w:jc w:val="both"/>
              <w:rPr>
                <w:rFonts w:ascii="Arial" w:hAnsi="Arial" w:cs="Arial"/>
                <w:b/>
                <w:lang w:val="cy-GB"/>
              </w:rPr>
            </w:pPr>
            <w:r w:rsidRPr="00F338E8">
              <w:rPr>
                <w:rFonts w:ascii="Arial" w:hAnsi="Arial" w:cs="Arial"/>
                <w:b/>
                <w:lang w:val="cy-GB"/>
              </w:rPr>
              <w:t>Pedagogy in Practice 1: Essential teaching skills</w:t>
            </w:r>
          </w:p>
        </w:tc>
      </w:tr>
      <w:tr w:rsidR="002F4264" w:rsidRPr="00A406E5" w14:paraId="2DED9AF7" w14:textId="77777777" w:rsidTr="00CC2893">
        <w:tc>
          <w:tcPr>
            <w:tcW w:w="2093" w:type="dxa"/>
            <w:shd w:val="pct15" w:color="auto" w:fill="auto"/>
          </w:tcPr>
          <w:p w14:paraId="6E4BE268" w14:textId="77777777" w:rsidR="002F4264" w:rsidRPr="00A406E5" w:rsidRDefault="002F4264" w:rsidP="00CC2893">
            <w:pPr>
              <w:spacing w:before="120" w:after="120"/>
              <w:jc w:val="both"/>
              <w:rPr>
                <w:rFonts w:ascii="Arial" w:hAnsi="Arial" w:cs="Arial"/>
                <w:b/>
              </w:rPr>
            </w:pPr>
            <w:r w:rsidRPr="00A406E5">
              <w:rPr>
                <w:rFonts w:ascii="Arial" w:hAnsi="Arial" w:cs="Arial"/>
                <w:b/>
              </w:rPr>
              <w:t>Module code:</w:t>
            </w:r>
          </w:p>
        </w:tc>
        <w:tc>
          <w:tcPr>
            <w:tcW w:w="3293" w:type="dxa"/>
          </w:tcPr>
          <w:p w14:paraId="70399A67" w14:textId="77777777" w:rsidR="002F4264" w:rsidRPr="00A406E5" w:rsidRDefault="002F4264" w:rsidP="00CC2893">
            <w:pPr>
              <w:spacing w:before="120" w:after="120"/>
              <w:jc w:val="both"/>
              <w:rPr>
                <w:rFonts w:ascii="Arial" w:hAnsi="Arial" w:cs="Arial"/>
                <w:b/>
              </w:rPr>
            </w:pPr>
            <w:r>
              <w:rPr>
                <w:rFonts w:ascii="Arial" w:hAnsi="Arial" w:cs="Arial"/>
                <w:b/>
              </w:rPr>
              <w:t>ECAD4001/C</w:t>
            </w:r>
          </w:p>
        </w:tc>
        <w:tc>
          <w:tcPr>
            <w:tcW w:w="2268" w:type="dxa"/>
            <w:shd w:val="clear" w:color="auto" w:fill="D9D9D9"/>
          </w:tcPr>
          <w:p w14:paraId="6CE54D89" w14:textId="77777777" w:rsidR="002F4264" w:rsidRPr="004D5E9B" w:rsidRDefault="002F4264" w:rsidP="00CC289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3DC852B" w14:textId="77777777" w:rsidR="002F4264" w:rsidRPr="00A406E5" w:rsidRDefault="002F4264" w:rsidP="00CC2893">
            <w:pPr>
              <w:spacing w:before="120" w:after="120"/>
              <w:jc w:val="both"/>
              <w:rPr>
                <w:rFonts w:ascii="Arial" w:hAnsi="Arial" w:cs="Arial"/>
                <w:b/>
              </w:rPr>
            </w:pPr>
            <w:r>
              <w:rPr>
                <w:rFonts w:ascii="Arial" w:hAnsi="Arial" w:cs="Arial"/>
                <w:b/>
              </w:rPr>
              <w:t>100%</w:t>
            </w:r>
          </w:p>
        </w:tc>
      </w:tr>
      <w:tr w:rsidR="002F4264" w:rsidRPr="00A406E5" w14:paraId="07733C1F" w14:textId="77777777" w:rsidTr="00CC2893">
        <w:tc>
          <w:tcPr>
            <w:tcW w:w="2093" w:type="dxa"/>
            <w:shd w:val="pct15" w:color="auto" w:fill="auto"/>
          </w:tcPr>
          <w:p w14:paraId="0F5EAF21" w14:textId="77777777" w:rsidR="002F4264" w:rsidRPr="00A406E5" w:rsidRDefault="002F4264" w:rsidP="00CC2893">
            <w:pPr>
              <w:spacing w:before="120" w:after="120"/>
              <w:jc w:val="both"/>
              <w:rPr>
                <w:rFonts w:ascii="Arial" w:hAnsi="Arial" w:cs="Arial"/>
                <w:b/>
              </w:rPr>
            </w:pPr>
            <w:r w:rsidRPr="00A406E5">
              <w:rPr>
                <w:rFonts w:ascii="Arial" w:hAnsi="Arial" w:cs="Arial"/>
                <w:b/>
              </w:rPr>
              <w:t>Lecturer:</w:t>
            </w:r>
          </w:p>
        </w:tc>
        <w:tc>
          <w:tcPr>
            <w:tcW w:w="3293" w:type="dxa"/>
          </w:tcPr>
          <w:p w14:paraId="3E713DB6" w14:textId="77777777" w:rsidR="002F4264" w:rsidRPr="00A406E5" w:rsidRDefault="002F4264" w:rsidP="00CC2893">
            <w:pPr>
              <w:spacing w:before="120" w:after="120"/>
              <w:jc w:val="both"/>
              <w:rPr>
                <w:rFonts w:ascii="Arial" w:hAnsi="Arial" w:cs="Arial"/>
                <w:b/>
              </w:rPr>
            </w:pPr>
            <w:r>
              <w:rPr>
                <w:rFonts w:ascii="Arial" w:hAnsi="Arial" w:cs="Arial"/>
                <w:b/>
              </w:rPr>
              <w:t>Rachel Bendall</w:t>
            </w:r>
          </w:p>
        </w:tc>
        <w:tc>
          <w:tcPr>
            <w:tcW w:w="2268" w:type="dxa"/>
            <w:shd w:val="clear" w:color="auto" w:fill="D9D9D9"/>
          </w:tcPr>
          <w:p w14:paraId="195935DA" w14:textId="77777777" w:rsidR="002F4264" w:rsidRPr="00A406E5" w:rsidRDefault="002F4264" w:rsidP="00CC2893">
            <w:pPr>
              <w:spacing w:before="120" w:after="120"/>
              <w:jc w:val="both"/>
              <w:rPr>
                <w:rFonts w:ascii="Arial" w:hAnsi="Arial" w:cs="Arial"/>
                <w:b/>
              </w:rPr>
            </w:pPr>
            <w:r w:rsidRPr="00A406E5">
              <w:rPr>
                <w:rFonts w:ascii="Arial" w:hAnsi="Arial" w:cs="Arial"/>
                <w:b/>
              </w:rPr>
              <w:t>Internal Verifier:</w:t>
            </w:r>
          </w:p>
        </w:tc>
        <w:tc>
          <w:tcPr>
            <w:tcW w:w="2268" w:type="dxa"/>
          </w:tcPr>
          <w:p w14:paraId="0E73B1A8" w14:textId="77777777" w:rsidR="002F4264" w:rsidRPr="00A406E5" w:rsidRDefault="002F4264" w:rsidP="00CC2893">
            <w:pPr>
              <w:spacing w:before="120" w:after="120"/>
              <w:jc w:val="both"/>
              <w:rPr>
                <w:rFonts w:ascii="Arial" w:hAnsi="Arial" w:cs="Arial"/>
                <w:b/>
              </w:rPr>
            </w:pPr>
            <w:r>
              <w:rPr>
                <w:rFonts w:ascii="Arial" w:hAnsi="Arial" w:cs="Arial"/>
                <w:b/>
              </w:rPr>
              <w:t>Rachel Bendall</w:t>
            </w:r>
          </w:p>
        </w:tc>
      </w:tr>
      <w:tr w:rsidR="002F4264" w:rsidRPr="00A406E5" w14:paraId="6EA9851C" w14:textId="77777777" w:rsidTr="00CC2893">
        <w:tc>
          <w:tcPr>
            <w:tcW w:w="2093" w:type="dxa"/>
            <w:shd w:val="pct15" w:color="auto" w:fill="auto"/>
          </w:tcPr>
          <w:p w14:paraId="6AD62CAD" w14:textId="77777777" w:rsidR="002F4264" w:rsidRPr="00A406E5" w:rsidRDefault="002F4264" w:rsidP="00CC2893">
            <w:pPr>
              <w:spacing w:before="120" w:after="120"/>
              <w:jc w:val="both"/>
              <w:rPr>
                <w:rFonts w:ascii="Arial" w:hAnsi="Arial" w:cs="Arial"/>
                <w:b/>
              </w:rPr>
            </w:pPr>
            <w:r w:rsidRPr="00A406E5">
              <w:rPr>
                <w:rFonts w:ascii="Arial" w:hAnsi="Arial" w:cs="Arial"/>
                <w:b/>
              </w:rPr>
              <w:t>Assignment Title:</w:t>
            </w:r>
          </w:p>
        </w:tc>
        <w:tc>
          <w:tcPr>
            <w:tcW w:w="3293" w:type="dxa"/>
          </w:tcPr>
          <w:p w14:paraId="357CEAA0" w14:textId="77777777" w:rsidR="002F4264" w:rsidRPr="00A406E5" w:rsidRDefault="002F4264" w:rsidP="00CC2893">
            <w:pPr>
              <w:spacing w:before="120" w:after="120"/>
              <w:jc w:val="both"/>
              <w:rPr>
                <w:rFonts w:ascii="Arial" w:hAnsi="Arial" w:cs="Arial"/>
                <w:b/>
              </w:rPr>
            </w:pPr>
            <w:r w:rsidRPr="00F338E8">
              <w:rPr>
                <w:rFonts w:ascii="Arial" w:hAnsi="Arial" w:cs="Arial"/>
                <w:b/>
              </w:rPr>
              <w:t>An individual reflective response to the Pr</w:t>
            </w:r>
            <w:r>
              <w:rPr>
                <w:rFonts w:ascii="Arial" w:hAnsi="Arial" w:cs="Arial"/>
                <w:b/>
              </w:rPr>
              <w:t xml:space="preserve">ofessional </w:t>
            </w:r>
            <w:r w:rsidRPr="00F338E8">
              <w:rPr>
                <w:rFonts w:ascii="Arial" w:hAnsi="Arial" w:cs="Arial"/>
                <w:b/>
              </w:rPr>
              <w:t>Teaching Experience</w:t>
            </w:r>
          </w:p>
        </w:tc>
        <w:tc>
          <w:tcPr>
            <w:tcW w:w="2268" w:type="dxa"/>
            <w:shd w:val="pct15" w:color="auto" w:fill="auto"/>
          </w:tcPr>
          <w:p w14:paraId="1441C6AF" w14:textId="77777777" w:rsidR="002F4264" w:rsidRPr="00A406E5" w:rsidRDefault="002F4264" w:rsidP="00CC2893">
            <w:pPr>
              <w:spacing w:before="120" w:after="120"/>
              <w:jc w:val="both"/>
              <w:rPr>
                <w:rFonts w:ascii="Arial" w:hAnsi="Arial" w:cs="Arial"/>
                <w:b/>
              </w:rPr>
            </w:pPr>
            <w:r>
              <w:rPr>
                <w:rFonts w:ascii="Arial" w:hAnsi="Arial" w:cs="Arial"/>
                <w:b/>
              </w:rPr>
              <w:t>Word count (or equivalent):</w:t>
            </w:r>
          </w:p>
        </w:tc>
        <w:tc>
          <w:tcPr>
            <w:tcW w:w="2268" w:type="dxa"/>
          </w:tcPr>
          <w:p w14:paraId="3A6FD0C9" w14:textId="77777777" w:rsidR="002F4264" w:rsidRPr="00A406E5" w:rsidRDefault="002F4264" w:rsidP="00CC2893">
            <w:pPr>
              <w:spacing w:before="120" w:after="120"/>
              <w:jc w:val="both"/>
              <w:rPr>
                <w:rFonts w:ascii="Arial" w:hAnsi="Arial" w:cs="Arial"/>
                <w:b/>
              </w:rPr>
            </w:pPr>
            <w:r>
              <w:rPr>
                <w:rFonts w:ascii="Arial" w:hAnsi="Arial" w:cs="Arial"/>
                <w:b/>
              </w:rPr>
              <w:t>1,500 words</w:t>
            </w:r>
          </w:p>
        </w:tc>
      </w:tr>
      <w:tr w:rsidR="002F4264" w:rsidRPr="00A406E5" w14:paraId="7CA69164" w14:textId="77777777" w:rsidTr="00CC2893">
        <w:tc>
          <w:tcPr>
            <w:tcW w:w="2093" w:type="dxa"/>
            <w:shd w:val="pct15" w:color="auto" w:fill="auto"/>
          </w:tcPr>
          <w:p w14:paraId="7864780F" w14:textId="77777777" w:rsidR="002F4264" w:rsidRPr="00A406E5" w:rsidRDefault="002F4264" w:rsidP="00CC289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15EBF13" w14:textId="77777777" w:rsidR="002F4264" w:rsidRPr="00A406E5" w:rsidRDefault="002F4264" w:rsidP="00CC2893">
            <w:pPr>
              <w:spacing w:before="120" w:after="120"/>
              <w:jc w:val="both"/>
              <w:rPr>
                <w:rFonts w:ascii="Arial" w:hAnsi="Arial" w:cs="Arial"/>
                <w:b/>
              </w:rPr>
            </w:pPr>
            <w:r>
              <w:rPr>
                <w:rFonts w:ascii="Arial" w:hAnsi="Arial" w:cs="Arial"/>
                <w:b/>
              </w:rPr>
              <w:t>22/03/19 (23:59)</w:t>
            </w:r>
          </w:p>
        </w:tc>
        <w:tc>
          <w:tcPr>
            <w:tcW w:w="2268" w:type="dxa"/>
            <w:shd w:val="pct15" w:color="auto" w:fill="auto"/>
          </w:tcPr>
          <w:p w14:paraId="6AD51DD5" w14:textId="77777777" w:rsidR="002F4264" w:rsidRPr="00A406E5" w:rsidRDefault="002F4264" w:rsidP="00CC289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CE65DBB" w14:textId="77777777" w:rsidR="002F4264" w:rsidRPr="00A406E5" w:rsidRDefault="002F4264" w:rsidP="00CC2893">
            <w:pPr>
              <w:spacing w:before="120" w:after="120"/>
              <w:jc w:val="both"/>
              <w:rPr>
                <w:rFonts w:ascii="Arial" w:hAnsi="Arial" w:cs="Arial"/>
                <w:b/>
              </w:rPr>
            </w:pPr>
            <w:r>
              <w:rPr>
                <w:rFonts w:ascii="Arial" w:hAnsi="Arial" w:cs="Arial"/>
                <w:b/>
              </w:rPr>
              <w:t>29/04/19 (17:00)</w:t>
            </w:r>
          </w:p>
        </w:tc>
      </w:tr>
      <w:tr w:rsidR="002F4264" w:rsidRPr="00A406E5" w14:paraId="6E22B1E7" w14:textId="77777777" w:rsidTr="00CC2893">
        <w:tc>
          <w:tcPr>
            <w:tcW w:w="2093" w:type="dxa"/>
            <w:shd w:val="pct15" w:color="auto" w:fill="auto"/>
          </w:tcPr>
          <w:p w14:paraId="1D24ADF4" w14:textId="77777777" w:rsidR="002F4264" w:rsidRPr="00A406E5" w:rsidRDefault="002F4264" w:rsidP="00CC289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332309A" w14:textId="77777777" w:rsidR="002F4264" w:rsidRPr="00A406E5" w:rsidRDefault="002F4264" w:rsidP="00CC289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F37F2" w14:textId="77777777" w:rsidR="002F4264" w:rsidRPr="00A406E5" w:rsidRDefault="002F4264" w:rsidP="00CC2893">
            <w:pPr>
              <w:spacing w:before="120" w:after="120"/>
              <w:jc w:val="both"/>
              <w:rPr>
                <w:rFonts w:ascii="Arial" w:hAnsi="Arial" w:cs="Arial"/>
                <w:b/>
              </w:rPr>
            </w:pPr>
            <w:r w:rsidRPr="00A406E5">
              <w:rPr>
                <w:rFonts w:ascii="Arial" w:hAnsi="Arial" w:cs="Arial"/>
                <w:b/>
              </w:rPr>
              <w:t xml:space="preserve">Alternative submission method (if applicable): </w:t>
            </w:r>
          </w:p>
          <w:p w14:paraId="46921B00" w14:textId="77777777" w:rsidR="002F4264" w:rsidRPr="00A406E5" w:rsidRDefault="002F4264" w:rsidP="00CC289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F4264" w:rsidRPr="00A406E5" w14:paraId="5D0C4834" w14:textId="77777777" w:rsidTr="00CC2893">
        <w:tc>
          <w:tcPr>
            <w:tcW w:w="2093" w:type="dxa"/>
            <w:shd w:val="pct15" w:color="auto" w:fill="auto"/>
          </w:tcPr>
          <w:p w14:paraId="440FE221" w14:textId="77777777" w:rsidR="002F4264" w:rsidRPr="00A406E5" w:rsidRDefault="002F4264" w:rsidP="00CC2893">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062E587" w14:textId="77777777" w:rsidR="002F4264" w:rsidRPr="00A406E5" w:rsidRDefault="002F4264" w:rsidP="00CC2893">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B3ADCC4" w14:textId="77777777" w:rsidR="002F4264" w:rsidRPr="00A406E5" w:rsidRDefault="002F4264" w:rsidP="002F4264">
      <w:pPr>
        <w:rPr>
          <w:rFonts w:ascii="Arial" w:hAnsi="Arial" w:cs="Arial"/>
          <w:sz w:val="32"/>
        </w:rPr>
      </w:pPr>
    </w:p>
    <w:p w14:paraId="4B160C93" w14:textId="77777777" w:rsidR="002F4264" w:rsidRDefault="002F4264">
      <w:pPr>
        <w:rPr>
          <w:rFonts w:ascii="Times New Roman" w:hAnsi="Times New Roman" w:cs="Times New Roman"/>
          <w:sz w:val="28"/>
          <w:szCs w:val="28"/>
        </w:rPr>
      </w:pPr>
    </w:p>
    <w:p w14:paraId="11213E63" w14:textId="6F9DC7AF" w:rsidR="00A42700" w:rsidRDefault="002F4264">
      <w:pPr>
        <w:rPr>
          <w:rFonts w:ascii="Times New Roman" w:hAnsi="Times New Roman" w:cs="Times New Roman"/>
          <w:sz w:val="24"/>
          <w:szCs w:val="24"/>
        </w:rPr>
      </w:pPr>
      <w:r>
        <w:rPr>
          <w:rFonts w:ascii="Times New Roman" w:hAnsi="Times New Roman" w:cs="Times New Roman"/>
          <w:sz w:val="28"/>
          <w:szCs w:val="28"/>
        </w:rPr>
        <w:lastRenderedPageBreak/>
        <w:br/>
      </w:r>
      <w:r>
        <w:rPr>
          <w:rFonts w:ascii="Times New Roman" w:hAnsi="Times New Roman" w:cs="Times New Roman"/>
          <w:sz w:val="28"/>
          <w:szCs w:val="28"/>
        </w:rPr>
        <w:br/>
      </w:r>
      <w:bookmarkStart w:id="0" w:name="_GoBack"/>
      <w:bookmarkEnd w:id="0"/>
      <w:r w:rsidR="00332C97" w:rsidRPr="00267211">
        <w:rPr>
          <w:rFonts w:ascii="Times New Roman" w:hAnsi="Times New Roman" w:cs="Times New Roman"/>
          <w:b/>
          <w:sz w:val="28"/>
          <w:szCs w:val="28"/>
          <w:u w:val="single"/>
        </w:rPr>
        <w:t>An individual reflective response to th</w:t>
      </w:r>
      <w:r w:rsidR="00267211" w:rsidRPr="00267211">
        <w:rPr>
          <w:rFonts w:ascii="Times New Roman" w:hAnsi="Times New Roman" w:cs="Times New Roman"/>
          <w:b/>
          <w:sz w:val="28"/>
          <w:szCs w:val="28"/>
          <w:u w:val="single"/>
        </w:rPr>
        <w:t>e</w:t>
      </w:r>
      <w:r w:rsidR="00332C97" w:rsidRPr="00267211">
        <w:rPr>
          <w:rFonts w:ascii="Times New Roman" w:hAnsi="Times New Roman" w:cs="Times New Roman"/>
          <w:b/>
          <w:sz w:val="28"/>
          <w:szCs w:val="28"/>
          <w:u w:val="single"/>
        </w:rPr>
        <w:t xml:space="preserve"> Professional Teaching Experience</w:t>
      </w:r>
    </w:p>
    <w:p w14:paraId="5283DD18" w14:textId="77777777" w:rsidR="00A42700" w:rsidRDefault="00A42700">
      <w:pPr>
        <w:rPr>
          <w:rFonts w:ascii="Times New Roman" w:hAnsi="Times New Roman" w:cs="Times New Roman"/>
          <w:sz w:val="24"/>
          <w:szCs w:val="24"/>
        </w:rPr>
      </w:pPr>
    </w:p>
    <w:p w14:paraId="7297CCC1" w14:textId="0DD0B250" w:rsidR="002E766B" w:rsidRPr="00CC04DE" w:rsidRDefault="00A42700" w:rsidP="005733B4">
      <w:pPr>
        <w:autoSpaceDE w:val="0"/>
        <w:autoSpaceDN w:val="0"/>
        <w:adjustRightInd w:val="0"/>
        <w:spacing w:line="360" w:lineRule="auto"/>
        <w:rPr>
          <w:color w:val="000000"/>
        </w:rPr>
      </w:pPr>
      <w:r>
        <w:rPr>
          <w:rFonts w:ascii="Times New Roman" w:hAnsi="Times New Roman" w:cs="Times New Roman"/>
          <w:sz w:val="24"/>
          <w:szCs w:val="24"/>
        </w:rPr>
        <w:t>In this assignment I will be discussing my thoughts and feelings regarding my first Professional teaching experience (PTE). I will be reflecting on my first three weeks within a year one foundation phase class. Within this short time frame</w:t>
      </w:r>
      <w:r w:rsidR="00EB6938">
        <w:rPr>
          <w:rFonts w:ascii="Times New Roman" w:hAnsi="Times New Roman" w:cs="Times New Roman"/>
          <w:sz w:val="24"/>
          <w:szCs w:val="24"/>
        </w:rPr>
        <w:t>,</w:t>
      </w:r>
      <w:r>
        <w:rPr>
          <w:rFonts w:ascii="Times New Roman" w:hAnsi="Times New Roman" w:cs="Times New Roman"/>
          <w:sz w:val="24"/>
          <w:szCs w:val="24"/>
        </w:rPr>
        <w:t xml:space="preserve"> I believe I have Observed and reflected well on those observations in order to help me develop professionally as a Practitioner.</w:t>
      </w:r>
      <w:r w:rsidR="00EB6938">
        <w:rPr>
          <w:rFonts w:ascii="Times New Roman" w:hAnsi="Times New Roman" w:cs="Times New Roman"/>
          <w:sz w:val="24"/>
          <w:szCs w:val="24"/>
        </w:rPr>
        <w:br/>
      </w:r>
      <w:r w:rsidR="00EB6938">
        <w:rPr>
          <w:rFonts w:ascii="Times New Roman" w:hAnsi="Times New Roman" w:cs="Times New Roman"/>
          <w:sz w:val="24"/>
          <w:szCs w:val="24"/>
        </w:rPr>
        <w:br/>
        <w:t xml:space="preserve">The First week of PTE was an observation week. I felt that this week it was essential to get to know the children, what their capabilities are and how the class </w:t>
      </w:r>
      <w:proofErr w:type="gramStart"/>
      <w:r w:rsidR="00EB6938">
        <w:rPr>
          <w:rFonts w:ascii="Times New Roman" w:hAnsi="Times New Roman" w:cs="Times New Roman"/>
          <w:sz w:val="24"/>
          <w:szCs w:val="24"/>
        </w:rPr>
        <w:t>as a whole operate</w:t>
      </w:r>
      <w:proofErr w:type="gramEnd"/>
      <w:r w:rsidR="00EB6938">
        <w:rPr>
          <w:rFonts w:ascii="Times New Roman" w:hAnsi="Times New Roman" w:cs="Times New Roman"/>
          <w:sz w:val="24"/>
          <w:szCs w:val="24"/>
        </w:rPr>
        <w:t>. This has been highlighted in my end of week ARC reflection (Appendix 1).</w:t>
      </w:r>
      <w:r>
        <w:rPr>
          <w:rFonts w:ascii="Times New Roman" w:hAnsi="Times New Roman" w:cs="Times New Roman"/>
          <w:sz w:val="24"/>
          <w:szCs w:val="24"/>
        </w:rPr>
        <w:t xml:space="preserve"> </w:t>
      </w:r>
      <w:r w:rsidR="00EB6938">
        <w:rPr>
          <w:rFonts w:ascii="Times New Roman" w:hAnsi="Times New Roman" w:cs="Times New Roman"/>
          <w:sz w:val="24"/>
          <w:szCs w:val="24"/>
        </w:rPr>
        <w:t xml:space="preserve">I believe it is </w:t>
      </w:r>
      <w:r w:rsidR="001829CC">
        <w:rPr>
          <w:rFonts w:ascii="Times New Roman" w:hAnsi="Times New Roman" w:cs="Times New Roman"/>
          <w:sz w:val="24"/>
          <w:szCs w:val="24"/>
        </w:rPr>
        <w:t>crucial</w:t>
      </w:r>
      <w:r w:rsidR="00EB6938">
        <w:rPr>
          <w:rFonts w:ascii="Times New Roman" w:hAnsi="Times New Roman" w:cs="Times New Roman"/>
          <w:sz w:val="24"/>
          <w:szCs w:val="24"/>
        </w:rPr>
        <w:t xml:space="preserve"> to form positive relationships with the children in your class as this is how you can best understand their personal and learning needs. This closely links to the </w:t>
      </w:r>
      <w:r w:rsidR="002E766B">
        <w:rPr>
          <w:rFonts w:ascii="Times New Roman" w:hAnsi="Times New Roman" w:cs="Times New Roman"/>
          <w:sz w:val="24"/>
          <w:szCs w:val="24"/>
        </w:rPr>
        <w:t xml:space="preserve">‘Professional values and practice’ section of the QTS standards. </w:t>
      </w:r>
      <w:r w:rsidR="002E766B" w:rsidRPr="002E766B">
        <w:rPr>
          <w:rFonts w:ascii="Times New Roman" w:hAnsi="Times New Roman" w:cs="Times New Roman"/>
          <w:b/>
          <w:bCs/>
          <w:color w:val="000000"/>
          <w:sz w:val="24"/>
          <w:szCs w:val="24"/>
        </w:rPr>
        <w:t>S1.2</w:t>
      </w:r>
      <w:r w:rsidR="002E766B" w:rsidRPr="002E766B">
        <w:rPr>
          <w:rFonts w:ascii="Times New Roman" w:hAnsi="Times New Roman" w:cs="Times New Roman"/>
          <w:b/>
          <w:bCs/>
          <w:color w:val="000000"/>
          <w:sz w:val="24"/>
          <w:szCs w:val="24"/>
        </w:rPr>
        <w:t xml:space="preserve"> </w:t>
      </w:r>
      <w:r w:rsidR="002E766B" w:rsidRPr="002E766B">
        <w:rPr>
          <w:rFonts w:ascii="Times New Roman" w:hAnsi="Times New Roman" w:cs="Times New Roman"/>
          <w:bCs/>
          <w:color w:val="000000"/>
          <w:sz w:val="24"/>
          <w:szCs w:val="24"/>
        </w:rPr>
        <w:t>of the standards states</w:t>
      </w:r>
      <w:r w:rsidR="002E766B" w:rsidRPr="002E766B">
        <w:rPr>
          <w:rFonts w:ascii="Times New Roman" w:hAnsi="Times New Roman" w:cs="Times New Roman"/>
          <w:b/>
          <w:bCs/>
          <w:color w:val="000000"/>
          <w:sz w:val="24"/>
          <w:szCs w:val="24"/>
        </w:rPr>
        <w:t xml:space="preserve"> </w:t>
      </w:r>
      <w:r w:rsidR="002E766B" w:rsidRPr="002E766B">
        <w:rPr>
          <w:rFonts w:ascii="Times New Roman" w:hAnsi="Times New Roman" w:cs="Times New Roman"/>
          <w:b/>
          <w:bCs/>
          <w:color w:val="000000"/>
          <w:sz w:val="24"/>
          <w:szCs w:val="24"/>
        </w:rPr>
        <w:t>‘</w:t>
      </w:r>
      <w:r w:rsidR="002E766B" w:rsidRPr="002E766B">
        <w:rPr>
          <w:rFonts w:ascii="Times New Roman" w:hAnsi="Times New Roman" w:cs="Times New Roman"/>
          <w:color w:val="000000"/>
          <w:sz w:val="24"/>
          <w:szCs w:val="24"/>
        </w:rPr>
        <w:t>They demonstrate the professionalism to ensure that relationships with learners are built on mutual trust and respect and to recognise that this will help maximise their learning potential</w:t>
      </w:r>
      <w:r w:rsidR="002E766B" w:rsidRPr="002E766B">
        <w:rPr>
          <w:rFonts w:ascii="Times New Roman" w:hAnsi="Times New Roman" w:cs="Times New Roman"/>
          <w:color w:val="000000"/>
          <w:sz w:val="24"/>
          <w:szCs w:val="24"/>
        </w:rPr>
        <w:t>’</w:t>
      </w:r>
      <w:r w:rsidR="002E766B">
        <w:rPr>
          <w:color w:val="000000"/>
        </w:rPr>
        <w:t xml:space="preserve"> </w:t>
      </w:r>
      <w:r w:rsidR="002E766B" w:rsidRPr="002E766B">
        <w:rPr>
          <w:rFonts w:ascii="Times New Roman" w:hAnsi="Times New Roman" w:cs="Times New Roman"/>
          <w:color w:val="000000"/>
          <w:sz w:val="24"/>
          <w:szCs w:val="24"/>
        </w:rPr>
        <w:t>(Education Wales, 2009</w:t>
      </w:r>
      <w:r w:rsidR="002E766B">
        <w:rPr>
          <w:rFonts w:ascii="Times New Roman" w:hAnsi="Times New Roman" w:cs="Times New Roman"/>
          <w:color w:val="000000"/>
          <w:sz w:val="24"/>
          <w:szCs w:val="24"/>
        </w:rPr>
        <w:t>). This highlights the importance that positive relationships have on getting the most from a learner</w:t>
      </w:r>
      <w:r w:rsidR="00885808">
        <w:rPr>
          <w:rFonts w:ascii="Times New Roman" w:hAnsi="Times New Roman" w:cs="Times New Roman"/>
          <w:color w:val="000000"/>
          <w:sz w:val="24"/>
          <w:szCs w:val="24"/>
        </w:rPr>
        <w:t>’</w:t>
      </w:r>
      <w:r w:rsidR="002E766B">
        <w:rPr>
          <w:rFonts w:ascii="Times New Roman" w:hAnsi="Times New Roman" w:cs="Times New Roman"/>
          <w:color w:val="000000"/>
          <w:sz w:val="24"/>
          <w:szCs w:val="24"/>
        </w:rPr>
        <w:t xml:space="preserve">s potential. </w:t>
      </w:r>
      <w:r w:rsidR="00885808">
        <w:rPr>
          <w:rFonts w:ascii="Times New Roman" w:hAnsi="Times New Roman" w:cs="Times New Roman"/>
          <w:color w:val="000000"/>
          <w:sz w:val="24"/>
          <w:szCs w:val="24"/>
        </w:rPr>
        <w:t>This is backed up by (Bryk &amp; Schneider 2002) they say that, ‘Positive relationships are at the very core of creating effective learning environments where all student achieve success.’</w:t>
      </w:r>
      <w:r w:rsidR="00DA09BC">
        <w:rPr>
          <w:rFonts w:ascii="Times New Roman" w:hAnsi="Times New Roman" w:cs="Times New Roman"/>
          <w:color w:val="000000"/>
          <w:sz w:val="24"/>
          <w:szCs w:val="24"/>
        </w:rPr>
        <w:t xml:space="preserve"> This highlights the importance that Meeting S2.1 of the standards are essential. In order to get the best learning from a child you must first ensure that the foundations of a positive, trusting and respectful relationship are built. </w:t>
      </w:r>
      <w:r w:rsidR="00CC4749">
        <w:rPr>
          <w:rFonts w:ascii="Times New Roman" w:hAnsi="Times New Roman" w:cs="Times New Roman"/>
          <w:color w:val="000000"/>
          <w:sz w:val="24"/>
          <w:szCs w:val="24"/>
        </w:rPr>
        <w:t>I believe I have forged these positive relationships with my class, this is also backed up by my tutor’s notes on her observation of a lesson (appendix 2).</w:t>
      </w:r>
      <w:r w:rsidR="00395776">
        <w:rPr>
          <w:rFonts w:ascii="Times New Roman" w:hAnsi="Times New Roman" w:cs="Times New Roman"/>
          <w:color w:val="000000"/>
          <w:sz w:val="24"/>
          <w:szCs w:val="24"/>
        </w:rPr>
        <w:t xml:space="preserve"> Building positive relationships will always be at the forefront of my teaching. Getting to know the children and earn the</w:t>
      </w:r>
      <w:r w:rsidR="001829CC">
        <w:rPr>
          <w:rFonts w:ascii="Times New Roman" w:hAnsi="Times New Roman" w:cs="Times New Roman"/>
          <w:color w:val="000000"/>
          <w:sz w:val="24"/>
          <w:szCs w:val="24"/>
        </w:rPr>
        <w:t>ir</w:t>
      </w:r>
      <w:r w:rsidR="00395776">
        <w:rPr>
          <w:rFonts w:ascii="Times New Roman" w:hAnsi="Times New Roman" w:cs="Times New Roman"/>
          <w:color w:val="000000"/>
          <w:sz w:val="24"/>
          <w:szCs w:val="24"/>
        </w:rPr>
        <w:t xml:space="preserve"> trust are the first steps in better understanding their learning needs. </w:t>
      </w:r>
      <w:r w:rsidR="00CC4749">
        <w:rPr>
          <w:rFonts w:ascii="Times New Roman" w:hAnsi="Times New Roman" w:cs="Times New Roman"/>
          <w:color w:val="000000"/>
          <w:sz w:val="24"/>
          <w:szCs w:val="24"/>
        </w:rPr>
        <w:br/>
      </w:r>
      <w:r w:rsidR="00CC4749">
        <w:rPr>
          <w:rFonts w:ascii="Times New Roman" w:hAnsi="Times New Roman" w:cs="Times New Roman"/>
          <w:color w:val="000000"/>
          <w:sz w:val="24"/>
          <w:szCs w:val="24"/>
        </w:rPr>
        <w:br/>
        <w:t xml:space="preserve">During my first day of teaching my own lessons, I quickly learned the need for developing my time management skills within the lesson. As you can see from my lesson plan, (Appendix 3) it shows that I had this great idea of multiple tasks/activities with a worksheet to assess learning at the end. Unfortunately, I hadn’t </w:t>
      </w:r>
      <w:proofErr w:type="gramStart"/>
      <w:r w:rsidR="00CC4749">
        <w:rPr>
          <w:rFonts w:ascii="Times New Roman" w:hAnsi="Times New Roman" w:cs="Times New Roman"/>
          <w:color w:val="000000"/>
          <w:sz w:val="24"/>
          <w:szCs w:val="24"/>
        </w:rPr>
        <w:t>taken into account</w:t>
      </w:r>
      <w:proofErr w:type="gramEnd"/>
      <w:r w:rsidR="00CC4749">
        <w:rPr>
          <w:rFonts w:ascii="Times New Roman" w:hAnsi="Times New Roman" w:cs="Times New Roman"/>
          <w:color w:val="000000"/>
          <w:sz w:val="24"/>
          <w:szCs w:val="24"/>
        </w:rPr>
        <w:t xml:space="preserve"> that the lesson was only an hour long and along with my TA we had to get through five groups. </w:t>
      </w:r>
      <w:r w:rsidR="00483A44">
        <w:rPr>
          <w:rFonts w:ascii="Times New Roman" w:hAnsi="Times New Roman" w:cs="Times New Roman"/>
          <w:color w:val="000000"/>
          <w:sz w:val="24"/>
          <w:szCs w:val="24"/>
        </w:rPr>
        <w:t xml:space="preserve">From my ARC </w:t>
      </w:r>
      <w:r w:rsidR="00483A44">
        <w:rPr>
          <w:rFonts w:ascii="Times New Roman" w:hAnsi="Times New Roman" w:cs="Times New Roman"/>
          <w:color w:val="000000"/>
          <w:sz w:val="24"/>
          <w:szCs w:val="24"/>
        </w:rPr>
        <w:lastRenderedPageBreak/>
        <w:t>reflection (Appendix 4) you can see that I have highlighted this as an issue that needs to be worked on for my future lesson plans. This is linked to S3.3.7 of the QTS standards which states, ‘</w:t>
      </w:r>
      <w:r w:rsidR="00483A44" w:rsidRPr="00483A44">
        <w:rPr>
          <w:rFonts w:ascii="Times New Roman" w:hAnsi="Times New Roman" w:cs="Times New Roman"/>
          <w:color w:val="000000"/>
          <w:sz w:val="24"/>
          <w:szCs w:val="24"/>
        </w:rPr>
        <w:t>With support, they begin to organise and manage teaching and learning time appropriately</w:t>
      </w:r>
      <w:r w:rsidR="00483A44">
        <w:rPr>
          <w:rFonts w:ascii="Times New Roman" w:hAnsi="Times New Roman" w:cs="Times New Roman"/>
          <w:color w:val="000000"/>
          <w:sz w:val="24"/>
          <w:szCs w:val="24"/>
        </w:rPr>
        <w:t xml:space="preserve">’ (Education Wales, 2009). This is a lesson I am glad I have learned early on, the importance of utilising the time you have with the children is essential in getting the most out of each child’s learning. </w:t>
      </w:r>
      <w:r w:rsidR="00753305">
        <w:rPr>
          <w:rFonts w:ascii="Times New Roman" w:hAnsi="Times New Roman" w:cs="Times New Roman"/>
          <w:color w:val="000000"/>
          <w:sz w:val="24"/>
          <w:szCs w:val="24"/>
        </w:rPr>
        <w:t>(</w:t>
      </w:r>
      <w:r w:rsidR="00656DC9">
        <w:rPr>
          <w:rFonts w:ascii="Times New Roman" w:hAnsi="Times New Roman" w:cs="Times New Roman"/>
          <w:color w:val="000000"/>
          <w:sz w:val="24"/>
          <w:szCs w:val="24"/>
        </w:rPr>
        <w:t>Griffiths &amp; Burns</w:t>
      </w:r>
      <w:r w:rsidR="00753305">
        <w:rPr>
          <w:rFonts w:ascii="Times New Roman" w:hAnsi="Times New Roman" w:cs="Times New Roman"/>
          <w:color w:val="000000"/>
          <w:sz w:val="24"/>
          <w:szCs w:val="24"/>
        </w:rPr>
        <w:t xml:space="preserve"> 2014</w:t>
      </w:r>
      <w:r w:rsidR="00910EF6">
        <w:rPr>
          <w:rFonts w:ascii="Times New Roman" w:hAnsi="Times New Roman" w:cs="Times New Roman"/>
          <w:color w:val="000000"/>
          <w:sz w:val="24"/>
          <w:szCs w:val="24"/>
        </w:rPr>
        <w:t xml:space="preserve"> p. 60</w:t>
      </w:r>
      <w:r w:rsidR="00753305">
        <w:rPr>
          <w:rFonts w:ascii="Times New Roman" w:hAnsi="Times New Roman" w:cs="Times New Roman"/>
          <w:color w:val="000000"/>
          <w:sz w:val="24"/>
          <w:szCs w:val="24"/>
        </w:rPr>
        <w:t xml:space="preserve">) poses the question </w:t>
      </w:r>
      <w:proofErr w:type="gramStart"/>
      <w:r w:rsidR="00753305">
        <w:rPr>
          <w:rFonts w:ascii="Times New Roman" w:hAnsi="Times New Roman" w:cs="Times New Roman"/>
          <w:color w:val="000000"/>
          <w:sz w:val="24"/>
          <w:szCs w:val="24"/>
        </w:rPr>
        <w:t>in regard to</w:t>
      </w:r>
      <w:proofErr w:type="gramEnd"/>
      <w:r w:rsidR="00753305">
        <w:rPr>
          <w:rFonts w:ascii="Times New Roman" w:hAnsi="Times New Roman" w:cs="Times New Roman"/>
          <w:color w:val="000000"/>
          <w:sz w:val="24"/>
          <w:szCs w:val="24"/>
        </w:rPr>
        <w:t xml:space="preserve"> time, ‘Does everything need to be taught?’ they go on to say that much is heard of teachers saying that ‘there’s never enough time’ or ‘there’s so much to get through.’ Their message is clear, is everything you have planned essential to the learning? This is the questions I’ve asked myself in reflection to those early lessons, can I save on time by taking certain points out, making the lesson more concise and utilising the time better. Moving forward this is what I have tried to achieve, managing my time more effectively by carefully considering the content of the lessons that would best suit the learners needs.  </w:t>
      </w:r>
      <w:r w:rsidR="00656DC9">
        <w:rPr>
          <w:rFonts w:ascii="Times New Roman" w:hAnsi="Times New Roman" w:cs="Times New Roman"/>
          <w:color w:val="000000"/>
          <w:sz w:val="24"/>
          <w:szCs w:val="24"/>
        </w:rPr>
        <w:t>Also, I believe it is essential to understand that lessons don’t always go to plan and can have an impact on your timings as a result, therefore it is extremely important to be flexible during your lessons so that you can adapt to changes as you go along. This is a</w:t>
      </w:r>
      <w:r w:rsidR="00910EF6">
        <w:rPr>
          <w:rFonts w:ascii="Times New Roman" w:hAnsi="Times New Roman" w:cs="Times New Roman"/>
          <w:color w:val="000000"/>
          <w:sz w:val="24"/>
          <w:szCs w:val="24"/>
        </w:rPr>
        <w:t xml:space="preserve">n observation my tutor made </w:t>
      </w:r>
      <w:r w:rsidR="00656DC9">
        <w:rPr>
          <w:rFonts w:ascii="Times New Roman" w:hAnsi="Times New Roman" w:cs="Times New Roman"/>
          <w:color w:val="000000"/>
          <w:sz w:val="24"/>
          <w:szCs w:val="24"/>
        </w:rPr>
        <w:t>in a later lesson (appendix 5).</w:t>
      </w:r>
      <w:r w:rsidR="00395776">
        <w:rPr>
          <w:rFonts w:ascii="Times New Roman" w:hAnsi="Times New Roman" w:cs="Times New Roman"/>
          <w:color w:val="000000"/>
          <w:sz w:val="24"/>
          <w:szCs w:val="24"/>
        </w:rPr>
        <w:t xml:space="preserve"> This will be a constant target for me to achieve, I already know that the school environment is unstable and subject to change, therefore as a teacher I need to strive to be adaptable and change with those circumstances. </w:t>
      </w:r>
      <w:r w:rsidR="00E0382E">
        <w:rPr>
          <w:rFonts w:ascii="Times New Roman" w:hAnsi="Times New Roman" w:cs="Times New Roman"/>
          <w:color w:val="000000"/>
          <w:sz w:val="24"/>
          <w:szCs w:val="24"/>
        </w:rPr>
        <w:br/>
      </w:r>
      <w:r w:rsidR="00E0382E">
        <w:rPr>
          <w:rFonts w:ascii="Times New Roman" w:hAnsi="Times New Roman" w:cs="Times New Roman"/>
          <w:color w:val="000000"/>
          <w:sz w:val="24"/>
          <w:szCs w:val="24"/>
        </w:rPr>
        <w:br/>
        <w:t xml:space="preserve">An important aspect of teaching is that of differentiation. Making sure that the lesson you have </w:t>
      </w:r>
      <w:proofErr w:type="gramStart"/>
      <w:r w:rsidR="00E0382E">
        <w:rPr>
          <w:rFonts w:ascii="Times New Roman" w:hAnsi="Times New Roman" w:cs="Times New Roman"/>
          <w:color w:val="000000"/>
          <w:sz w:val="24"/>
          <w:szCs w:val="24"/>
        </w:rPr>
        <w:t>planned</w:t>
      </w:r>
      <w:proofErr w:type="gramEnd"/>
      <w:r w:rsidR="00E0382E">
        <w:rPr>
          <w:rFonts w:ascii="Times New Roman" w:hAnsi="Times New Roman" w:cs="Times New Roman"/>
          <w:color w:val="000000"/>
          <w:sz w:val="24"/>
          <w:szCs w:val="24"/>
        </w:rPr>
        <w:t xml:space="preserve"> and the content is suitable for all learners to progress. </w:t>
      </w:r>
      <w:r w:rsidR="002506EC">
        <w:rPr>
          <w:rFonts w:ascii="Times New Roman" w:hAnsi="Times New Roman" w:cs="Times New Roman"/>
          <w:color w:val="000000"/>
          <w:sz w:val="24"/>
          <w:szCs w:val="24"/>
        </w:rPr>
        <w:t>The content shouldn’t be overly challenging nor should it be overly easy. While I felt I understood differentiation and the need for it, I believe it is not possible to truly differentiate for all pupils in a class until you know them and understand each of their learning needs. This is something I have been able to reflect on in two of my ARCS, (Appendix 4 &amp; 6). This links to the QTS standards</w:t>
      </w:r>
      <w:r w:rsidR="00D7617D">
        <w:rPr>
          <w:rFonts w:ascii="Times New Roman" w:hAnsi="Times New Roman" w:cs="Times New Roman"/>
          <w:color w:val="000000"/>
          <w:sz w:val="24"/>
          <w:szCs w:val="24"/>
        </w:rPr>
        <w:t xml:space="preserve"> </w:t>
      </w:r>
      <w:r w:rsidR="00D7617D">
        <w:rPr>
          <w:rFonts w:ascii="Times New Roman" w:hAnsi="Times New Roman" w:cs="Times New Roman"/>
          <w:color w:val="000000"/>
          <w:sz w:val="24"/>
          <w:szCs w:val="24"/>
        </w:rPr>
        <w:t>(Education Wales, 2009)</w:t>
      </w:r>
      <w:r w:rsidR="002506EC">
        <w:rPr>
          <w:rFonts w:ascii="Times New Roman" w:hAnsi="Times New Roman" w:cs="Times New Roman"/>
          <w:color w:val="000000"/>
          <w:sz w:val="24"/>
          <w:szCs w:val="24"/>
        </w:rPr>
        <w:t>, S3.1.2 states, ‘</w:t>
      </w:r>
      <w:r w:rsidR="002506EC" w:rsidRPr="002506EC">
        <w:rPr>
          <w:rFonts w:ascii="Times New Roman" w:hAnsi="Times New Roman" w:cs="Times New Roman"/>
          <w:color w:val="000000"/>
          <w:sz w:val="24"/>
          <w:szCs w:val="24"/>
        </w:rPr>
        <w:t>They use these teaching and learning objectives to plan lessons, and sequences of lessons, showing how they will assess learners’ knowledge, skills and understanding.  They take account of and support learners’ varying needs so that all those they teach can make good progress</w:t>
      </w:r>
      <w:r w:rsidR="002506EC">
        <w:rPr>
          <w:color w:val="000000"/>
        </w:rPr>
        <w:t>.</w:t>
      </w:r>
      <w:r w:rsidR="002506EC">
        <w:rPr>
          <w:color w:val="000000"/>
        </w:rPr>
        <w:t xml:space="preserve">’ </w:t>
      </w:r>
      <w:r w:rsidR="002506EC">
        <w:rPr>
          <w:rFonts w:ascii="Times New Roman" w:hAnsi="Times New Roman" w:cs="Times New Roman"/>
          <w:color w:val="000000"/>
          <w:sz w:val="24"/>
          <w:szCs w:val="24"/>
        </w:rPr>
        <w:t xml:space="preserve">As this explains, lesson plans should show differentiation and </w:t>
      </w:r>
      <w:proofErr w:type="gramStart"/>
      <w:r w:rsidR="002506EC">
        <w:rPr>
          <w:rFonts w:ascii="Times New Roman" w:hAnsi="Times New Roman" w:cs="Times New Roman"/>
          <w:color w:val="000000"/>
          <w:sz w:val="24"/>
          <w:szCs w:val="24"/>
        </w:rPr>
        <w:t>take into account</w:t>
      </w:r>
      <w:proofErr w:type="gramEnd"/>
      <w:r w:rsidR="002506EC">
        <w:rPr>
          <w:rFonts w:ascii="Times New Roman" w:hAnsi="Times New Roman" w:cs="Times New Roman"/>
          <w:color w:val="000000"/>
          <w:sz w:val="24"/>
          <w:szCs w:val="24"/>
        </w:rPr>
        <w:t xml:space="preserve"> the varying needs of all learners. </w:t>
      </w:r>
      <w:r w:rsidR="00233EB9">
        <w:rPr>
          <w:rFonts w:ascii="Times New Roman" w:hAnsi="Times New Roman" w:cs="Times New Roman"/>
          <w:color w:val="000000"/>
          <w:sz w:val="24"/>
          <w:szCs w:val="24"/>
        </w:rPr>
        <w:t xml:space="preserve">Albert </w:t>
      </w:r>
      <w:r w:rsidR="00D7617D">
        <w:rPr>
          <w:rFonts w:ascii="Times New Roman" w:hAnsi="Times New Roman" w:cs="Times New Roman"/>
          <w:color w:val="000000"/>
          <w:sz w:val="24"/>
          <w:szCs w:val="24"/>
        </w:rPr>
        <w:t xml:space="preserve">Einstein (1996) is credited with the quote, ‘Insanity is doing the same thing </w:t>
      </w:r>
      <w:proofErr w:type="gramStart"/>
      <w:r w:rsidR="00D7617D">
        <w:rPr>
          <w:rFonts w:ascii="Times New Roman" w:hAnsi="Times New Roman" w:cs="Times New Roman"/>
          <w:color w:val="000000"/>
          <w:sz w:val="24"/>
          <w:szCs w:val="24"/>
        </w:rPr>
        <w:t>over and over again</w:t>
      </w:r>
      <w:proofErr w:type="gramEnd"/>
      <w:r w:rsidR="00D7617D">
        <w:rPr>
          <w:rFonts w:ascii="Times New Roman" w:hAnsi="Times New Roman" w:cs="Times New Roman"/>
          <w:color w:val="000000"/>
          <w:sz w:val="24"/>
          <w:szCs w:val="24"/>
        </w:rPr>
        <w:t xml:space="preserve"> and expecting the same results.’ This is applicable when it comes to teaching, why would we plan the same things for all our children and expect them all to have the same outcome. This </w:t>
      </w:r>
      <w:r w:rsidR="00D7617D">
        <w:rPr>
          <w:rFonts w:ascii="Times New Roman" w:hAnsi="Times New Roman" w:cs="Times New Roman"/>
          <w:color w:val="000000"/>
          <w:sz w:val="24"/>
          <w:szCs w:val="24"/>
        </w:rPr>
        <w:lastRenderedPageBreak/>
        <w:t>personifies the importance of differentiation, as teachers we need to constantly come up with different ideas and activities for all our learners to then develop at a pace that is applicable to them.</w:t>
      </w:r>
      <w:r w:rsidR="007B21FB">
        <w:rPr>
          <w:rFonts w:ascii="Times New Roman" w:hAnsi="Times New Roman" w:cs="Times New Roman"/>
          <w:color w:val="000000"/>
          <w:sz w:val="24"/>
          <w:szCs w:val="24"/>
        </w:rPr>
        <w:br/>
      </w:r>
      <w:r w:rsidR="002506EC">
        <w:rPr>
          <w:rFonts w:ascii="Times New Roman" w:hAnsi="Times New Roman" w:cs="Times New Roman"/>
          <w:color w:val="000000"/>
          <w:sz w:val="24"/>
          <w:szCs w:val="24"/>
        </w:rPr>
        <w:t xml:space="preserve">When a teacher is able to fully differentiate for their classes needs, that is when they will get the best development out of each child’s learning. </w:t>
      </w:r>
      <w:r w:rsidR="00596A85">
        <w:rPr>
          <w:rFonts w:ascii="Times New Roman" w:hAnsi="Times New Roman" w:cs="Times New Roman"/>
          <w:color w:val="000000"/>
          <w:sz w:val="24"/>
          <w:szCs w:val="24"/>
        </w:rPr>
        <w:t xml:space="preserve">It can be seen from my lesson plan (Appendix 7) that because of the reflection I made on the first day teaching, I have already begun to understand the varying needs of the groups of ability within the class. </w:t>
      </w:r>
      <w:proofErr w:type="gramStart"/>
      <w:r w:rsidR="00596A85">
        <w:rPr>
          <w:rFonts w:ascii="Times New Roman" w:hAnsi="Times New Roman" w:cs="Times New Roman"/>
          <w:color w:val="000000"/>
          <w:sz w:val="24"/>
          <w:szCs w:val="24"/>
        </w:rPr>
        <w:t>Making adjustments to</w:t>
      </w:r>
      <w:proofErr w:type="gramEnd"/>
      <w:r w:rsidR="00596A85">
        <w:rPr>
          <w:rFonts w:ascii="Times New Roman" w:hAnsi="Times New Roman" w:cs="Times New Roman"/>
          <w:color w:val="000000"/>
          <w:sz w:val="24"/>
          <w:szCs w:val="24"/>
        </w:rPr>
        <w:t xml:space="preserve"> the planning that I feel will better suit each learner. </w:t>
      </w:r>
      <w:r w:rsidR="00FA265F">
        <w:rPr>
          <w:rFonts w:ascii="Times New Roman" w:hAnsi="Times New Roman" w:cs="Times New Roman"/>
          <w:color w:val="000000"/>
          <w:sz w:val="24"/>
          <w:szCs w:val="24"/>
        </w:rPr>
        <w:t xml:space="preserve">This feeds directly into </w:t>
      </w:r>
      <w:r w:rsidR="00596A85">
        <w:rPr>
          <w:rFonts w:ascii="Times New Roman" w:hAnsi="Times New Roman" w:cs="Times New Roman"/>
          <w:sz w:val="24"/>
          <w:szCs w:val="24"/>
        </w:rPr>
        <w:t>(Vygotsky, L. 1962)</w:t>
      </w:r>
      <w:r w:rsidR="00596A85">
        <w:rPr>
          <w:rFonts w:ascii="Times New Roman" w:hAnsi="Times New Roman" w:cs="Times New Roman"/>
          <w:sz w:val="24"/>
          <w:szCs w:val="24"/>
        </w:rPr>
        <w:t xml:space="preserve"> </w:t>
      </w:r>
      <w:r w:rsidR="00FA265F">
        <w:rPr>
          <w:rFonts w:ascii="Times New Roman" w:hAnsi="Times New Roman" w:cs="Times New Roman"/>
          <w:sz w:val="24"/>
          <w:szCs w:val="24"/>
        </w:rPr>
        <w:t>t</w:t>
      </w:r>
      <w:r w:rsidR="00596A85">
        <w:rPr>
          <w:rFonts w:ascii="Times New Roman" w:hAnsi="Times New Roman" w:cs="Times New Roman"/>
          <w:sz w:val="24"/>
          <w:szCs w:val="24"/>
        </w:rPr>
        <w:t xml:space="preserve">heory </w:t>
      </w:r>
      <w:r w:rsidR="00FA265F">
        <w:rPr>
          <w:rFonts w:ascii="Times New Roman" w:hAnsi="Times New Roman" w:cs="Times New Roman"/>
          <w:sz w:val="24"/>
          <w:szCs w:val="24"/>
        </w:rPr>
        <w:t xml:space="preserve">which </w:t>
      </w:r>
      <w:r w:rsidR="00596A85">
        <w:rPr>
          <w:rFonts w:ascii="Times New Roman" w:hAnsi="Times New Roman" w:cs="Times New Roman"/>
          <w:sz w:val="24"/>
          <w:szCs w:val="24"/>
        </w:rPr>
        <w:t>states that</w:t>
      </w:r>
      <w:r w:rsidR="007B21FB">
        <w:rPr>
          <w:rFonts w:ascii="Times New Roman" w:hAnsi="Times New Roman" w:cs="Times New Roman"/>
          <w:sz w:val="24"/>
          <w:szCs w:val="24"/>
        </w:rPr>
        <w:t>:</w:t>
      </w:r>
      <w:r w:rsidR="00596A85">
        <w:rPr>
          <w:rFonts w:ascii="Times New Roman" w:hAnsi="Times New Roman" w:cs="Times New Roman"/>
          <w:sz w:val="24"/>
          <w:szCs w:val="24"/>
        </w:rPr>
        <w:t xml:space="preserve"> </w:t>
      </w:r>
      <w:r w:rsidR="007B21FB">
        <w:rPr>
          <w:rFonts w:ascii="Times New Roman" w:hAnsi="Times New Roman" w:cs="Times New Roman"/>
          <w:sz w:val="24"/>
          <w:szCs w:val="24"/>
        </w:rPr>
        <w:br/>
        <w:t>‘</w:t>
      </w:r>
      <w:r w:rsidR="00596A85" w:rsidRPr="007B21FB">
        <w:rPr>
          <w:rFonts w:ascii="Times New Roman" w:hAnsi="Times New Roman" w:cs="Times New Roman"/>
          <w:color w:val="000000"/>
          <w:sz w:val="24"/>
          <w:szCs w:val="24"/>
          <w:shd w:val="clear" w:color="auto" w:fill="FFFFFF"/>
        </w:rPr>
        <w:t>the distance between the actual developmental level as determined by independent problem solving and the level of potential development as determined through problem-solving under adult guidance, or in collaboration with more capable peers</w:t>
      </w:r>
      <w:r w:rsidR="007B21FB">
        <w:rPr>
          <w:rFonts w:ascii="Times New Roman" w:hAnsi="Times New Roman" w:cs="Times New Roman"/>
          <w:color w:val="000000"/>
          <w:sz w:val="24"/>
          <w:szCs w:val="24"/>
          <w:shd w:val="clear" w:color="auto" w:fill="FFFFFF"/>
        </w:rPr>
        <w:t>.</w:t>
      </w:r>
      <w:r w:rsidR="00596A85" w:rsidRPr="007B21FB">
        <w:rPr>
          <w:rFonts w:ascii="Times New Roman" w:hAnsi="Times New Roman" w:cs="Times New Roman"/>
          <w:color w:val="000000"/>
          <w:sz w:val="24"/>
          <w:szCs w:val="24"/>
          <w:shd w:val="clear" w:color="auto" w:fill="FFFFFF"/>
        </w:rPr>
        <w:t>"</w:t>
      </w:r>
      <w:r w:rsidR="007B21FB">
        <w:rPr>
          <w:rFonts w:ascii="Times New Roman" w:hAnsi="Times New Roman" w:cs="Times New Roman"/>
          <w:color w:val="000000"/>
          <w:sz w:val="24"/>
          <w:szCs w:val="24"/>
          <w:shd w:val="clear" w:color="auto" w:fill="FFFFFF"/>
        </w:rPr>
        <w:br/>
      </w:r>
      <w:r w:rsidR="00FA265F">
        <w:rPr>
          <w:rFonts w:ascii="Times New Roman" w:hAnsi="Times New Roman" w:cs="Times New Roman"/>
          <w:color w:val="000000"/>
          <w:sz w:val="24"/>
          <w:szCs w:val="24"/>
          <w:shd w:val="clear" w:color="auto" w:fill="FFFFFF"/>
        </w:rPr>
        <w:t>Building upon his work (wood et al 1976) came up with ‘scaffolding’ which states that, educators or more competent peers ‘support’ the student as they go through the zone of proximal development.</w:t>
      </w:r>
      <w:r w:rsidR="00FA265F" w:rsidRPr="00FA265F">
        <w:rPr>
          <w:rFonts w:ascii="Times New Roman" w:hAnsi="Times New Roman" w:cs="Times New Roman"/>
          <w:color w:val="000000"/>
          <w:sz w:val="24"/>
          <w:szCs w:val="24"/>
          <w:shd w:val="clear" w:color="auto" w:fill="FFFFFF"/>
        </w:rPr>
        <w:t xml:space="preserve"> </w:t>
      </w:r>
      <w:r w:rsidR="00FA265F" w:rsidRPr="00FA265F">
        <w:rPr>
          <w:rFonts w:ascii="Times New Roman" w:hAnsi="Times New Roman" w:cs="Times New Roman"/>
          <w:color w:val="000000"/>
          <w:sz w:val="24"/>
          <w:szCs w:val="24"/>
          <w:shd w:val="clear" w:color="auto" w:fill="FFFFFF"/>
        </w:rPr>
        <w:t>(Copple &amp; Bredekamp, 2009)</w:t>
      </w:r>
      <w:r w:rsidR="00FA265F">
        <w:rPr>
          <w:rFonts w:ascii="Times New Roman" w:hAnsi="Times New Roman" w:cs="Times New Roman"/>
          <w:color w:val="000000"/>
          <w:sz w:val="24"/>
          <w:szCs w:val="24"/>
          <w:shd w:val="clear" w:color="auto" w:fill="FFFFFF"/>
        </w:rPr>
        <w:t xml:space="preserve"> suggest that;</w:t>
      </w:r>
      <w:r w:rsidR="00FA265F">
        <w:rPr>
          <w:rFonts w:ascii="Times New Roman" w:hAnsi="Times New Roman" w:cs="Times New Roman"/>
          <w:color w:val="000000"/>
          <w:sz w:val="24"/>
          <w:szCs w:val="24"/>
          <w:shd w:val="clear" w:color="auto" w:fill="FFFFFF"/>
        </w:rPr>
        <w:br/>
      </w:r>
      <w:r w:rsidR="00FA265F" w:rsidRPr="00FA265F">
        <w:rPr>
          <w:rFonts w:ascii="Times New Roman" w:hAnsi="Times New Roman" w:cs="Times New Roman"/>
          <w:color w:val="000000"/>
          <w:sz w:val="24"/>
          <w:szCs w:val="24"/>
          <w:shd w:val="clear" w:color="auto" w:fill="FFFFFF"/>
        </w:rPr>
        <w:t>Scaffolding is a key feature of effective teaching, where the adult continually adjusts the level of his or her help in response to the learner's level of performance. In the classroom, scaffolding can include mode</w:t>
      </w:r>
      <w:r w:rsidR="00FA265F">
        <w:rPr>
          <w:rFonts w:ascii="Times New Roman" w:hAnsi="Times New Roman" w:cs="Times New Roman"/>
          <w:color w:val="000000"/>
          <w:sz w:val="24"/>
          <w:szCs w:val="24"/>
          <w:shd w:val="clear" w:color="auto" w:fill="FFFFFF"/>
        </w:rPr>
        <w:t>l</w:t>
      </w:r>
      <w:r w:rsidR="00FA265F" w:rsidRPr="00FA265F">
        <w:rPr>
          <w:rFonts w:ascii="Times New Roman" w:hAnsi="Times New Roman" w:cs="Times New Roman"/>
          <w:color w:val="000000"/>
          <w:sz w:val="24"/>
          <w:szCs w:val="24"/>
          <w:shd w:val="clear" w:color="auto" w:fill="FFFFFF"/>
        </w:rPr>
        <w:t>ling a skill, providing hints or cues, and adapting material or activity</w:t>
      </w:r>
      <w:r w:rsidR="00FA265F">
        <w:rPr>
          <w:rFonts w:ascii="Times New Roman" w:hAnsi="Times New Roman" w:cs="Times New Roman"/>
          <w:color w:val="000000"/>
          <w:sz w:val="24"/>
          <w:szCs w:val="24"/>
          <w:shd w:val="clear" w:color="auto" w:fill="FFFFFF"/>
        </w:rPr>
        <w:t>.</w:t>
      </w:r>
      <w:r w:rsidR="00FA265F">
        <w:rPr>
          <w:rFonts w:ascii="Times New Roman" w:hAnsi="Times New Roman" w:cs="Times New Roman"/>
          <w:color w:val="000000"/>
          <w:sz w:val="24"/>
          <w:szCs w:val="24"/>
          <w:shd w:val="clear" w:color="auto" w:fill="FFFFFF"/>
        </w:rPr>
        <w:br/>
        <w:t>As you can see with my reflection and lesson plans, this is what I have tried to achieve. B</w:t>
      </w:r>
      <w:r w:rsidR="00080905">
        <w:rPr>
          <w:rFonts w:ascii="Times New Roman" w:hAnsi="Times New Roman" w:cs="Times New Roman"/>
          <w:color w:val="000000"/>
          <w:sz w:val="24"/>
          <w:szCs w:val="24"/>
          <w:shd w:val="clear" w:color="auto" w:fill="FFFFFF"/>
        </w:rPr>
        <w:t>y</w:t>
      </w:r>
      <w:r w:rsidR="00FA265F">
        <w:rPr>
          <w:rFonts w:ascii="Times New Roman" w:hAnsi="Times New Roman" w:cs="Times New Roman"/>
          <w:color w:val="000000"/>
          <w:sz w:val="24"/>
          <w:szCs w:val="24"/>
          <w:shd w:val="clear" w:color="auto" w:fill="FFFFFF"/>
        </w:rPr>
        <w:t xml:space="preserve"> understand the learners needs I am constantly able to add </w:t>
      </w:r>
      <w:proofErr w:type="gramStart"/>
      <w:r w:rsidR="00FA265F">
        <w:rPr>
          <w:rFonts w:ascii="Times New Roman" w:hAnsi="Times New Roman" w:cs="Times New Roman"/>
          <w:color w:val="000000"/>
          <w:sz w:val="24"/>
          <w:szCs w:val="24"/>
          <w:shd w:val="clear" w:color="auto" w:fill="FFFFFF"/>
        </w:rPr>
        <w:t>more or less ‘Scaffolding’</w:t>
      </w:r>
      <w:proofErr w:type="gramEnd"/>
      <w:r w:rsidR="00FA265F">
        <w:rPr>
          <w:rFonts w:ascii="Times New Roman" w:hAnsi="Times New Roman" w:cs="Times New Roman"/>
          <w:color w:val="000000"/>
          <w:sz w:val="24"/>
          <w:szCs w:val="24"/>
          <w:shd w:val="clear" w:color="auto" w:fill="FFFFFF"/>
        </w:rPr>
        <w:t xml:space="preserve"> to help each learner progress to the best of their ability.</w:t>
      </w:r>
      <w:r w:rsidR="00395776">
        <w:rPr>
          <w:rFonts w:ascii="Times New Roman" w:hAnsi="Times New Roman" w:cs="Times New Roman"/>
          <w:color w:val="000000"/>
          <w:sz w:val="24"/>
          <w:szCs w:val="24"/>
          <w:shd w:val="clear" w:color="auto" w:fill="FFFFFF"/>
        </w:rPr>
        <w:t xml:space="preserve"> This is a continuum and will be one of my </w:t>
      </w:r>
      <w:proofErr w:type="gramStart"/>
      <w:r w:rsidR="00395776">
        <w:rPr>
          <w:rFonts w:ascii="Times New Roman" w:hAnsi="Times New Roman" w:cs="Times New Roman"/>
          <w:color w:val="000000"/>
          <w:sz w:val="24"/>
          <w:szCs w:val="24"/>
          <w:shd w:val="clear" w:color="auto" w:fill="FFFFFF"/>
        </w:rPr>
        <w:t>long term</w:t>
      </w:r>
      <w:proofErr w:type="gramEnd"/>
      <w:r w:rsidR="00395776">
        <w:rPr>
          <w:rFonts w:ascii="Times New Roman" w:hAnsi="Times New Roman" w:cs="Times New Roman"/>
          <w:color w:val="000000"/>
          <w:sz w:val="24"/>
          <w:szCs w:val="24"/>
          <w:shd w:val="clear" w:color="auto" w:fill="FFFFFF"/>
        </w:rPr>
        <w:t xml:space="preserve"> targets, each teacher I feel should strive to better understand each child’s learning ability and create scaffolding that will benefit their learning. </w:t>
      </w:r>
      <w:r w:rsidR="00FA265F">
        <w:rPr>
          <w:rFonts w:ascii="Times New Roman" w:hAnsi="Times New Roman" w:cs="Times New Roman"/>
          <w:color w:val="000000"/>
          <w:sz w:val="24"/>
          <w:szCs w:val="24"/>
          <w:shd w:val="clear" w:color="auto" w:fill="FFFFFF"/>
        </w:rPr>
        <w:t xml:space="preserve"> </w:t>
      </w:r>
      <w:r w:rsidR="00080905">
        <w:rPr>
          <w:rFonts w:ascii="Times New Roman" w:hAnsi="Times New Roman" w:cs="Times New Roman"/>
          <w:color w:val="000000"/>
          <w:sz w:val="24"/>
          <w:szCs w:val="24"/>
          <w:shd w:val="clear" w:color="auto" w:fill="FFFFFF"/>
        </w:rPr>
        <w:br/>
      </w:r>
      <w:r w:rsidR="00080905">
        <w:rPr>
          <w:rFonts w:ascii="Times New Roman" w:hAnsi="Times New Roman" w:cs="Times New Roman"/>
          <w:color w:val="000000"/>
          <w:sz w:val="24"/>
          <w:szCs w:val="24"/>
          <w:shd w:val="clear" w:color="auto" w:fill="FFFFFF"/>
        </w:rPr>
        <w:br/>
      </w:r>
      <w:r w:rsidR="0076566C">
        <w:rPr>
          <w:rFonts w:ascii="Times New Roman" w:hAnsi="Times New Roman" w:cs="Times New Roman"/>
          <w:color w:val="000000"/>
          <w:sz w:val="24"/>
          <w:szCs w:val="24"/>
          <w:shd w:val="clear" w:color="auto" w:fill="FFFFFF"/>
        </w:rPr>
        <w:t xml:space="preserve">Class control and management is integral in order to have a positive learning environment. </w:t>
      </w:r>
      <w:r w:rsidR="00537B03">
        <w:rPr>
          <w:rFonts w:ascii="Times New Roman" w:hAnsi="Times New Roman" w:cs="Times New Roman"/>
          <w:color w:val="000000"/>
          <w:sz w:val="24"/>
          <w:szCs w:val="24"/>
          <w:shd w:val="clear" w:color="auto" w:fill="FFFFFF"/>
        </w:rPr>
        <w:t>There need to be respect that goes both ways, it is the teachers over riding responsibility to have strategies in place in order to have class control. My ARCS (Appendix 8-9) show how I have reflected on class management strategies as well as having a reward system in place.</w:t>
      </w:r>
      <w:r w:rsidR="004B1347">
        <w:rPr>
          <w:rFonts w:ascii="Times New Roman" w:hAnsi="Times New Roman" w:cs="Times New Roman"/>
          <w:color w:val="000000"/>
          <w:sz w:val="24"/>
          <w:szCs w:val="24"/>
          <w:shd w:val="clear" w:color="auto" w:fill="FFFFFF"/>
        </w:rPr>
        <w:t xml:space="preserve"> </w:t>
      </w:r>
      <w:r w:rsidR="00CC04DE">
        <w:rPr>
          <w:rFonts w:ascii="Times New Roman" w:hAnsi="Times New Roman" w:cs="Times New Roman"/>
          <w:color w:val="000000"/>
          <w:sz w:val="24"/>
          <w:szCs w:val="24"/>
          <w:shd w:val="clear" w:color="auto" w:fill="FFFFFF"/>
        </w:rPr>
        <w:t>S3.3.1 Teaching and class management</w:t>
      </w:r>
      <w:r w:rsidR="00CC04DE" w:rsidRPr="00CC04DE">
        <w:rPr>
          <w:rFonts w:ascii="Times New Roman" w:hAnsi="Times New Roman" w:cs="Times New Roman"/>
          <w:sz w:val="24"/>
          <w:szCs w:val="24"/>
        </w:rPr>
        <w:t xml:space="preserve"> </w:t>
      </w:r>
      <w:r w:rsidR="00CC04DE">
        <w:rPr>
          <w:rFonts w:ascii="Times New Roman" w:hAnsi="Times New Roman" w:cs="Times New Roman"/>
          <w:sz w:val="24"/>
          <w:szCs w:val="24"/>
        </w:rPr>
        <w:t>(</w:t>
      </w:r>
      <w:r w:rsidR="00CC04DE">
        <w:rPr>
          <w:rFonts w:ascii="Times New Roman" w:hAnsi="Times New Roman" w:cs="Times New Roman"/>
          <w:sz w:val="24"/>
          <w:szCs w:val="24"/>
        </w:rPr>
        <w:t>Education Wales 2009</w:t>
      </w:r>
      <w:r w:rsidR="00CC04DE">
        <w:rPr>
          <w:rFonts w:ascii="Times New Roman" w:hAnsi="Times New Roman" w:cs="Times New Roman"/>
          <w:sz w:val="24"/>
          <w:szCs w:val="24"/>
        </w:rPr>
        <w:t>)</w:t>
      </w:r>
      <w:r w:rsidR="00CC04DE">
        <w:rPr>
          <w:rFonts w:ascii="Times New Roman" w:hAnsi="Times New Roman" w:cs="Times New Roman"/>
          <w:color w:val="000000"/>
          <w:sz w:val="24"/>
          <w:szCs w:val="24"/>
          <w:shd w:val="clear" w:color="auto" w:fill="FFFFFF"/>
        </w:rPr>
        <w:t>; states, ‘</w:t>
      </w:r>
      <w:r w:rsidR="00CC04DE" w:rsidRPr="00CC04DE">
        <w:rPr>
          <w:rFonts w:ascii="Times New Roman" w:hAnsi="Times New Roman" w:cs="Times New Roman"/>
          <w:color w:val="000000"/>
          <w:sz w:val="24"/>
          <w:szCs w:val="24"/>
        </w:rPr>
        <w:t>They have high expectations of learners and build successful relationships, centred on teaching and learning.  They establish a purposeful learning environment where diversity is valued and where learners feel secure and confident.</w:t>
      </w:r>
      <w:r w:rsidR="00CC04DE">
        <w:rPr>
          <w:rFonts w:ascii="Times New Roman" w:hAnsi="Times New Roman" w:cs="Times New Roman"/>
          <w:color w:val="000000"/>
          <w:sz w:val="24"/>
          <w:szCs w:val="24"/>
        </w:rPr>
        <w:t xml:space="preserve">’ This I believe is only possible when the teacher has effective classroom management strategies in place in order to create that purposeful learning </w:t>
      </w:r>
      <w:r w:rsidR="00CC04DE">
        <w:rPr>
          <w:rFonts w:ascii="Times New Roman" w:hAnsi="Times New Roman" w:cs="Times New Roman"/>
          <w:color w:val="000000"/>
          <w:sz w:val="24"/>
          <w:szCs w:val="24"/>
        </w:rPr>
        <w:lastRenderedPageBreak/>
        <w:t xml:space="preserve">environment. </w:t>
      </w:r>
      <w:r w:rsidR="004B1347">
        <w:rPr>
          <w:rFonts w:ascii="Times New Roman" w:hAnsi="Times New Roman" w:cs="Times New Roman"/>
          <w:color w:val="000000"/>
          <w:sz w:val="24"/>
          <w:szCs w:val="24"/>
          <w:shd w:val="clear" w:color="auto" w:fill="FFFFFF"/>
        </w:rPr>
        <w:t>Cummings</w:t>
      </w:r>
      <w:r w:rsidR="00CE33B0">
        <w:rPr>
          <w:rFonts w:ascii="Times New Roman" w:hAnsi="Times New Roman" w:cs="Times New Roman"/>
          <w:color w:val="000000"/>
          <w:sz w:val="24"/>
          <w:szCs w:val="24"/>
          <w:shd w:val="clear" w:color="auto" w:fill="FFFFFF"/>
        </w:rPr>
        <w:t xml:space="preserve"> (2000) in her book, ‘Winning strategies for classroom management’ </w:t>
      </w:r>
      <w:proofErr w:type="gramStart"/>
      <w:r w:rsidR="00CE33B0">
        <w:rPr>
          <w:rFonts w:ascii="Times New Roman" w:hAnsi="Times New Roman" w:cs="Times New Roman"/>
          <w:color w:val="000000"/>
          <w:sz w:val="24"/>
          <w:szCs w:val="24"/>
          <w:shd w:val="clear" w:color="auto" w:fill="FFFFFF"/>
        </w:rPr>
        <w:t xml:space="preserve">cites </w:t>
      </w:r>
      <w:r w:rsidR="00CE33B0">
        <w:rPr>
          <w:rFonts w:ascii="Times New Roman" w:hAnsi="Times New Roman" w:cs="Times New Roman"/>
          <w:color w:val="000000"/>
          <w:sz w:val="24"/>
          <w:szCs w:val="24"/>
          <w:shd w:val="clear" w:color="auto" w:fill="FFFFFF"/>
        </w:rPr>
        <w:t xml:space="preserve"> (</w:t>
      </w:r>
      <w:proofErr w:type="gramEnd"/>
      <w:r w:rsidR="00CE33B0">
        <w:rPr>
          <w:rFonts w:ascii="Times New Roman" w:hAnsi="Times New Roman" w:cs="Times New Roman"/>
          <w:color w:val="000000"/>
          <w:sz w:val="24"/>
          <w:szCs w:val="24"/>
          <w:shd w:val="clear" w:color="auto" w:fill="FFFFFF"/>
        </w:rPr>
        <w:t xml:space="preserve">Wang, </w:t>
      </w:r>
      <w:proofErr w:type="spellStart"/>
      <w:r w:rsidR="00CE33B0">
        <w:rPr>
          <w:rFonts w:ascii="Times New Roman" w:hAnsi="Times New Roman" w:cs="Times New Roman"/>
          <w:color w:val="000000"/>
          <w:sz w:val="24"/>
          <w:szCs w:val="24"/>
          <w:shd w:val="clear" w:color="auto" w:fill="FFFFFF"/>
        </w:rPr>
        <w:t>Haertel</w:t>
      </w:r>
      <w:proofErr w:type="spellEnd"/>
      <w:r w:rsidR="00CE33B0">
        <w:rPr>
          <w:rFonts w:ascii="Times New Roman" w:hAnsi="Times New Roman" w:cs="Times New Roman"/>
          <w:color w:val="000000"/>
          <w:sz w:val="24"/>
          <w:szCs w:val="24"/>
          <w:shd w:val="clear" w:color="auto" w:fill="FFFFFF"/>
        </w:rPr>
        <w:t xml:space="preserve"> &amp; Walberg 1994)</w:t>
      </w:r>
      <w:r w:rsidR="00CE33B0">
        <w:rPr>
          <w:rFonts w:ascii="Times New Roman" w:hAnsi="Times New Roman" w:cs="Times New Roman"/>
          <w:color w:val="000000"/>
          <w:sz w:val="24"/>
          <w:szCs w:val="24"/>
          <w:shd w:val="clear" w:color="auto" w:fill="FFFFFF"/>
        </w:rPr>
        <w:t xml:space="preserve">, their research concluded that, ‘Classroom management had the greatest effect on student learning, when compared to cognitive processes, home environment…’ This solidifies the importance that classroom management has on the impact of children’s learning within the classroom. </w:t>
      </w:r>
      <w:r w:rsidR="00CC04DE">
        <w:rPr>
          <w:rFonts w:ascii="Times New Roman" w:hAnsi="Times New Roman" w:cs="Times New Roman"/>
          <w:color w:val="000000"/>
          <w:sz w:val="24"/>
          <w:szCs w:val="24"/>
          <w:shd w:val="clear" w:color="auto" w:fill="FFFFFF"/>
        </w:rPr>
        <w:t>Strategies that I have found useful include, clap and copy, mac and cheese as well as implementing my own treasure/pebble reward system. I believe these are effective ways to manage behaviour as well as condition the class to different cues in order to manage the class more effectively.</w:t>
      </w:r>
      <w:r w:rsidR="00CC04DE">
        <w:rPr>
          <w:rFonts w:ascii="Times New Roman" w:hAnsi="Times New Roman" w:cs="Times New Roman"/>
          <w:color w:val="000000"/>
          <w:sz w:val="24"/>
          <w:szCs w:val="24"/>
          <w:shd w:val="clear" w:color="auto" w:fill="FFFFFF"/>
        </w:rPr>
        <w:br/>
        <w:t xml:space="preserve">This classroom management links in with B. F Skinner (1920) theory of operant conditioning. </w:t>
      </w:r>
      <w:r w:rsidR="00395776">
        <w:rPr>
          <w:rFonts w:ascii="Times New Roman" w:hAnsi="Times New Roman" w:cs="Times New Roman"/>
          <w:color w:val="000000"/>
          <w:sz w:val="24"/>
          <w:szCs w:val="24"/>
          <w:shd w:val="clear" w:color="auto" w:fill="FFFFFF"/>
        </w:rPr>
        <w:t>It states, ‘</w:t>
      </w:r>
      <w:r w:rsidR="00395776" w:rsidRPr="00395776">
        <w:rPr>
          <w:rFonts w:ascii="Times New Roman" w:hAnsi="Times New Roman" w:cs="Times New Roman"/>
          <w:color w:val="000000"/>
          <w:sz w:val="24"/>
          <w:szCs w:val="24"/>
          <w:shd w:val="clear" w:color="auto" w:fill="FFFFFF"/>
        </w:rPr>
        <w:t>Through operant conditioning, an individual makes an association between a particular behavio</w:t>
      </w:r>
      <w:r w:rsidR="00395776">
        <w:rPr>
          <w:rFonts w:ascii="Times New Roman" w:hAnsi="Times New Roman" w:cs="Times New Roman"/>
          <w:color w:val="000000"/>
          <w:sz w:val="24"/>
          <w:szCs w:val="24"/>
          <w:shd w:val="clear" w:color="auto" w:fill="FFFFFF"/>
        </w:rPr>
        <w:t>u</w:t>
      </w:r>
      <w:r w:rsidR="00395776" w:rsidRPr="00395776">
        <w:rPr>
          <w:rFonts w:ascii="Times New Roman" w:hAnsi="Times New Roman" w:cs="Times New Roman"/>
          <w:color w:val="000000"/>
          <w:sz w:val="24"/>
          <w:szCs w:val="24"/>
          <w:shd w:val="clear" w:color="auto" w:fill="FFFFFF"/>
        </w:rPr>
        <w:t>r and a consequence</w:t>
      </w:r>
      <w:r w:rsidR="00395776">
        <w:rPr>
          <w:rFonts w:ascii="Times New Roman" w:hAnsi="Times New Roman" w:cs="Times New Roman"/>
          <w:color w:val="000000"/>
          <w:sz w:val="24"/>
          <w:szCs w:val="24"/>
          <w:shd w:val="clear" w:color="auto" w:fill="FFFFFF"/>
        </w:rPr>
        <w:t xml:space="preserve">.’ This shows that with reward systems and clap and copy for example, you are conditioning the children to behave in a certain way that you feel is acceptable in the classroom. My use of conditioning is highlighted in my tutors remarks on her observation of my lesson (appendix 10). I believe there are many aspects of conditioning that can benefit a healthy classroom and create a better learning environment. Therefore, I will constantly seek out a variety of positive reinforcement strategies that will help me throughout my teaching career. </w:t>
      </w:r>
      <w:r w:rsidR="00BD0041">
        <w:rPr>
          <w:rFonts w:ascii="Times New Roman" w:hAnsi="Times New Roman" w:cs="Times New Roman"/>
          <w:color w:val="000000"/>
          <w:sz w:val="24"/>
          <w:szCs w:val="24"/>
          <w:shd w:val="clear" w:color="auto" w:fill="FFFFFF"/>
        </w:rPr>
        <w:br/>
      </w:r>
      <w:r w:rsidR="00BD0041">
        <w:rPr>
          <w:rFonts w:ascii="Times New Roman" w:hAnsi="Times New Roman" w:cs="Times New Roman"/>
          <w:color w:val="000000"/>
          <w:sz w:val="24"/>
          <w:szCs w:val="24"/>
          <w:shd w:val="clear" w:color="auto" w:fill="FFFFFF"/>
        </w:rPr>
        <w:br/>
        <w:t xml:space="preserve">This assignment has highlighted the importance that reflection has on becoming a better teacher. Without the constant analysation of your own teaching and how that affects each child’s learning, we will never develop our own learning to it’s full potential.  </w:t>
      </w:r>
      <w:r w:rsidR="00080905">
        <w:rPr>
          <w:rFonts w:ascii="Times New Roman" w:hAnsi="Times New Roman" w:cs="Times New Roman"/>
          <w:color w:val="000000"/>
          <w:sz w:val="24"/>
          <w:szCs w:val="24"/>
          <w:shd w:val="clear" w:color="auto" w:fill="FFFFFF"/>
        </w:rPr>
        <w:br/>
      </w:r>
      <w:r w:rsidR="00080905">
        <w:rPr>
          <w:rFonts w:ascii="Times New Roman" w:hAnsi="Times New Roman" w:cs="Times New Roman"/>
          <w:color w:val="000000"/>
          <w:sz w:val="24"/>
          <w:szCs w:val="24"/>
          <w:shd w:val="clear" w:color="auto" w:fill="FFFFFF"/>
        </w:rPr>
        <w:br/>
      </w:r>
      <w:r w:rsidR="007B21FB" w:rsidRPr="00FA265F">
        <w:rPr>
          <w:rFonts w:ascii="Times New Roman" w:hAnsi="Times New Roman" w:cs="Times New Roman"/>
          <w:color w:val="000000"/>
          <w:sz w:val="24"/>
          <w:szCs w:val="24"/>
          <w:shd w:val="clear" w:color="auto" w:fill="FFFFFF"/>
        </w:rPr>
        <w:br/>
      </w:r>
      <w:r w:rsidR="007B21FB">
        <w:rPr>
          <w:rFonts w:ascii="Times New Roman" w:hAnsi="Times New Roman" w:cs="Times New Roman"/>
          <w:color w:val="000000"/>
          <w:sz w:val="24"/>
          <w:szCs w:val="24"/>
          <w:shd w:val="clear" w:color="auto" w:fill="FFFFFF"/>
        </w:rPr>
        <w:br/>
      </w:r>
    </w:p>
    <w:p w14:paraId="28D2CAF2" w14:textId="21970691" w:rsidR="00FA265F" w:rsidRPr="00D7617D" w:rsidRDefault="00EB6938" w:rsidP="00FA265F">
      <w:pPr>
        <w:pStyle w:val="Heading1"/>
        <w:shd w:val="clear" w:color="auto" w:fill="FFFFFF"/>
        <w:spacing w:before="0" w:beforeAutospacing="0" w:after="315" w:afterAutospacing="0"/>
        <w:rPr>
          <w:b w:val="0"/>
          <w:color w:val="333333"/>
          <w:sz w:val="24"/>
          <w:szCs w:val="24"/>
        </w:rPr>
      </w:pPr>
      <w:r>
        <w:rPr>
          <w:sz w:val="24"/>
          <w:szCs w:val="24"/>
        </w:rPr>
        <w:br/>
      </w:r>
      <w:r>
        <w:rPr>
          <w:sz w:val="24"/>
          <w:szCs w:val="24"/>
        </w:rPr>
        <w:br/>
      </w:r>
      <w:r w:rsidR="00A42700">
        <w:rPr>
          <w:b w:val="0"/>
          <w:sz w:val="28"/>
          <w:szCs w:val="28"/>
          <w:u w:val="single"/>
        </w:rPr>
        <w:br/>
      </w:r>
      <w:r w:rsidR="00A42700">
        <w:rPr>
          <w:b w:val="0"/>
          <w:sz w:val="28"/>
          <w:szCs w:val="28"/>
          <w:u w:val="single"/>
        </w:rPr>
        <w:br/>
      </w:r>
      <w:r w:rsidR="00A42700">
        <w:rPr>
          <w:b w:val="0"/>
          <w:sz w:val="28"/>
          <w:szCs w:val="28"/>
          <w:u w:val="single"/>
        </w:rPr>
        <w:br/>
      </w:r>
      <w:r w:rsidR="00A42700">
        <w:rPr>
          <w:b w:val="0"/>
          <w:sz w:val="28"/>
          <w:szCs w:val="28"/>
          <w:u w:val="single"/>
        </w:rPr>
        <w:br/>
      </w:r>
      <w:r w:rsidR="00A42700">
        <w:rPr>
          <w:b w:val="0"/>
          <w:sz w:val="28"/>
          <w:szCs w:val="28"/>
          <w:u w:val="single"/>
        </w:rPr>
        <w:br/>
      </w:r>
      <w:r w:rsidR="00A42700">
        <w:rPr>
          <w:b w:val="0"/>
          <w:sz w:val="28"/>
          <w:szCs w:val="28"/>
          <w:u w:val="single"/>
        </w:rPr>
        <w:br/>
      </w:r>
      <w:r w:rsidR="00A42700">
        <w:rPr>
          <w:b w:val="0"/>
          <w:sz w:val="28"/>
          <w:szCs w:val="28"/>
          <w:u w:val="single"/>
        </w:rPr>
        <w:br/>
      </w:r>
      <w:r w:rsidR="00A42700">
        <w:rPr>
          <w:b w:val="0"/>
          <w:sz w:val="28"/>
          <w:szCs w:val="28"/>
          <w:u w:val="single"/>
        </w:rPr>
        <w:br/>
      </w:r>
      <w:r w:rsidR="00A42700">
        <w:rPr>
          <w:b w:val="0"/>
          <w:sz w:val="28"/>
          <w:szCs w:val="28"/>
          <w:u w:val="single"/>
        </w:rPr>
        <w:br/>
      </w:r>
      <w:r w:rsidR="00A42700">
        <w:rPr>
          <w:b w:val="0"/>
          <w:sz w:val="28"/>
          <w:szCs w:val="28"/>
          <w:u w:val="single"/>
        </w:rPr>
        <w:lastRenderedPageBreak/>
        <w:br/>
      </w:r>
      <w:r w:rsidR="00A42700">
        <w:rPr>
          <w:b w:val="0"/>
          <w:sz w:val="28"/>
          <w:szCs w:val="28"/>
          <w:u w:val="single"/>
        </w:rPr>
        <w:br/>
      </w:r>
      <w:r w:rsidR="00A42700">
        <w:rPr>
          <w:b w:val="0"/>
          <w:sz w:val="28"/>
          <w:szCs w:val="28"/>
          <w:u w:val="single"/>
        </w:rPr>
        <w:br/>
      </w:r>
      <w:r w:rsidR="00A42700" w:rsidRPr="00A42700">
        <w:rPr>
          <w:b w:val="0"/>
          <w:sz w:val="24"/>
          <w:szCs w:val="24"/>
          <w:u w:val="single"/>
        </w:rPr>
        <w:t>References</w:t>
      </w:r>
      <w:r w:rsidR="00DA09BC">
        <w:rPr>
          <w:b w:val="0"/>
          <w:sz w:val="24"/>
          <w:szCs w:val="24"/>
          <w:u w:val="single"/>
        </w:rPr>
        <w:br/>
      </w:r>
      <w:r w:rsidR="00DA09BC">
        <w:rPr>
          <w:b w:val="0"/>
          <w:sz w:val="24"/>
          <w:szCs w:val="24"/>
          <w:u w:val="single"/>
        </w:rPr>
        <w:br/>
      </w:r>
      <w:r w:rsidR="00DA09BC" w:rsidRPr="00FA265F">
        <w:rPr>
          <w:b w:val="0"/>
          <w:sz w:val="24"/>
          <w:szCs w:val="24"/>
        </w:rPr>
        <w:t xml:space="preserve">Bryk &amp; Schneider (2002). </w:t>
      </w:r>
      <w:r w:rsidR="00DA09BC" w:rsidRPr="00FA265F">
        <w:rPr>
          <w:b w:val="0"/>
          <w:i/>
          <w:sz w:val="24"/>
          <w:szCs w:val="24"/>
        </w:rPr>
        <w:t xml:space="preserve">Trust in schools: A core resource for improvement. </w:t>
      </w:r>
      <w:r w:rsidR="00DA09BC" w:rsidRPr="00FA265F">
        <w:rPr>
          <w:b w:val="0"/>
          <w:sz w:val="24"/>
          <w:szCs w:val="24"/>
        </w:rPr>
        <w:t xml:space="preserve">American sociological foundation: New </w:t>
      </w:r>
      <w:r w:rsidR="00EB057B" w:rsidRPr="00FA265F">
        <w:rPr>
          <w:b w:val="0"/>
          <w:sz w:val="24"/>
          <w:szCs w:val="24"/>
        </w:rPr>
        <w:t>York</w:t>
      </w:r>
      <w:r w:rsidR="00FA265F" w:rsidRPr="00FA265F">
        <w:rPr>
          <w:b w:val="0"/>
          <w:sz w:val="24"/>
          <w:szCs w:val="24"/>
        </w:rPr>
        <w:br/>
      </w:r>
      <w:r w:rsidR="00FA265F" w:rsidRPr="00FA265F">
        <w:rPr>
          <w:b w:val="0"/>
          <w:sz w:val="24"/>
          <w:szCs w:val="24"/>
        </w:rPr>
        <w:br/>
        <w:t>Copple &amp; Bredekamp (2009).</w:t>
      </w:r>
      <w:r w:rsidR="00FA265F">
        <w:rPr>
          <w:sz w:val="24"/>
          <w:szCs w:val="24"/>
        </w:rPr>
        <w:t xml:space="preserve"> </w:t>
      </w:r>
      <w:r w:rsidR="00FA265F" w:rsidRPr="00FA265F">
        <w:rPr>
          <w:b w:val="0"/>
          <w:i/>
          <w:color w:val="333333"/>
          <w:sz w:val="24"/>
          <w:szCs w:val="24"/>
        </w:rPr>
        <w:t>Developmentally Appropriate Practice in Early Childhood Programs Serving Children from Birth Through Age 8</w:t>
      </w:r>
      <w:r w:rsidR="00FA265F" w:rsidRPr="00FA265F">
        <w:rPr>
          <w:b w:val="0"/>
          <w:i/>
          <w:color w:val="333333"/>
          <w:sz w:val="24"/>
          <w:szCs w:val="24"/>
        </w:rPr>
        <w:t xml:space="preserve">. </w:t>
      </w:r>
      <w:r w:rsidR="00FA265F" w:rsidRPr="00FA265F">
        <w:rPr>
          <w:b w:val="0"/>
          <w:color w:val="000000"/>
          <w:sz w:val="24"/>
          <w:szCs w:val="24"/>
          <w:shd w:val="clear" w:color="auto" w:fill="FFFFFF"/>
        </w:rPr>
        <w:t>National Association for the Education of Young Children</w:t>
      </w:r>
      <w:r w:rsidR="00FA265F">
        <w:rPr>
          <w:b w:val="0"/>
          <w:color w:val="000000"/>
          <w:sz w:val="24"/>
          <w:szCs w:val="24"/>
          <w:shd w:val="clear" w:color="auto" w:fill="FFFFFF"/>
        </w:rPr>
        <w:t>.</w:t>
      </w:r>
      <w:r w:rsidR="00CE33B0">
        <w:rPr>
          <w:b w:val="0"/>
          <w:color w:val="000000"/>
          <w:sz w:val="24"/>
          <w:szCs w:val="24"/>
          <w:shd w:val="clear" w:color="auto" w:fill="FFFFFF"/>
        </w:rPr>
        <w:br/>
      </w:r>
      <w:r w:rsidR="00CE33B0">
        <w:rPr>
          <w:b w:val="0"/>
          <w:color w:val="000000"/>
          <w:sz w:val="24"/>
          <w:szCs w:val="24"/>
          <w:shd w:val="clear" w:color="auto" w:fill="FFFFFF"/>
        </w:rPr>
        <w:br/>
        <w:t xml:space="preserve">Cummings, C (2000). </w:t>
      </w:r>
      <w:r w:rsidR="00CE33B0" w:rsidRPr="00CE33B0">
        <w:rPr>
          <w:b w:val="0"/>
          <w:i/>
          <w:color w:val="000000"/>
          <w:sz w:val="24"/>
          <w:szCs w:val="24"/>
          <w:shd w:val="clear" w:color="auto" w:fill="FFFFFF"/>
        </w:rPr>
        <w:t>Winning strategies for classroom management</w:t>
      </w:r>
      <w:r w:rsidR="00CE33B0">
        <w:rPr>
          <w:b w:val="0"/>
          <w:color w:val="000000"/>
          <w:sz w:val="24"/>
          <w:szCs w:val="24"/>
          <w:shd w:val="clear" w:color="auto" w:fill="FFFFFF"/>
        </w:rPr>
        <w:t>. ASDC: America.</w:t>
      </w:r>
      <w:r w:rsidR="00D7617D">
        <w:rPr>
          <w:b w:val="0"/>
          <w:color w:val="000000"/>
          <w:sz w:val="24"/>
          <w:szCs w:val="24"/>
          <w:shd w:val="clear" w:color="auto" w:fill="FFFFFF"/>
        </w:rPr>
        <w:br/>
      </w:r>
      <w:r w:rsidR="00D7617D">
        <w:rPr>
          <w:b w:val="0"/>
          <w:color w:val="000000"/>
          <w:sz w:val="24"/>
          <w:szCs w:val="24"/>
          <w:shd w:val="clear" w:color="auto" w:fill="FFFFFF"/>
        </w:rPr>
        <w:br/>
        <w:t xml:space="preserve">Einstein, A. (1996) </w:t>
      </w:r>
      <w:r w:rsidR="00D7617D">
        <w:rPr>
          <w:b w:val="0"/>
          <w:i/>
          <w:color w:val="000000"/>
          <w:sz w:val="24"/>
          <w:szCs w:val="24"/>
          <w:shd w:val="clear" w:color="auto" w:fill="FFFFFF"/>
        </w:rPr>
        <w:t xml:space="preserve">The quotable Einstein. </w:t>
      </w:r>
      <w:r w:rsidR="00D7617D" w:rsidRPr="00D7617D">
        <w:rPr>
          <w:b w:val="0"/>
          <w:color w:val="000000"/>
          <w:sz w:val="24"/>
          <w:szCs w:val="24"/>
          <w:shd w:val="clear" w:color="auto" w:fill="FFFFFF"/>
        </w:rPr>
        <w:t>Princeton University Press</w:t>
      </w:r>
      <w:r w:rsidR="00D7617D" w:rsidRPr="00D7617D">
        <w:rPr>
          <w:b w:val="0"/>
          <w:color w:val="000000"/>
          <w:sz w:val="24"/>
          <w:szCs w:val="24"/>
          <w:shd w:val="clear" w:color="auto" w:fill="FFFFFF"/>
        </w:rPr>
        <w:t>.</w:t>
      </w:r>
    </w:p>
    <w:p w14:paraId="43506351" w14:textId="00888FAB" w:rsidR="00A9706E" w:rsidRPr="00395776" w:rsidRDefault="00EB057B" w:rsidP="005733B4">
      <w:pPr>
        <w:spacing w:line="360" w:lineRule="auto"/>
        <w:rPr>
          <w:rFonts w:ascii="Times New Roman" w:hAnsi="Times New Roman" w:cs="Times New Roman"/>
          <w:sz w:val="28"/>
          <w:szCs w:val="28"/>
        </w:rPr>
      </w:pPr>
      <w:r>
        <w:rPr>
          <w:rFonts w:ascii="Times New Roman" w:hAnsi="Times New Roman" w:cs="Times New Roman"/>
          <w:sz w:val="24"/>
          <w:szCs w:val="24"/>
        </w:rPr>
        <w:t xml:space="preserve">Griffiths &amp; Burns (2014). </w:t>
      </w:r>
      <w:r>
        <w:rPr>
          <w:rFonts w:ascii="Times New Roman" w:hAnsi="Times New Roman" w:cs="Times New Roman"/>
          <w:i/>
          <w:sz w:val="24"/>
          <w:szCs w:val="24"/>
        </w:rPr>
        <w:t xml:space="preserve">Outstanding teaching: Teaching backwards. </w:t>
      </w:r>
      <w:r>
        <w:rPr>
          <w:rFonts w:ascii="Times New Roman" w:hAnsi="Times New Roman" w:cs="Times New Roman"/>
          <w:sz w:val="24"/>
          <w:szCs w:val="24"/>
        </w:rPr>
        <w:t>Crown house publishing: Carmarthen.</w:t>
      </w:r>
      <w:r w:rsidR="00934A72">
        <w:rPr>
          <w:rFonts w:ascii="Times New Roman" w:hAnsi="Times New Roman" w:cs="Times New Roman"/>
          <w:b/>
          <w:sz w:val="24"/>
          <w:szCs w:val="24"/>
          <w:u w:val="single"/>
        </w:rPr>
        <w:br/>
      </w:r>
      <w:r w:rsidR="00934A72">
        <w:rPr>
          <w:rFonts w:ascii="Times New Roman" w:hAnsi="Times New Roman" w:cs="Times New Roman"/>
          <w:b/>
          <w:sz w:val="24"/>
          <w:szCs w:val="24"/>
          <w:u w:val="single"/>
        </w:rPr>
        <w:br/>
      </w:r>
      <w:r w:rsidR="00934A72">
        <w:rPr>
          <w:rFonts w:ascii="Times New Roman" w:hAnsi="Times New Roman" w:cs="Times New Roman"/>
          <w:sz w:val="24"/>
          <w:szCs w:val="24"/>
        </w:rPr>
        <w:t xml:space="preserve">Education Wales 2009. </w:t>
      </w:r>
      <w:r w:rsidR="00934A72">
        <w:rPr>
          <w:rFonts w:ascii="Times New Roman" w:hAnsi="Times New Roman" w:cs="Times New Roman"/>
          <w:i/>
          <w:sz w:val="24"/>
          <w:szCs w:val="24"/>
        </w:rPr>
        <w:t>Qualified teacher standards Wales 2009.</w:t>
      </w:r>
      <w:r w:rsidR="00395776">
        <w:rPr>
          <w:rFonts w:ascii="Times New Roman" w:hAnsi="Times New Roman" w:cs="Times New Roman"/>
          <w:sz w:val="28"/>
          <w:szCs w:val="28"/>
        </w:rPr>
        <w:br/>
      </w:r>
      <w:r w:rsidR="00A42700">
        <w:br/>
      </w:r>
      <w:hyperlink r:id="rId9" w:history="1">
        <w:r w:rsidR="00A42700" w:rsidRPr="00B01E7F">
          <w:rPr>
            <w:rStyle w:val="Hyperlink"/>
          </w:rPr>
          <w:t>https://www.simplypsychology.org/operant-conditioning.html</w:t>
        </w:r>
      </w:hyperlink>
      <w:r w:rsidR="00A42700">
        <w:br/>
      </w:r>
      <w:r w:rsidR="00A42700">
        <w:br/>
      </w:r>
      <w:hyperlink r:id="rId10" w:history="1">
        <w:r w:rsidR="00A42700">
          <w:rPr>
            <w:rStyle w:val="Hyperlink"/>
          </w:rPr>
          <w:t>https://www.simplypsychology.org/Zone-of-Proximal-Development.html</w:t>
        </w:r>
      </w:hyperlink>
      <w:r w:rsidR="00BD0041">
        <w:br/>
      </w:r>
      <w:r w:rsidR="00BD0041">
        <w:br/>
      </w:r>
      <w:r w:rsidR="00BD0041" w:rsidRPr="00BD0041">
        <w:rPr>
          <w:rFonts w:ascii="Times New Roman" w:hAnsi="Times New Roman" w:cs="Times New Roman"/>
          <w:sz w:val="24"/>
          <w:szCs w:val="24"/>
        </w:rPr>
        <w:t xml:space="preserve">Skinner, B. (2012). </w:t>
      </w:r>
      <w:r w:rsidR="00BD0041" w:rsidRPr="00BD0041">
        <w:rPr>
          <w:rFonts w:ascii="Times New Roman" w:hAnsi="Times New Roman" w:cs="Times New Roman"/>
          <w:i/>
          <w:sz w:val="24"/>
          <w:szCs w:val="24"/>
        </w:rPr>
        <w:t xml:space="preserve">Science and the human behaviour. </w:t>
      </w:r>
      <w:r w:rsidR="00BD0041" w:rsidRPr="00BD0041">
        <w:rPr>
          <w:rFonts w:ascii="Times New Roman" w:hAnsi="Times New Roman" w:cs="Times New Roman"/>
          <w:sz w:val="24"/>
          <w:szCs w:val="24"/>
        </w:rPr>
        <w:t>Macmillan company: America</w:t>
      </w:r>
      <w:r w:rsidR="00BD0041">
        <w:t xml:space="preserve">. </w:t>
      </w:r>
      <w:r w:rsidR="007B21FB">
        <w:br/>
      </w:r>
      <w:r w:rsidR="007B21FB">
        <w:br/>
        <w:t xml:space="preserve">Vygotsky, L (1980). </w:t>
      </w:r>
      <w:r w:rsidR="007B21FB">
        <w:rPr>
          <w:i/>
        </w:rPr>
        <w:t xml:space="preserve">Mind in society: The development of higher psychological processes. </w:t>
      </w:r>
      <w:r w:rsidR="007B21FB">
        <w:t xml:space="preserve">Harvard university press: London. </w:t>
      </w:r>
      <w:r w:rsidR="00CC4749">
        <w:br/>
      </w:r>
      <w:r w:rsidR="00CC4749">
        <w:br/>
      </w:r>
      <w:r w:rsidR="00CC4749">
        <w:br/>
      </w:r>
      <w:r w:rsidR="00CC4749">
        <w:br/>
      </w:r>
      <w:r w:rsidR="00CC4749">
        <w:br/>
      </w:r>
      <w:r w:rsidR="00CC4749">
        <w:br/>
      </w:r>
      <w:r w:rsidR="00CC4749">
        <w:br/>
      </w:r>
      <w:r w:rsidR="00CC4749">
        <w:br/>
      </w:r>
      <w:r w:rsidR="00CC4749">
        <w:br/>
      </w:r>
      <w:r w:rsidR="00CC4749">
        <w:br/>
      </w:r>
      <w:r w:rsidR="00CC4749">
        <w:br/>
      </w:r>
      <w:r w:rsidR="00CC4749">
        <w:lastRenderedPageBreak/>
        <w:br/>
      </w:r>
      <w:r w:rsidR="00B12600">
        <w:rPr>
          <w:noProof/>
        </w:rPr>
        <mc:AlternateContent>
          <mc:Choice Requires="wps">
            <w:drawing>
              <wp:anchor distT="45720" distB="45720" distL="114300" distR="114300" simplePos="0" relativeHeight="251659264" behindDoc="0" locked="0" layoutInCell="1" allowOverlap="1" wp14:anchorId="4B4C97B2" wp14:editId="72BD874D">
                <wp:simplePos x="0" y="0"/>
                <wp:positionH relativeFrom="column">
                  <wp:posOffset>0</wp:posOffset>
                </wp:positionH>
                <wp:positionV relativeFrom="paragraph">
                  <wp:posOffset>1203960</wp:posOffset>
                </wp:positionV>
                <wp:extent cx="1356360" cy="329565"/>
                <wp:effectExtent l="0" t="0" r="1524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329565"/>
                        </a:xfrm>
                        <a:prstGeom prst="rect">
                          <a:avLst/>
                        </a:prstGeom>
                        <a:solidFill>
                          <a:srgbClr val="FFFFFF"/>
                        </a:solidFill>
                        <a:ln w="9525">
                          <a:solidFill>
                            <a:srgbClr val="000000"/>
                          </a:solidFill>
                          <a:miter lim="800000"/>
                          <a:headEnd/>
                          <a:tailEnd/>
                        </a:ln>
                      </wps:spPr>
                      <wps:txbx>
                        <w:txbxContent>
                          <w:p w14:paraId="7D5BEF66" w14:textId="6BCC9A26" w:rsidR="00B12600" w:rsidRDefault="00B12600">
                            <w:r>
                              <w:t>Appendix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4C97B2" id="_x0000_t202" coordsize="21600,21600" o:spt="202" path="m,l,21600r21600,l21600,xe">
                <v:stroke joinstyle="miter"/>
                <v:path gradientshapeok="t" o:connecttype="rect"/>
              </v:shapetype>
              <v:shape id="Text Box 2" o:spid="_x0000_s1026" type="#_x0000_t202" style="position:absolute;margin-left:0;margin-top:94.8pt;width:106.8pt;height:25.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">
                <v:textbox>
                  <w:txbxContent>
                    <w:p w14:paraId="7D5BEF66" w14:textId="6BCC9A26" w:rsidR="00B12600" w:rsidRDefault="00B12600">
                      <w:r>
                        <w:t>Appendix 1</w:t>
                      </w:r>
                    </w:p>
                  </w:txbxContent>
                </v:textbox>
                <w10:wrap type="square"/>
              </v:shape>
            </w:pict>
          </mc:Fallback>
        </mc:AlternateContent>
      </w:r>
      <w:r w:rsidR="00D203A0">
        <w:rPr>
          <w:noProof/>
        </w:rPr>
        <w:drawing>
          <wp:inline distT="0" distB="0" distL="0" distR="0" wp14:anchorId="063FAF88" wp14:editId="33D6F908">
            <wp:extent cx="4298950" cy="5731510"/>
            <wp:effectExtent l="0" t="0" r="6350" b="254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r w:rsidR="0047322D">
        <w:rPr>
          <w:noProof/>
        </w:rPr>
        <w:t xml:space="preserve"> </w:t>
      </w:r>
      <w:r w:rsidR="00D203A0">
        <w:rPr>
          <w:noProof/>
        </w:rPr>
        <w:lastRenderedPageBreak/>
        <w:drawing>
          <wp:inline distT="0" distB="0" distL="0" distR="0" wp14:anchorId="5BFD08D5" wp14:editId="7A264C85">
            <wp:extent cx="4298950" cy="5731510"/>
            <wp:effectExtent l="0" t="0" r="6350" b="254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r w:rsidR="00D203A0">
        <w:br/>
      </w:r>
      <w:r w:rsidR="00D203A0">
        <w:br/>
      </w:r>
      <w:r w:rsidR="00D203A0">
        <w:br/>
      </w:r>
      <w:r w:rsidR="00D203A0">
        <w:br/>
      </w:r>
      <w:r w:rsidR="00D203A0">
        <w:br/>
      </w:r>
      <w:r w:rsidR="00D203A0">
        <w:br/>
      </w:r>
      <w:r w:rsidR="00D203A0">
        <w:br/>
      </w:r>
      <w:r w:rsidR="00D203A0">
        <w:br/>
      </w:r>
      <w:r w:rsidR="00D203A0">
        <w:br/>
      </w:r>
      <w:r w:rsidR="00D203A0">
        <w:br/>
      </w:r>
      <w:r w:rsidR="00D203A0">
        <w:br/>
      </w:r>
      <w:r w:rsidR="00D203A0">
        <w:br/>
      </w:r>
      <w:r w:rsidR="00D203A0">
        <w:br/>
      </w:r>
      <w:r w:rsidR="00B12600">
        <w:rPr>
          <w:noProof/>
        </w:rPr>
        <w:lastRenderedPageBreak/>
        <mc:AlternateContent>
          <mc:Choice Requires="wps">
            <w:drawing>
              <wp:anchor distT="45720" distB="45720" distL="114300" distR="114300" simplePos="0" relativeHeight="251661312" behindDoc="0" locked="0" layoutInCell="1" allowOverlap="1" wp14:anchorId="0B7C7AA3" wp14:editId="514B2FC8">
                <wp:simplePos x="0" y="0"/>
                <wp:positionH relativeFrom="column">
                  <wp:posOffset>0</wp:posOffset>
                </wp:positionH>
                <wp:positionV relativeFrom="paragraph">
                  <wp:posOffset>0</wp:posOffset>
                </wp:positionV>
                <wp:extent cx="1356360" cy="329565"/>
                <wp:effectExtent l="0" t="0" r="15240" b="1333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329565"/>
                        </a:xfrm>
                        <a:prstGeom prst="rect">
                          <a:avLst/>
                        </a:prstGeom>
                        <a:solidFill>
                          <a:srgbClr val="FFFFFF"/>
                        </a:solidFill>
                        <a:ln w="9525">
                          <a:solidFill>
                            <a:srgbClr val="000000"/>
                          </a:solidFill>
                          <a:miter lim="800000"/>
                          <a:headEnd/>
                          <a:tailEnd/>
                        </a:ln>
                      </wps:spPr>
                      <wps:txbx>
                        <w:txbxContent>
                          <w:p w14:paraId="316CEEC5" w14:textId="342E2D59" w:rsidR="00B12600" w:rsidRDefault="00B12600" w:rsidP="00B12600">
                            <w:r>
                              <w:t xml:space="preserve">Appendix </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C7AA3" id="_x0000_s1027" type="#_x0000_t202" style="position:absolute;margin-left:0;margin-top:0;width:106.8pt;height:25.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">
                <v:textbox>
                  <w:txbxContent>
                    <w:p w14:paraId="316CEEC5" w14:textId="342E2D59" w:rsidR="00B12600" w:rsidRDefault="00B12600" w:rsidP="00B12600">
                      <w:r>
                        <w:t xml:space="preserve">Appendix </w:t>
                      </w:r>
                      <w:r>
                        <w:t>2</w:t>
                      </w:r>
                    </w:p>
                  </w:txbxContent>
                </v:textbox>
                <w10:wrap type="square"/>
              </v:shape>
            </w:pict>
          </mc:Fallback>
        </mc:AlternateContent>
      </w:r>
      <w:r w:rsidR="00D203A0">
        <w:br/>
      </w:r>
      <w:r w:rsidR="00D203A0">
        <w:rPr>
          <w:noProof/>
        </w:rPr>
        <w:drawing>
          <wp:inline distT="0" distB="0" distL="0" distR="0" wp14:anchorId="39DF3616" wp14:editId="2DADAA9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r w:rsidR="00D203A0">
        <w:br/>
      </w:r>
      <w:r w:rsidR="00D203A0">
        <w:br/>
      </w:r>
      <w:r w:rsidR="00D203A0">
        <w:br/>
      </w:r>
      <w:r w:rsidR="00D203A0">
        <w:br/>
      </w:r>
      <w:r w:rsidR="00B12600">
        <w:rPr>
          <w:noProof/>
        </w:rPr>
        <w:lastRenderedPageBreak/>
        <mc:AlternateContent>
          <mc:Choice Requires="wps">
            <w:drawing>
              <wp:anchor distT="45720" distB="45720" distL="114300" distR="114300" simplePos="0" relativeHeight="251663360" behindDoc="0" locked="0" layoutInCell="1" allowOverlap="1" wp14:anchorId="001D3C7D" wp14:editId="3EDD9301">
                <wp:simplePos x="0" y="0"/>
                <wp:positionH relativeFrom="column">
                  <wp:posOffset>46990</wp:posOffset>
                </wp:positionH>
                <wp:positionV relativeFrom="paragraph">
                  <wp:posOffset>0</wp:posOffset>
                </wp:positionV>
                <wp:extent cx="1356360" cy="329565"/>
                <wp:effectExtent l="0" t="0" r="15240" b="1333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329565"/>
                        </a:xfrm>
                        <a:prstGeom prst="rect">
                          <a:avLst/>
                        </a:prstGeom>
                        <a:solidFill>
                          <a:srgbClr val="FFFFFF"/>
                        </a:solidFill>
                        <a:ln w="9525">
                          <a:solidFill>
                            <a:srgbClr val="000000"/>
                          </a:solidFill>
                          <a:miter lim="800000"/>
                          <a:headEnd/>
                          <a:tailEnd/>
                        </a:ln>
                      </wps:spPr>
                      <wps:txbx>
                        <w:txbxContent>
                          <w:p w14:paraId="6A8E6CB2" w14:textId="18867B72" w:rsidR="00B12600" w:rsidRDefault="00B12600" w:rsidP="00B12600">
                            <w:r>
                              <w:t xml:space="preserve">Appendix </w:t>
                            </w: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1D3C7D" id="_x0000_s1028" type="#_x0000_t202" style="position:absolute;margin-left:3.7pt;margin-top:0;width:106.8pt;height:25.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">
                <v:textbox>
                  <w:txbxContent>
                    <w:p w14:paraId="6A8E6CB2" w14:textId="18867B72" w:rsidR="00B12600" w:rsidRDefault="00B12600" w:rsidP="00B12600">
                      <w:r>
                        <w:t xml:space="preserve">Appendix </w:t>
                      </w:r>
                      <w:r>
                        <w:t>3</w:t>
                      </w:r>
                    </w:p>
                  </w:txbxContent>
                </v:textbox>
                <w10:wrap type="square"/>
              </v:shape>
            </w:pict>
          </mc:Fallback>
        </mc:AlternateContent>
      </w:r>
      <w:r w:rsidR="00D203A0">
        <w:rPr>
          <w:noProof/>
        </w:rPr>
        <w:drawing>
          <wp:inline distT="0" distB="0" distL="0" distR="0" wp14:anchorId="67C47E70" wp14:editId="2B69F88A">
            <wp:extent cx="4298950" cy="5731510"/>
            <wp:effectExtent l="0" t="0" r="6350" b="254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r w:rsidR="00D203A0">
        <w:br/>
      </w:r>
      <w:r w:rsidR="00D203A0">
        <w:br/>
      </w:r>
      <w:r w:rsidR="00D203A0">
        <w:rPr>
          <w:noProof/>
        </w:rPr>
        <w:lastRenderedPageBreak/>
        <w:drawing>
          <wp:inline distT="0" distB="0" distL="0" distR="0" wp14:anchorId="0C7CBD83" wp14:editId="2A77CCDF">
            <wp:extent cx="4298950" cy="5731510"/>
            <wp:effectExtent l="0" t="0" r="6350" b="254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r w:rsidR="00D203A0">
        <w:br/>
      </w:r>
      <w:r w:rsidR="00D203A0">
        <w:br/>
      </w:r>
      <w:r w:rsidR="00D203A0">
        <w:br/>
      </w:r>
      <w:r w:rsidR="00B12600">
        <w:rPr>
          <w:noProof/>
        </w:rPr>
        <w:lastRenderedPageBreak/>
        <mc:AlternateContent>
          <mc:Choice Requires="wps">
            <w:drawing>
              <wp:anchor distT="45720" distB="45720" distL="114300" distR="114300" simplePos="0" relativeHeight="251665408" behindDoc="0" locked="0" layoutInCell="1" allowOverlap="1" wp14:anchorId="6FB5A36C" wp14:editId="4C911AA1">
                <wp:simplePos x="0" y="0"/>
                <wp:positionH relativeFrom="column">
                  <wp:posOffset>0</wp:posOffset>
                </wp:positionH>
                <wp:positionV relativeFrom="paragraph">
                  <wp:posOffset>83820</wp:posOffset>
                </wp:positionV>
                <wp:extent cx="1653540" cy="329565"/>
                <wp:effectExtent l="0" t="0" r="22860" b="1333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3540" cy="329565"/>
                        </a:xfrm>
                        <a:prstGeom prst="rect">
                          <a:avLst/>
                        </a:prstGeom>
                        <a:solidFill>
                          <a:srgbClr val="FFFFFF"/>
                        </a:solidFill>
                        <a:ln w="9525">
                          <a:solidFill>
                            <a:srgbClr val="000000"/>
                          </a:solidFill>
                          <a:miter lim="800000"/>
                          <a:headEnd/>
                          <a:tailEnd/>
                        </a:ln>
                      </wps:spPr>
                      <wps:txbx>
                        <w:txbxContent>
                          <w:p w14:paraId="26E3768A" w14:textId="61F7A0C7" w:rsidR="00B12600" w:rsidRDefault="00B12600">
                            <w:r>
                              <w:t>Appendix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B5A36C" id="_x0000_s1029" type="#_x0000_t202" style="position:absolute;margin-left:0;margin-top:6.6pt;width:130.2pt;height:25.9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">
                <v:textbox>
                  <w:txbxContent>
                    <w:p w14:paraId="26E3768A" w14:textId="61F7A0C7" w:rsidR="00B12600" w:rsidRDefault="00B12600">
                      <w:r>
                        <w:t>Appendix 4</w:t>
                      </w:r>
                    </w:p>
                  </w:txbxContent>
                </v:textbox>
              </v:shape>
            </w:pict>
          </mc:Fallback>
        </mc:AlternateContent>
      </w:r>
      <w:r w:rsidR="00D203A0">
        <w:rPr>
          <w:noProof/>
        </w:rPr>
        <w:drawing>
          <wp:inline distT="0" distB="0" distL="0" distR="0" wp14:anchorId="52FE1DD6" wp14:editId="6302528D">
            <wp:extent cx="5731510" cy="4298950"/>
            <wp:effectExtent l="0" t="7620" r="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r w:rsidR="00D203A0">
        <w:br/>
      </w:r>
      <w:r w:rsidR="00D203A0">
        <w:rPr>
          <w:noProof/>
        </w:rPr>
        <w:lastRenderedPageBreak/>
        <w:drawing>
          <wp:inline distT="0" distB="0" distL="0" distR="0" wp14:anchorId="19DA5BBC" wp14:editId="4FA0DF06">
            <wp:extent cx="5731510" cy="4298950"/>
            <wp:effectExtent l="0" t="7620" r="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r w:rsidR="00D203A0">
        <w:br/>
      </w:r>
      <w:r w:rsidR="00D203A0">
        <w:br/>
      </w:r>
      <w:r w:rsidR="00D203A0">
        <w:br/>
      </w:r>
      <w:r w:rsidR="00D203A0">
        <w:br/>
      </w:r>
      <w:r w:rsidR="00B12600">
        <w:rPr>
          <w:noProof/>
        </w:rPr>
        <w:lastRenderedPageBreak/>
        <mc:AlternateContent>
          <mc:Choice Requires="wps">
            <w:drawing>
              <wp:anchor distT="45720" distB="45720" distL="114300" distR="114300" simplePos="0" relativeHeight="251667456" behindDoc="0" locked="0" layoutInCell="1" allowOverlap="1" wp14:anchorId="5EAB346B" wp14:editId="5B81ABEF">
                <wp:simplePos x="0" y="0"/>
                <wp:positionH relativeFrom="column">
                  <wp:posOffset>7620</wp:posOffset>
                </wp:positionH>
                <wp:positionV relativeFrom="paragraph">
                  <wp:posOffset>-403860</wp:posOffset>
                </wp:positionV>
                <wp:extent cx="1341120" cy="352425"/>
                <wp:effectExtent l="0" t="0" r="11430" b="28575"/>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120" cy="352425"/>
                        </a:xfrm>
                        <a:prstGeom prst="rect">
                          <a:avLst/>
                        </a:prstGeom>
                        <a:solidFill>
                          <a:srgbClr val="FFFFFF"/>
                        </a:solidFill>
                        <a:ln w="9525">
                          <a:solidFill>
                            <a:srgbClr val="000000"/>
                          </a:solidFill>
                          <a:miter lim="800000"/>
                          <a:headEnd/>
                          <a:tailEnd/>
                        </a:ln>
                      </wps:spPr>
                      <wps:txbx>
                        <w:txbxContent>
                          <w:p w14:paraId="61146449" w14:textId="05DCC6D9" w:rsidR="00B12600" w:rsidRDefault="00B12600">
                            <w:r>
                              <w:t>Appendix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AB346B" id="_x0000_s1030" type="#_x0000_t202" style="position:absolute;margin-left:.6pt;margin-top:-31.8pt;width:105.6pt;height:27.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">
                <v:textbox>
                  <w:txbxContent>
                    <w:p w14:paraId="61146449" w14:textId="05DCC6D9" w:rsidR="00B12600" w:rsidRDefault="00B12600">
                      <w:r>
                        <w:t>Appendix 5</w:t>
                      </w:r>
                    </w:p>
                  </w:txbxContent>
                </v:textbox>
              </v:shape>
            </w:pict>
          </mc:Fallback>
        </mc:AlternateContent>
      </w:r>
      <w:r w:rsidR="00D203A0">
        <w:rPr>
          <w:noProof/>
        </w:rPr>
        <w:drawing>
          <wp:inline distT="0" distB="0" distL="0" distR="0" wp14:anchorId="4F779B86" wp14:editId="26437527">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r w:rsidR="00B12600">
        <w:br/>
      </w:r>
      <w:r w:rsidR="00D203A0">
        <w:br/>
      </w:r>
      <w:r w:rsidR="00D203A0">
        <w:br/>
      </w:r>
      <w:r w:rsidR="00D203A0">
        <w:br/>
      </w:r>
      <w:r w:rsidR="00B12600">
        <w:rPr>
          <w:noProof/>
        </w:rPr>
        <w:lastRenderedPageBreak/>
        <mc:AlternateContent>
          <mc:Choice Requires="wps">
            <w:drawing>
              <wp:anchor distT="45720" distB="45720" distL="114300" distR="114300" simplePos="0" relativeHeight="251669504" behindDoc="0" locked="0" layoutInCell="1" allowOverlap="1" wp14:anchorId="7ECB7364" wp14:editId="1AC02FCA">
                <wp:simplePos x="0" y="0"/>
                <wp:positionH relativeFrom="column">
                  <wp:posOffset>-2540</wp:posOffset>
                </wp:positionH>
                <wp:positionV relativeFrom="paragraph">
                  <wp:posOffset>-437515</wp:posOffset>
                </wp:positionV>
                <wp:extent cx="2360930" cy="1404620"/>
                <wp:effectExtent l="0" t="0" r="12700" b="2095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297FF2B" w14:textId="104CF755" w:rsidR="00B12600" w:rsidRDefault="00B12600">
                            <w:r>
                              <w:t>Appendix 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ECB7364" id="_x0000_s1031" type="#_x0000_t202" style="position:absolute;margin-left:-.2pt;margin-top:-34.45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">
                <v:textbox style="mso-fit-shape-to-text:t">
                  <w:txbxContent>
                    <w:p w14:paraId="0297FF2B" w14:textId="104CF755" w:rsidR="00B12600" w:rsidRDefault="00B12600">
                      <w:r>
                        <w:t>Appendix 6</w:t>
                      </w:r>
                    </w:p>
                  </w:txbxContent>
                </v:textbox>
              </v:shape>
            </w:pict>
          </mc:Fallback>
        </mc:AlternateContent>
      </w:r>
      <w:r w:rsidR="00D203A0">
        <w:rPr>
          <w:noProof/>
        </w:rPr>
        <w:drawing>
          <wp:inline distT="0" distB="0" distL="0" distR="0" wp14:anchorId="6C0E4074" wp14:editId="255117D8">
            <wp:extent cx="5731510" cy="4298950"/>
            <wp:effectExtent l="0" t="7620" r="0" b="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7.JPG"/>
                    <pic:cNvPicPr/>
                  </pic:nvPicPr>
                  <pic:blipFill>
                    <a:blip r:embed="rId19" cstate="print">
                      <a:extLst>
                        <a:ext uri="{28A0092B-C50C-407E-A947-70E740481C1C}">
                          <a14:useLocalDpi xmlns:a14="http://schemas.microsoft.com/office/drawing/2010/main" val="0"/>
                        </a:ext>
                      </a:extLst>
                    </a:blip>
                    <a:stretch>
                      <a:fillRect/>
                    </a:stretch>
                  </pic:blipFill>
                  <pic:spPr>
                    <a:xfrm rot="16200000">
                      <a:off x="0" y="0"/>
                      <a:ext cx="5731510" cy="4298950"/>
                    </a:xfrm>
                    <a:prstGeom prst="rect">
                      <a:avLst/>
                    </a:prstGeom>
                  </pic:spPr>
                </pic:pic>
              </a:graphicData>
            </a:graphic>
          </wp:inline>
        </w:drawing>
      </w:r>
      <w:r w:rsidR="00D203A0">
        <w:br/>
      </w:r>
      <w:r w:rsidR="00D203A0">
        <w:br/>
      </w:r>
      <w:r w:rsidR="00D203A0">
        <w:rPr>
          <w:noProof/>
        </w:rPr>
        <w:lastRenderedPageBreak/>
        <w:drawing>
          <wp:inline distT="0" distB="0" distL="0" distR="0" wp14:anchorId="5B1B1BF5" wp14:editId="6324AA35">
            <wp:extent cx="5731510" cy="4298950"/>
            <wp:effectExtent l="0" t="7620" r="0" b="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8.JPG"/>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5731510" cy="4298950"/>
                    </a:xfrm>
                    <a:prstGeom prst="rect">
                      <a:avLst/>
                    </a:prstGeom>
                  </pic:spPr>
                </pic:pic>
              </a:graphicData>
            </a:graphic>
          </wp:inline>
        </w:drawing>
      </w:r>
      <w:r w:rsidR="00D203A0">
        <w:br/>
      </w:r>
      <w:r w:rsidR="00D203A0">
        <w:br/>
      </w:r>
      <w:r w:rsidR="00D203A0">
        <w:br/>
      </w:r>
      <w:r w:rsidR="00B12600">
        <w:rPr>
          <w:noProof/>
        </w:rPr>
        <w:lastRenderedPageBreak/>
        <mc:AlternateContent>
          <mc:Choice Requires="wps">
            <w:drawing>
              <wp:anchor distT="45720" distB="45720" distL="114300" distR="114300" simplePos="0" relativeHeight="251671552" behindDoc="0" locked="0" layoutInCell="1" allowOverlap="1" wp14:anchorId="6D8E1EE2" wp14:editId="2F39A3DF">
                <wp:simplePos x="0" y="0"/>
                <wp:positionH relativeFrom="column">
                  <wp:posOffset>-7620</wp:posOffset>
                </wp:positionH>
                <wp:positionV relativeFrom="paragraph">
                  <wp:posOffset>-457200</wp:posOffset>
                </wp:positionV>
                <wp:extent cx="1485900" cy="1404620"/>
                <wp:effectExtent l="0" t="0" r="19050" b="1397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404620"/>
                        </a:xfrm>
                        <a:prstGeom prst="rect">
                          <a:avLst/>
                        </a:prstGeom>
                        <a:solidFill>
                          <a:srgbClr val="FFFFFF"/>
                        </a:solidFill>
                        <a:ln w="9525">
                          <a:solidFill>
                            <a:srgbClr val="000000"/>
                          </a:solidFill>
                          <a:miter lim="800000"/>
                          <a:headEnd/>
                          <a:tailEnd/>
                        </a:ln>
                      </wps:spPr>
                      <wps:txbx>
                        <w:txbxContent>
                          <w:p w14:paraId="73B92C53" w14:textId="6C98FD6B" w:rsidR="00B12600" w:rsidRDefault="00B12600">
                            <w:r>
                              <w:t>Appendix 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8E1EE2" id="_x0000_s1032" type="#_x0000_t202" style="position:absolute;margin-left:-.6pt;margin-top:-36pt;width:117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">
                <v:textbox style="mso-fit-shape-to-text:t">
                  <w:txbxContent>
                    <w:p w14:paraId="73B92C53" w14:textId="6C98FD6B" w:rsidR="00B12600" w:rsidRDefault="00B12600">
                      <w:r>
                        <w:t>Appendix 7</w:t>
                      </w:r>
                    </w:p>
                  </w:txbxContent>
                </v:textbox>
              </v:shape>
            </w:pict>
          </mc:Fallback>
        </mc:AlternateContent>
      </w:r>
      <w:r w:rsidR="0047322D">
        <w:rPr>
          <w:noProof/>
        </w:rPr>
        <w:drawing>
          <wp:inline distT="0" distB="0" distL="0" distR="0" wp14:anchorId="78AC54FE" wp14:editId="162FB6A6">
            <wp:extent cx="4298950" cy="5731510"/>
            <wp:effectExtent l="0" t="0" r="6350" b="254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9.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r w:rsidR="0047322D">
        <w:br/>
      </w:r>
      <w:r w:rsidR="0047322D">
        <w:br/>
      </w:r>
      <w:r w:rsidR="0047322D">
        <w:br/>
      </w:r>
      <w:r w:rsidR="00B12600">
        <w:rPr>
          <w:noProof/>
        </w:rPr>
        <w:lastRenderedPageBreak/>
        <mc:AlternateContent>
          <mc:Choice Requires="wps">
            <w:drawing>
              <wp:anchor distT="45720" distB="45720" distL="114300" distR="114300" simplePos="0" relativeHeight="251673600" behindDoc="0" locked="0" layoutInCell="1" allowOverlap="1" wp14:anchorId="04F1829A" wp14:editId="7332AE77">
                <wp:simplePos x="0" y="0"/>
                <wp:positionH relativeFrom="column">
                  <wp:posOffset>-10160</wp:posOffset>
                </wp:positionH>
                <wp:positionV relativeFrom="paragraph">
                  <wp:posOffset>-480060</wp:posOffset>
                </wp:positionV>
                <wp:extent cx="2360930" cy="1404620"/>
                <wp:effectExtent l="0" t="0" r="12700" b="20955"/>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43EE7F5" w14:textId="3608C82E" w:rsidR="00B12600" w:rsidRDefault="00B12600">
                            <w:r>
                              <w:t>Appendix 8 &amp; 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4F1829A" id="_x0000_s1033" type="#_x0000_t202" style="position:absolute;margin-left:-.8pt;margin-top:-37.8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">
                <v:textbox style="mso-fit-shape-to-text:t">
                  <w:txbxContent>
                    <w:p w14:paraId="443EE7F5" w14:textId="3608C82E" w:rsidR="00B12600" w:rsidRDefault="00B12600">
                      <w:r>
                        <w:t>Appendix 8 &amp; 9</w:t>
                      </w:r>
                    </w:p>
                  </w:txbxContent>
                </v:textbox>
              </v:shape>
            </w:pict>
          </mc:Fallback>
        </mc:AlternateContent>
      </w:r>
      <w:r w:rsidR="0047322D">
        <w:rPr>
          <w:noProof/>
        </w:rPr>
        <w:drawing>
          <wp:inline distT="0" distB="0" distL="0" distR="0" wp14:anchorId="28570905" wp14:editId="570D690B">
            <wp:extent cx="5731510" cy="4298950"/>
            <wp:effectExtent l="0" t="7620" r="0" b="0"/>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0.JPG"/>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5731510" cy="4298950"/>
                    </a:xfrm>
                    <a:prstGeom prst="rect">
                      <a:avLst/>
                    </a:prstGeom>
                  </pic:spPr>
                </pic:pic>
              </a:graphicData>
            </a:graphic>
          </wp:inline>
        </w:drawing>
      </w:r>
      <w:r w:rsidR="0047322D">
        <w:br/>
      </w:r>
      <w:r w:rsidR="0047322D">
        <w:br/>
      </w:r>
      <w:r w:rsidR="0047322D">
        <w:rPr>
          <w:noProof/>
        </w:rPr>
        <w:lastRenderedPageBreak/>
        <w:drawing>
          <wp:inline distT="0" distB="0" distL="0" distR="0" wp14:anchorId="32AD615C" wp14:editId="0A59778A">
            <wp:extent cx="5731510" cy="4298950"/>
            <wp:effectExtent l="0" t="7620" r="0" b="0"/>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1.JPG"/>
                    <pic:cNvPicPr/>
                  </pic:nvPicPr>
                  <pic:blipFill>
                    <a:blip r:embed="rId23" cstate="print">
                      <a:extLst>
                        <a:ext uri="{28A0092B-C50C-407E-A947-70E740481C1C}">
                          <a14:useLocalDpi xmlns:a14="http://schemas.microsoft.com/office/drawing/2010/main" val="0"/>
                        </a:ext>
                      </a:extLst>
                    </a:blip>
                    <a:stretch>
                      <a:fillRect/>
                    </a:stretch>
                  </pic:blipFill>
                  <pic:spPr>
                    <a:xfrm rot="16200000">
                      <a:off x="0" y="0"/>
                      <a:ext cx="5731510" cy="4298950"/>
                    </a:xfrm>
                    <a:prstGeom prst="rect">
                      <a:avLst/>
                    </a:prstGeom>
                  </pic:spPr>
                </pic:pic>
              </a:graphicData>
            </a:graphic>
          </wp:inline>
        </w:drawing>
      </w:r>
      <w:r w:rsidR="0047322D">
        <w:br/>
      </w:r>
      <w:r w:rsidR="0047322D">
        <w:br/>
      </w:r>
      <w:r w:rsidR="0047322D">
        <w:rPr>
          <w:noProof/>
        </w:rPr>
        <w:lastRenderedPageBreak/>
        <w:drawing>
          <wp:inline distT="0" distB="0" distL="0" distR="0" wp14:anchorId="0102B977" wp14:editId="51808984">
            <wp:extent cx="5731510" cy="4298950"/>
            <wp:effectExtent l="0" t="7620" r="0" b="0"/>
            <wp:docPr id="18" name="Picture 1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2.JPG"/>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5731510" cy="4298950"/>
                    </a:xfrm>
                    <a:prstGeom prst="rect">
                      <a:avLst/>
                    </a:prstGeom>
                  </pic:spPr>
                </pic:pic>
              </a:graphicData>
            </a:graphic>
          </wp:inline>
        </w:drawing>
      </w:r>
      <w:r w:rsidR="0047322D">
        <w:br/>
      </w:r>
      <w:r w:rsidR="0047322D">
        <w:br/>
      </w:r>
      <w:r w:rsidR="0047322D">
        <w:rPr>
          <w:noProof/>
        </w:rPr>
        <w:lastRenderedPageBreak/>
        <w:drawing>
          <wp:inline distT="0" distB="0" distL="0" distR="0" wp14:anchorId="1C1DAA1D" wp14:editId="260125BC">
            <wp:extent cx="5731510" cy="4298950"/>
            <wp:effectExtent l="0" t="7620" r="0" b="0"/>
            <wp:docPr id="19" name="Picture 1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3.JPG"/>
                    <pic:cNvPicPr/>
                  </pic:nvPicPr>
                  <pic:blipFill>
                    <a:blip r:embed="rId25" cstate="print">
                      <a:extLst>
                        <a:ext uri="{28A0092B-C50C-407E-A947-70E740481C1C}">
                          <a14:useLocalDpi xmlns:a14="http://schemas.microsoft.com/office/drawing/2010/main" val="0"/>
                        </a:ext>
                      </a:extLst>
                    </a:blip>
                    <a:stretch>
                      <a:fillRect/>
                    </a:stretch>
                  </pic:blipFill>
                  <pic:spPr>
                    <a:xfrm rot="16200000">
                      <a:off x="0" y="0"/>
                      <a:ext cx="5731510" cy="4298950"/>
                    </a:xfrm>
                    <a:prstGeom prst="rect">
                      <a:avLst/>
                    </a:prstGeom>
                  </pic:spPr>
                </pic:pic>
              </a:graphicData>
            </a:graphic>
          </wp:inline>
        </w:drawing>
      </w:r>
      <w:r w:rsidR="0047322D">
        <w:br/>
      </w:r>
      <w:r w:rsidR="0047322D">
        <w:br/>
      </w:r>
      <w:r w:rsidR="00B12600">
        <w:rPr>
          <w:noProof/>
        </w:rPr>
        <w:lastRenderedPageBreak/>
        <mc:AlternateContent>
          <mc:Choice Requires="wps">
            <w:drawing>
              <wp:anchor distT="45720" distB="45720" distL="114300" distR="114300" simplePos="0" relativeHeight="251675648" behindDoc="0" locked="0" layoutInCell="1" allowOverlap="1" wp14:anchorId="50A448D1" wp14:editId="45C822AD">
                <wp:simplePos x="0" y="0"/>
                <wp:positionH relativeFrom="column">
                  <wp:posOffset>-30480</wp:posOffset>
                </wp:positionH>
                <wp:positionV relativeFrom="paragraph">
                  <wp:posOffset>-304800</wp:posOffset>
                </wp:positionV>
                <wp:extent cx="1729740" cy="248920"/>
                <wp:effectExtent l="0" t="0" r="22860" b="1778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9740" cy="248920"/>
                        </a:xfrm>
                        <a:prstGeom prst="rect">
                          <a:avLst/>
                        </a:prstGeom>
                        <a:solidFill>
                          <a:srgbClr val="FFFFFF"/>
                        </a:solidFill>
                        <a:ln w="9525">
                          <a:solidFill>
                            <a:srgbClr val="000000"/>
                          </a:solidFill>
                          <a:miter lim="800000"/>
                          <a:headEnd/>
                          <a:tailEnd/>
                        </a:ln>
                      </wps:spPr>
                      <wps:txbx>
                        <w:txbxContent>
                          <w:p w14:paraId="09F45086" w14:textId="75C92E6A" w:rsidR="00B12600" w:rsidRDefault="00B12600">
                            <w:r>
                              <w:t>Appendix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448D1" id="_x0000_s1034" type="#_x0000_t202" style="position:absolute;margin-left:-2.4pt;margin-top:-24pt;width:136.2pt;height:19.6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">
                <v:textbox>
                  <w:txbxContent>
                    <w:p w14:paraId="09F45086" w14:textId="75C92E6A" w:rsidR="00B12600" w:rsidRDefault="00B12600">
                      <w:r>
                        <w:t>Appendix 10</w:t>
                      </w:r>
                    </w:p>
                  </w:txbxContent>
                </v:textbox>
              </v:shape>
            </w:pict>
          </mc:Fallback>
        </mc:AlternateContent>
      </w:r>
      <w:r w:rsidR="0047322D">
        <w:rPr>
          <w:noProof/>
        </w:rPr>
        <w:drawing>
          <wp:inline distT="0" distB="0" distL="0" distR="0" wp14:anchorId="4BF7FABD" wp14:editId="313FA255">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r w:rsidR="00CC4749">
        <w:br/>
      </w:r>
      <w:r w:rsidR="00CC4749">
        <w:br/>
      </w:r>
      <w:r w:rsidR="00CC4749">
        <w:br/>
      </w:r>
      <w:r w:rsidR="00CC4749">
        <w:br/>
      </w:r>
      <w:r w:rsidR="00D203A0">
        <w:rPr>
          <w:rFonts w:ascii="Times New Roman" w:hAnsi="Times New Roman" w:cs="Times New Roman"/>
          <w:sz w:val="24"/>
          <w:szCs w:val="24"/>
        </w:rPr>
        <w:t xml:space="preserve"> </w:t>
      </w:r>
      <w:r w:rsidR="003C6249">
        <w:rPr>
          <w:rFonts w:ascii="Times New Roman" w:hAnsi="Times New Roman" w:cs="Times New Roman"/>
          <w:sz w:val="24"/>
          <w:szCs w:val="24"/>
        </w:rPr>
        <w:br/>
      </w:r>
      <w:r w:rsidR="00CC4749">
        <w:br/>
      </w:r>
      <w:r w:rsidR="00CC4749">
        <w:br/>
      </w:r>
      <w:r w:rsidR="00CC4749">
        <w:br/>
      </w:r>
      <w:r w:rsidR="00CC4749">
        <w:br/>
      </w:r>
      <w:r w:rsidR="00BD0041">
        <w:br/>
      </w:r>
      <w:r w:rsidR="00BD0041">
        <w:br/>
      </w:r>
      <w:r w:rsidR="00BD0041">
        <w:br/>
      </w:r>
      <w:r w:rsidR="003C6249">
        <w:br/>
      </w:r>
      <w:r w:rsidR="003C6249">
        <w:br/>
      </w:r>
      <w:r w:rsidR="003C6249">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lastRenderedPageBreak/>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A42700">
        <w:br/>
      </w:r>
      <w:r w:rsidR="00A42700">
        <w:br/>
      </w:r>
      <w:r w:rsidR="005F034A">
        <w:rPr>
          <w:rFonts w:ascii="Times New Roman" w:hAnsi="Times New Roman" w:cs="Times New Roman"/>
          <w:sz w:val="28"/>
          <w:szCs w:val="28"/>
        </w:rPr>
        <w:br/>
      </w:r>
      <w:r w:rsidR="00CC4749">
        <w:rPr>
          <w:rFonts w:ascii="Times New Roman" w:hAnsi="Times New Roman" w:cs="Times New Roman"/>
          <w:sz w:val="28"/>
          <w:szCs w:val="28"/>
        </w:rPr>
        <w:br/>
      </w:r>
      <w:r w:rsidR="00CC4749">
        <w:rPr>
          <w:rFonts w:ascii="Times New Roman" w:hAnsi="Times New Roman" w:cs="Times New Roman"/>
          <w:sz w:val="28"/>
          <w:szCs w:val="28"/>
        </w:rPr>
        <w:br/>
      </w:r>
      <w:r w:rsidR="003C6249">
        <w:rPr>
          <w:rFonts w:ascii="Times New Roman" w:hAnsi="Times New Roman" w:cs="Times New Roman"/>
          <w:sz w:val="24"/>
          <w:szCs w:val="24"/>
        </w:rPr>
        <w:br/>
      </w:r>
      <w:r w:rsidR="00656DC9">
        <w:rPr>
          <w:rFonts w:ascii="Times New Roman" w:hAnsi="Times New Roman" w:cs="Times New Roman"/>
          <w:sz w:val="24"/>
          <w:szCs w:val="24"/>
        </w:rPr>
        <w:br/>
      </w:r>
      <w:r w:rsidR="00656DC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D203A0">
        <w:rPr>
          <w:rFonts w:ascii="Times New Roman" w:hAnsi="Times New Roman" w:cs="Times New Roman"/>
          <w:sz w:val="24"/>
          <w:szCs w:val="24"/>
        </w:rPr>
        <w:t xml:space="preserve"> </w:t>
      </w:r>
      <w:r w:rsidR="00656DC9">
        <w:rPr>
          <w:rFonts w:ascii="Times New Roman" w:hAnsi="Times New Roman" w:cs="Times New Roman"/>
          <w:sz w:val="24"/>
          <w:szCs w:val="24"/>
        </w:rPr>
        <w:br/>
      </w:r>
      <w:r w:rsidR="00656DC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lastRenderedPageBreak/>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3C6249">
        <w:rPr>
          <w:rFonts w:ascii="Times New Roman" w:hAnsi="Times New Roman" w:cs="Times New Roman"/>
          <w:sz w:val="24"/>
          <w:szCs w:val="24"/>
        </w:rPr>
        <w:br/>
      </w:r>
      <w:r w:rsidR="001829CC">
        <w:rPr>
          <w:rFonts w:ascii="Times New Roman" w:hAnsi="Times New Roman" w:cs="Times New Roman"/>
          <w:sz w:val="24"/>
          <w:szCs w:val="24"/>
        </w:rPr>
        <w:br/>
      </w:r>
      <w:r w:rsidR="001829CC">
        <w:rPr>
          <w:rFonts w:ascii="Times New Roman" w:hAnsi="Times New Roman" w:cs="Times New Roman"/>
          <w:sz w:val="24"/>
          <w:szCs w:val="24"/>
        </w:rPr>
        <w:br/>
      </w:r>
      <w:r w:rsidR="001829CC">
        <w:rPr>
          <w:rFonts w:ascii="Times New Roman" w:hAnsi="Times New Roman" w:cs="Times New Roman"/>
          <w:sz w:val="24"/>
          <w:szCs w:val="24"/>
        </w:rPr>
        <w:br/>
      </w:r>
      <w:r w:rsidR="001829CC">
        <w:rPr>
          <w:rFonts w:ascii="Times New Roman" w:hAnsi="Times New Roman" w:cs="Times New Roman"/>
          <w:sz w:val="24"/>
          <w:szCs w:val="24"/>
        </w:rPr>
        <w:br/>
      </w:r>
      <w:r w:rsidR="001829CC">
        <w:rPr>
          <w:rFonts w:ascii="Times New Roman" w:hAnsi="Times New Roman" w:cs="Times New Roman"/>
          <w:sz w:val="24"/>
          <w:szCs w:val="24"/>
        </w:rPr>
        <w:br/>
      </w:r>
      <w:r w:rsidR="001829CC">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lastRenderedPageBreak/>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C81C45">
        <w:rPr>
          <w:rFonts w:ascii="Times New Roman" w:hAnsi="Times New Roman" w:cs="Times New Roman"/>
          <w:sz w:val="24"/>
          <w:szCs w:val="24"/>
        </w:rPr>
        <w:br/>
      </w:r>
      <w:r w:rsidR="00D203A0">
        <w:rPr>
          <w:rFonts w:ascii="Times New Roman" w:hAnsi="Times New Roman" w:cs="Times New Roman"/>
          <w:sz w:val="24"/>
          <w:szCs w:val="24"/>
        </w:rPr>
        <w:t xml:space="preserve"> </w:t>
      </w:r>
      <w:r w:rsidR="00C81C45">
        <w:rPr>
          <w:rFonts w:ascii="Times New Roman" w:hAnsi="Times New Roman" w:cs="Times New Roman"/>
          <w:sz w:val="24"/>
          <w:szCs w:val="24"/>
        </w:rPr>
        <w:br/>
      </w:r>
      <w:r w:rsidR="00C81C45">
        <w:rPr>
          <w:rFonts w:ascii="Times New Roman" w:hAnsi="Times New Roman" w:cs="Times New Roman"/>
          <w:sz w:val="24"/>
          <w:szCs w:val="24"/>
        </w:rPr>
        <w:br/>
      </w:r>
    </w:p>
    <w:sectPr w:rsidR="00A9706E" w:rsidRPr="003957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5DF148" w14:textId="77777777" w:rsidR="00953352" w:rsidRDefault="00953352" w:rsidP="0047322D">
      <w:pPr>
        <w:spacing w:after="0" w:line="240" w:lineRule="auto"/>
      </w:pPr>
      <w:r>
        <w:separator/>
      </w:r>
    </w:p>
  </w:endnote>
  <w:endnote w:type="continuationSeparator" w:id="0">
    <w:p w14:paraId="3A09D692" w14:textId="77777777" w:rsidR="00953352" w:rsidRDefault="00953352" w:rsidP="00473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6F7240" w14:textId="77777777" w:rsidR="00953352" w:rsidRDefault="00953352" w:rsidP="0047322D">
      <w:pPr>
        <w:spacing w:after="0" w:line="240" w:lineRule="auto"/>
      </w:pPr>
      <w:r>
        <w:separator/>
      </w:r>
    </w:p>
  </w:footnote>
  <w:footnote w:type="continuationSeparator" w:id="0">
    <w:p w14:paraId="5B57ADAB" w14:textId="77777777" w:rsidR="00953352" w:rsidRDefault="00953352" w:rsidP="004732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8A5"/>
    <w:rsid w:val="00080905"/>
    <w:rsid w:val="001829CC"/>
    <w:rsid w:val="00233EB9"/>
    <w:rsid w:val="002506EC"/>
    <w:rsid w:val="00267211"/>
    <w:rsid w:val="002E766B"/>
    <w:rsid w:val="002F4264"/>
    <w:rsid w:val="00332C97"/>
    <w:rsid w:val="00395776"/>
    <w:rsid w:val="003C6249"/>
    <w:rsid w:val="004524E1"/>
    <w:rsid w:val="0047322D"/>
    <w:rsid w:val="00483A44"/>
    <w:rsid w:val="004B1347"/>
    <w:rsid w:val="00537B03"/>
    <w:rsid w:val="005733B4"/>
    <w:rsid w:val="00596A85"/>
    <w:rsid w:val="005F034A"/>
    <w:rsid w:val="00656DC9"/>
    <w:rsid w:val="00753305"/>
    <w:rsid w:val="0076566C"/>
    <w:rsid w:val="007B21FB"/>
    <w:rsid w:val="00885808"/>
    <w:rsid w:val="00910EF6"/>
    <w:rsid w:val="00934A72"/>
    <w:rsid w:val="00953352"/>
    <w:rsid w:val="00A42700"/>
    <w:rsid w:val="00A90765"/>
    <w:rsid w:val="00A9706E"/>
    <w:rsid w:val="00B12600"/>
    <w:rsid w:val="00BA132E"/>
    <w:rsid w:val="00BD0041"/>
    <w:rsid w:val="00C81C45"/>
    <w:rsid w:val="00CC04DE"/>
    <w:rsid w:val="00CC4749"/>
    <w:rsid w:val="00CE33B0"/>
    <w:rsid w:val="00D203A0"/>
    <w:rsid w:val="00D7617D"/>
    <w:rsid w:val="00DA09BC"/>
    <w:rsid w:val="00E0382E"/>
    <w:rsid w:val="00EB057B"/>
    <w:rsid w:val="00EB6938"/>
    <w:rsid w:val="00FA265F"/>
    <w:rsid w:val="00FD3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277E1"/>
  <w15:chartTrackingRefBased/>
  <w15:docId w15:val="{BB2F177E-54CE-47C7-AC33-BADBCF261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A26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F42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2F426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2700"/>
    <w:rPr>
      <w:color w:val="0000FF"/>
      <w:u w:val="single"/>
    </w:rPr>
  </w:style>
  <w:style w:type="character" w:styleId="UnresolvedMention">
    <w:name w:val="Unresolved Mention"/>
    <w:basedOn w:val="DefaultParagraphFont"/>
    <w:uiPriority w:val="99"/>
    <w:semiHidden/>
    <w:unhideWhenUsed/>
    <w:rsid w:val="00A42700"/>
    <w:rPr>
      <w:color w:val="605E5C"/>
      <w:shd w:val="clear" w:color="auto" w:fill="E1DFDD"/>
    </w:rPr>
  </w:style>
  <w:style w:type="paragraph" w:styleId="BalloonText">
    <w:name w:val="Balloon Text"/>
    <w:basedOn w:val="Normal"/>
    <w:link w:val="BalloonTextChar"/>
    <w:uiPriority w:val="99"/>
    <w:semiHidden/>
    <w:unhideWhenUsed/>
    <w:rsid w:val="00CC47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4749"/>
    <w:rPr>
      <w:rFonts w:ascii="Segoe UI" w:hAnsi="Segoe UI" w:cs="Segoe UI"/>
      <w:sz w:val="18"/>
      <w:szCs w:val="18"/>
    </w:rPr>
  </w:style>
  <w:style w:type="character" w:customStyle="1" w:styleId="Heading1Char">
    <w:name w:val="Heading 1 Char"/>
    <w:basedOn w:val="DefaultParagraphFont"/>
    <w:link w:val="Heading1"/>
    <w:uiPriority w:val="9"/>
    <w:rsid w:val="00FA265F"/>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FA265F"/>
  </w:style>
  <w:style w:type="paragraph" w:styleId="Header">
    <w:name w:val="header"/>
    <w:basedOn w:val="Normal"/>
    <w:link w:val="HeaderChar"/>
    <w:unhideWhenUsed/>
    <w:rsid w:val="0047322D"/>
    <w:pPr>
      <w:tabs>
        <w:tab w:val="center" w:pos="4513"/>
        <w:tab w:val="right" w:pos="9026"/>
      </w:tabs>
      <w:spacing w:after="0" w:line="240" w:lineRule="auto"/>
    </w:pPr>
  </w:style>
  <w:style w:type="character" w:customStyle="1" w:styleId="HeaderChar">
    <w:name w:val="Header Char"/>
    <w:basedOn w:val="DefaultParagraphFont"/>
    <w:link w:val="Header"/>
    <w:rsid w:val="0047322D"/>
  </w:style>
  <w:style w:type="paragraph" w:styleId="Footer">
    <w:name w:val="footer"/>
    <w:basedOn w:val="Normal"/>
    <w:link w:val="FooterChar"/>
    <w:uiPriority w:val="99"/>
    <w:unhideWhenUsed/>
    <w:rsid w:val="00473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22D"/>
  </w:style>
  <w:style w:type="character" w:customStyle="1" w:styleId="Heading2Char">
    <w:name w:val="Heading 2 Char"/>
    <w:basedOn w:val="DefaultParagraphFont"/>
    <w:link w:val="Heading2"/>
    <w:uiPriority w:val="9"/>
    <w:semiHidden/>
    <w:rsid w:val="002F426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2F426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2802737">
      <w:bodyDiv w:val="1"/>
      <w:marLeft w:val="0"/>
      <w:marRight w:val="0"/>
      <w:marTop w:val="0"/>
      <w:marBottom w:val="0"/>
      <w:divBdr>
        <w:top w:val="none" w:sz="0" w:space="0" w:color="auto"/>
        <w:left w:val="none" w:sz="0" w:space="0" w:color="auto"/>
        <w:bottom w:val="none" w:sz="0" w:space="0" w:color="auto"/>
        <w:right w:val="none" w:sz="0" w:space="0" w:color="auto"/>
      </w:divBdr>
    </w:div>
    <w:div w:id="1979603526">
      <w:bodyDiv w:val="1"/>
      <w:marLeft w:val="0"/>
      <w:marRight w:val="0"/>
      <w:marTop w:val="0"/>
      <w:marBottom w:val="0"/>
      <w:divBdr>
        <w:top w:val="none" w:sz="0" w:space="0" w:color="auto"/>
        <w:left w:val="none" w:sz="0" w:space="0" w:color="auto"/>
        <w:bottom w:val="none" w:sz="0" w:space="0" w:color="auto"/>
        <w:right w:val="none" w:sz="0" w:space="0" w:color="auto"/>
      </w:divBdr>
    </w:div>
    <w:div w:id="2071028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JPG"/><Relationship Id="rId7" Type="http://schemas.openxmlformats.org/officeDocument/2006/relationships/image" Target="media/image1.png"/><Relationship Id="rId12" Type="http://schemas.openxmlformats.org/officeDocument/2006/relationships/image" Target="media/image3.JPG"/><Relationship Id="rId17" Type="http://schemas.openxmlformats.org/officeDocument/2006/relationships/image" Target="media/image8.jpeg"/><Relationship Id="rId25" Type="http://schemas.openxmlformats.org/officeDocument/2006/relationships/image" Target="media/image16.JP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5.jpeg"/><Relationship Id="rId5"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image" Target="media/image14.jpeg"/><Relationship Id="rId28" Type="http://schemas.openxmlformats.org/officeDocument/2006/relationships/theme" Target="theme/theme1.xml"/><Relationship Id="rId10" Type="http://schemas.openxmlformats.org/officeDocument/2006/relationships/hyperlink" Target="https://www.simplypsychology.org/Zone-of-Proximal-Development.html" TargetMode="External"/><Relationship Id="rId19" Type="http://schemas.openxmlformats.org/officeDocument/2006/relationships/image" Target="media/image10.JPG"/><Relationship Id="rId4" Type="http://schemas.openxmlformats.org/officeDocument/2006/relationships/webSettings" Target="webSettings.xml"/><Relationship Id="rId9" Type="http://schemas.openxmlformats.org/officeDocument/2006/relationships/hyperlink" Target="https://www.simplypsychology.org/operant-conditioning.html" TargetMode="External"/><Relationship Id="rId14" Type="http://schemas.openxmlformats.org/officeDocument/2006/relationships/image" Target="media/image5.jpeg"/><Relationship Id="rId22" Type="http://schemas.openxmlformats.org/officeDocument/2006/relationships/image" Target="media/image13.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63D3BF-4456-484E-AA30-25B25EFFE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25</Pages>
  <Words>1922</Words>
  <Characters>10957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17</cp:revision>
  <dcterms:created xsi:type="dcterms:W3CDTF">2019-03-21T13:05:00Z</dcterms:created>
  <dcterms:modified xsi:type="dcterms:W3CDTF">2019-03-22T18:44:00Z</dcterms:modified>
</cp:coreProperties>
</file>