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8387A" w14:textId="1F764924" w:rsidR="00930495" w:rsidRDefault="00930495" w:rsidP="3C93C73E">
      <w:pPr>
        <w:rPr>
          <w:rFonts w:ascii="Arial" w:eastAsia="Arial" w:hAnsi="Arial" w:cs="Arial"/>
          <w:color w:val="000000" w:themeColor="text1"/>
        </w:rPr>
      </w:pPr>
    </w:p>
    <w:p w14:paraId="14688498" w14:textId="05F9F6F7" w:rsidR="00930495" w:rsidRDefault="023739C5" w:rsidP="3C93C73E">
      <w:pPr>
        <w:jc w:val="both"/>
        <w:rPr>
          <w:rFonts w:ascii="Arial" w:eastAsia="Arial" w:hAnsi="Arial" w:cs="Arial"/>
          <w:color w:val="000000" w:themeColor="text1"/>
        </w:rPr>
      </w:pPr>
      <w:r w:rsidRPr="3C93C73E">
        <w:rPr>
          <w:rFonts w:ascii="Arial" w:eastAsia="Arial" w:hAnsi="Arial" w:cs="Arial"/>
          <w:b/>
          <w:bCs/>
          <w:color w:val="000000" w:themeColor="text1"/>
          <w:lang w:bidi="ar-DZ"/>
        </w:rPr>
        <w:t>I</w:t>
      </w:r>
      <w:r w:rsidRPr="3C93C73E">
        <w:rPr>
          <w:rFonts w:ascii="Arial" w:eastAsia="Arial" w:hAnsi="Arial" w:cs="Arial"/>
          <w:b/>
          <w:bCs/>
          <w:color w:val="000000" w:themeColor="text1"/>
          <w:u w:val="single"/>
          <w:lang w:bidi="ar-DZ"/>
        </w:rPr>
        <w:t>ntroduction</w:t>
      </w:r>
    </w:p>
    <w:p w14:paraId="75CA25D6" w14:textId="4E8EDDDB" w:rsidR="00930495" w:rsidRDefault="023739C5" w:rsidP="3C93C73E">
      <w:pPr>
        <w:spacing w:after="0" w:line="240" w:lineRule="auto"/>
        <w:jc w:val="both"/>
        <w:rPr>
          <w:rFonts w:ascii="Arial" w:eastAsia="Arial" w:hAnsi="Arial" w:cs="Arial"/>
          <w:color w:val="000000" w:themeColor="text1"/>
        </w:rPr>
      </w:pPr>
      <w:r w:rsidRPr="3C93C73E">
        <w:rPr>
          <w:rFonts w:ascii="Arial" w:eastAsia="Arial" w:hAnsi="Arial" w:cs="Arial"/>
          <w:color w:val="000000" w:themeColor="text1"/>
        </w:rPr>
        <w:t>Introduction</w:t>
      </w:r>
    </w:p>
    <w:p w14:paraId="087C7F71" w14:textId="28E06612" w:rsidR="00930495" w:rsidRDefault="023739C5" w:rsidP="3C93C73E">
      <w:pPr>
        <w:spacing w:after="0" w:line="240" w:lineRule="auto"/>
        <w:jc w:val="both"/>
        <w:rPr>
          <w:rFonts w:ascii="Arial" w:eastAsia="Arial" w:hAnsi="Arial" w:cs="Arial"/>
          <w:color w:val="000000" w:themeColor="text1"/>
        </w:rPr>
      </w:pPr>
      <w:r w:rsidRPr="3C93C73E">
        <w:rPr>
          <w:rFonts w:ascii="Arial" w:eastAsia="Arial" w:hAnsi="Arial" w:cs="Arial"/>
          <w:color w:val="000000" w:themeColor="text1"/>
        </w:rPr>
        <w:t>An online e-portfolio containing my responses to the tasks listed in this following assignment has been made. A list of references using IEEE style, is added at the end of each Task with multiples citations.</w:t>
      </w:r>
    </w:p>
    <w:p w14:paraId="364133FC" w14:textId="060EAE26" w:rsidR="00930495" w:rsidRDefault="023739C5" w:rsidP="3C93C73E">
      <w:pPr>
        <w:spacing w:after="0" w:line="240" w:lineRule="auto"/>
        <w:jc w:val="both"/>
        <w:rPr>
          <w:rFonts w:ascii="Arial" w:eastAsia="Arial" w:hAnsi="Arial" w:cs="Arial"/>
          <w:color w:val="000000" w:themeColor="text1"/>
        </w:rPr>
      </w:pPr>
      <w:r w:rsidRPr="3C93C73E">
        <w:rPr>
          <w:rFonts w:ascii="Arial" w:eastAsia="Arial" w:hAnsi="Arial" w:cs="Arial"/>
          <w:color w:val="000000" w:themeColor="text1"/>
        </w:rPr>
        <w:t>The purpose of this e- portfolio is to demonstrate my understanding of essential academic and employability skills while also applying appropriate research and referencing techniques.</w:t>
      </w:r>
    </w:p>
    <w:p w14:paraId="256CC1A5" w14:textId="64B16A40" w:rsidR="00930495" w:rsidRDefault="00930495" w:rsidP="3C93C73E">
      <w:pPr>
        <w:spacing w:after="0" w:line="240" w:lineRule="auto"/>
        <w:jc w:val="both"/>
        <w:rPr>
          <w:rFonts w:ascii="Arial" w:eastAsia="Arial" w:hAnsi="Arial" w:cs="Arial"/>
          <w:color w:val="000000" w:themeColor="text1"/>
        </w:rPr>
      </w:pPr>
    </w:p>
    <w:p w14:paraId="0D80DA9D" w14:textId="7C116A7F" w:rsidR="00930495" w:rsidRDefault="023739C5" w:rsidP="3C93C73E">
      <w:pPr>
        <w:pStyle w:val="ListParagraph"/>
        <w:numPr>
          <w:ilvl w:val="0"/>
          <w:numId w:val="3"/>
        </w:numPr>
        <w:jc w:val="both"/>
        <w:rPr>
          <w:rFonts w:ascii="Arial" w:eastAsia="Arial" w:hAnsi="Arial" w:cs="Arial"/>
          <w:color w:val="000000" w:themeColor="text1"/>
        </w:rPr>
      </w:pPr>
      <w:r w:rsidRPr="3C93C73E">
        <w:rPr>
          <w:rFonts w:ascii="Arial" w:eastAsia="Arial" w:hAnsi="Arial" w:cs="Arial"/>
          <w:b/>
          <w:bCs/>
          <w:color w:val="000000" w:themeColor="text1"/>
          <w:u w:val="single"/>
        </w:rPr>
        <w:t xml:space="preserve">TASK 1: </w:t>
      </w:r>
      <w:r w:rsidRPr="3C93C73E">
        <w:rPr>
          <w:rFonts w:ascii="Arial" w:eastAsia="Arial" w:hAnsi="Arial" w:cs="Arial"/>
          <w:color w:val="000000" w:themeColor="text1"/>
        </w:rPr>
        <w:t>IEE referencing &amp;</w:t>
      </w:r>
      <w:r w:rsidRPr="3C93C73E">
        <w:rPr>
          <w:rFonts w:ascii="Arial" w:eastAsia="Arial" w:hAnsi="Arial" w:cs="Arial"/>
          <w:color w:val="000000" w:themeColor="text1"/>
          <w:u w:val="single"/>
        </w:rPr>
        <w:t xml:space="preserve"> </w:t>
      </w:r>
      <w:r w:rsidRPr="3C93C73E">
        <w:rPr>
          <w:rFonts w:ascii="Arial" w:eastAsia="Arial" w:hAnsi="Arial" w:cs="Arial"/>
          <w:color w:val="000000" w:themeColor="text1"/>
        </w:rPr>
        <w:t>critical academic and professional competencies</w:t>
      </w:r>
    </w:p>
    <w:p w14:paraId="67D675AE" w14:textId="4421A555" w:rsidR="00930495" w:rsidRDefault="023739C5" w:rsidP="3C93C73E">
      <w:pPr>
        <w:pStyle w:val="Heading1"/>
        <w:numPr>
          <w:ilvl w:val="0"/>
          <w:numId w:val="2"/>
        </w:numPr>
        <w:spacing w:before="322" w:line="240" w:lineRule="auto"/>
        <w:jc w:val="both"/>
        <w:rPr>
          <w:rFonts w:ascii="Arial" w:eastAsia="Arial" w:hAnsi="Arial" w:cs="Arial"/>
          <w:color w:val="000000" w:themeColor="text1"/>
          <w:sz w:val="24"/>
          <w:szCs w:val="24"/>
        </w:rPr>
      </w:pPr>
      <w:r w:rsidRPr="3C93C73E">
        <w:rPr>
          <w:rFonts w:ascii="Arial" w:eastAsia="Arial" w:hAnsi="Arial" w:cs="Arial"/>
          <w:color w:val="000000" w:themeColor="text1"/>
          <w:sz w:val="24"/>
          <w:szCs w:val="24"/>
          <w:u w:val="single"/>
        </w:rPr>
        <w:t>critical academic and professional competencies (</w:t>
      </w:r>
      <w:r w:rsidRPr="3C93C73E">
        <w:rPr>
          <w:rFonts w:ascii="Arial" w:eastAsia="Arial" w:hAnsi="Arial" w:cs="Arial"/>
          <w:color w:val="000000" w:themeColor="text1"/>
          <w:sz w:val="24"/>
          <w:szCs w:val="24"/>
        </w:rPr>
        <w:t xml:space="preserve">250 words): </w:t>
      </w:r>
    </w:p>
    <w:p w14:paraId="2C5931D5" w14:textId="2F8B2D2C" w:rsidR="00930495" w:rsidRDefault="023739C5" w:rsidP="3C93C73E">
      <w:pPr>
        <w:pStyle w:val="Heading1"/>
        <w:numPr>
          <w:ilvl w:val="0"/>
          <w:numId w:val="1"/>
        </w:numPr>
        <w:spacing w:before="322" w:line="240" w:lineRule="auto"/>
        <w:jc w:val="both"/>
        <w:rPr>
          <w:rFonts w:ascii="Arial" w:eastAsia="Arial" w:hAnsi="Arial" w:cs="Arial"/>
          <w:color w:val="000000" w:themeColor="text1"/>
          <w:sz w:val="24"/>
          <w:szCs w:val="24"/>
        </w:rPr>
      </w:pPr>
      <w:r w:rsidRPr="3C93C73E">
        <w:rPr>
          <w:rFonts w:ascii="Arial" w:eastAsia="Arial" w:hAnsi="Arial" w:cs="Arial"/>
          <w:color w:val="000000" w:themeColor="text1"/>
          <w:sz w:val="24"/>
          <w:szCs w:val="24"/>
        </w:rPr>
        <w:t xml:space="preserve">Academic knowledge and transferable job skills are essential for success in digital media and creative creation. Professional practice is based on technical proficiency in digital storytelling, video production, and editing. Nonetheless, soft skills like critical thinking, communication, cooperation, and flexibility are becoming valued by companies </w:t>
      </w:r>
      <w:r w:rsidRPr="3C93C73E">
        <w:rPr>
          <w:rFonts w:ascii="Arial" w:eastAsia="Arial" w:hAnsi="Arial" w:cs="Arial"/>
          <w:b/>
          <w:bCs/>
          <w:color w:val="000000" w:themeColor="text1"/>
          <w:sz w:val="24"/>
          <w:szCs w:val="24"/>
        </w:rPr>
        <w:t>[1].</w:t>
      </w:r>
      <w:r w:rsidRPr="3C93C73E">
        <w:rPr>
          <w:rFonts w:ascii="Arial" w:eastAsia="Arial" w:hAnsi="Arial" w:cs="Arial"/>
          <w:color w:val="000000" w:themeColor="text1"/>
          <w:sz w:val="24"/>
          <w:szCs w:val="24"/>
        </w:rPr>
        <w:t xml:space="preserve"> </w:t>
      </w:r>
    </w:p>
    <w:p w14:paraId="4FCDCB0E" w14:textId="6C22CE28" w:rsidR="00930495" w:rsidRDefault="023739C5" w:rsidP="3C93C73E">
      <w:pPr>
        <w:pStyle w:val="Heading1"/>
        <w:numPr>
          <w:ilvl w:val="0"/>
          <w:numId w:val="1"/>
        </w:numPr>
        <w:spacing w:before="322" w:line="240" w:lineRule="auto"/>
        <w:jc w:val="both"/>
        <w:rPr>
          <w:rFonts w:ascii="Arial" w:eastAsia="Arial" w:hAnsi="Arial" w:cs="Arial"/>
          <w:sz w:val="24"/>
          <w:szCs w:val="24"/>
        </w:rPr>
      </w:pPr>
      <w:r w:rsidRPr="3C93C73E">
        <w:rPr>
          <w:rFonts w:ascii="Arial" w:eastAsia="Arial" w:hAnsi="Arial" w:cs="Arial"/>
          <w:color w:val="000000" w:themeColor="text1"/>
          <w:sz w:val="24"/>
          <w:szCs w:val="24"/>
        </w:rPr>
        <w:t xml:space="preserve">Professionals in the digital age need to efficiently manage projects, respond to audience input and communicate across platforms. Gaining proficiency in communication improves one's capacity to collaborate with clients, make pitches, and effectively convey. Original ideas in the production of films and other media where cooperation among editors, directors, designers, and producers affects project success; teamwork is equally crucial by encouraging resilience. In adaptability in competitive contexts, emotional intelligence and professionalism can contribute to long term employability [2].      </w:t>
      </w:r>
      <w:r w:rsidRPr="3C93C73E">
        <w:rPr>
          <w:rFonts w:ascii="Arial" w:eastAsia="Arial" w:hAnsi="Arial" w:cs="Arial"/>
          <w:sz w:val="24"/>
          <w:szCs w:val="24"/>
        </w:rPr>
        <w:t xml:space="preserve">                         </w:t>
      </w:r>
    </w:p>
    <w:p w14:paraId="29A550DB" w14:textId="259A96D0" w:rsidR="00930495" w:rsidRDefault="023739C5" w:rsidP="3C93C73E">
      <w:pPr>
        <w:pStyle w:val="ListParagraph"/>
        <w:numPr>
          <w:ilvl w:val="0"/>
          <w:numId w:val="1"/>
        </w:numPr>
        <w:spacing w:before="240" w:after="240" w:line="240" w:lineRule="auto"/>
        <w:jc w:val="both"/>
        <w:rPr>
          <w:rFonts w:ascii="Arial" w:eastAsia="Arial" w:hAnsi="Arial" w:cs="Arial"/>
          <w:color w:val="000000" w:themeColor="text1"/>
        </w:rPr>
      </w:pPr>
      <w:r w:rsidRPr="3C93C73E">
        <w:rPr>
          <w:rFonts w:ascii="Arial" w:eastAsia="Arial" w:hAnsi="Arial" w:cs="Arial"/>
          <w:color w:val="000000" w:themeColor="text1"/>
        </w:rPr>
        <w:t xml:space="preserve">Research and the production of ethical material are </w:t>
      </w:r>
      <w:proofErr w:type="gramStart"/>
      <w:r w:rsidRPr="3C93C73E">
        <w:rPr>
          <w:rFonts w:ascii="Arial" w:eastAsia="Arial" w:hAnsi="Arial" w:cs="Arial"/>
          <w:color w:val="000000" w:themeColor="text1"/>
        </w:rPr>
        <w:t>an example</w:t>
      </w:r>
      <w:proofErr w:type="gramEnd"/>
      <w:r w:rsidRPr="3C93C73E">
        <w:rPr>
          <w:rFonts w:ascii="Arial" w:eastAsia="Arial" w:hAnsi="Arial" w:cs="Arial"/>
          <w:color w:val="000000" w:themeColor="text1"/>
        </w:rPr>
        <w:t xml:space="preserve"> of academic abilities that </w:t>
      </w:r>
      <w:proofErr w:type="gramStart"/>
      <w:r w:rsidRPr="3C93C73E">
        <w:rPr>
          <w:rFonts w:ascii="Arial" w:eastAsia="Arial" w:hAnsi="Arial" w:cs="Arial"/>
          <w:color w:val="000000" w:themeColor="text1"/>
        </w:rPr>
        <w:t>enhances</w:t>
      </w:r>
      <w:proofErr w:type="gramEnd"/>
      <w:r w:rsidRPr="3C93C73E">
        <w:rPr>
          <w:rFonts w:ascii="Arial" w:eastAsia="Arial" w:hAnsi="Arial" w:cs="Arial"/>
          <w:color w:val="000000" w:themeColor="text1"/>
        </w:rPr>
        <w:t xml:space="preserve"> originality and trustworthiness. The World Economic Forum states that two of the most important </w:t>
      </w:r>
      <w:proofErr w:type="gramStart"/>
      <w:r w:rsidRPr="3C93C73E">
        <w:rPr>
          <w:rFonts w:ascii="Arial" w:eastAsia="Arial" w:hAnsi="Arial" w:cs="Arial"/>
          <w:color w:val="000000" w:themeColor="text1"/>
        </w:rPr>
        <w:t>future</w:t>
      </w:r>
      <w:proofErr w:type="gramEnd"/>
      <w:r w:rsidRPr="3C93C73E">
        <w:rPr>
          <w:rFonts w:ascii="Arial" w:eastAsia="Arial" w:hAnsi="Arial" w:cs="Arial"/>
          <w:color w:val="000000" w:themeColor="text1"/>
        </w:rPr>
        <w:t>, employment skills, are still critical thinking and problem solving {3.</w:t>
      </w:r>
    </w:p>
    <w:p w14:paraId="1A1EECAC" w14:textId="7789E999" w:rsidR="00930495" w:rsidRDefault="00930495" w:rsidP="3C93C73E">
      <w:pPr>
        <w:spacing w:before="240" w:after="240" w:line="240" w:lineRule="auto"/>
        <w:ind w:left="720"/>
        <w:jc w:val="both"/>
        <w:rPr>
          <w:rFonts w:ascii="Arial" w:eastAsia="Arial" w:hAnsi="Arial" w:cs="Arial"/>
          <w:color w:val="000000" w:themeColor="text1"/>
        </w:rPr>
      </w:pPr>
    </w:p>
    <w:p w14:paraId="37F50D97" w14:textId="65E02882" w:rsidR="00930495" w:rsidRDefault="023739C5" w:rsidP="3C93C73E">
      <w:pPr>
        <w:pStyle w:val="ListParagraph"/>
        <w:numPr>
          <w:ilvl w:val="0"/>
          <w:numId w:val="1"/>
        </w:numPr>
        <w:spacing w:after="0" w:line="240" w:lineRule="auto"/>
        <w:jc w:val="both"/>
        <w:rPr>
          <w:rFonts w:ascii="Arial" w:eastAsia="Arial" w:hAnsi="Arial" w:cs="Arial"/>
          <w:color w:val="000000" w:themeColor="text1"/>
        </w:rPr>
      </w:pPr>
      <w:r w:rsidRPr="3C93C73E">
        <w:rPr>
          <w:rFonts w:ascii="Arial" w:eastAsia="Arial" w:hAnsi="Arial" w:cs="Arial"/>
          <w:color w:val="000000" w:themeColor="text1"/>
        </w:rPr>
        <w:t xml:space="preserve">Continuous learning is also crucial </w:t>
      </w:r>
      <w:proofErr w:type="gramStart"/>
      <w:r w:rsidRPr="3C93C73E">
        <w:rPr>
          <w:rFonts w:ascii="Arial" w:eastAsia="Arial" w:hAnsi="Arial" w:cs="Arial"/>
          <w:color w:val="000000" w:themeColor="text1"/>
        </w:rPr>
        <w:t>because of</w:t>
      </w:r>
      <w:proofErr w:type="gramEnd"/>
      <w:r w:rsidRPr="3C93C73E">
        <w:rPr>
          <w:rFonts w:ascii="Arial" w:eastAsia="Arial" w:hAnsi="Arial" w:cs="Arial"/>
          <w:color w:val="000000" w:themeColor="text1"/>
        </w:rPr>
        <w:t xml:space="preserve"> digital tools and technology are developing quickly soft </w:t>
      </w:r>
      <w:proofErr w:type="gramStart"/>
      <w:r w:rsidRPr="3C93C73E">
        <w:rPr>
          <w:rFonts w:ascii="Arial" w:eastAsia="Arial" w:hAnsi="Arial" w:cs="Arial"/>
          <w:color w:val="000000" w:themeColor="text1"/>
        </w:rPr>
        <w:t>skill</w:t>
      </w:r>
      <w:proofErr w:type="gramEnd"/>
      <w:r w:rsidRPr="3C93C73E">
        <w:rPr>
          <w:rFonts w:ascii="Arial" w:eastAsia="Arial" w:hAnsi="Arial" w:cs="Arial"/>
          <w:color w:val="000000" w:themeColor="text1"/>
        </w:rPr>
        <w:t xml:space="preserve"> in addition to technical knowledge would improve my employability and career. Sustainability has a future major professional. I will be more equipped to handle obstacles in the workplace after graduation by fusing creativity with communication, leadership, and digital </w:t>
      </w:r>
      <w:proofErr w:type="gramStart"/>
      <w:r w:rsidRPr="3C93C73E">
        <w:rPr>
          <w:rFonts w:ascii="Arial" w:eastAsia="Arial" w:hAnsi="Arial" w:cs="Arial"/>
          <w:color w:val="000000" w:themeColor="text1"/>
        </w:rPr>
        <w:t>competency(</w:t>
      </w:r>
      <w:proofErr w:type="gramEnd"/>
      <w:r w:rsidRPr="3C93C73E">
        <w:rPr>
          <w:rFonts w:ascii="Arial" w:eastAsia="Arial" w:hAnsi="Arial" w:cs="Arial"/>
          <w:color w:val="000000" w:themeColor="text1"/>
        </w:rPr>
        <w:t>4).</w:t>
      </w:r>
    </w:p>
    <w:p w14:paraId="09B4E8B4" w14:textId="186D90F0" w:rsidR="00930495" w:rsidRDefault="023739C5" w:rsidP="3C93C73E">
      <w:pPr>
        <w:spacing w:before="240" w:after="240" w:line="240" w:lineRule="auto"/>
        <w:jc w:val="both"/>
        <w:rPr>
          <w:rFonts w:ascii="Arial" w:eastAsia="Arial" w:hAnsi="Arial" w:cs="Arial"/>
          <w:color w:val="000000" w:themeColor="text1"/>
        </w:rPr>
      </w:pPr>
      <w:r w:rsidRPr="3C93C73E">
        <w:rPr>
          <w:rFonts w:ascii="Arial" w:eastAsia="Arial" w:hAnsi="Arial" w:cs="Arial"/>
          <w:color w:val="000000" w:themeColor="text1"/>
        </w:rPr>
        <w:t xml:space="preserve">Supporting visual and video resources. </w:t>
      </w:r>
    </w:p>
    <w:p w14:paraId="5C289AB6" w14:textId="1ABE45D9" w:rsidR="00930495" w:rsidRDefault="023739C5" w:rsidP="3C93C73E">
      <w:pPr>
        <w:spacing w:before="240" w:after="240" w:line="240" w:lineRule="auto"/>
        <w:jc w:val="both"/>
        <w:rPr>
          <w:rFonts w:ascii="Arial" w:eastAsia="Arial" w:hAnsi="Arial" w:cs="Arial"/>
          <w:color w:val="000000" w:themeColor="text1"/>
        </w:rPr>
      </w:pPr>
      <w:r w:rsidRPr="3C93C73E">
        <w:rPr>
          <w:rFonts w:ascii="Arial" w:eastAsia="Arial" w:hAnsi="Arial" w:cs="Arial"/>
          <w:b/>
          <w:bCs/>
          <w:color w:val="000000" w:themeColor="text1"/>
          <w:u w:val="single"/>
        </w:rPr>
        <w:t>Image skills from workplace</w:t>
      </w:r>
    </w:p>
    <w:p w14:paraId="1E204B47" w14:textId="6D0496F0" w:rsidR="00930495" w:rsidRDefault="023739C5" w:rsidP="3C93C73E">
      <w:pPr>
        <w:spacing w:before="240" w:after="240" w:line="240" w:lineRule="auto"/>
        <w:jc w:val="both"/>
        <w:rPr>
          <w:rFonts w:ascii="Aptos" w:eastAsia="Aptos" w:hAnsi="Aptos" w:cs="Aptos"/>
          <w:color w:val="000000" w:themeColor="text1"/>
        </w:rPr>
      </w:pPr>
      <w:r w:rsidRPr="3C93C73E">
        <w:rPr>
          <w:rFonts w:ascii="Arial" w:eastAsia="Arial" w:hAnsi="Arial" w:cs="Arial"/>
          <w:color w:val="000000" w:themeColor="text1"/>
        </w:rPr>
        <w:lastRenderedPageBreak/>
        <w:t xml:space="preserve"> World Economic Forum- Future Skills Framework</w:t>
      </w:r>
      <w:r w:rsidR="00000000">
        <w:br/>
      </w:r>
      <w:hyperlink r:id="rId5">
        <w:r w:rsidRPr="3C93C73E">
          <w:rPr>
            <w:rStyle w:val="Hyperlink"/>
            <w:rFonts w:ascii="Arial" w:eastAsia="Arial" w:hAnsi="Arial" w:cs="Arial"/>
            <w:lang w:bidi="ar-DZ"/>
          </w:rPr>
          <w:t>https://www.weforum.org/reports/future-of-jobs-report-2023</w:t>
        </w:r>
      </w:hyperlink>
    </w:p>
    <w:p w14:paraId="5035571E" w14:textId="48D59351" w:rsidR="00930495" w:rsidRDefault="023739C5" w:rsidP="3C93C73E">
      <w:pPr>
        <w:spacing w:before="240" w:after="240" w:line="240" w:lineRule="auto"/>
        <w:jc w:val="both"/>
        <w:rPr>
          <w:rFonts w:ascii="Arial" w:eastAsia="Arial" w:hAnsi="Arial" w:cs="Arial"/>
          <w:color w:val="000000" w:themeColor="text1"/>
        </w:rPr>
      </w:pPr>
      <w:r w:rsidRPr="3C93C73E">
        <w:rPr>
          <w:rFonts w:ascii="Arial" w:eastAsia="Arial" w:hAnsi="Arial" w:cs="Arial"/>
          <w:b/>
          <w:bCs/>
          <w:color w:val="000000" w:themeColor="text1"/>
          <w:u w:val="single"/>
          <w:lang w:bidi="ar-DZ"/>
        </w:rPr>
        <w:t>Video:</w:t>
      </w:r>
    </w:p>
    <w:p w14:paraId="1DB25CE0" w14:textId="6530353F" w:rsidR="00930495" w:rsidRDefault="023739C5" w:rsidP="3C93C73E">
      <w:pPr>
        <w:spacing w:before="240" w:after="240" w:line="240" w:lineRule="auto"/>
        <w:ind w:left="720"/>
        <w:jc w:val="both"/>
        <w:rPr>
          <w:rFonts w:ascii="Arial" w:eastAsia="Arial" w:hAnsi="Arial" w:cs="Arial"/>
          <w:color w:val="000000" w:themeColor="text1"/>
        </w:rPr>
      </w:pPr>
      <w:proofErr w:type="gramStart"/>
      <w:r w:rsidRPr="3C93C73E">
        <w:rPr>
          <w:rFonts w:ascii="Arial" w:eastAsia="Arial" w:hAnsi="Arial" w:cs="Arial"/>
          <w:color w:val="000000" w:themeColor="text1"/>
        </w:rPr>
        <w:t>“ Top</w:t>
      </w:r>
      <w:proofErr w:type="gramEnd"/>
      <w:r w:rsidRPr="3C93C73E">
        <w:rPr>
          <w:rFonts w:ascii="Arial" w:eastAsia="Arial" w:hAnsi="Arial" w:cs="Arial"/>
          <w:color w:val="000000" w:themeColor="text1"/>
        </w:rPr>
        <w:t xml:space="preserve"> 10 Soft Skills for the Workplace- You Tube”</w:t>
      </w:r>
      <w:r w:rsidR="00000000">
        <w:br/>
      </w:r>
      <w:hyperlink r:id="rId6">
        <w:r w:rsidRPr="3C93C73E">
          <w:rPr>
            <w:rStyle w:val="Hyperlink"/>
            <w:rFonts w:ascii="Arial" w:eastAsia="Arial" w:hAnsi="Arial" w:cs="Arial"/>
          </w:rPr>
          <w:t>https://www.youtube.com/watch?v=hZSARM4VaVs</w:t>
        </w:r>
      </w:hyperlink>
    </w:p>
    <w:p w14:paraId="70D0F449" w14:textId="5EB2E0FE" w:rsidR="00930495" w:rsidRDefault="023739C5" w:rsidP="3C93C73E">
      <w:pPr>
        <w:pStyle w:val="Heading1"/>
        <w:spacing w:before="0" w:after="0" w:line="240" w:lineRule="auto"/>
        <w:jc w:val="both"/>
        <w:rPr>
          <w:rFonts w:ascii="Arial" w:eastAsia="Arial" w:hAnsi="Arial" w:cs="Arial"/>
          <w:sz w:val="24"/>
          <w:szCs w:val="24"/>
        </w:rPr>
      </w:pPr>
      <w:r w:rsidRPr="3C93C73E">
        <w:rPr>
          <w:rFonts w:ascii="Arial" w:eastAsia="Arial" w:hAnsi="Arial" w:cs="Arial"/>
          <w:b/>
          <w:bCs/>
          <w:sz w:val="24"/>
          <w:szCs w:val="24"/>
          <w:lang w:bidi="ar-DZ"/>
        </w:rPr>
        <w:t>References (IEEE Style)</w:t>
      </w:r>
    </w:p>
    <w:p w14:paraId="1A5C4F91" w14:textId="68F2F5CA" w:rsidR="00930495" w:rsidRDefault="023739C5" w:rsidP="3C93C73E">
      <w:pPr>
        <w:keepNext/>
        <w:spacing w:before="240" w:after="240" w:line="240" w:lineRule="auto"/>
        <w:jc w:val="both"/>
        <w:rPr>
          <w:rFonts w:ascii="Arial" w:eastAsia="Arial" w:hAnsi="Arial" w:cs="Arial"/>
          <w:color w:val="000000" w:themeColor="text1"/>
        </w:rPr>
      </w:pPr>
      <w:r w:rsidRPr="3C93C73E">
        <w:rPr>
          <w:rFonts w:ascii="Arial" w:eastAsia="Arial" w:hAnsi="Arial" w:cs="Arial"/>
          <w:b/>
          <w:bCs/>
          <w:color w:val="000000" w:themeColor="text1"/>
        </w:rPr>
        <w:t xml:space="preserve">[1] </w:t>
      </w:r>
      <w:r w:rsidRPr="3C93C73E">
        <w:rPr>
          <w:rFonts w:ascii="Arial" w:eastAsia="Arial" w:hAnsi="Arial" w:cs="Arial"/>
          <w:color w:val="000000" w:themeColor="text1"/>
        </w:rPr>
        <w:t xml:space="preserve">National Association of </w:t>
      </w:r>
      <w:r w:rsidR="6B469711" w:rsidRPr="3C93C73E">
        <w:rPr>
          <w:rFonts w:ascii="Arial" w:eastAsia="Arial" w:hAnsi="Arial" w:cs="Arial"/>
          <w:color w:val="000000" w:themeColor="text1"/>
        </w:rPr>
        <w:t>Colleges</w:t>
      </w:r>
      <w:r w:rsidRPr="3C93C73E">
        <w:rPr>
          <w:rFonts w:ascii="Arial" w:eastAsia="Arial" w:hAnsi="Arial" w:cs="Arial"/>
          <w:color w:val="000000" w:themeColor="text1"/>
        </w:rPr>
        <w:t xml:space="preserve"> and Employers Careers Readiness Competencies,”2023. Online. Available: </w:t>
      </w:r>
      <w:hyperlink r:id="rId7">
        <w:r w:rsidRPr="3C93C73E">
          <w:rPr>
            <w:rStyle w:val="Hyperlink"/>
            <w:rFonts w:ascii="Arial" w:eastAsia="Arial" w:hAnsi="Arial" w:cs="Arial"/>
          </w:rPr>
          <w:t>https://www.naceweb.org</w:t>
        </w:r>
      </w:hyperlink>
    </w:p>
    <w:p w14:paraId="0AECDBD6" w14:textId="6BBAE14C" w:rsidR="00930495" w:rsidRDefault="023739C5" w:rsidP="3C93C73E">
      <w:pPr>
        <w:keepNext/>
        <w:spacing w:after="240" w:line="240" w:lineRule="auto"/>
        <w:ind w:left="720"/>
        <w:jc w:val="both"/>
        <w:rPr>
          <w:rFonts w:ascii="Arial" w:eastAsia="Arial" w:hAnsi="Arial" w:cs="Arial"/>
          <w:color w:val="000000" w:themeColor="text1"/>
        </w:rPr>
      </w:pPr>
      <w:r w:rsidRPr="3C93C73E">
        <w:rPr>
          <w:rFonts w:ascii="Arial" w:eastAsia="Arial" w:hAnsi="Arial" w:cs="Arial"/>
          <w:color w:val="000000" w:themeColor="text1"/>
        </w:rPr>
        <w:t xml:space="preserve">                                                                                                                     </w:t>
      </w:r>
      <w:r w:rsidRPr="3C93C73E">
        <w:rPr>
          <w:rFonts w:ascii="Arial" w:eastAsia="Arial" w:hAnsi="Arial" w:cs="Arial"/>
          <w:b/>
          <w:bCs/>
          <w:color w:val="000000" w:themeColor="text1"/>
        </w:rPr>
        <w:t>2]</w:t>
      </w:r>
      <w:r w:rsidRPr="3C93C73E">
        <w:rPr>
          <w:rFonts w:ascii="Arial" w:eastAsia="Arial" w:hAnsi="Arial" w:cs="Arial"/>
          <w:color w:val="000000" w:themeColor="text1"/>
        </w:rPr>
        <w:t xml:space="preserve"> D. Golemen Emotional Intelligence: Why it Can Matter More Than </w:t>
      </w:r>
      <w:proofErr w:type="gramStart"/>
      <w:r w:rsidRPr="3C93C73E">
        <w:rPr>
          <w:rFonts w:ascii="Arial" w:eastAsia="Arial" w:hAnsi="Arial" w:cs="Arial"/>
          <w:color w:val="000000" w:themeColor="text1"/>
        </w:rPr>
        <w:t>iQ,NY</w:t>
      </w:r>
      <w:proofErr w:type="gramEnd"/>
      <w:r w:rsidRPr="3C93C73E">
        <w:rPr>
          <w:rFonts w:ascii="Arial" w:eastAsia="Arial" w:hAnsi="Arial" w:cs="Arial"/>
          <w:color w:val="000000" w:themeColor="text1"/>
        </w:rPr>
        <w:t xml:space="preserve">,USA: Bantan Books,2005. </w:t>
      </w:r>
    </w:p>
    <w:p w14:paraId="308EE775" w14:textId="65C4107A" w:rsidR="00930495" w:rsidRDefault="023739C5" w:rsidP="3C93C73E">
      <w:pPr>
        <w:spacing w:after="0" w:line="240" w:lineRule="auto"/>
        <w:jc w:val="both"/>
        <w:rPr>
          <w:rFonts w:ascii="Arial" w:eastAsia="Arial" w:hAnsi="Arial" w:cs="Arial"/>
          <w:color w:val="000000" w:themeColor="text1"/>
        </w:rPr>
      </w:pPr>
      <w:r w:rsidRPr="3C93C73E">
        <w:rPr>
          <w:rFonts w:ascii="Arial" w:eastAsia="Arial" w:hAnsi="Arial" w:cs="Arial"/>
          <w:b/>
          <w:bCs/>
          <w:color w:val="000000" w:themeColor="text1"/>
        </w:rPr>
        <w:t>[3]</w:t>
      </w:r>
      <w:r w:rsidRPr="3C93C73E">
        <w:rPr>
          <w:rFonts w:ascii="Arial" w:eastAsia="Arial" w:hAnsi="Arial" w:cs="Arial"/>
          <w:color w:val="000000" w:themeColor="text1"/>
        </w:rPr>
        <w:t xml:space="preserve"> World Economic Forum,” The Future of Jobs Report 2023,” Geneva Switzerland 2023</w:t>
      </w:r>
    </w:p>
    <w:p w14:paraId="0C7F82C5" w14:textId="72794E3E" w:rsidR="00930495" w:rsidRDefault="023739C5" w:rsidP="3C93C73E">
      <w:pPr>
        <w:spacing w:after="0" w:line="240" w:lineRule="auto"/>
        <w:jc w:val="both"/>
        <w:rPr>
          <w:rFonts w:ascii="Arial" w:eastAsia="Arial" w:hAnsi="Arial" w:cs="Arial"/>
          <w:color w:val="000000" w:themeColor="text1"/>
        </w:rPr>
      </w:pPr>
      <w:r w:rsidRPr="3C93C73E">
        <w:rPr>
          <w:rFonts w:ascii="Arial" w:eastAsia="Arial" w:hAnsi="Arial" w:cs="Arial"/>
          <w:b/>
          <w:bCs/>
          <w:color w:val="000000" w:themeColor="text1"/>
        </w:rPr>
        <w:t>[4</w:t>
      </w:r>
      <w:r w:rsidRPr="3C93C73E">
        <w:rPr>
          <w:rFonts w:ascii="Arial" w:eastAsia="Arial" w:hAnsi="Arial" w:cs="Arial"/>
          <w:color w:val="000000" w:themeColor="text1"/>
        </w:rPr>
        <w:t xml:space="preserve">] OpenAI, “ChatGPT,” AI language model, 2026. Online. Available: </w:t>
      </w:r>
      <w:hyperlink r:id="rId8">
        <w:r w:rsidRPr="3C93C73E">
          <w:rPr>
            <w:rStyle w:val="Hyperlink"/>
            <w:rFonts w:ascii="Arial" w:eastAsia="Arial" w:hAnsi="Arial" w:cs="Arial"/>
          </w:rPr>
          <w:t>https://openai.com</w:t>
        </w:r>
      </w:hyperlink>
    </w:p>
    <w:p w14:paraId="2C078E63" w14:textId="217659C0" w:rsidR="00930495" w:rsidRDefault="00930495"/>
    <w:sectPr w:rsidR="009304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01A31"/>
    <w:multiLevelType w:val="hybridMultilevel"/>
    <w:tmpl w:val="0D26E996"/>
    <w:lvl w:ilvl="0" w:tplc="D532965E">
      <w:start w:val="1"/>
      <w:numFmt w:val="bullet"/>
      <w:lvlText w:val=""/>
      <w:lvlJc w:val="left"/>
      <w:pPr>
        <w:ind w:left="720" w:hanging="360"/>
      </w:pPr>
      <w:rPr>
        <w:rFonts w:ascii="Wingdings" w:hAnsi="Wingdings" w:hint="default"/>
      </w:rPr>
    </w:lvl>
    <w:lvl w:ilvl="1" w:tplc="19121222">
      <w:start w:val="1"/>
      <w:numFmt w:val="bullet"/>
      <w:lvlText w:val="o"/>
      <w:lvlJc w:val="left"/>
      <w:pPr>
        <w:ind w:left="1440" w:hanging="360"/>
      </w:pPr>
      <w:rPr>
        <w:rFonts w:ascii="Courier New" w:hAnsi="Courier New" w:hint="default"/>
      </w:rPr>
    </w:lvl>
    <w:lvl w:ilvl="2" w:tplc="0EEE118A">
      <w:start w:val="1"/>
      <w:numFmt w:val="bullet"/>
      <w:lvlText w:val=""/>
      <w:lvlJc w:val="left"/>
      <w:pPr>
        <w:ind w:left="2160" w:hanging="360"/>
      </w:pPr>
      <w:rPr>
        <w:rFonts w:ascii="Wingdings" w:hAnsi="Wingdings" w:hint="default"/>
      </w:rPr>
    </w:lvl>
    <w:lvl w:ilvl="3" w:tplc="38CA158C">
      <w:start w:val="1"/>
      <w:numFmt w:val="bullet"/>
      <w:lvlText w:val=""/>
      <w:lvlJc w:val="left"/>
      <w:pPr>
        <w:ind w:left="2880" w:hanging="360"/>
      </w:pPr>
      <w:rPr>
        <w:rFonts w:ascii="Symbol" w:hAnsi="Symbol" w:hint="default"/>
      </w:rPr>
    </w:lvl>
    <w:lvl w:ilvl="4" w:tplc="218C589E">
      <w:start w:val="1"/>
      <w:numFmt w:val="bullet"/>
      <w:lvlText w:val="o"/>
      <w:lvlJc w:val="left"/>
      <w:pPr>
        <w:ind w:left="3600" w:hanging="360"/>
      </w:pPr>
      <w:rPr>
        <w:rFonts w:ascii="Courier New" w:hAnsi="Courier New" w:hint="default"/>
      </w:rPr>
    </w:lvl>
    <w:lvl w:ilvl="5" w:tplc="404C1F98">
      <w:start w:val="1"/>
      <w:numFmt w:val="bullet"/>
      <w:lvlText w:val=""/>
      <w:lvlJc w:val="left"/>
      <w:pPr>
        <w:ind w:left="4320" w:hanging="360"/>
      </w:pPr>
      <w:rPr>
        <w:rFonts w:ascii="Wingdings" w:hAnsi="Wingdings" w:hint="default"/>
      </w:rPr>
    </w:lvl>
    <w:lvl w:ilvl="6" w:tplc="5D06407E">
      <w:start w:val="1"/>
      <w:numFmt w:val="bullet"/>
      <w:lvlText w:val=""/>
      <w:lvlJc w:val="left"/>
      <w:pPr>
        <w:ind w:left="5040" w:hanging="360"/>
      </w:pPr>
      <w:rPr>
        <w:rFonts w:ascii="Symbol" w:hAnsi="Symbol" w:hint="default"/>
      </w:rPr>
    </w:lvl>
    <w:lvl w:ilvl="7" w:tplc="AE7ECDE8">
      <w:start w:val="1"/>
      <w:numFmt w:val="bullet"/>
      <w:lvlText w:val="o"/>
      <w:lvlJc w:val="left"/>
      <w:pPr>
        <w:ind w:left="5760" w:hanging="360"/>
      </w:pPr>
      <w:rPr>
        <w:rFonts w:ascii="Courier New" w:hAnsi="Courier New" w:hint="default"/>
      </w:rPr>
    </w:lvl>
    <w:lvl w:ilvl="8" w:tplc="D316A3BC">
      <w:start w:val="1"/>
      <w:numFmt w:val="bullet"/>
      <w:lvlText w:val=""/>
      <w:lvlJc w:val="left"/>
      <w:pPr>
        <w:ind w:left="6480" w:hanging="360"/>
      </w:pPr>
      <w:rPr>
        <w:rFonts w:ascii="Wingdings" w:hAnsi="Wingdings" w:hint="default"/>
      </w:rPr>
    </w:lvl>
  </w:abstractNum>
  <w:abstractNum w:abstractNumId="1" w15:restartNumberingAfterBreak="0">
    <w:nsid w:val="297BFFA2"/>
    <w:multiLevelType w:val="hybridMultilevel"/>
    <w:tmpl w:val="29CE3154"/>
    <w:lvl w:ilvl="0" w:tplc="BC72DC5E">
      <w:start w:val="1"/>
      <w:numFmt w:val="lowerLetter"/>
      <w:lvlText w:val="%1)"/>
      <w:lvlJc w:val="left"/>
      <w:pPr>
        <w:ind w:left="720" w:hanging="360"/>
      </w:pPr>
      <w:rPr>
        <w:rFonts w:ascii="Arial" w:hAnsi="Arial" w:hint="default"/>
      </w:rPr>
    </w:lvl>
    <w:lvl w:ilvl="1" w:tplc="8ADC8466">
      <w:start w:val="1"/>
      <w:numFmt w:val="lowerLetter"/>
      <w:lvlText w:val="%2."/>
      <w:lvlJc w:val="left"/>
      <w:pPr>
        <w:ind w:left="1440" w:hanging="360"/>
      </w:pPr>
    </w:lvl>
    <w:lvl w:ilvl="2" w:tplc="C0AAE680">
      <w:start w:val="1"/>
      <w:numFmt w:val="lowerRoman"/>
      <w:lvlText w:val="%3."/>
      <w:lvlJc w:val="right"/>
      <w:pPr>
        <w:ind w:left="2160" w:hanging="180"/>
      </w:pPr>
    </w:lvl>
    <w:lvl w:ilvl="3" w:tplc="76809D30">
      <w:start w:val="1"/>
      <w:numFmt w:val="decimal"/>
      <w:lvlText w:val="%4."/>
      <w:lvlJc w:val="left"/>
      <w:pPr>
        <w:ind w:left="2880" w:hanging="360"/>
      </w:pPr>
    </w:lvl>
    <w:lvl w:ilvl="4" w:tplc="A7E6C806">
      <w:start w:val="1"/>
      <w:numFmt w:val="lowerLetter"/>
      <w:lvlText w:val="%5."/>
      <w:lvlJc w:val="left"/>
      <w:pPr>
        <w:ind w:left="3600" w:hanging="360"/>
      </w:pPr>
    </w:lvl>
    <w:lvl w:ilvl="5" w:tplc="2A4ADC12">
      <w:start w:val="1"/>
      <w:numFmt w:val="lowerRoman"/>
      <w:lvlText w:val="%6."/>
      <w:lvlJc w:val="right"/>
      <w:pPr>
        <w:ind w:left="4320" w:hanging="180"/>
      </w:pPr>
    </w:lvl>
    <w:lvl w:ilvl="6" w:tplc="1C3481EE">
      <w:start w:val="1"/>
      <w:numFmt w:val="decimal"/>
      <w:lvlText w:val="%7."/>
      <w:lvlJc w:val="left"/>
      <w:pPr>
        <w:ind w:left="5040" w:hanging="360"/>
      </w:pPr>
    </w:lvl>
    <w:lvl w:ilvl="7" w:tplc="F412F564">
      <w:start w:val="1"/>
      <w:numFmt w:val="lowerLetter"/>
      <w:lvlText w:val="%8."/>
      <w:lvlJc w:val="left"/>
      <w:pPr>
        <w:ind w:left="5760" w:hanging="360"/>
      </w:pPr>
    </w:lvl>
    <w:lvl w:ilvl="8" w:tplc="AF18CFFA">
      <w:start w:val="1"/>
      <w:numFmt w:val="lowerRoman"/>
      <w:lvlText w:val="%9."/>
      <w:lvlJc w:val="right"/>
      <w:pPr>
        <w:ind w:left="6480" w:hanging="180"/>
      </w:pPr>
    </w:lvl>
  </w:abstractNum>
  <w:abstractNum w:abstractNumId="2" w15:restartNumberingAfterBreak="0">
    <w:nsid w:val="649396F3"/>
    <w:multiLevelType w:val="hybridMultilevel"/>
    <w:tmpl w:val="28E67AC2"/>
    <w:lvl w:ilvl="0" w:tplc="0AF6E7CC">
      <w:start w:val="1"/>
      <w:numFmt w:val="upperRoman"/>
      <w:lvlText w:val="%1)"/>
      <w:lvlJc w:val="right"/>
      <w:pPr>
        <w:ind w:left="720" w:hanging="360"/>
      </w:pPr>
      <w:rPr>
        <w:rFonts w:ascii="Arial" w:hAnsi="Arial" w:hint="default"/>
      </w:rPr>
    </w:lvl>
    <w:lvl w:ilvl="1" w:tplc="32CAD5E4">
      <w:start w:val="1"/>
      <w:numFmt w:val="lowerLetter"/>
      <w:lvlText w:val="%2."/>
      <w:lvlJc w:val="left"/>
      <w:pPr>
        <w:ind w:left="1440" w:hanging="360"/>
      </w:pPr>
    </w:lvl>
    <w:lvl w:ilvl="2" w:tplc="2CFACA80">
      <w:start w:val="1"/>
      <w:numFmt w:val="lowerRoman"/>
      <w:lvlText w:val="%3."/>
      <w:lvlJc w:val="right"/>
      <w:pPr>
        <w:ind w:left="2160" w:hanging="180"/>
      </w:pPr>
    </w:lvl>
    <w:lvl w:ilvl="3" w:tplc="31A28D40">
      <w:start w:val="1"/>
      <w:numFmt w:val="decimal"/>
      <w:lvlText w:val="%4."/>
      <w:lvlJc w:val="left"/>
      <w:pPr>
        <w:ind w:left="2880" w:hanging="360"/>
      </w:pPr>
    </w:lvl>
    <w:lvl w:ilvl="4" w:tplc="3378E894">
      <w:start w:val="1"/>
      <w:numFmt w:val="lowerLetter"/>
      <w:lvlText w:val="%5."/>
      <w:lvlJc w:val="left"/>
      <w:pPr>
        <w:ind w:left="3600" w:hanging="360"/>
      </w:pPr>
    </w:lvl>
    <w:lvl w:ilvl="5" w:tplc="0EA88D7A">
      <w:start w:val="1"/>
      <w:numFmt w:val="lowerRoman"/>
      <w:lvlText w:val="%6."/>
      <w:lvlJc w:val="right"/>
      <w:pPr>
        <w:ind w:left="4320" w:hanging="180"/>
      </w:pPr>
    </w:lvl>
    <w:lvl w:ilvl="6" w:tplc="09820B62">
      <w:start w:val="1"/>
      <w:numFmt w:val="decimal"/>
      <w:lvlText w:val="%7."/>
      <w:lvlJc w:val="left"/>
      <w:pPr>
        <w:ind w:left="5040" w:hanging="360"/>
      </w:pPr>
    </w:lvl>
    <w:lvl w:ilvl="7" w:tplc="1CD0B756">
      <w:start w:val="1"/>
      <w:numFmt w:val="lowerLetter"/>
      <w:lvlText w:val="%8."/>
      <w:lvlJc w:val="left"/>
      <w:pPr>
        <w:ind w:left="5760" w:hanging="360"/>
      </w:pPr>
    </w:lvl>
    <w:lvl w:ilvl="8" w:tplc="DD602F88">
      <w:start w:val="1"/>
      <w:numFmt w:val="lowerRoman"/>
      <w:lvlText w:val="%9."/>
      <w:lvlJc w:val="right"/>
      <w:pPr>
        <w:ind w:left="6480" w:hanging="180"/>
      </w:pPr>
    </w:lvl>
  </w:abstractNum>
  <w:num w:numId="1" w16cid:durableId="16200690">
    <w:abstractNumId w:val="0"/>
  </w:num>
  <w:num w:numId="2" w16cid:durableId="1883858046">
    <w:abstractNumId w:val="1"/>
  </w:num>
  <w:num w:numId="3" w16cid:durableId="10389740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167D76C"/>
    <w:rsid w:val="005D05DE"/>
    <w:rsid w:val="00930495"/>
    <w:rsid w:val="00ED1191"/>
    <w:rsid w:val="023739C5"/>
    <w:rsid w:val="1A0B88C5"/>
    <w:rsid w:val="1DC57EB5"/>
    <w:rsid w:val="3C93C73E"/>
    <w:rsid w:val="4167D76C"/>
    <w:rsid w:val="6B4697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7D76C"/>
  <w15:chartTrackingRefBased/>
  <w15:docId w15:val="{C319FD07-9095-4A7A-A9E8-6C5F25DD2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3C93C7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3C93C73E"/>
    <w:pPr>
      <w:ind w:left="720"/>
      <w:contextualSpacing/>
    </w:pPr>
  </w:style>
  <w:style w:type="character" w:styleId="Hyperlink">
    <w:name w:val="Hyperlink"/>
    <w:basedOn w:val="DefaultParagraphFont"/>
    <w:uiPriority w:val="99"/>
    <w:unhideWhenUsed/>
    <w:rsid w:val="3C93C73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enai.com/" TargetMode="External"/><Relationship Id="rId3" Type="http://schemas.openxmlformats.org/officeDocument/2006/relationships/settings" Target="settings.xml"/><Relationship Id="rId7" Type="http://schemas.openxmlformats.org/officeDocument/2006/relationships/hyperlink" Target="https://www.naceweb.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hZSARM4VaVs" TargetMode="External"/><Relationship Id="rId5" Type="http://schemas.openxmlformats.org/officeDocument/2006/relationships/hyperlink" Target="https://www.weforum.org/reports/future-of-jobs-report-2023"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385</Words>
  <Characters>2497</Characters>
  <Application>Microsoft Office Word</Application>
  <DocSecurity>0</DocSecurity>
  <Lines>50</Lines>
  <Paragraphs>20</Paragraphs>
  <ScaleCrop>false</ScaleCrop>
  <Company/>
  <LinksUpToDate>false</LinksUpToDate>
  <CharactersWithSpaces>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Malado Fall (2526130)</dc:creator>
  <cp:keywords/>
  <dc:description/>
  <cp:lastModifiedBy>Malado Fall (2526130)</cp:lastModifiedBy>
  <cp:revision>2</cp:revision>
  <dcterms:created xsi:type="dcterms:W3CDTF">2026-03-06T10:57:00Z</dcterms:created>
  <dcterms:modified xsi:type="dcterms:W3CDTF">2026-03-06T10:57:00Z</dcterms:modified>
</cp:coreProperties>
</file>