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7D167" w14:textId="66731707" w:rsidR="5F883017" w:rsidRDefault="5F883017" w:rsidP="5F883017">
      <w:pPr>
        <w:jc w:val="center"/>
      </w:pPr>
      <w:r w:rsidRPr="5F883017">
        <w:rPr>
          <w:rFonts w:ascii="Arial" w:eastAsia="Arial" w:hAnsi="Arial" w:cs="Arial"/>
          <w:b/>
          <w:bCs/>
          <w:color w:val="000000" w:themeColor="text1"/>
          <w:sz w:val="28"/>
          <w:szCs w:val="28"/>
        </w:rPr>
        <w:t xml:space="preserve">Postgraduate/Distance Learning </w:t>
      </w:r>
      <w:r w:rsidRPr="5F883017">
        <w:rPr>
          <w:rFonts w:ascii="Arial" w:eastAsia="Arial" w:hAnsi="Arial" w:cs="Arial"/>
          <w:color w:val="000000" w:themeColor="text1"/>
          <w:sz w:val="28"/>
          <w:szCs w:val="28"/>
        </w:rPr>
        <w:t xml:space="preserve"> </w:t>
      </w:r>
    </w:p>
    <w:p w14:paraId="1F322918" w14:textId="44979B4C" w:rsidR="5F883017" w:rsidRDefault="5F883017" w:rsidP="5F883017">
      <w:pPr>
        <w:jc w:val="center"/>
      </w:pPr>
      <w:r w:rsidRPr="5F883017">
        <w:rPr>
          <w:rFonts w:ascii="Arial" w:eastAsia="Arial" w:hAnsi="Arial" w:cs="Arial"/>
          <w:b/>
          <w:bCs/>
          <w:color w:val="000000" w:themeColor="text1"/>
          <w:sz w:val="28"/>
          <w:szCs w:val="28"/>
        </w:rPr>
        <w:t>Assignment coversheet &amp; feedback form</w:t>
      </w:r>
      <w:r w:rsidRPr="5F883017">
        <w:rPr>
          <w:rFonts w:ascii="Arial" w:eastAsia="Arial" w:hAnsi="Arial" w:cs="Arial"/>
          <w:color w:val="000000" w:themeColor="text1"/>
          <w:sz w:val="28"/>
          <w:szCs w:val="28"/>
        </w:rPr>
        <w:t xml:space="preserve"> </w:t>
      </w:r>
    </w:p>
    <w:p w14:paraId="477257B7" w14:textId="24568647" w:rsidR="5F883017" w:rsidRDefault="5F883017" w:rsidP="5F883017">
      <w:r w:rsidRPr="5F883017">
        <w:rPr>
          <w:rFonts w:ascii="Arial" w:eastAsia="Arial" w:hAnsi="Arial" w:cs="Arial"/>
          <w:sz w:val="28"/>
          <w:szCs w:val="28"/>
        </w:rPr>
        <w:t xml:space="preserve">  </w:t>
      </w:r>
    </w:p>
    <w:p w14:paraId="3A18176A" w14:textId="12CB09DE" w:rsidR="5F883017" w:rsidRDefault="5F883017" w:rsidP="5F883017">
      <w:r w:rsidRPr="5F883017">
        <w:rPr>
          <w:rFonts w:ascii="Tahoma" w:eastAsia="Tahoma" w:hAnsi="Tahoma" w:cs="Tahoma"/>
          <w:b/>
          <w:bCs/>
          <w:color w:val="1F3763"/>
          <w:sz w:val="20"/>
          <w:szCs w:val="20"/>
        </w:rPr>
        <w:t xml:space="preserve">THIS SHEET MUST BE THE FIRST PAGE OF THE ASSIGNMENT YOU ARE </w:t>
      </w:r>
      <w:proofErr w:type="gramStart"/>
      <w:r w:rsidRPr="5F883017">
        <w:rPr>
          <w:rFonts w:ascii="Tahoma" w:eastAsia="Tahoma" w:hAnsi="Tahoma" w:cs="Tahoma"/>
          <w:b/>
          <w:bCs/>
          <w:color w:val="1F3763"/>
          <w:sz w:val="20"/>
          <w:szCs w:val="20"/>
        </w:rPr>
        <w:t>SUBMITTING  (</w:t>
      </w:r>
      <w:proofErr w:type="gramEnd"/>
      <w:r w:rsidRPr="5F883017">
        <w:rPr>
          <w:rFonts w:ascii="Tahoma" w:eastAsia="Tahoma" w:hAnsi="Tahoma" w:cs="Tahoma"/>
          <w:b/>
          <w:bCs/>
          <w:color w:val="1F3763"/>
          <w:sz w:val="20"/>
          <w:szCs w:val="20"/>
        </w:rPr>
        <w:t>DO NOT SEND AS A SEPARATE FILE)</w:t>
      </w:r>
      <w:r w:rsidRPr="5F883017">
        <w:rPr>
          <w:rFonts w:ascii="Tahoma" w:eastAsia="Tahoma" w:hAnsi="Tahoma" w:cs="Tahoma"/>
          <w:color w:val="1F3763"/>
          <w:sz w:val="20"/>
          <w:szCs w:val="20"/>
        </w:rPr>
        <w:t xml:space="preserve"> </w:t>
      </w:r>
    </w:p>
    <w:p w14:paraId="765388D4" w14:textId="00A1A154" w:rsidR="5F883017" w:rsidRDefault="5F883017" w:rsidP="5F883017">
      <w:r w:rsidRPr="5F883017">
        <w:rPr>
          <w:rFonts w:ascii="Trebuchet MS" w:eastAsia="Trebuchet MS" w:hAnsi="Trebuchet MS" w:cs="Trebuchet MS"/>
          <w:b/>
          <w:bCs/>
          <w:color w:val="1F3763"/>
          <w:sz w:val="20"/>
          <w:szCs w:val="20"/>
        </w:rPr>
        <w:t xml:space="preserve"> </w:t>
      </w:r>
      <w:r w:rsidRPr="5F883017">
        <w:rPr>
          <w:rFonts w:ascii="Trebuchet MS" w:eastAsia="Trebuchet MS" w:hAnsi="Trebuchet MS" w:cs="Trebuchet MS"/>
          <w:color w:val="1F3763"/>
          <w:sz w:val="20"/>
          <w:szCs w:val="20"/>
        </w:rPr>
        <w:t xml:space="preserve"> </w:t>
      </w:r>
    </w:p>
    <w:tbl>
      <w:tblPr>
        <w:tblStyle w:val="TableGrid"/>
        <w:tblW w:w="0" w:type="auto"/>
        <w:tblInd w:w="105" w:type="dxa"/>
        <w:tblLayout w:type="fixed"/>
        <w:tblLook w:val="06A0" w:firstRow="1" w:lastRow="0" w:firstColumn="1" w:lastColumn="0" w:noHBand="1" w:noVBand="1"/>
      </w:tblPr>
      <w:tblGrid>
        <w:gridCol w:w="4869"/>
        <w:gridCol w:w="425"/>
        <w:gridCol w:w="1596"/>
        <w:gridCol w:w="287"/>
        <w:gridCol w:w="1837"/>
      </w:tblGrid>
      <w:tr w:rsidR="5F883017" w14:paraId="5FB1DF42" w14:textId="77777777" w:rsidTr="5F883017">
        <w:trPr>
          <w:trHeight w:val="82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E99A3E3" w14:textId="4EEDE70E" w:rsidR="5F883017" w:rsidRDefault="5F883017" w:rsidP="5F883017">
            <w:r w:rsidRPr="5F883017">
              <w:rPr>
                <w:rFonts w:ascii="Arial" w:eastAsia="Arial" w:hAnsi="Arial" w:cs="Arial"/>
                <w:b/>
                <w:bCs/>
                <w:color w:val="000000" w:themeColor="text1"/>
                <w:sz w:val="22"/>
                <w:szCs w:val="22"/>
              </w:rPr>
              <w:t>For completion by the student</w:t>
            </w:r>
            <w:r w:rsidRPr="5F883017">
              <w:rPr>
                <w:rFonts w:ascii="Arial" w:eastAsia="Arial" w:hAnsi="Arial" w:cs="Arial"/>
                <w:color w:val="000000" w:themeColor="text1"/>
                <w:sz w:val="22"/>
                <w:szCs w:val="22"/>
              </w:rPr>
              <w:t xml:space="preserve">: </w:t>
            </w:r>
          </w:p>
        </w:tc>
      </w:tr>
      <w:tr w:rsidR="5F883017" w14:paraId="427DDD3B"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88042" w14:textId="2B74A489" w:rsidR="5F883017" w:rsidRDefault="5F883017" w:rsidP="5F883017">
            <w:r w:rsidRPr="5F883017">
              <w:rPr>
                <w:rFonts w:ascii="Arial" w:eastAsia="Arial" w:hAnsi="Arial" w:cs="Arial"/>
                <w:color w:val="000000" w:themeColor="text1"/>
                <w:sz w:val="22"/>
                <w:szCs w:val="22"/>
              </w:rPr>
              <w:t xml:space="preserve">Student Name: Cara Louise </w:t>
            </w:r>
            <w:proofErr w:type="spellStart"/>
            <w:r w:rsidRPr="5F883017">
              <w:rPr>
                <w:rFonts w:ascii="Arial" w:eastAsia="Arial" w:hAnsi="Arial" w:cs="Arial"/>
                <w:color w:val="000000" w:themeColor="text1"/>
                <w:sz w:val="22"/>
                <w:szCs w:val="22"/>
              </w:rPr>
              <w:t>Braia</w:t>
            </w:r>
            <w:proofErr w:type="spellEnd"/>
            <w:r w:rsidRPr="5F883017">
              <w:rPr>
                <w:rFonts w:ascii="Arial" w:eastAsia="Arial" w:hAnsi="Arial" w:cs="Arial"/>
                <w:color w:val="000000" w:themeColor="text1"/>
                <w:sz w:val="22"/>
                <w:szCs w:val="22"/>
              </w:rPr>
              <w:t xml:space="preserve"> </w:t>
            </w:r>
          </w:p>
          <w:p w14:paraId="013BE781" w14:textId="5B73E185" w:rsidR="5F883017" w:rsidRDefault="5F883017" w:rsidP="5F883017">
            <w:r w:rsidRPr="5F883017">
              <w:rPr>
                <w:rFonts w:ascii="Arial" w:eastAsia="Arial" w:hAnsi="Arial" w:cs="Arial"/>
                <w:color w:val="000000" w:themeColor="text1"/>
                <w:sz w:val="22"/>
                <w:szCs w:val="22"/>
              </w:rPr>
              <w:t xml:space="preserve">  </w:t>
            </w:r>
          </w:p>
        </w:tc>
      </w:tr>
      <w:tr w:rsidR="5F883017" w14:paraId="0B887A2D" w14:textId="77777777" w:rsidTr="5F883017">
        <w:trPr>
          <w:trHeight w:val="1140"/>
        </w:trPr>
        <w:tc>
          <w:tcPr>
            <w:tcW w:w="48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954779" w14:textId="32640CD6" w:rsidR="5F883017" w:rsidRDefault="5F883017" w:rsidP="5F883017">
            <w:r w:rsidRPr="5F883017">
              <w:rPr>
                <w:rFonts w:ascii="Arial" w:eastAsia="Arial" w:hAnsi="Arial" w:cs="Arial"/>
                <w:color w:val="000000" w:themeColor="text1"/>
                <w:sz w:val="22"/>
                <w:szCs w:val="22"/>
              </w:rPr>
              <w:t xml:space="preserve">Module code: </w:t>
            </w:r>
            <w:r w:rsidRPr="5F883017">
              <w:rPr>
                <w:rFonts w:ascii="Arial" w:eastAsia="Arial" w:hAnsi="Arial" w:cs="Arial"/>
                <w:color w:val="373A3C"/>
                <w:sz w:val="22"/>
                <w:szCs w:val="22"/>
              </w:rPr>
              <w:t xml:space="preserve">HPCA7027 </w:t>
            </w:r>
          </w:p>
          <w:p w14:paraId="3302F426" w14:textId="2E400AEB" w:rsidR="5F883017" w:rsidRDefault="5F883017" w:rsidP="5F883017">
            <w:r w:rsidRPr="5F883017">
              <w:rPr>
                <w:rFonts w:ascii="Arial" w:eastAsia="Arial" w:hAnsi="Arial" w:cs="Arial"/>
                <w:color w:val="000000" w:themeColor="text1"/>
                <w:sz w:val="22"/>
                <w:szCs w:val="22"/>
              </w:rPr>
              <w:t xml:space="preserve"> </w:t>
            </w:r>
          </w:p>
          <w:p w14:paraId="4B0474C4" w14:textId="76FE4F31" w:rsidR="5F883017" w:rsidRDefault="5F883017" w:rsidP="5F883017">
            <w:r w:rsidRPr="5F883017">
              <w:rPr>
                <w:rFonts w:ascii="Arial" w:eastAsia="Arial" w:hAnsi="Arial" w:cs="Arial"/>
                <w:color w:val="000000" w:themeColor="text1"/>
                <w:sz w:val="22"/>
                <w:szCs w:val="22"/>
              </w:rPr>
              <w:t xml:space="preserve">  </w:t>
            </w:r>
          </w:p>
          <w:p w14:paraId="506867D8" w14:textId="4E85DD87" w:rsidR="5F883017" w:rsidRDefault="5F883017" w:rsidP="5F883017">
            <w:r w:rsidRPr="5F883017">
              <w:rPr>
                <w:rFonts w:ascii="Arial" w:eastAsia="Arial" w:hAnsi="Arial" w:cs="Arial"/>
                <w:color w:val="000000" w:themeColor="text1"/>
                <w:sz w:val="22"/>
                <w:szCs w:val="22"/>
              </w:rPr>
              <w:t xml:space="preserve">Module title: </w:t>
            </w:r>
          </w:p>
          <w:p w14:paraId="23844141" w14:textId="0564E367" w:rsidR="5F883017" w:rsidRDefault="5F883017" w:rsidP="5F883017">
            <w:r w:rsidRPr="5F883017">
              <w:rPr>
                <w:rFonts w:ascii="Arial" w:eastAsia="Arial" w:hAnsi="Arial" w:cs="Arial"/>
                <w:color w:val="000000" w:themeColor="text1"/>
                <w:sz w:val="22"/>
                <w:szCs w:val="22"/>
              </w:rPr>
              <w:t xml:space="preserve"> </w:t>
            </w:r>
            <w:r w:rsidRPr="5F883017">
              <w:rPr>
                <w:rFonts w:ascii="Arial" w:eastAsia="Arial" w:hAnsi="Arial" w:cs="Arial"/>
                <w:color w:val="373A3C"/>
                <w:sz w:val="22"/>
                <w:szCs w:val="22"/>
              </w:rPr>
              <w:t xml:space="preserve">Cosmology, Magic and Divination </w:t>
            </w:r>
          </w:p>
          <w:p w14:paraId="481A234C" w14:textId="260CB24E" w:rsidR="5F883017" w:rsidRDefault="5F883017" w:rsidP="5F883017">
            <w:r w:rsidRPr="5F883017">
              <w:rPr>
                <w:rFonts w:ascii="Arial" w:eastAsia="Arial" w:hAnsi="Arial" w:cs="Arial"/>
                <w:color w:val="000000" w:themeColor="text1"/>
                <w:sz w:val="22"/>
                <w:szCs w:val="22"/>
              </w:rPr>
              <w:t xml:space="preserve"> </w:t>
            </w:r>
          </w:p>
          <w:p w14:paraId="37D67EA9" w14:textId="129E8FCD" w:rsidR="5F883017" w:rsidRDefault="5F883017" w:rsidP="5F883017">
            <w:r w:rsidRPr="5F883017">
              <w:rPr>
                <w:rFonts w:ascii="Arial" w:eastAsia="Arial" w:hAnsi="Arial" w:cs="Arial"/>
                <w:color w:val="000000" w:themeColor="text1"/>
                <w:sz w:val="22"/>
                <w:szCs w:val="22"/>
              </w:rPr>
              <w:t xml:space="preserve">  </w:t>
            </w:r>
          </w:p>
        </w:tc>
        <w:tc>
          <w:tcPr>
            <w:tcW w:w="230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541BB9" w14:textId="4723F57E" w:rsidR="5F883017" w:rsidRDefault="5F883017" w:rsidP="5F883017">
            <w:r w:rsidRPr="5F883017">
              <w:rPr>
                <w:rFonts w:ascii="Arial" w:eastAsia="Arial" w:hAnsi="Arial" w:cs="Arial"/>
                <w:color w:val="000000" w:themeColor="text1"/>
                <w:sz w:val="22"/>
                <w:szCs w:val="22"/>
              </w:rPr>
              <w:t xml:space="preserve">Student ID number: </w:t>
            </w:r>
          </w:p>
          <w:p w14:paraId="7F44EAAC" w14:textId="58405BFD" w:rsidR="5F883017" w:rsidRDefault="00626049" w:rsidP="5F883017">
            <w:hyperlink r:id="rId8">
              <w:r w:rsidR="5F883017" w:rsidRPr="5F883017">
                <w:rPr>
                  <w:rStyle w:val="Hyperlink"/>
                  <w:rFonts w:ascii="Calibri" w:eastAsia="Calibri" w:hAnsi="Calibri" w:cs="Calibri"/>
                </w:rPr>
                <w:t>2116365</w:t>
              </w:r>
            </w:hyperlink>
            <w:r w:rsidR="5F883017" w:rsidRPr="5F883017">
              <w:rPr>
                <w:rFonts w:ascii="Calibri" w:eastAsia="Calibri" w:hAnsi="Calibri" w:cs="Calibri"/>
              </w:rPr>
              <w:t xml:space="preserve"> </w:t>
            </w:r>
          </w:p>
        </w:tc>
        <w:tc>
          <w:tcPr>
            <w:tcW w:w="1837" w:type="dxa"/>
            <w:tcBorders>
              <w:top w:val="single" w:sz="8" w:space="0" w:color="000000" w:themeColor="text1"/>
              <w:left w:val="nil"/>
              <w:bottom w:val="single" w:sz="8" w:space="0" w:color="000000" w:themeColor="text1"/>
              <w:right w:val="single" w:sz="8" w:space="0" w:color="000000" w:themeColor="text1"/>
            </w:tcBorders>
          </w:tcPr>
          <w:p w14:paraId="702912A0" w14:textId="71A89433" w:rsidR="5F883017" w:rsidRDefault="5F883017" w:rsidP="5F883017">
            <w:r w:rsidRPr="5F883017">
              <w:rPr>
                <w:rFonts w:ascii="Arial" w:eastAsia="Arial" w:hAnsi="Arial" w:cs="Arial"/>
                <w:color w:val="000000" w:themeColor="text1"/>
                <w:sz w:val="22"/>
                <w:szCs w:val="22"/>
              </w:rPr>
              <w:t xml:space="preserve">Educational support needs: </w:t>
            </w:r>
          </w:p>
          <w:p w14:paraId="2592B28D" w14:textId="48600AD6" w:rsidR="5F883017" w:rsidRDefault="5F883017" w:rsidP="5F883017">
            <w:r w:rsidRPr="5F883017">
              <w:rPr>
                <w:rFonts w:ascii="Arial" w:eastAsia="Arial" w:hAnsi="Arial" w:cs="Arial"/>
                <w:color w:val="000000" w:themeColor="text1"/>
                <w:sz w:val="22"/>
                <w:szCs w:val="22"/>
              </w:rPr>
              <w:t xml:space="preserve">No </w:t>
            </w:r>
          </w:p>
        </w:tc>
      </w:tr>
      <w:tr w:rsidR="5F883017" w14:paraId="593E6D21" w14:textId="77777777" w:rsidTr="5F883017">
        <w:trPr>
          <w:trHeight w:val="150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55DDB4F" w14:textId="2B51DEE8" w:rsidR="5F883017" w:rsidRDefault="5F883017" w:rsidP="5F883017">
            <w:r w:rsidRPr="5F883017">
              <w:rPr>
                <w:rFonts w:ascii="Arial" w:eastAsia="Arial" w:hAnsi="Arial" w:cs="Arial"/>
                <w:color w:val="000000" w:themeColor="text1"/>
                <w:sz w:val="22"/>
                <w:szCs w:val="22"/>
              </w:rPr>
              <w:t xml:space="preserve">Module tutor: </w:t>
            </w:r>
          </w:p>
          <w:p w14:paraId="7C07EC83" w14:textId="11EA591C" w:rsidR="5F883017" w:rsidRDefault="5F883017" w:rsidP="5F883017">
            <w:r w:rsidRPr="5F883017">
              <w:rPr>
                <w:rFonts w:ascii="Arial" w:eastAsia="Arial" w:hAnsi="Arial" w:cs="Arial"/>
                <w:b/>
                <w:bCs/>
                <w:sz w:val="22"/>
                <w:szCs w:val="22"/>
              </w:rPr>
              <w:t xml:space="preserve">Dr Dorian Greenbaum </w:t>
            </w:r>
            <w:hyperlink r:id="rId9">
              <w:r w:rsidRPr="5F883017">
                <w:rPr>
                  <w:rStyle w:val="Hyperlink"/>
                  <w:rFonts w:ascii="Calibri" w:eastAsia="Calibri" w:hAnsi="Calibri" w:cs="Calibri"/>
                </w:rPr>
                <w:t>d.greenbaum@uwtsd.ac.uk</w:t>
              </w:r>
            </w:hyperlink>
            <w:r w:rsidRPr="5F883017">
              <w:rPr>
                <w:rFonts w:ascii="Calibri" w:eastAsia="Calibri" w:hAnsi="Calibri" w:cs="Calibri"/>
              </w:rPr>
              <w:t xml:space="preserve"> </w:t>
            </w:r>
          </w:p>
          <w:p w14:paraId="54EA6465" w14:textId="245B747B" w:rsidR="5F883017" w:rsidRDefault="5F883017" w:rsidP="5F883017">
            <w:r w:rsidRPr="5F883017">
              <w:rPr>
                <w:rFonts w:ascii="Arial" w:eastAsia="Arial" w:hAnsi="Arial" w:cs="Arial"/>
                <w:b/>
                <w:bCs/>
                <w:sz w:val="22"/>
                <w:szCs w:val="22"/>
              </w:rPr>
              <w:t xml:space="preserve">Dr Crystal </w:t>
            </w:r>
            <w:proofErr w:type="spellStart"/>
            <w:r w:rsidRPr="5F883017">
              <w:rPr>
                <w:rFonts w:ascii="Arial" w:eastAsia="Arial" w:hAnsi="Arial" w:cs="Arial"/>
                <w:b/>
                <w:bCs/>
                <w:sz w:val="22"/>
                <w:szCs w:val="22"/>
              </w:rPr>
              <w:t>Addey</w:t>
            </w:r>
            <w:proofErr w:type="spellEnd"/>
            <w:r w:rsidRPr="5F883017">
              <w:rPr>
                <w:rFonts w:ascii="Arial" w:eastAsia="Arial" w:hAnsi="Arial" w:cs="Arial"/>
                <w:b/>
                <w:bCs/>
                <w:sz w:val="22"/>
                <w:szCs w:val="22"/>
              </w:rPr>
              <w:t xml:space="preserve"> </w:t>
            </w:r>
            <w:hyperlink r:id="rId10">
              <w:r w:rsidRPr="5F883017">
                <w:rPr>
                  <w:rStyle w:val="Hyperlink"/>
                  <w:rFonts w:ascii="Calibri" w:eastAsia="Calibri" w:hAnsi="Calibri" w:cs="Calibri"/>
                </w:rPr>
                <w:t>crystal.addey@ucc.ie</w:t>
              </w:r>
            </w:hyperlink>
            <w:r w:rsidRPr="5F883017">
              <w:rPr>
                <w:rFonts w:ascii="Calibri" w:eastAsia="Calibri" w:hAnsi="Calibri" w:cs="Calibri"/>
              </w:rPr>
              <w:t xml:space="preserve"> </w:t>
            </w:r>
          </w:p>
          <w:p w14:paraId="43207E61" w14:textId="6621D9BB" w:rsidR="5F883017" w:rsidRDefault="5F883017" w:rsidP="5F883017">
            <w:r w:rsidRPr="5F883017">
              <w:rPr>
                <w:rFonts w:ascii="Arial" w:eastAsia="Arial" w:hAnsi="Arial" w:cs="Arial"/>
                <w:b/>
                <w:bCs/>
                <w:sz w:val="22"/>
                <w:szCs w:val="22"/>
              </w:rPr>
              <w:t xml:space="preserve">Dr Dawn Collins  </w:t>
            </w:r>
            <w:hyperlink r:id="rId11">
              <w:r w:rsidRPr="5F883017">
                <w:rPr>
                  <w:rStyle w:val="Hyperlink"/>
                  <w:rFonts w:ascii="Calibri" w:eastAsia="Calibri" w:hAnsi="Calibri" w:cs="Calibri"/>
                </w:rPr>
                <w:t>d.collins@uwtsd.ac.uk</w:t>
              </w:r>
            </w:hyperlink>
            <w:r w:rsidRPr="5F883017">
              <w:rPr>
                <w:rFonts w:ascii="Calibri" w:eastAsia="Calibri" w:hAnsi="Calibri" w:cs="Calibri"/>
              </w:rPr>
              <w:t xml:space="preserve"> </w:t>
            </w:r>
          </w:p>
          <w:p w14:paraId="2394BECF" w14:textId="66015113" w:rsidR="5F883017" w:rsidRDefault="5F883017" w:rsidP="5F883017">
            <w:r w:rsidRPr="5F883017">
              <w:rPr>
                <w:rFonts w:ascii="Arial" w:eastAsia="Arial" w:hAnsi="Arial" w:cs="Arial"/>
                <w:sz w:val="22"/>
                <w:szCs w:val="22"/>
              </w:rPr>
              <w:t xml:space="preserve"> </w:t>
            </w:r>
          </w:p>
          <w:p w14:paraId="4C1D1F17" w14:textId="19FC8C50" w:rsidR="5F883017" w:rsidRDefault="5F883017" w:rsidP="5F883017">
            <w:r w:rsidRPr="5F883017">
              <w:rPr>
                <w:rFonts w:ascii="Arial" w:eastAsia="Arial" w:hAnsi="Arial" w:cs="Arial"/>
                <w:color w:val="000000" w:themeColor="text1"/>
                <w:sz w:val="22"/>
                <w:szCs w:val="22"/>
              </w:rPr>
              <w:t xml:space="preserve">Assignment due date: 14 March 2022 </w:t>
            </w:r>
          </w:p>
        </w:tc>
      </w:tr>
      <w:tr w:rsidR="5F883017" w14:paraId="1FD13B9B" w14:textId="77777777" w:rsidTr="5F883017">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22B87A" w14:textId="5E86C9E3" w:rsidR="5F883017" w:rsidRDefault="5F883017" w:rsidP="5F883017">
            <w:r w:rsidRPr="5F883017">
              <w:rPr>
                <w:rFonts w:ascii="Arial" w:eastAsia="Arial" w:hAnsi="Arial" w:cs="Arial"/>
                <w:sz w:val="22"/>
                <w:szCs w:val="22"/>
              </w:rPr>
              <w:t xml:space="preserve">If your module has multiple </w:t>
            </w:r>
            <w:proofErr w:type="gramStart"/>
            <w:r w:rsidRPr="5F883017">
              <w:rPr>
                <w:rFonts w:ascii="Arial" w:eastAsia="Arial" w:hAnsi="Arial" w:cs="Arial"/>
                <w:sz w:val="22"/>
                <w:szCs w:val="22"/>
              </w:rPr>
              <w:t>submissions</w:t>
            </w:r>
            <w:proofErr w:type="gramEnd"/>
            <w:r w:rsidRPr="5F883017">
              <w:rPr>
                <w:rFonts w:ascii="Arial" w:eastAsia="Arial" w:hAnsi="Arial" w:cs="Arial"/>
                <w:sz w:val="22"/>
                <w:szCs w:val="22"/>
              </w:rPr>
              <w:t xml:space="preserve"> please indicate which piece of work this is. </w:t>
            </w:r>
          </w:p>
          <w:p w14:paraId="7CEBC7AA" w14:textId="2ECD5DB1" w:rsidR="5F883017" w:rsidRDefault="5F883017" w:rsidP="5F883017">
            <w:r w:rsidRPr="5F883017">
              <w:rPr>
                <w:rFonts w:ascii="Arial" w:eastAsia="Arial" w:hAnsi="Arial" w:cs="Arial"/>
                <w:sz w:val="22"/>
                <w:szCs w:val="22"/>
              </w:rPr>
              <w:t xml:space="preserve">  </w:t>
            </w:r>
          </w:p>
          <w:p w14:paraId="2A2FF694" w14:textId="2E404FA5" w:rsidR="5F883017" w:rsidRDefault="5F883017" w:rsidP="5F883017">
            <w:r w:rsidRPr="5F883017">
              <w:rPr>
                <w:rFonts w:ascii="Arial" w:eastAsia="Arial" w:hAnsi="Arial" w:cs="Arial"/>
                <w:sz w:val="22"/>
                <w:szCs w:val="22"/>
              </w:rPr>
              <w:t>1</w:t>
            </w:r>
            <w:r w:rsidRPr="5F883017">
              <w:rPr>
                <w:rFonts w:ascii="Arial" w:eastAsia="Arial" w:hAnsi="Arial" w:cs="Arial"/>
                <w:sz w:val="17"/>
                <w:szCs w:val="17"/>
                <w:vertAlign w:val="superscript"/>
              </w:rPr>
              <w:t xml:space="preserve">st </w:t>
            </w:r>
            <w:r w:rsidRPr="5F883017">
              <w:t xml:space="preserve">     </w:t>
            </w:r>
          </w:p>
        </w:tc>
      </w:tr>
      <w:tr w:rsidR="5F883017" w14:paraId="7294AB69" w14:textId="77777777" w:rsidTr="5F883017">
        <w:trPr>
          <w:trHeight w:val="1305"/>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3A031E18" w14:textId="69C876BE" w:rsidR="5F883017" w:rsidRDefault="5F883017" w:rsidP="5F883017">
            <w:r w:rsidRPr="5F883017">
              <w:rPr>
                <w:rFonts w:ascii="Arial" w:eastAsia="Arial" w:hAnsi="Arial" w:cs="Arial"/>
                <w:color w:val="000000" w:themeColor="text1"/>
                <w:sz w:val="22"/>
                <w:szCs w:val="22"/>
              </w:rPr>
              <w:t xml:space="preserve">I confirm that this is my original work and that I have adhered to the University policy on plagiarism. </w:t>
            </w:r>
          </w:p>
          <w:p w14:paraId="08E43ADC" w14:textId="546F4CD3" w:rsidR="5F883017" w:rsidRDefault="5F883017" w:rsidP="5F883017">
            <w:r w:rsidRPr="5F883017">
              <w:rPr>
                <w:rFonts w:ascii="Arial" w:eastAsia="Arial" w:hAnsi="Arial" w:cs="Arial"/>
                <w:color w:val="000000" w:themeColor="text1"/>
                <w:sz w:val="22"/>
                <w:szCs w:val="22"/>
              </w:rPr>
              <w:t xml:space="preserve">Signed ……Cara Louise </w:t>
            </w:r>
            <w:proofErr w:type="spellStart"/>
            <w:r w:rsidRPr="5F883017">
              <w:rPr>
                <w:rFonts w:ascii="Arial" w:eastAsia="Arial" w:hAnsi="Arial" w:cs="Arial"/>
                <w:color w:val="000000" w:themeColor="text1"/>
                <w:sz w:val="22"/>
                <w:szCs w:val="22"/>
              </w:rPr>
              <w:t>Braia</w:t>
            </w:r>
            <w:proofErr w:type="spellEnd"/>
            <w:r w:rsidRPr="5F883017">
              <w:rPr>
                <w:rFonts w:ascii="Arial" w:eastAsia="Arial" w:hAnsi="Arial" w:cs="Arial"/>
                <w:color w:val="000000" w:themeColor="text1"/>
                <w:sz w:val="22"/>
                <w:szCs w:val="22"/>
              </w:rPr>
              <w:t xml:space="preserve">…………………………… </w:t>
            </w:r>
          </w:p>
          <w:p w14:paraId="06E41F40" w14:textId="306622DE" w:rsidR="5F883017" w:rsidRDefault="5F883017" w:rsidP="5F883017">
            <w:r w:rsidRPr="5F883017">
              <w:rPr>
                <w:rFonts w:ascii="Calibri" w:eastAsia="Calibri" w:hAnsi="Calibri" w:cs="Calibri"/>
                <w:b/>
                <w:bCs/>
                <w:color w:val="000000" w:themeColor="text1"/>
              </w:rPr>
              <w:t xml:space="preserve">Email submission: if you are submitting this form via email, please tick this box </w:t>
            </w:r>
            <w:r w:rsidRPr="5F883017">
              <w:rPr>
                <w:rFonts w:ascii="Calibri" w:eastAsia="Calibri" w:hAnsi="Calibri" w:cs="Calibri"/>
                <w:b/>
                <w:bCs/>
                <w:color w:val="000000" w:themeColor="text1"/>
                <w:sz w:val="44"/>
                <w:szCs w:val="44"/>
              </w:rPr>
              <w:t>□</w:t>
            </w:r>
            <w:r w:rsidRPr="5F883017">
              <w:rPr>
                <w:rFonts w:ascii="Calibri" w:eastAsia="Calibri" w:hAnsi="Calibri" w:cs="Calibri"/>
                <w:color w:val="000000" w:themeColor="text1"/>
                <w:sz w:val="44"/>
                <w:szCs w:val="44"/>
              </w:rPr>
              <w:t xml:space="preserve"> </w:t>
            </w:r>
          </w:p>
          <w:p w14:paraId="5C506328" w14:textId="2BC104A1" w:rsidR="5F883017" w:rsidRDefault="5F883017" w:rsidP="5F883017">
            <w:r w:rsidRPr="5F883017">
              <w:rPr>
                <w:rFonts w:ascii="Calibri" w:eastAsia="Calibri" w:hAnsi="Calibri" w:cs="Calibri"/>
                <w:b/>
                <w:bCs/>
                <w:color w:val="000000" w:themeColor="text1"/>
              </w:rPr>
              <w:t>(</w:t>
            </w:r>
            <w:proofErr w:type="gramStart"/>
            <w:r w:rsidRPr="5F883017">
              <w:rPr>
                <w:rFonts w:ascii="Calibri" w:eastAsia="Calibri" w:hAnsi="Calibri" w:cs="Calibri"/>
                <w:b/>
                <w:bCs/>
                <w:color w:val="000000" w:themeColor="text1"/>
              </w:rPr>
              <w:t>as</w:t>
            </w:r>
            <w:proofErr w:type="gramEnd"/>
            <w:r w:rsidRPr="5F883017">
              <w:rPr>
                <w:rFonts w:ascii="Calibri" w:eastAsia="Calibri" w:hAnsi="Calibri" w:cs="Calibri"/>
                <w:b/>
                <w:bCs/>
                <w:color w:val="000000" w:themeColor="text1"/>
              </w:rPr>
              <w:t xml:space="preserve"> a substitute for your signature) to confirm that you agree to the above declaration.</w:t>
            </w:r>
            <w:r w:rsidRPr="5F883017">
              <w:rPr>
                <w:rFonts w:ascii="Calibri" w:eastAsia="Calibri" w:hAnsi="Calibri" w:cs="Calibri"/>
                <w:color w:val="000000" w:themeColor="text1"/>
              </w:rPr>
              <w:t xml:space="preserve"> </w:t>
            </w:r>
          </w:p>
        </w:tc>
      </w:tr>
      <w:tr w:rsidR="5F883017" w14:paraId="48AAFB4C" w14:textId="77777777" w:rsidTr="5F883017">
        <w:trPr>
          <w:trHeight w:val="528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6C2D494" w14:textId="44F578F9" w:rsidR="5F883017" w:rsidRDefault="5F883017" w:rsidP="5F883017">
            <w:r w:rsidRPr="5F883017">
              <w:rPr>
                <w:rFonts w:ascii="Arial" w:eastAsia="Arial" w:hAnsi="Arial" w:cs="Arial"/>
                <w:b/>
                <w:bCs/>
              </w:rPr>
              <w:lastRenderedPageBreak/>
              <w:t xml:space="preserve"> </w:t>
            </w:r>
            <w:r w:rsidRPr="5F883017">
              <w:rPr>
                <w:rFonts w:ascii="Arial" w:eastAsia="Arial" w:hAnsi="Arial" w:cs="Arial"/>
              </w:rPr>
              <w:t xml:space="preserve"> </w:t>
            </w:r>
          </w:p>
          <w:p w14:paraId="12532B3C" w14:textId="025A2D96" w:rsidR="5F883017" w:rsidRDefault="5F883017" w:rsidP="5F883017">
            <w:r w:rsidRPr="5F883017">
              <w:rPr>
                <w:rFonts w:ascii="Arial" w:eastAsia="Arial" w:hAnsi="Arial" w:cs="Arial"/>
                <w:b/>
                <w:bCs/>
              </w:rPr>
              <w:t>Assignment Mark</w:t>
            </w:r>
            <w:r w:rsidRPr="5F883017">
              <w:rPr>
                <w:rFonts w:ascii="Arial" w:eastAsia="Arial" w:hAnsi="Arial" w:cs="Arial"/>
              </w:rPr>
              <w:t xml:space="preserve"> </w:t>
            </w:r>
          </w:p>
          <w:tbl>
            <w:tblPr>
              <w:tblStyle w:val="TableGrid"/>
              <w:tblW w:w="0" w:type="auto"/>
              <w:tblLayout w:type="fixed"/>
              <w:tblLook w:val="06A0" w:firstRow="1" w:lastRow="0" w:firstColumn="1" w:lastColumn="0" w:noHBand="1" w:noVBand="1"/>
            </w:tblPr>
            <w:tblGrid>
              <w:gridCol w:w="7181"/>
              <w:gridCol w:w="1714"/>
            </w:tblGrid>
            <w:tr w:rsidR="5F883017" w14:paraId="184DC21C" w14:textId="77777777" w:rsidTr="5F883017">
              <w:tc>
                <w:tcPr>
                  <w:tcW w:w="7181" w:type="dxa"/>
                  <w:tcBorders>
                    <w:top w:val="single" w:sz="8" w:space="0" w:color="auto"/>
                    <w:left w:val="single" w:sz="8" w:space="0" w:color="auto"/>
                    <w:bottom w:val="single" w:sz="8" w:space="0" w:color="auto"/>
                    <w:right w:val="single" w:sz="8" w:space="0" w:color="auto"/>
                  </w:tcBorders>
                </w:tcPr>
                <w:p w14:paraId="103E0E38" w14:textId="3D62A41A" w:rsidR="5F883017" w:rsidRDefault="5F883017" w:rsidP="5F883017">
                  <w:r w:rsidRPr="5F883017">
                    <w:rPr>
                      <w:rFonts w:ascii="Arial" w:eastAsia="Arial" w:hAnsi="Arial" w:cs="Arial"/>
                      <w:sz w:val="20"/>
                      <w:szCs w:val="20"/>
                    </w:rPr>
                    <w:t xml:space="preserve">  </w:t>
                  </w:r>
                </w:p>
                <w:p w14:paraId="589C4770" w14:textId="46717407" w:rsidR="5F883017" w:rsidRDefault="5F883017" w:rsidP="5F883017">
                  <w:r w:rsidRPr="5F883017">
                    <w:rPr>
                      <w:rFonts w:ascii="Arial" w:eastAsia="Arial" w:hAnsi="Arial" w:cs="Arial"/>
                      <w:sz w:val="20"/>
                      <w:szCs w:val="20"/>
                    </w:rPr>
                    <w:t>1</w:t>
                  </w:r>
                  <w:r w:rsidRPr="5F883017">
                    <w:rPr>
                      <w:rFonts w:ascii="Arial" w:eastAsia="Arial" w:hAnsi="Arial" w:cs="Arial"/>
                      <w:sz w:val="16"/>
                      <w:szCs w:val="16"/>
                      <w:vertAlign w:val="superscript"/>
                    </w:rPr>
                    <w:t>st</w:t>
                  </w:r>
                  <w:r w:rsidRPr="5F883017">
                    <w:rPr>
                      <w:rFonts w:ascii="Arial" w:eastAsia="Arial" w:hAnsi="Arial" w:cs="Arial"/>
                      <w:sz w:val="20"/>
                      <w:szCs w:val="20"/>
                    </w:rPr>
                    <w:t xml:space="preserve"> Marker’s Provisional mark </w:t>
                  </w:r>
                </w:p>
              </w:tc>
              <w:tc>
                <w:tcPr>
                  <w:tcW w:w="1714" w:type="dxa"/>
                  <w:tcBorders>
                    <w:top w:val="single" w:sz="8" w:space="0" w:color="auto"/>
                    <w:left w:val="single" w:sz="8" w:space="0" w:color="auto"/>
                    <w:bottom w:val="single" w:sz="8" w:space="0" w:color="auto"/>
                    <w:right w:val="single" w:sz="8" w:space="0" w:color="auto"/>
                  </w:tcBorders>
                </w:tcPr>
                <w:p w14:paraId="22F0018E" w14:textId="04D6FA30" w:rsidR="5F883017" w:rsidRDefault="5F883017" w:rsidP="5F883017">
                  <w:r w:rsidRPr="5F883017">
                    <w:rPr>
                      <w:rFonts w:ascii="Arial" w:eastAsia="Arial" w:hAnsi="Arial" w:cs="Arial"/>
                      <w:sz w:val="20"/>
                      <w:szCs w:val="20"/>
                    </w:rPr>
                    <w:t xml:space="preserve">  </w:t>
                  </w:r>
                </w:p>
              </w:tc>
            </w:tr>
            <w:tr w:rsidR="5F883017" w14:paraId="30E04856" w14:textId="77777777" w:rsidTr="5F883017">
              <w:tc>
                <w:tcPr>
                  <w:tcW w:w="7181" w:type="dxa"/>
                  <w:tcBorders>
                    <w:top w:val="single" w:sz="8" w:space="0" w:color="auto"/>
                    <w:left w:val="single" w:sz="8" w:space="0" w:color="auto"/>
                    <w:bottom w:val="single" w:sz="8" w:space="0" w:color="auto"/>
                    <w:right w:val="single" w:sz="8" w:space="0" w:color="auto"/>
                  </w:tcBorders>
                </w:tcPr>
                <w:p w14:paraId="09326FF2" w14:textId="10137E76" w:rsidR="5F883017" w:rsidRDefault="5F883017" w:rsidP="5F883017">
                  <w:r w:rsidRPr="5F883017">
                    <w:rPr>
                      <w:rFonts w:ascii="Arial" w:eastAsia="Arial" w:hAnsi="Arial" w:cs="Arial"/>
                      <w:sz w:val="20"/>
                      <w:szCs w:val="20"/>
                    </w:rPr>
                    <w:t xml:space="preserve">  </w:t>
                  </w:r>
                </w:p>
                <w:p w14:paraId="0E118341" w14:textId="2170ABBD" w:rsidR="5F883017" w:rsidRDefault="5F883017" w:rsidP="5F883017">
                  <w:r w:rsidRPr="5F883017">
                    <w:rPr>
                      <w:rFonts w:ascii="Arial" w:eastAsia="Arial" w:hAnsi="Arial" w:cs="Arial"/>
                      <w:sz w:val="20"/>
                      <w:szCs w:val="20"/>
                    </w:rPr>
                    <w:t>2</w:t>
                  </w:r>
                  <w:r w:rsidRPr="5F883017">
                    <w:rPr>
                      <w:rFonts w:ascii="Arial" w:eastAsia="Arial" w:hAnsi="Arial" w:cs="Arial"/>
                      <w:sz w:val="16"/>
                      <w:szCs w:val="16"/>
                      <w:vertAlign w:val="superscript"/>
                    </w:rPr>
                    <w:t>nd</w:t>
                  </w:r>
                  <w:r w:rsidRPr="5F883017">
                    <w:rPr>
                      <w:rFonts w:ascii="Arial" w:eastAsia="Arial" w:hAnsi="Arial" w:cs="Arial"/>
                      <w:sz w:val="20"/>
                      <w:szCs w:val="20"/>
                    </w:rPr>
                    <w:t xml:space="preserve"> Marker’s/Moderator’s provisional mark </w:t>
                  </w:r>
                </w:p>
              </w:tc>
              <w:tc>
                <w:tcPr>
                  <w:tcW w:w="1714" w:type="dxa"/>
                  <w:tcBorders>
                    <w:top w:val="single" w:sz="8" w:space="0" w:color="auto"/>
                    <w:left w:val="single" w:sz="8" w:space="0" w:color="auto"/>
                    <w:bottom w:val="single" w:sz="8" w:space="0" w:color="auto"/>
                    <w:right w:val="single" w:sz="8" w:space="0" w:color="auto"/>
                  </w:tcBorders>
                </w:tcPr>
                <w:p w14:paraId="3735297A" w14:textId="22CBC901" w:rsidR="5F883017" w:rsidRDefault="5F883017" w:rsidP="5F883017">
                  <w:r w:rsidRPr="5F883017">
                    <w:rPr>
                      <w:rFonts w:ascii="Arial" w:eastAsia="Arial" w:hAnsi="Arial" w:cs="Arial"/>
                      <w:sz w:val="20"/>
                      <w:szCs w:val="20"/>
                    </w:rPr>
                    <w:t xml:space="preserve">  </w:t>
                  </w:r>
                </w:p>
              </w:tc>
            </w:tr>
            <w:tr w:rsidR="5F883017" w14:paraId="021BE856" w14:textId="77777777" w:rsidTr="5F883017">
              <w:tc>
                <w:tcPr>
                  <w:tcW w:w="7181" w:type="dxa"/>
                  <w:tcBorders>
                    <w:top w:val="single" w:sz="8" w:space="0" w:color="auto"/>
                    <w:left w:val="single" w:sz="8" w:space="0" w:color="auto"/>
                    <w:bottom w:val="single" w:sz="8" w:space="0" w:color="auto"/>
                    <w:right w:val="single" w:sz="8" w:space="0" w:color="auto"/>
                  </w:tcBorders>
                </w:tcPr>
                <w:p w14:paraId="3F4D0484" w14:textId="4E9D5C8A" w:rsidR="5F883017" w:rsidRDefault="5F883017" w:rsidP="5F883017">
                  <w:r w:rsidRPr="5F883017">
                    <w:rPr>
                      <w:rFonts w:ascii="Arial" w:eastAsia="Arial" w:hAnsi="Arial" w:cs="Arial"/>
                      <w:color w:val="000000" w:themeColor="text1"/>
                      <w:sz w:val="20"/>
                      <w:szCs w:val="20"/>
                    </w:rPr>
                    <w:t xml:space="preserve">Agreed Internal Mark:  </w:t>
                  </w:r>
                </w:p>
                <w:p w14:paraId="34FB7E1F" w14:textId="52BEBD77" w:rsidR="5F883017" w:rsidRDefault="5F883017" w:rsidP="5F883017">
                  <w:r w:rsidRPr="5F883017">
                    <w:rPr>
                      <w:rFonts w:ascii="Arial" w:eastAsia="Arial" w:hAnsi="Arial" w:cs="Arial"/>
                      <w:sz w:val="20"/>
                      <w:szCs w:val="20"/>
                      <w:highlight w:val="yellow"/>
                    </w:rPr>
                    <w:t xml:space="preserve"> </w:t>
                  </w:r>
                  <w:r w:rsidRPr="5F883017">
                    <w:rPr>
                      <w:rFonts w:ascii="Arial" w:eastAsia="Arial" w:hAnsi="Arial" w:cs="Arial"/>
                      <w:sz w:val="20"/>
                      <w:szCs w:val="20"/>
                    </w:rPr>
                    <w:t xml:space="preserve"> </w:t>
                  </w:r>
                </w:p>
              </w:tc>
              <w:tc>
                <w:tcPr>
                  <w:tcW w:w="1714" w:type="dxa"/>
                  <w:tcBorders>
                    <w:top w:val="single" w:sz="8" w:space="0" w:color="auto"/>
                    <w:left w:val="single" w:sz="8" w:space="0" w:color="auto"/>
                    <w:bottom w:val="single" w:sz="8" w:space="0" w:color="auto"/>
                    <w:right w:val="single" w:sz="8" w:space="0" w:color="auto"/>
                  </w:tcBorders>
                </w:tcPr>
                <w:p w14:paraId="743825BC" w14:textId="3690D5D9" w:rsidR="5F883017" w:rsidRDefault="5F883017" w:rsidP="5F883017">
                  <w:r w:rsidRPr="5F883017">
                    <w:rPr>
                      <w:rFonts w:ascii="Arial" w:eastAsia="Arial" w:hAnsi="Arial" w:cs="Arial"/>
                      <w:sz w:val="20"/>
                      <w:szCs w:val="20"/>
                      <w:highlight w:val="yellow"/>
                    </w:rPr>
                    <w:t xml:space="preserve"> </w:t>
                  </w:r>
                  <w:r w:rsidRPr="5F883017">
                    <w:rPr>
                      <w:rFonts w:ascii="Arial" w:eastAsia="Arial" w:hAnsi="Arial" w:cs="Arial"/>
                      <w:sz w:val="20"/>
                      <w:szCs w:val="20"/>
                    </w:rPr>
                    <w:t xml:space="preserve"> </w:t>
                  </w:r>
                </w:p>
              </w:tc>
            </w:tr>
            <w:tr w:rsidR="5F883017" w14:paraId="79E48796" w14:textId="77777777" w:rsidTr="5F883017">
              <w:tc>
                <w:tcPr>
                  <w:tcW w:w="7181" w:type="dxa"/>
                  <w:tcBorders>
                    <w:top w:val="single" w:sz="8" w:space="0" w:color="auto"/>
                    <w:left w:val="single" w:sz="8" w:space="0" w:color="auto"/>
                    <w:bottom w:val="single" w:sz="8" w:space="0" w:color="auto"/>
                    <w:right w:val="single" w:sz="8" w:space="0" w:color="auto"/>
                  </w:tcBorders>
                </w:tcPr>
                <w:p w14:paraId="7EEFF511" w14:textId="564CC9CB" w:rsidR="5F883017" w:rsidRDefault="5F883017" w:rsidP="5F883017">
                  <w:r w:rsidRPr="5F883017">
                    <w:rPr>
                      <w:rFonts w:ascii="Arial" w:eastAsia="Arial" w:hAnsi="Arial" w:cs="Arial"/>
                      <w:sz w:val="20"/>
                      <w:szCs w:val="20"/>
                    </w:rPr>
                    <w:t xml:space="preserve">  </w:t>
                  </w:r>
                </w:p>
                <w:p w14:paraId="7707EE38" w14:textId="702C0D76" w:rsidR="5F883017" w:rsidRDefault="5F883017" w:rsidP="5F883017">
                  <w:r w:rsidRPr="5F883017">
                    <w:rPr>
                      <w:rFonts w:ascii="Arial" w:eastAsia="Arial" w:hAnsi="Arial" w:cs="Arial"/>
                      <w:sz w:val="20"/>
                      <w:szCs w:val="20"/>
                    </w:rPr>
                    <w:t xml:space="preserve">External Examiner’s mark (if relevant) </w:t>
                  </w:r>
                </w:p>
              </w:tc>
              <w:tc>
                <w:tcPr>
                  <w:tcW w:w="1714" w:type="dxa"/>
                  <w:tcBorders>
                    <w:top w:val="single" w:sz="8" w:space="0" w:color="auto"/>
                    <w:left w:val="single" w:sz="8" w:space="0" w:color="auto"/>
                    <w:bottom w:val="single" w:sz="8" w:space="0" w:color="auto"/>
                    <w:right w:val="single" w:sz="8" w:space="0" w:color="auto"/>
                  </w:tcBorders>
                </w:tcPr>
                <w:p w14:paraId="1043D417" w14:textId="16DE0FA4" w:rsidR="5F883017" w:rsidRDefault="5F883017" w:rsidP="5F883017">
                  <w:r w:rsidRPr="5F883017">
                    <w:rPr>
                      <w:rFonts w:ascii="Arial" w:eastAsia="Arial" w:hAnsi="Arial" w:cs="Arial"/>
                      <w:sz w:val="20"/>
                      <w:szCs w:val="20"/>
                    </w:rPr>
                    <w:t xml:space="preserve">  </w:t>
                  </w:r>
                </w:p>
              </w:tc>
            </w:tr>
            <w:tr w:rsidR="5F883017" w14:paraId="16E082DB" w14:textId="77777777" w:rsidTr="5F883017">
              <w:tc>
                <w:tcPr>
                  <w:tcW w:w="7181" w:type="dxa"/>
                  <w:tcBorders>
                    <w:top w:val="single" w:sz="8" w:space="0" w:color="auto"/>
                    <w:left w:val="single" w:sz="8" w:space="0" w:color="auto"/>
                    <w:bottom w:val="single" w:sz="8" w:space="0" w:color="auto"/>
                    <w:right w:val="single" w:sz="8" w:space="0" w:color="auto"/>
                  </w:tcBorders>
                </w:tcPr>
                <w:p w14:paraId="2073347F" w14:textId="65257A48" w:rsidR="5F883017" w:rsidRDefault="5F883017" w:rsidP="5F883017">
                  <w:r w:rsidRPr="5F883017">
                    <w:rPr>
                      <w:rFonts w:ascii="Arial" w:eastAsia="Arial" w:hAnsi="Arial" w:cs="Arial"/>
                      <w:sz w:val="20"/>
                      <w:szCs w:val="20"/>
                    </w:rPr>
                    <w:t xml:space="preserve">  </w:t>
                  </w:r>
                </w:p>
                <w:p w14:paraId="09295954" w14:textId="59AC2FF8" w:rsidR="5F883017" w:rsidRDefault="5F883017" w:rsidP="5F883017">
                  <w:r w:rsidRPr="5F883017">
                    <w:rPr>
                      <w:rFonts w:ascii="Arial" w:eastAsia="Arial" w:hAnsi="Arial" w:cs="Arial"/>
                      <w:b/>
                      <w:bCs/>
                      <w:sz w:val="20"/>
                      <w:szCs w:val="20"/>
                    </w:rPr>
                    <w:t>Final Mark</w:t>
                  </w:r>
                  <w:r w:rsidRPr="5F883017">
                    <w:rPr>
                      <w:rFonts w:ascii="Arial" w:eastAsia="Arial" w:hAnsi="Arial" w:cs="Arial"/>
                      <w:sz w:val="20"/>
                      <w:szCs w:val="20"/>
                    </w:rPr>
                    <w:t xml:space="preserve"> </w:t>
                  </w:r>
                </w:p>
                <w:p w14:paraId="12B1EB4C" w14:textId="34640BE8" w:rsidR="5F883017" w:rsidRDefault="5F883017" w:rsidP="5F883017">
                  <w:r w:rsidRPr="5F883017">
                    <w:rPr>
                      <w:rFonts w:ascii="Arial" w:eastAsia="Arial" w:hAnsi="Arial" w:cs="Arial"/>
                      <w:sz w:val="20"/>
                      <w:szCs w:val="20"/>
                    </w:rPr>
                    <w:t xml:space="preserve">  </w:t>
                  </w:r>
                </w:p>
              </w:tc>
              <w:tc>
                <w:tcPr>
                  <w:tcW w:w="1714" w:type="dxa"/>
                  <w:tcBorders>
                    <w:top w:val="single" w:sz="8" w:space="0" w:color="auto"/>
                    <w:left w:val="single" w:sz="8" w:space="0" w:color="auto"/>
                    <w:bottom w:val="single" w:sz="8" w:space="0" w:color="auto"/>
                    <w:right w:val="single" w:sz="8" w:space="0" w:color="auto"/>
                  </w:tcBorders>
                </w:tcPr>
                <w:p w14:paraId="1E57DA11" w14:textId="7359CC5F" w:rsidR="5F883017" w:rsidRDefault="5F883017" w:rsidP="5F883017">
                  <w:r w:rsidRPr="5F883017">
                    <w:rPr>
                      <w:rFonts w:ascii="Arial" w:eastAsia="Arial" w:hAnsi="Arial" w:cs="Arial"/>
                      <w:sz w:val="20"/>
                      <w:szCs w:val="20"/>
                    </w:rPr>
                    <w:t xml:space="preserve">  </w:t>
                  </w:r>
                </w:p>
              </w:tc>
            </w:tr>
          </w:tbl>
          <w:p w14:paraId="5E4FF072" w14:textId="41E3ECE4"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33B2B32" w14:textId="3857C0A7" w:rsidR="5F883017" w:rsidRDefault="5F883017" w:rsidP="5F883017">
            <w:r w:rsidRPr="5F883017">
              <w:rPr>
                <w:rFonts w:ascii="Arial" w:eastAsia="Arial" w:hAnsi="Arial" w:cs="Arial"/>
                <w:b/>
                <w:bCs/>
                <w:color w:val="000000" w:themeColor="text1"/>
                <w:sz w:val="22"/>
                <w:szCs w:val="22"/>
              </w:rPr>
              <w:t>NB.</w:t>
            </w:r>
            <w:r w:rsidRPr="5F883017">
              <w:rPr>
                <w:rFonts w:ascii="Arial" w:eastAsia="Arial" w:hAnsi="Arial" w:cs="Arial"/>
                <w:color w:val="000000" w:themeColor="text1"/>
                <w:sz w:val="22"/>
                <w:szCs w:val="22"/>
              </w:rPr>
              <w:t xml:space="preserve">  All marks are provisional until confirmed by the Final Examination Board. </w:t>
            </w:r>
          </w:p>
          <w:p w14:paraId="5E034730" w14:textId="0503E0BD"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1BF7DA88" w14:textId="4D316C3A"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4815B72E" w14:textId="30E1245C"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472AA31" w14:textId="3DDEE10A"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4438C1E6" w14:textId="6B2DE762" w:rsidR="5F883017" w:rsidRDefault="5F883017" w:rsidP="5F883017">
            <w:r w:rsidRPr="5F883017">
              <w:rPr>
                <w:rFonts w:ascii="Arial" w:eastAsia="Arial" w:hAnsi="Arial" w:cs="Arial"/>
                <w:b/>
                <w:bCs/>
                <w:color w:val="000000" w:themeColor="text1"/>
                <w:sz w:val="22"/>
                <w:szCs w:val="22"/>
              </w:rPr>
              <w:t xml:space="preserve">For completion by Marker </w:t>
            </w:r>
            <w:proofErr w:type="gramStart"/>
            <w:r w:rsidRPr="5F883017">
              <w:rPr>
                <w:rFonts w:ascii="Arial" w:eastAsia="Arial" w:hAnsi="Arial" w:cs="Arial"/>
                <w:b/>
                <w:bCs/>
                <w:color w:val="000000" w:themeColor="text1"/>
                <w:sz w:val="22"/>
                <w:szCs w:val="22"/>
              </w:rPr>
              <w:t>1 :</w:t>
            </w:r>
            <w:proofErr w:type="gramEnd"/>
            <w:r w:rsidRPr="5F883017">
              <w:rPr>
                <w:rFonts w:ascii="Arial" w:eastAsia="Arial" w:hAnsi="Arial" w:cs="Arial"/>
                <w:color w:val="000000" w:themeColor="text1"/>
                <w:sz w:val="22"/>
                <w:szCs w:val="22"/>
              </w:rPr>
              <w:t xml:space="preserve"> </w:t>
            </w:r>
          </w:p>
          <w:p w14:paraId="4B9022FE" w14:textId="689AC814" w:rsidR="5F883017" w:rsidRDefault="5F883017" w:rsidP="5F883017">
            <w:r w:rsidRPr="5F883017">
              <w:rPr>
                <w:rFonts w:ascii="Arial" w:eastAsia="Arial" w:hAnsi="Arial" w:cs="Arial"/>
                <w:color w:val="000000" w:themeColor="text1"/>
                <w:sz w:val="22"/>
                <w:szCs w:val="22"/>
              </w:rPr>
              <w:t xml:space="preserve">Comments: </w:t>
            </w:r>
          </w:p>
          <w:p w14:paraId="6355BF06" w14:textId="68DB6C3F" w:rsidR="5F883017" w:rsidRDefault="5F883017" w:rsidP="5F883017">
            <w:r w:rsidRPr="5F883017">
              <w:rPr>
                <w:rFonts w:ascii="Arial" w:eastAsia="Arial" w:hAnsi="Arial" w:cs="Arial"/>
                <w:color w:val="000000" w:themeColor="text1"/>
                <w:sz w:val="22"/>
                <w:szCs w:val="22"/>
              </w:rPr>
              <w:t xml:space="preserve">  </w:t>
            </w:r>
          </w:p>
        </w:tc>
      </w:tr>
      <w:tr w:rsidR="5F883017" w14:paraId="0F0C1A6B" w14:textId="77777777" w:rsidTr="5F883017">
        <w:trPr>
          <w:trHeight w:val="660"/>
        </w:trPr>
        <w:tc>
          <w:tcPr>
            <w:tcW w:w="689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531713" w14:textId="3BC5C008" w:rsidR="5F883017" w:rsidRDefault="5F883017" w:rsidP="5F883017">
            <w:r w:rsidRPr="5F883017">
              <w:rPr>
                <w:rFonts w:ascii="Arial" w:eastAsia="Arial" w:hAnsi="Arial" w:cs="Arial"/>
                <w:color w:val="000000" w:themeColor="text1"/>
                <w:sz w:val="22"/>
                <w:szCs w:val="22"/>
              </w:rPr>
              <w:t xml:space="preserve">Marker’s signature: </w:t>
            </w:r>
          </w:p>
        </w:tc>
        <w:tc>
          <w:tcPr>
            <w:tcW w:w="2124" w:type="dxa"/>
            <w:gridSpan w:val="2"/>
            <w:tcBorders>
              <w:top w:val="single" w:sz="8" w:space="0" w:color="000000" w:themeColor="text1"/>
              <w:left w:val="nil"/>
              <w:bottom w:val="single" w:sz="8" w:space="0" w:color="000000" w:themeColor="text1"/>
              <w:right w:val="single" w:sz="8" w:space="0" w:color="000000" w:themeColor="text1"/>
            </w:tcBorders>
          </w:tcPr>
          <w:p w14:paraId="0D7E004F" w14:textId="134F0341" w:rsidR="5F883017" w:rsidRDefault="5F883017" w:rsidP="5F883017">
            <w:r w:rsidRPr="5F883017">
              <w:rPr>
                <w:rFonts w:ascii="Arial" w:eastAsia="Arial" w:hAnsi="Arial" w:cs="Arial"/>
                <w:color w:val="000000" w:themeColor="text1"/>
                <w:sz w:val="22"/>
                <w:szCs w:val="22"/>
              </w:rPr>
              <w:t xml:space="preserve">Date: </w:t>
            </w:r>
          </w:p>
        </w:tc>
      </w:tr>
      <w:tr w:rsidR="5F883017" w14:paraId="1B69B7BA" w14:textId="77777777" w:rsidTr="5F883017">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DE09CD" w14:textId="26A15D63" w:rsidR="5F883017" w:rsidRDefault="5F883017" w:rsidP="5F883017">
            <w:r w:rsidRPr="5F883017">
              <w:rPr>
                <w:rFonts w:ascii="Arial" w:eastAsia="Arial" w:hAnsi="Arial" w:cs="Arial"/>
                <w:i/>
                <w:iCs/>
                <w:color w:val="000000" w:themeColor="text1"/>
                <w:sz w:val="22"/>
                <w:szCs w:val="22"/>
              </w:rPr>
              <w:t xml:space="preserve"> </w:t>
            </w:r>
            <w:r w:rsidRPr="5F883017">
              <w:rPr>
                <w:rFonts w:ascii="Arial" w:eastAsia="Arial" w:hAnsi="Arial" w:cs="Arial"/>
                <w:color w:val="000000" w:themeColor="text1"/>
                <w:sz w:val="22"/>
                <w:szCs w:val="22"/>
              </w:rPr>
              <w:t xml:space="preserve"> </w:t>
            </w:r>
          </w:p>
          <w:p w14:paraId="229977ED" w14:textId="0E7333C1" w:rsidR="5F883017" w:rsidRDefault="5F883017" w:rsidP="5F883017">
            <w:r w:rsidRPr="5F883017">
              <w:rPr>
                <w:rFonts w:ascii="Arial" w:eastAsia="Arial" w:hAnsi="Arial" w:cs="Arial"/>
                <w:b/>
                <w:bCs/>
                <w:color w:val="000000" w:themeColor="text1"/>
                <w:sz w:val="22"/>
                <w:szCs w:val="22"/>
              </w:rPr>
              <w:t>For completion by Marker 2/Moderator:</w:t>
            </w:r>
            <w:r w:rsidRPr="5F883017">
              <w:rPr>
                <w:rFonts w:ascii="Arial" w:eastAsia="Arial" w:hAnsi="Arial" w:cs="Arial"/>
                <w:color w:val="000000" w:themeColor="text1"/>
                <w:sz w:val="22"/>
                <w:szCs w:val="22"/>
              </w:rPr>
              <w:t xml:space="preserve"> </w:t>
            </w:r>
          </w:p>
          <w:p w14:paraId="6F1E8C44" w14:textId="0FFA300F" w:rsidR="5F883017" w:rsidRDefault="5F883017" w:rsidP="5F883017">
            <w:r w:rsidRPr="5F883017">
              <w:rPr>
                <w:rFonts w:ascii="Arial" w:eastAsia="Arial" w:hAnsi="Arial" w:cs="Arial"/>
                <w:b/>
                <w:bCs/>
                <w:color w:val="000000" w:themeColor="text1"/>
                <w:sz w:val="22"/>
                <w:szCs w:val="22"/>
              </w:rPr>
              <w:t xml:space="preserve"> </w:t>
            </w:r>
            <w:r w:rsidRPr="5F883017">
              <w:rPr>
                <w:rFonts w:ascii="Arial" w:eastAsia="Arial" w:hAnsi="Arial" w:cs="Arial"/>
                <w:color w:val="000000" w:themeColor="text1"/>
                <w:sz w:val="22"/>
                <w:szCs w:val="22"/>
              </w:rPr>
              <w:t xml:space="preserve"> </w:t>
            </w:r>
          </w:p>
          <w:p w14:paraId="1DEE7916" w14:textId="4A2742B1" w:rsidR="5F883017" w:rsidRDefault="5F883017" w:rsidP="5F883017">
            <w:r w:rsidRPr="5F883017">
              <w:rPr>
                <w:rFonts w:ascii="Arial" w:eastAsia="Arial" w:hAnsi="Arial" w:cs="Arial"/>
                <w:color w:val="000000" w:themeColor="text1"/>
                <w:sz w:val="22"/>
                <w:szCs w:val="22"/>
              </w:rPr>
              <w:t xml:space="preserve">Comments: </w:t>
            </w:r>
          </w:p>
          <w:p w14:paraId="41B11764" w14:textId="0E2B1E4B" w:rsidR="5F883017" w:rsidRDefault="5F883017" w:rsidP="5F883017">
            <w:r w:rsidRPr="5F883017">
              <w:rPr>
                <w:rFonts w:ascii="Arial" w:eastAsia="Arial" w:hAnsi="Arial" w:cs="Arial"/>
                <w:color w:val="000000" w:themeColor="text1"/>
                <w:sz w:val="22"/>
                <w:szCs w:val="22"/>
              </w:rPr>
              <w:t xml:space="preserve">  </w:t>
            </w:r>
          </w:p>
          <w:p w14:paraId="7FE2D5EB" w14:textId="340CB9E8" w:rsidR="5F883017" w:rsidRDefault="5F883017" w:rsidP="5F883017">
            <w:r w:rsidRPr="5F883017">
              <w:rPr>
                <w:rFonts w:ascii="Arial" w:eastAsia="Arial" w:hAnsi="Arial" w:cs="Arial"/>
                <w:color w:val="000000" w:themeColor="text1"/>
                <w:sz w:val="22"/>
                <w:szCs w:val="22"/>
              </w:rPr>
              <w:t xml:space="preserve">  </w:t>
            </w:r>
          </w:p>
          <w:p w14:paraId="54F6DB97" w14:textId="4DE59D99" w:rsidR="5F883017" w:rsidRDefault="5F883017" w:rsidP="5F883017">
            <w:r w:rsidRPr="5F883017">
              <w:rPr>
                <w:rFonts w:ascii="Arial" w:eastAsia="Arial" w:hAnsi="Arial" w:cs="Arial"/>
                <w:color w:val="000000" w:themeColor="text1"/>
                <w:sz w:val="22"/>
                <w:szCs w:val="22"/>
              </w:rPr>
              <w:t xml:space="preserve">  </w:t>
            </w:r>
          </w:p>
        </w:tc>
      </w:tr>
      <w:tr w:rsidR="5F883017" w14:paraId="641D6AE1" w14:textId="77777777" w:rsidTr="5F883017">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6E7612" w14:textId="3E91F6F8" w:rsidR="5F883017" w:rsidRDefault="5F883017" w:rsidP="5F883017">
            <w:r w:rsidRPr="5F883017">
              <w:rPr>
                <w:rFonts w:ascii="Arial" w:eastAsia="Arial" w:hAnsi="Arial" w:cs="Arial"/>
                <w:color w:val="000000" w:themeColor="text1"/>
                <w:sz w:val="22"/>
                <w:szCs w:val="22"/>
              </w:rPr>
              <w:t xml:space="preserve">Marker’s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5E699D2B" w14:textId="53A396B1" w:rsidR="5F883017" w:rsidRDefault="5F883017" w:rsidP="5F883017">
            <w:r w:rsidRPr="5F883017">
              <w:rPr>
                <w:rFonts w:ascii="Arial" w:eastAsia="Arial" w:hAnsi="Arial" w:cs="Arial"/>
                <w:color w:val="000000" w:themeColor="text1"/>
                <w:sz w:val="22"/>
                <w:szCs w:val="22"/>
              </w:rPr>
              <w:t xml:space="preserve">Date: </w:t>
            </w:r>
          </w:p>
        </w:tc>
      </w:tr>
      <w:tr w:rsidR="5F883017" w14:paraId="489FC970"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7227CF" w14:textId="3A549AB3" w:rsidR="5F883017" w:rsidRDefault="5F883017" w:rsidP="5F883017">
            <w:r w:rsidRPr="5F883017">
              <w:rPr>
                <w:rFonts w:ascii="Arial" w:eastAsia="Arial" w:hAnsi="Arial" w:cs="Arial"/>
                <w:b/>
                <w:bCs/>
                <w:sz w:val="22"/>
                <w:szCs w:val="22"/>
              </w:rPr>
              <w:t>AGREED INTERNAL MARK (where necessary):</w:t>
            </w:r>
            <w:r w:rsidRPr="5F883017">
              <w:rPr>
                <w:rFonts w:ascii="Arial" w:eastAsia="Arial" w:hAnsi="Arial" w:cs="Arial"/>
                <w:sz w:val="22"/>
                <w:szCs w:val="22"/>
              </w:rPr>
              <w:t xml:space="preserve"> </w:t>
            </w:r>
          </w:p>
          <w:p w14:paraId="45D49F66" w14:textId="4A899D8A"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16F23D82" w14:textId="5CF71646" w:rsidR="5F883017" w:rsidRDefault="5F883017" w:rsidP="5F883017">
            <w:r w:rsidRPr="5F883017">
              <w:rPr>
                <w:rFonts w:ascii="Arial" w:eastAsia="Arial" w:hAnsi="Arial" w:cs="Arial"/>
                <w:b/>
                <w:bCs/>
                <w:sz w:val="22"/>
                <w:szCs w:val="22"/>
              </w:rPr>
              <w:t>Comment on process of arriving at agreed mark:</w:t>
            </w:r>
            <w:r w:rsidRPr="5F883017">
              <w:rPr>
                <w:rFonts w:ascii="Arial" w:eastAsia="Arial" w:hAnsi="Arial" w:cs="Arial"/>
                <w:sz w:val="22"/>
                <w:szCs w:val="22"/>
              </w:rPr>
              <w:t xml:space="preserve"> </w:t>
            </w:r>
          </w:p>
          <w:p w14:paraId="1375D08E" w14:textId="190201AF"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1907C6E8" w14:textId="33C984A7"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33211D1B" w14:textId="611B6738"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5489BCB2" w14:textId="00235BB6"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0228859F" w14:textId="0473A6DB"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6ADAA214" w14:textId="10B227F6"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77E76373" w14:textId="7D113852"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p w14:paraId="5C417D8E" w14:textId="345CF75D" w:rsidR="5F883017" w:rsidRDefault="5F883017" w:rsidP="5F883017">
            <w:r w:rsidRPr="5F883017">
              <w:rPr>
                <w:rFonts w:ascii="Arial" w:eastAsia="Arial" w:hAnsi="Arial" w:cs="Arial"/>
                <w:b/>
                <w:bCs/>
                <w:sz w:val="22"/>
                <w:szCs w:val="22"/>
              </w:rPr>
              <w:t xml:space="preserve"> </w:t>
            </w:r>
            <w:r w:rsidRPr="5F883017">
              <w:rPr>
                <w:rFonts w:ascii="Arial" w:eastAsia="Arial" w:hAnsi="Arial" w:cs="Arial"/>
                <w:sz w:val="22"/>
                <w:szCs w:val="22"/>
              </w:rPr>
              <w:t xml:space="preserve"> </w:t>
            </w:r>
          </w:p>
        </w:tc>
      </w:tr>
      <w:tr w:rsidR="5F883017" w14:paraId="166E3D76" w14:textId="77777777" w:rsidTr="5F883017">
        <w:trPr>
          <w:trHeight w:val="960"/>
        </w:trPr>
        <w:tc>
          <w:tcPr>
            <w:tcW w:w="9014"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1E8E666" w14:textId="51F0B22D" w:rsidR="5F883017" w:rsidRDefault="5F883017" w:rsidP="5F883017">
            <w:r w:rsidRPr="5F883017">
              <w:rPr>
                <w:rFonts w:ascii="Arial" w:eastAsia="Arial" w:hAnsi="Arial" w:cs="Arial"/>
                <w:b/>
                <w:bCs/>
                <w:sz w:val="22"/>
                <w:szCs w:val="22"/>
              </w:rPr>
              <w:t>External Examiner’s comments (if relevant)</w:t>
            </w:r>
            <w:r w:rsidRPr="5F883017">
              <w:rPr>
                <w:rFonts w:ascii="Arial" w:eastAsia="Arial" w:hAnsi="Arial" w:cs="Arial"/>
                <w:sz w:val="22"/>
                <w:szCs w:val="22"/>
              </w:rPr>
              <w:t xml:space="preserve"> </w:t>
            </w:r>
          </w:p>
          <w:p w14:paraId="55A1FBF8" w14:textId="094AB7A9" w:rsidR="5F883017" w:rsidRDefault="5F883017" w:rsidP="5F883017">
            <w:r w:rsidRPr="5F883017">
              <w:rPr>
                <w:rFonts w:ascii="Arial" w:eastAsia="Arial" w:hAnsi="Arial" w:cs="Arial"/>
                <w:color w:val="000000" w:themeColor="text1"/>
                <w:sz w:val="22"/>
                <w:szCs w:val="22"/>
              </w:rPr>
              <w:t xml:space="preserve">  </w:t>
            </w:r>
          </w:p>
          <w:p w14:paraId="557DCAA4" w14:textId="5AC6D773" w:rsidR="5F883017" w:rsidRDefault="5F883017" w:rsidP="5F883017">
            <w:r w:rsidRPr="5F883017">
              <w:rPr>
                <w:rFonts w:ascii="Arial" w:eastAsia="Arial" w:hAnsi="Arial" w:cs="Arial"/>
                <w:color w:val="000000" w:themeColor="text1"/>
                <w:sz w:val="22"/>
                <w:szCs w:val="22"/>
              </w:rPr>
              <w:t xml:space="preserve">  </w:t>
            </w:r>
          </w:p>
          <w:p w14:paraId="566C7870" w14:textId="4964F331" w:rsidR="5F883017" w:rsidRDefault="5F883017" w:rsidP="5F883017">
            <w:r w:rsidRPr="5F883017">
              <w:rPr>
                <w:rFonts w:ascii="Arial" w:eastAsia="Arial" w:hAnsi="Arial" w:cs="Arial"/>
                <w:color w:val="000000" w:themeColor="text1"/>
                <w:sz w:val="22"/>
                <w:szCs w:val="22"/>
              </w:rPr>
              <w:t xml:space="preserve">  </w:t>
            </w:r>
          </w:p>
          <w:p w14:paraId="53BC5A7E" w14:textId="1DCA4A20" w:rsidR="5F883017" w:rsidRDefault="5F883017" w:rsidP="5F883017">
            <w:r w:rsidRPr="5F883017">
              <w:rPr>
                <w:rFonts w:ascii="Arial" w:eastAsia="Arial" w:hAnsi="Arial" w:cs="Arial"/>
                <w:color w:val="000000" w:themeColor="text1"/>
                <w:sz w:val="22"/>
                <w:szCs w:val="22"/>
              </w:rPr>
              <w:t xml:space="preserve">  </w:t>
            </w:r>
          </w:p>
          <w:p w14:paraId="3BA1BAC1" w14:textId="0A5FE658" w:rsidR="5F883017" w:rsidRDefault="5F883017" w:rsidP="5F883017">
            <w:r w:rsidRPr="5F883017">
              <w:rPr>
                <w:rFonts w:ascii="Arial" w:eastAsia="Arial" w:hAnsi="Arial" w:cs="Arial"/>
                <w:color w:val="000000" w:themeColor="text1"/>
                <w:sz w:val="22"/>
                <w:szCs w:val="22"/>
              </w:rPr>
              <w:lastRenderedPageBreak/>
              <w:t xml:space="preserve">  </w:t>
            </w:r>
          </w:p>
          <w:p w14:paraId="152D3392" w14:textId="05C3E2F0" w:rsidR="5F883017" w:rsidRDefault="5F883017" w:rsidP="5F883017">
            <w:r w:rsidRPr="5F883017">
              <w:rPr>
                <w:rFonts w:ascii="Arial" w:eastAsia="Arial" w:hAnsi="Arial" w:cs="Arial"/>
                <w:color w:val="000000" w:themeColor="text1"/>
                <w:sz w:val="22"/>
                <w:szCs w:val="22"/>
              </w:rPr>
              <w:t xml:space="preserve">  </w:t>
            </w:r>
          </w:p>
          <w:p w14:paraId="2D7000D4" w14:textId="75022532" w:rsidR="5F883017" w:rsidRDefault="5F883017" w:rsidP="5F883017">
            <w:r w:rsidRPr="5F883017">
              <w:rPr>
                <w:rFonts w:ascii="Arial" w:eastAsia="Arial" w:hAnsi="Arial" w:cs="Arial"/>
                <w:color w:val="000000" w:themeColor="text1"/>
                <w:sz w:val="22"/>
                <w:szCs w:val="22"/>
              </w:rPr>
              <w:t xml:space="preserve">  </w:t>
            </w:r>
          </w:p>
        </w:tc>
      </w:tr>
      <w:tr w:rsidR="5F883017" w14:paraId="4B19C62C" w14:textId="77777777" w:rsidTr="5F883017">
        <w:trPr>
          <w:trHeight w:val="960"/>
        </w:trPr>
        <w:tc>
          <w:tcPr>
            <w:tcW w:w="529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721579" w14:textId="106405BF" w:rsidR="5F883017" w:rsidRDefault="5F883017" w:rsidP="5F883017">
            <w:r w:rsidRPr="5F883017">
              <w:rPr>
                <w:rFonts w:ascii="Arial" w:eastAsia="Arial" w:hAnsi="Arial" w:cs="Arial"/>
                <w:sz w:val="22"/>
                <w:szCs w:val="22"/>
              </w:rPr>
              <w:lastRenderedPageBreak/>
              <w:t xml:space="preserve">External Examiner’s Signature: </w:t>
            </w:r>
          </w:p>
        </w:tc>
        <w:tc>
          <w:tcPr>
            <w:tcW w:w="3720" w:type="dxa"/>
            <w:gridSpan w:val="3"/>
            <w:tcBorders>
              <w:top w:val="single" w:sz="8" w:space="0" w:color="000000" w:themeColor="text1"/>
              <w:left w:val="nil"/>
              <w:bottom w:val="single" w:sz="8" w:space="0" w:color="000000" w:themeColor="text1"/>
              <w:right w:val="single" w:sz="8" w:space="0" w:color="000000" w:themeColor="text1"/>
            </w:tcBorders>
          </w:tcPr>
          <w:p w14:paraId="4E35D5D6" w14:textId="6C062356" w:rsidR="5F883017" w:rsidRDefault="5F883017" w:rsidP="5F883017">
            <w:r w:rsidRPr="5F883017">
              <w:rPr>
                <w:rFonts w:ascii="Arial" w:eastAsia="Arial" w:hAnsi="Arial" w:cs="Arial"/>
                <w:sz w:val="22"/>
                <w:szCs w:val="22"/>
              </w:rPr>
              <w:t xml:space="preserve">Date: </w:t>
            </w:r>
          </w:p>
        </w:tc>
      </w:tr>
    </w:tbl>
    <w:p w14:paraId="2C418630" w14:textId="4CDED6C1" w:rsidR="5F883017" w:rsidRDefault="5F883017" w:rsidP="5F883017">
      <w:r w:rsidRPr="5F883017">
        <w:rPr>
          <w:rFonts w:ascii="Calibri" w:eastAsia="Calibri" w:hAnsi="Calibri" w:cs="Calibri"/>
          <w:sz w:val="22"/>
          <w:szCs w:val="22"/>
        </w:rPr>
        <w:t xml:space="preserve"> </w:t>
      </w:r>
    </w:p>
    <w:p w14:paraId="76EEDEEE" w14:textId="0F6AF127" w:rsidR="5F883017" w:rsidRDefault="5F883017" w:rsidP="5F883017">
      <w:r w:rsidRPr="5F883017">
        <w:rPr>
          <w:rFonts w:ascii="Calibri" w:eastAsia="Calibri" w:hAnsi="Calibri" w:cs="Calibri"/>
          <w:sz w:val="22"/>
          <w:szCs w:val="22"/>
        </w:rPr>
        <w:t xml:space="preserve"> </w:t>
      </w:r>
    </w:p>
    <w:p w14:paraId="07A07774" w14:textId="6200A7A0" w:rsidR="5F883017" w:rsidRDefault="5F883017" w:rsidP="5F883017">
      <w:r w:rsidRPr="5F883017">
        <w:rPr>
          <w:rFonts w:ascii="Calibri" w:eastAsia="Calibri" w:hAnsi="Calibri" w:cs="Calibri"/>
          <w:sz w:val="22"/>
          <w:szCs w:val="22"/>
        </w:rPr>
        <w:t xml:space="preserve"> </w:t>
      </w:r>
    </w:p>
    <w:p w14:paraId="7D490189" w14:textId="04392F34" w:rsidR="5F883017" w:rsidRDefault="5F883017" w:rsidP="5F883017">
      <w:r w:rsidRPr="5F883017">
        <w:rPr>
          <w:rFonts w:ascii="Calibri" w:eastAsia="Calibri" w:hAnsi="Calibri" w:cs="Calibri"/>
          <w:sz w:val="22"/>
          <w:szCs w:val="22"/>
        </w:rPr>
        <w:t xml:space="preserve"> </w:t>
      </w:r>
    </w:p>
    <w:p w14:paraId="462EA323" w14:textId="654925F9" w:rsidR="5F883017" w:rsidRDefault="5F883017" w:rsidP="5F883017">
      <w:r w:rsidRPr="5F883017">
        <w:rPr>
          <w:rFonts w:ascii="Calibri" w:eastAsia="Calibri" w:hAnsi="Calibri" w:cs="Calibri"/>
          <w:sz w:val="22"/>
          <w:szCs w:val="22"/>
        </w:rPr>
        <w:t xml:space="preserve"> </w:t>
      </w:r>
    </w:p>
    <w:p w14:paraId="775FA8F4" w14:textId="420263C7" w:rsidR="5F883017" w:rsidRDefault="5F883017" w:rsidP="5F883017">
      <w:r w:rsidRPr="5F883017">
        <w:rPr>
          <w:rFonts w:ascii="Calibri" w:eastAsia="Calibri" w:hAnsi="Calibri" w:cs="Calibri"/>
          <w:sz w:val="22"/>
          <w:szCs w:val="22"/>
        </w:rPr>
        <w:t xml:space="preserve"> </w:t>
      </w:r>
    </w:p>
    <w:p w14:paraId="20D5B79A" w14:textId="33BD7829" w:rsidR="5F883017" w:rsidRDefault="5F883017" w:rsidP="5F883017">
      <w:r w:rsidRPr="5F883017">
        <w:rPr>
          <w:rFonts w:ascii="Calibri" w:eastAsia="Calibri" w:hAnsi="Calibri" w:cs="Calibri"/>
          <w:sz w:val="22"/>
          <w:szCs w:val="22"/>
        </w:rPr>
        <w:t xml:space="preserve"> </w:t>
      </w:r>
    </w:p>
    <w:p w14:paraId="58D4A7B1" w14:textId="4CADF61B" w:rsidR="5F883017" w:rsidRDefault="5F883017" w:rsidP="5F883017">
      <w:r w:rsidRPr="5F883017">
        <w:rPr>
          <w:rFonts w:ascii="Calibri" w:eastAsia="Calibri" w:hAnsi="Calibri" w:cs="Calibri"/>
        </w:rPr>
        <w:t xml:space="preserve"> </w:t>
      </w:r>
    </w:p>
    <w:p w14:paraId="470579D7" w14:textId="043F1191" w:rsidR="5F883017" w:rsidRDefault="5F883017" w:rsidP="5F883017">
      <w:r w:rsidRPr="5F883017">
        <w:rPr>
          <w:rFonts w:ascii="Calibri" w:eastAsia="Calibri" w:hAnsi="Calibri" w:cs="Calibri"/>
        </w:rPr>
        <w:t xml:space="preserve"> </w:t>
      </w:r>
    </w:p>
    <w:p w14:paraId="2BA6631F" w14:textId="351B5FAF" w:rsidR="5F883017" w:rsidRDefault="5F883017" w:rsidP="5F883017">
      <w:r w:rsidRPr="5F883017">
        <w:rPr>
          <w:rFonts w:ascii="Calibri" w:eastAsia="Calibri" w:hAnsi="Calibri" w:cs="Calibri"/>
        </w:rPr>
        <w:t xml:space="preserve"> </w:t>
      </w:r>
    </w:p>
    <w:p w14:paraId="6285449D" w14:textId="1320B98C" w:rsidR="5F883017" w:rsidRDefault="5F883017" w:rsidP="5F883017">
      <w:r w:rsidRPr="5F883017">
        <w:rPr>
          <w:rFonts w:ascii="Calibri" w:eastAsia="Calibri" w:hAnsi="Calibri" w:cs="Calibri"/>
        </w:rPr>
        <w:t xml:space="preserve"> </w:t>
      </w:r>
    </w:p>
    <w:p w14:paraId="7BC02CBA" w14:textId="24AD8C8E" w:rsidR="5F883017" w:rsidRDefault="5F883017" w:rsidP="5F883017">
      <w:r w:rsidRPr="5F883017">
        <w:rPr>
          <w:rFonts w:ascii="Calibri" w:eastAsia="Calibri" w:hAnsi="Calibri" w:cs="Calibri"/>
        </w:rPr>
        <w:t xml:space="preserve"> </w:t>
      </w:r>
    </w:p>
    <w:p w14:paraId="39F196E7" w14:textId="2DDF43B5" w:rsidR="5F883017" w:rsidRDefault="5F883017" w:rsidP="5F883017">
      <w:r w:rsidRPr="5F883017">
        <w:rPr>
          <w:rFonts w:ascii="Calibri" w:eastAsia="Calibri" w:hAnsi="Calibri" w:cs="Calibri"/>
        </w:rPr>
        <w:t xml:space="preserve"> </w:t>
      </w:r>
    </w:p>
    <w:p w14:paraId="005E85A7" w14:textId="07DCF8B6" w:rsidR="5F883017" w:rsidRDefault="5F883017" w:rsidP="5F883017">
      <w:pPr>
        <w:rPr>
          <w:rFonts w:ascii="Calibri" w:eastAsia="Calibri" w:hAnsi="Calibri" w:cs="Calibri"/>
        </w:rPr>
      </w:pPr>
      <w:r w:rsidRPr="5F883017">
        <w:rPr>
          <w:rFonts w:ascii="Calibri" w:eastAsia="Calibri" w:hAnsi="Calibri" w:cs="Calibri"/>
        </w:rPr>
        <w:t xml:space="preserve"> </w:t>
      </w:r>
    </w:p>
    <w:p w14:paraId="433E07A1" w14:textId="3DB77717" w:rsidR="00F710CE" w:rsidRDefault="00F710CE" w:rsidP="5F883017">
      <w:pPr>
        <w:rPr>
          <w:rFonts w:ascii="Calibri" w:eastAsia="Calibri" w:hAnsi="Calibri" w:cs="Calibri"/>
        </w:rPr>
      </w:pPr>
    </w:p>
    <w:p w14:paraId="426091C2" w14:textId="0DC4A89B" w:rsidR="00F710CE" w:rsidRDefault="00F710CE" w:rsidP="5F883017">
      <w:pPr>
        <w:rPr>
          <w:rFonts w:ascii="Calibri" w:eastAsia="Calibri" w:hAnsi="Calibri" w:cs="Calibri"/>
        </w:rPr>
      </w:pPr>
    </w:p>
    <w:p w14:paraId="4C84EFB7" w14:textId="22ED1C2B" w:rsidR="00F710CE" w:rsidRDefault="00F710CE" w:rsidP="5F883017">
      <w:pPr>
        <w:rPr>
          <w:rFonts w:ascii="Calibri" w:eastAsia="Calibri" w:hAnsi="Calibri" w:cs="Calibri"/>
        </w:rPr>
      </w:pPr>
    </w:p>
    <w:p w14:paraId="7D5E6B8B" w14:textId="2A50B01A" w:rsidR="00F710CE" w:rsidRDefault="00F710CE" w:rsidP="5F883017">
      <w:pPr>
        <w:rPr>
          <w:rFonts w:ascii="Calibri" w:eastAsia="Calibri" w:hAnsi="Calibri" w:cs="Calibri"/>
        </w:rPr>
      </w:pPr>
    </w:p>
    <w:p w14:paraId="7480B1FB" w14:textId="0838D08A" w:rsidR="00F710CE" w:rsidRDefault="00F710CE" w:rsidP="5F883017">
      <w:pPr>
        <w:rPr>
          <w:rFonts w:ascii="Calibri" w:eastAsia="Calibri" w:hAnsi="Calibri" w:cs="Calibri"/>
        </w:rPr>
      </w:pPr>
    </w:p>
    <w:p w14:paraId="06A4F668" w14:textId="018DB712" w:rsidR="00F710CE" w:rsidRDefault="00F710CE" w:rsidP="5F883017">
      <w:pPr>
        <w:rPr>
          <w:rFonts w:ascii="Calibri" w:eastAsia="Calibri" w:hAnsi="Calibri" w:cs="Calibri"/>
        </w:rPr>
      </w:pPr>
    </w:p>
    <w:p w14:paraId="34B4E55D" w14:textId="1ACFE0A1" w:rsidR="00F710CE" w:rsidRDefault="00F710CE" w:rsidP="5F883017">
      <w:pPr>
        <w:rPr>
          <w:rFonts w:ascii="Calibri" w:eastAsia="Calibri" w:hAnsi="Calibri" w:cs="Calibri"/>
        </w:rPr>
      </w:pPr>
    </w:p>
    <w:p w14:paraId="33E9362D" w14:textId="14D02897" w:rsidR="00F710CE" w:rsidRDefault="00F710CE" w:rsidP="5F883017">
      <w:pPr>
        <w:rPr>
          <w:rFonts w:ascii="Calibri" w:eastAsia="Calibri" w:hAnsi="Calibri" w:cs="Calibri"/>
        </w:rPr>
      </w:pPr>
    </w:p>
    <w:p w14:paraId="10B1E896" w14:textId="14347569" w:rsidR="00F710CE" w:rsidRDefault="00F710CE" w:rsidP="5F883017">
      <w:pPr>
        <w:rPr>
          <w:rFonts w:ascii="Calibri" w:eastAsia="Calibri" w:hAnsi="Calibri" w:cs="Calibri"/>
        </w:rPr>
      </w:pPr>
    </w:p>
    <w:p w14:paraId="3B88EDBC" w14:textId="0F152A6A" w:rsidR="00F710CE" w:rsidRDefault="00F710CE" w:rsidP="5F883017">
      <w:pPr>
        <w:rPr>
          <w:rFonts w:ascii="Calibri" w:eastAsia="Calibri" w:hAnsi="Calibri" w:cs="Calibri"/>
        </w:rPr>
      </w:pPr>
    </w:p>
    <w:p w14:paraId="3A08EFE3" w14:textId="03E7A6F8" w:rsidR="00F710CE" w:rsidRDefault="00F710CE" w:rsidP="5F883017">
      <w:pPr>
        <w:rPr>
          <w:rFonts w:ascii="Calibri" w:eastAsia="Calibri" w:hAnsi="Calibri" w:cs="Calibri"/>
        </w:rPr>
      </w:pPr>
    </w:p>
    <w:p w14:paraId="68FD20DA" w14:textId="51E24434" w:rsidR="00F710CE" w:rsidRDefault="00F710CE" w:rsidP="5F883017">
      <w:pPr>
        <w:rPr>
          <w:rFonts w:ascii="Calibri" w:eastAsia="Calibri" w:hAnsi="Calibri" w:cs="Calibri"/>
        </w:rPr>
      </w:pPr>
    </w:p>
    <w:p w14:paraId="705F6624" w14:textId="16DE5875" w:rsidR="00F710CE" w:rsidRDefault="00F710CE" w:rsidP="5F883017">
      <w:pPr>
        <w:rPr>
          <w:rFonts w:ascii="Calibri" w:eastAsia="Calibri" w:hAnsi="Calibri" w:cs="Calibri"/>
        </w:rPr>
      </w:pPr>
    </w:p>
    <w:p w14:paraId="6AF45133" w14:textId="39DC036B" w:rsidR="00F710CE" w:rsidRDefault="00F710CE" w:rsidP="5F883017">
      <w:pPr>
        <w:rPr>
          <w:rFonts w:ascii="Calibri" w:eastAsia="Calibri" w:hAnsi="Calibri" w:cs="Calibri"/>
        </w:rPr>
      </w:pPr>
    </w:p>
    <w:p w14:paraId="487BFD4E" w14:textId="57B18695" w:rsidR="00F710CE" w:rsidRDefault="00F710CE" w:rsidP="5F883017">
      <w:pPr>
        <w:rPr>
          <w:rFonts w:ascii="Calibri" w:eastAsia="Calibri" w:hAnsi="Calibri" w:cs="Calibri"/>
        </w:rPr>
      </w:pPr>
    </w:p>
    <w:p w14:paraId="5084D586" w14:textId="77777777" w:rsidR="00F710CE" w:rsidRDefault="00F710CE" w:rsidP="5F883017"/>
    <w:p w14:paraId="09B82A56" w14:textId="3C75FCE7" w:rsidR="5F883017" w:rsidRDefault="5F883017" w:rsidP="5F883017">
      <w:r w:rsidRPr="5F883017">
        <w:rPr>
          <w:rFonts w:ascii="Calibri" w:eastAsia="Calibri" w:hAnsi="Calibri" w:cs="Calibri"/>
        </w:rPr>
        <w:t xml:space="preserve"> </w:t>
      </w:r>
    </w:p>
    <w:p w14:paraId="3ECB1D6E" w14:textId="0E62CA1D" w:rsidR="5F883017" w:rsidRDefault="5F883017" w:rsidP="5F883017">
      <w:r w:rsidRPr="5F883017">
        <w:rPr>
          <w:rFonts w:ascii="Calibri" w:eastAsia="Calibri" w:hAnsi="Calibri" w:cs="Calibri"/>
        </w:rPr>
        <w:t xml:space="preserve"> </w:t>
      </w:r>
    </w:p>
    <w:p w14:paraId="28B7806D" w14:textId="70A30AC1" w:rsidR="5F883017" w:rsidRDefault="5F883017" w:rsidP="5F883017">
      <w:r w:rsidRPr="5F883017">
        <w:rPr>
          <w:rFonts w:ascii="Calibri" w:eastAsia="Calibri" w:hAnsi="Calibri" w:cs="Calibri"/>
        </w:rPr>
        <w:t xml:space="preserve"> </w:t>
      </w:r>
    </w:p>
    <w:p w14:paraId="49ECD106" w14:textId="323906A8" w:rsidR="5F883017" w:rsidRDefault="5F883017" w:rsidP="5F883017">
      <w:r w:rsidRPr="5F883017">
        <w:rPr>
          <w:rFonts w:ascii="Calibri" w:eastAsia="Calibri" w:hAnsi="Calibri" w:cs="Calibri"/>
        </w:rPr>
        <w:t xml:space="preserve"> </w:t>
      </w:r>
    </w:p>
    <w:p w14:paraId="7F84A3BB" w14:textId="0680B397" w:rsidR="5F883017" w:rsidRDefault="5F883017" w:rsidP="5F883017">
      <w:r w:rsidRPr="5F883017">
        <w:rPr>
          <w:rFonts w:ascii="Calibri" w:eastAsia="Calibri" w:hAnsi="Calibri" w:cs="Calibri"/>
        </w:rPr>
        <w:t xml:space="preserve"> </w:t>
      </w:r>
    </w:p>
    <w:p w14:paraId="4D64408A" w14:textId="278477F0" w:rsidR="5F883017" w:rsidRDefault="5F883017" w:rsidP="5F883017">
      <w:r w:rsidRPr="5F883017">
        <w:rPr>
          <w:rFonts w:ascii="Calibri" w:eastAsia="Calibri" w:hAnsi="Calibri" w:cs="Calibri"/>
        </w:rPr>
        <w:t xml:space="preserve"> </w:t>
      </w:r>
    </w:p>
    <w:p w14:paraId="7DAF3947" w14:textId="725EB224" w:rsidR="5F883017" w:rsidRDefault="5F883017" w:rsidP="5F883017">
      <w:r w:rsidRPr="5F883017">
        <w:rPr>
          <w:rFonts w:ascii="Calibri" w:eastAsia="Calibri" w:hAnsi="Calibri" w:cs="Calibri"/>
        </w:rPr>
        <w:t xml:space="preserve"> </w:t>
      </w:r>
    </w:p>
    <w:p w14:paraId="57C66D86" w14:textId="54AD055D" w:rsidR="5F883017" w:rsidRDefault="5F883017" w:rsidP="5F883017">
      <w:r w:rsidRPr="5F883017">
        <w:rPr>
          <w:rFonts w:ascii="Calibri" w:eastAsia="Calibri" w:hAnsi="Calibri" w:cs="Calibri"/>
        </w:rPr>
        <w:t xml:space="preserve"> </w:t>
      </w:r>
    </w:p>
    <w:p w14:paraId="5AB76CF8" w14:textId="76A8D8C2" w:rsidR="5F883017" w:rsidRDefault="5F883017" w:rsidP="5F883017">
      <w:r w:rsidRPr="5F883017">
        <w:rPr>
          <w:rFonts w:ascii="Calibri" w:eastAsia="Calibri" w:hAnsi="Calibri" w:cs="Calibri"/>
        </w:rPr>
        <w:t xml:space="preserve"> </w:t>
      </w:r>
    </w:p>
    <w:p w14:paraId="2CBE6144" w14:textId="77777777" w:rsidR="00F37E08" w:rsidRDefault="5F883017" w:rsidP="5F883017">
      <w:r w:rsidRPr="5F883017">
        <w:rPr>
          <w:rFonts w:ascii="Calibri" w:eastAsia="Calibri" w:hAnsi="Calibri" w:cs="Calibri"/>
        </w:rPr>
        <w:t xml:space="preserve"> </w:t>
      </w:r>
    </w:p>
    <w:p w14:paraId="2E6825E8" w14:textId="19BAC258" w:rsidR="5F883017" w:rsidRDefault="5F883017" w:rsidP="5F883017">
      <w:r w:rsidRPr="5F883017">
        <w:rPr>
          <w:rFonts w:ascii="Calibri" w:eastAsia="Calibri" w:hAnsi="Calibri" w:cs="Calibri"/>
        </w:rPr>
        <w:t xml:space="preserve"> </w:t>
      </w:r>
    </w:p>
    <w:p w14:paraId="7EE6D0D9" w14:textId="2F63505E" w:rsidR="5F883017" w:rsidRDefault="5F883017" w:rsidP="5F883017">
      <w:r w:rsidRPr="5F883017">
        <w:rPr>
          <w:rFonts w:ascii="Calibri" w:eastAsia="Calibri" w:hAnsi="Calibri" w:cs="Calibri"/>
        </w:rPr>
        <w:t xml:space="preserve"> </w:t>
      </w:r>
    </w:p>
    <w:p w14:paraId="043CEFF6" w14:textId="77777777" w:rsidR="00895E7C" w:rsidRPr="00575DEB" w:rsidRDefault="00895E7C" w:rsidP="5F883017">
      <w:pPr>
        <w:jc w:val="center"/>
        <w:rPr>
          <w:rFonts w:ascii="Times" w:eastAsia="Calibri" w:hAnsi="Times" w:cs="Calibri"/>
          <w:color w:val="000000" w:themeColor="text1"/>
        </w:rPr>
      </w:pPr>
    </w:p>
    <w:p w14:paraId="02A88E88" w14:textId="0C751F42" w:rsidR="5F883017" w:rsidRPr="00575DEB" w:rsidRDefault="5F883017" w:rsidP="5F883017">
      <w:pPr>
        <w:jc w:val="center"/>
        <w:rPr>
          <w:rFonts w:ascii="Times" w:hAnsi="Times"/>
          <w:color w:val="000000" w:themeColor="text1"/>
        </w:rPr>
      </w:pPr>
      <w:r w:rsidRPr="00575DEB">
        <w:rPr>
          <w:rFonts w:ascii="Times" w:eastAsia="Calibri" w:hAnsi="Times" w:cs="Calibri"/>
          <w:color w:val="000000" w:themeColor="text1"/>
        </w:rPr>
        <w:t xml:space="preserve">A Critical Review of Cicero’s Arguments against Divination in De </w:t>
      </w:r>
      <w:proofErr w:type="spellStart"/>
      <w:r w:rsidRPr="00575DEB">
        <w:rPr>
          <w:rFonts w:ascii="Times" w:eastAsia="Calibri" w:hAnsi="Times" w:cs="Calibri"/>
          <w:color w:val="000000" w:themeColor="text1"/>
        </w:rPr>
        <w:t>Divinatione</w:t>
      </w:r>
      <w:proofErr w:type="spellEnd"/>
      <w:r w:rsidRPr="00575DEB">
        <w:rPr>
          <w:rFonts w:ascii="Times" w:eastAsia="Calibri" w:hAnsi="Times" w:cs="Calibri"/>
          <w:color w:val="000000" w:themeColor="text1"/>
        </w:rPr>
        <w:t xml:space="preserve"> </w:t>
      </w:r>
    </w:p>
    <w:p w14:paraId="0A65762F" w14:textId="77777777" w:rsidR="00F710CE" w:rsidRPr="00575DEB" w:rsidRDefault="00F710CE" w:rsidP="5F883017">
      <w:pPr>
        <w:jc w:val="center"/>
        <w:rPr>
          <w:rFonts w:ascii="Times" w:eastAsia="Calibri" w:hAnsi="Times" w:cs="Calibri"/>
          <w:color w:val="000000" w:themeColor="text1"/>
        </w:rPr>
      </w:pPr>
    </w:p>
    <w:p w14:paraId="4043FF9B" w14:textId="221B3FA6" w:rsidR="5F883017" w:rsidRPr="00575DEB" w:rsidRDefault="5F883017" w:rsidP="5F883017">
      <w:pPr>
        <w:jc w:val="center"/>
        <w:rPr>
          <w:rFonts w:ascii="Times" w:hAnsi="Times"/>
          <w:color w:val="000000" w:themeColor="text1"/>
        </w:rPr>
      </w:pPr>
      <w:r w:rsidRPr="00575DEB">
        <w:rPr>
          <w:rFonts w:ascii="Times" w:eastAsia="Calibri" w:hAnsi="Times" w:cs="Calibri"/>
          <w:color w:val="000000" w:themeColor="text1"/>
        </w:rPr>
        <w:t xml:space="preserve"> </w:t>
      </w:r>
    </w:p>
    <w:p w14:paraId="5C647C9B" w14:textId="130055E4" w:rsidR="5F883017" w:rsidRPr="00575DEB" w:rsidRDefault="5F883017" w:rsidP="5F883017">
      <w:pPr>
        <w:rPr>
          <w:rFonts w:ascii="Times" w:eastAsia="Calibri" w:hAnsi="Times" w:cs="Calibri"/>
          <w:color w:val="000000" w:themeColor="text1"/>
        </w:rPr>
      </w:pPr>
      <w:r w:rsidRPr="00575DEB">
        <w:rPr>
          <w:rFonts w:ascii="Times" w:eastAsia="Calibri" w:hAnsi="Times" w:cs="Calibri"/>
          <w:color w:val="000000" w:themeColor="text1"/>
        </w:rPr>
        <w:t>Word Count</w:t>
      </w:r>
    </w:p>
    <w:p w14:paraId="0EEBC800" w14:textId="5AA45579" w:rsidR="00F710CE" w:rsidRPr="00575DEB" w:rsidRDefault="00575DEB" w:rsidP="5F883017">
      <w:pPr>
        <w:rPr>
          <w:rFonts w:ascii="Times" w:eastAsia="Calibri" w:hAnsi="Times" w:cs="Calibri"/>
          <w:color w:val="000000" w:themeColor="text1"/>
        </w:rPr>
      </w:pPr>
      <w:r w:rsidRPr="00575DEB">
        <w:rPr>
          <w:rFonts w:ascii="Times" w:eastAsia="Calibri" w:hAnsi="Times" w:cs="Calibri"/>
          <w:color w:val="000000" w:themeColor="text1"/>
        </w:rPr>
        <w:t>2847</w:t>
      </w:r>
    </w:p>
    <w:p w14:paraId="5244526F" w14:textId="77777777" w:rsidR="00F710CE" w:rsidRPr="00575DEB" w:rsidRDefault="00F710CE" w:rsidP="5F883017">
      <w:pPr>
        <w:rPr>
          <w:rFonts w:ascii="Times" w:hAnsi="Times"/>
          <w:color w:val="000000" w:themeColor="text1"/>
        </w:rPr>
      </w:pPr>
    </w:p>
    <w:p w14:paraId="29BCD87F" w14:textId="30E2CAEB" w:rsidR="5F883017" w:rsidRPr="00575DEB" w:rsidRDefault="5F883017" w:rsidP="5F883017">
      <w:pPr>
        <w:rPr>
          <w:rFonts w:ascii="Times" w:hAnsi="Times"/>
          <w:color w:val="000000" w:themeColor="text1"/>
        </w:rPr>
      </w:pPr>
      <w:r w:rsidRPr="00575DEB">
        <w:rPr>
          <w:rFonts w:ascii="Times" w:eastAsia="Calibri" w:hAnsi="Times" w:cs="Calibri"/>
          <w:color w:val="000000" w:themeColor="text1"/>
        </w:rPr>
        <w:t xml:space="preserve"> </w:t>
      </w:r>
    </w:p>
    <w:p w14:paraId="7237120D" w14:textId="2E542CEA" w:rsidR="00895E7C" w:rsidRPr="00575DEB" w:rsidRDefault="5F883017" w:rsidP="00895E7C">
      <w:pPr>
        <w:rPr>
          <w:rFonts w:ascii="Times" w:hAnsi="Times"/>
          <w:color w:val="000000" w:themeColor="text1"/>
        </w:rPr>
      </w:pPr>
      <w:r w:rsidRPr="00575DEB">
        <w:rPr>
          <w:rFonts w:ascii="Times" w:eastAsia="Calibri" w:hAnsi="Times" w:cs="Calibri"/>
          <w:color w:val="000000" w:themeColor="text1"/>
        </w:rPr>
        <w:t xml:space="preserve">This essay is a critical review of Cicero’s arguments against divination in </w:t>
      </w:r>
      <w:r w:rsidRPr="00575DEB">
        <w:rPr>
          <w:rFonts w:ascii="Times" w:eastAsia="Calibri" w:hAnsi="Times" w:cs="Calibri"/>
          <w:i/>
          <w:iCs/>
          <w:color w:val="000000" w:themeColor="text1"/>
        </w:rPr>
        <w:t xml:space="preserve">De </w:t>
      </w:r>
      <w:proofErr w:type="spellStart"/>
      <w:r w:rsidRPr="00575DEB">
        <w:rPr>
          <w:rFonts w:ascii="Times" w:eastAsia="Calibri" w:hAnsi="Times" w:cs="Calibri"/>
          <w:i/>
          <w:iCs/>
          <w:color w:val="000000" w:themeColor="text1"/>
        </w:rPr>
        <w:t>Divinatione</w:t>
      </w:r>
      <w:proofErr w:type="spellEnd"/>
      <w:r w:rsidRPr="00575DEB">
        <w:rPr>
          <w:rFonts w:ascii="Times" w:eastAsia="Calibri" w:hAnsi="Times" w:cs="Calibri"/>
          <w:i/>
          <w:iCs/>
          <w:color w:val="000000" w:themeColor="text1"/>
        </w:rPr>
        <w:t xml:space="preserve">. De </w:t>
      </w:r>
      <w:proofErr w:type="spellStart"/>
      <w:r w:rsidRPr="00575DEB">
        <w:rPr>
          <w:rFonts w:ascii="Times" w:eastAsia="Calibri" w:hAnsi="Times" w:cs="Calibri"/>
          <w:i/>
          <w:iCs/>
          <w:color w:val="000000" w:themeColor="text1"/>
        </w:rPr>
        <w:t>Divinatione</w:t>
      </w:r>
      <w:proofErr w:type="spellEnd"/>
      <w:r w:rsidRPr="00575DEB">
        <w:rPr>
          <w:rFonts w:ascii="Times" w:eastAsia="Calibri" w:hAnsi="Times" w:cs="Calibri"/>
          <w:color w:val="000000" w:themeColor="text1"/>
        </w:rPr>
        <w:t xml:space="preserve"> </w:t>
      </w:r>
      <w:r w:rsidR="00895E7C" w:rsidRPr="00575DEB">
        <w:rPr>
          <w:rFonts w:ascii="Times" w:eastAsia="Calibri" w:hAnsi="Times" w:cs="Calibri"/>
          <w:color w:val="000000" w:themeColor="text1"/>
        </w:rPr>
        <w:t>translated</w:t>
      </w:r>
      <w:r w:rsidRPr="00575DEB">
        <w:rPr>
          <w:rFonts w:ascii="Times" w:eastAsia="Calibri" w:hAnsi="Times" w:cs="Calibri"/>
          <w:color w:val="000000" w:themeColor="text1"/>
        </w:rPr>
        <w:t xml:space="preserve"> from Latin to English by William Armistead Falconer is a series of two books originally written by Marcus Tullius Cicero</w:t>
      </w:r>
      <w:r w:rsidR="00895E7C" w:rsidRPr="00575DEB">
        <w:rPr>
          <w:rFonts w:ascii="Times" w:eastAsia="Calibri" w:hAnsi="Times" w:cs="Calibri"/>
          <w:color w:val="000000" w:themeColor="text1"/>
        </w:rPr>
        <w:t>. In this treatise, Cicero is said to be discussing</w:t>
      </w:r>
      <w:r w:rsidRPr="00575DEB">
        <w:rPr>
          <w:rFonts w:ascii="Times" w:eastAsia="Calibri" w:hAnsi="Times" w:cs="Calibri"/>
          <w:color w:val="000000" w:themeColor="text1"/>
        </w:rPr>
        <w:t xml:space="preserve"> his arguments </w:t>
      </w:r>
      <w:r w:rsidR="00895E7C" w:rsidRPr="00575DEB">
        <w:rPr>
          <w:rFonts w:ascii="Times" w:eastAsia="Calibri" w:hAnsi="Times" w:cs="Calibri"/>
          <w:color w:val="000000" w:themeColor="text1"/>
        </w:rPr>
        <w:t>against</w:t>
      </w:r>
      <w:r w:rsidR="00F37E08" w:rsidRPr="00575DEB">
        <w:rPr>
          <w:rFonts w:ascii="Times" w:eastAsia="Calibri" w:hAnsi="Times" w:cs="Calibri"/>
          <w:color w:val="000000" w:themeColor="text1"/>
        </w:rPr>
        <w:t xml:space="preserve"> </w:t>
      </w:r>
      <w:r w:rsidR="00895E7C" w:rsidRPr="00575DEB">
        <w:rPr>
          <w:rFonts w:ascii="Times" w:eastAsia="Calibri" w:hAnsi="Times" w:cs="Calibri"/>
          <w:color w:val="000000" w:themeColor="text1"/>
        </w:rPr>
        <w:t xml:space="preserve">the </w:t>
      </w:r>
      <w:r w:rsidR="00F37E08" w:rsidRPr="00575DEB">
        <w:rPr>
          <w:rFonts w:ascii="Times" w:eastAsia="Calibri" w:hAnsi="Times" w:cs="Calibri"/>
          <w:color w:val="000000" w:themeColor="text1"/>
        </w:rPr>
        <w:t xml:space="preserve">use of </w:t>
      </w:r>
      <w:r w:rsidRPr="00575DEB">
        <w:rPr>
          <w:rFonts w:ascii="Times" w:eastAsia="Calibri" w:hAnsi="Times" w:cs="Calibri"/>
          <w:color w:val="000000" w:themeColor="text1"/>
        </w:rPr>
        <w:t xml:space="preserve">divination </w:t>
      </w:r>
      <w:r w:rsidR="00895E7C" w:rsidRPr="00575DEB">
        <w:rPr>
          <w:rFonts w:ascii="Times" w:eastAsia="Calibri" w:hAnsi="Times" w:cs="Calibri"/>
          <w:color w:val="000000" w:themeColor="text1"/>
        </w:rPr>
        <w:t xml:space="preserve">with his brother Quintus, </w:t>
      </w:r>
      <w:r w:rsidR="00D9739E" w:rsidRPr="00575DEB">
        <w:rPr>
          <w:rFonts w:ascii="Times" w:eastAsia="Calibri" w:hAnsi="Times" w:cs="Calibri"/>
          <w:color w:val="000000" w:themeColor="text1"/>
        </w:rPr>
        <w:t xml:space="preserve">who was in favour of using divination. This discussion is said to have taken place </w:t>
      </w:r>
      <w:r w:rsidR="00895E7C" w:rsidRPr="00575DEB">
        <w:rPr>
          <w:rFonts w:ascii="Times" w:eastAsia="Calibri" w:hAnsi="Times" w:cs="Calibri"/>
          <w:color w:val="000000" w:themeColor="text1"/>
        </w:rPr>
        <w:t>at Cicero’s home just outside of Rome</w:t>
      </w:r>
      <w:r w:rsidRPr="00575DEB">
        <w:rPr>
          <w:rFonts w:ascii="Times" w:eastAsia="Calibri" w:hAnsi="Times" w:cs="Calibri"/>
          <w:color w:val="000000" w:themeColor="text1"/>
        </w:rPr>
        <w:t>.</w:t>
      </w:r>
      <w:r w:rsidR="00D9739E" w:rsidRPr="00575DEB">
        <w:rPr>
          <w:rStyle w:val="FootnoteReference"/>
          <w:rFonts w:ascii="Times" w:hAnsi="Times"/>
          <w:color w:val="000000" w:themeColor="text1"/>
        </w:rPr>
        <w:footnoteReference w:id="1"/>
      </w:r>
      <w:r w:rsidR="00D9739E" w:rsidRPr="00575DEB">
        <w:rPr>
          <w:rFonts w:ascii="Times" w:eastAsia="Calibri" w:hAnsi="Times" w:cs="Calibri"/>
          <w:color w:val="000000" w:themeColor="text1"/>
        </w:rPr>
        <w:t xml:space="preserve"> </w:t>
      </w:r>
      <w:r w:rsidR="00D9739E" w:rsidRPr="00575DEB">
        <w:rPr>
          <w:rFonts w:ascii="Times" w:hAnsi="Times"/>
          <w:color w:val="000000" w:themeColor="text1"/>
        </w:rPr>
        <w:t xml:space="preserve">It is now agreed by many scholars </w:t>
      </w:r>
      <w:r w:rsidR="00D9739E" w:rsidRPr="00575DEB">
        <w:rPr>
          <w:rFonts w:ascii="Times" w:eastAsia="Calibri" w:hAnsi="Times" w:cs="Calibri"/>
          <w:color w:val="000000" w:themeColor="text1"/>
        </w:rPr>
        <w:t xml:space="preserve">René Durand in </w:t>
      </w:r>
      <w:r w:rsidR="00D9739E" w:rsidRPr="00575DEB">
        <w:rPr>
          <w:rFonts w:ascii="Times" w:eastAsia="Calibri" w:hAnsi="Times" w:cs="Calibri"/>
          <w:i/>
          <w:iCs/>
          <w:color w:val="000000" w:themeColor="text1"/>
        </w:rPr>
        <w:t xml:space="preserve">La Date du De </w:t>
      </w:r>
      <w:proofErr w:type="spellStart"/>
      <w:r w:rsidR="00D9739E" w:rsidRPr="00575DEB">
        <w:rPr>
          <w:rFonts w:ascii="Times" w:eastAsia="Calibri" w:hAnsi="Times" w:cs="Calibri"/>
          <w:i/>
          <w:iCs/>
          <w:color w:val="000000" w:themeColor="text1"/>
        </w:rPr>
        <w:t>divinatione</w:t>
      </w:r>
      <w:proofErr w:type="spellEnd"/>
      <w:r w:rsidR="00D9739E" w:rsidRPr="00575DEB">
        <w:rPr>
          <w:rFonts w:ascii="Times" w:eastAsia="Calibri" w:hAnsi="Times" w:cs="Calibri"/>
          <w:i/>
          <w:iCs/>
          <w:color w:val="000000" w:themeColor="text1"/>
        </w:rPr>
        <w:t>,</w:t>
      </w:r>
      <w:r w:rsidR="009730E0" w:rsidRPr="00575DEB">
        <w:rPr>
          <w:rFonts w:ascii="Times" w:eastAsia="Calibri" w:hAnsi="Times" w:cs="Calibri"/>
          <w:color w:val="000000" w:themeColor="text1"/>
        </w:rPr>
        <w:t xml:space="preserve"> </w:t>
      </w:r>
      <w:r w:rsidR="00D9739E" w:rsidRPr="00575DEB">
        <w:rPr>
          <w:rFonts w:ascii="Times" w:eastAsia="Calibri" w:hAnsi="Times" w:cs="Calibri"/>
          <w:color w:val="000000" w:themeColor="text1"/>
        </w:rPr>
        <w:t xml:space="preserve">Mélanges </w:t>
      </w:r>
      <w:proofErr w:type="spellStart"/>
      <w:r w:rsidR="00D9739E" w:rsidRPr="00575DEB">
        <w:rPr>
          <w:rFonts w:ascii="Times" w:eastAsia="Calibri" w:hAnsi="Times" w:cs="Calibri"/>
          <w:color w:val="000000" w:themeColor="text1"/>
        </w:rPr>
        <w:t>Boissier</w:t>
      </w:r>
      <w:proofErr w:type="spellEnd"/>
      <w:r w:rsidR="00D9739E" w:rsidRPr="00575DEB">
        <w:rPr>
          <w:rFonts w:ascii="Times" w:eastAsia="Calibri" w:hAnsi="Times" w:cs="Calibri"/>
          <w:i/>
          <w:iCs/>
          <w:color w:val="000000" w:themeColor="text1"/>
        </w:rPr>
        <w:t>,</w:t>
      </w:r>
      <w:r w:rsidR="00D9739E" w:rsidRPr="00575DEB">
        <w:rPr>
          <w:rFonts w:ascii="Times" w:eastAsia="Calibri" w:hAnsi="Times" w:cs="Calibri"/>
          <w:color w:val="000000" w:themeColor="text1"/>
        </w:rPr>
        <w:t xml:space="preserve"> </w:t>
      </w:r>
      <w:r w:rsidR="00D9739E" w:rsidRPr="00575DEB">
        <w:rPr>
          <w:rFonts w:ascii="Times" w:hAnsi="Times"/>
          <w:color w:val="000000" w:themeColor="text1"/>
        </w:rPr>
        <w:t xml:space="preserve">that </w:t>
      </w:r>
      <w:r w:rsidR="00D9739E" w:rsidRPr="00575DEB">
        <w:rPr>
          <w:rFonts w:ascii="Times" w:hAnsi="Times"/>
          <w:i/>
          <w:iCs/>
          <w:color w:val="000000" w:themeColor="text1"/>
        </w:rPr>
        <w:t xml:space="preserve">De </w:t>
      </w:r>
      <w:proofErr w:type="spellStart"/>
      <w:r w:rsidR="00D9739E" w:rsidRPr="00575DEB">
        <w:rPr>
          <w:rFonts w:ascii="Times" w:hAnsi="Times"/>
          <w:i/>
          <w:iCs/>
          <w:color w:val="000000" w:themeColor="text1"/>
        </w:rPr>
        <w:t>Divinatione</w:t>
      </w:r>
      <w:proofErr w:type="spellEnd"/>
      <w:r w:rsidR="00D9739E" w:rsidRPr="00575DEB">
        <w:rPr>
          <w:rFonts w:ascii="Times" w:hAnsi="Times"/>
          <w:color w:val="000000" w:themeColor="text1"/>
        </w:rPr>
        <w:t xml:space="preserve"> was written prior to Caesar’s death </w:t>
      </w:r>
      <w:r w:rsidR="00D9739E" w:rsidRPr="00575DEB">
        <w:rPr>
          <w:rFonts w:ascii="Times" w:eastAsia="Calibri" w:hAnsi="Times" w:cs="Calibri"/>
          <w:color w:val="000000" w:themeColor="text1"/>
        </w:rPr>
        <w:t xml:space="preserve">and released after the event. </w:t>
      </w:r>
      <w:r w:rsidR="00D9739E" w:rsidRPr="00575DEB">
        <w:rPr>
          <w:rStyle w:val="FootnoteReference"/>
          <w:rFonts w:ascii="Times" w:hAnsi="Times"/>
          <w:color w:val="000000" w:themeColor="text1"/>
        </w:rPr>
        <w:footnoteReference w:id="2"/>
      </w:r>
      <w:r w:rsidR="00D9739E" w:rsidRPr="00575DEB">
        <w:rPr>
          <w:rFonts w:ascii="Times" w:eastAsia="Calibri" w:hAnsi="Times" w:cs="Calibri"/>
          <w:color w:val="000000" w:themeColor="text1"/>
        </w:rPr>
        <w:t xml:space="preserve"> </w:t>
      </w:r>
      <w:r w:rsidR="00FD305C" w:rsidRPr="00575DEB">
        <w:rPr>
          <w:rStyle w:val="small"/>
          <w:rFonts w:ascii="Times" w:hAnsi="Times"/>
          <w:color w:val="000000" w:themeColor="text1"/>
        </w:rPr>
        <w:t xml:space="preserve">It is presumed partly to have been finished before the assassination of Caesar </w:t>
      </w:r>
      <w:r w:rsidR="009730E0" w:rsidRPr="00575DEB">
        <w:rPr>
          <w:rFonts w:ascii="Times" w:eastAsia="Calibri" w:hAnsi="Times" w:cs="Calibri"/>
          <w:color w:val="000000" w:themeColor="text1"/>
        </w:rPr>
        <w:t>‘</w:t>
      </w:r>
      <w:r w:rsidR="00FD305C" w:rsidRPr="00575DEB">
        <w:rPr>
          <w:rFonts w:ascii="Times" w:hAnsi="Times"/>
          <w:color w:val="000000" w:themeColor="text1"/>
        </w:rPr>
        <w:t>by Cicero to supplement his earlier work </w:t>
      </w:r>
      <w:r w:rsidR="00FD305C" w:rsidRPr="00575DEB">
        <w:rPr>
          <w:rFonts w:ascii="Times" w:hAnsi="Times"/>
          <w:i/>
          <w:iCs/>
          <w:color w:val="000000" w:themeColor="text1"/>
        </w:rPr>
        <w:t xml:space="preserve">De natura </w:t>
      </w:r>
      <w:proofErr w:type="spellStart"/>
      <w:r w:rsidR="00FD305C" w:rsidRPr="00575DEB">
        <w:rPr>
          <w:rFonts w:ascii="Times" w:hAnsi="Times"/>
          <w:i/>
          <w:iCs/>
          <w:color w:val="000000" w:themeColor="text1"/>
        </w:rPr>
        <w:t>deorum</w:t>
      </w:r>
      <w:proofErr w:type="spellEnd"/>
      <w:r w:rsidR="00FD305C" w:rsidRPr="00575DEB">
        <w:rPr>
          <w:rFonts w:ascii="Times" w:hAnsi="Times"/>
          <w:color w:val="000000" w:themeColor="text1"/>
        </w:rPr>
        <w:t>, which was finished probably in August 45 </w:t>
      </w:r>
      <w:r w:rsidR="00FD305C" w:rsidRPr="00575DEB">
        <w:rPr>
          <w:rStyle w:val="small"/>
          <w:rFonts w:ascii="Times" w:hAnsi="Times"/>
          <w:color w:val="000000" w:themeColor="text1"/>
        </w:rPr>
        <w:t>B.C.</w:t>
      </w:r>
      <w:r w:rsidR="009730E0" w:rsidRPr="00575DEB">
        <w:rPr>
          <w:rStyle w:val="small"/>
          <w:rFonts w:ascii="Times" w:hAnsi="Times"/>
          <w:color w:val="000000" w:themeColor="text1"/>
        </w:rPr>
        <w:t>’</w:t>
      </w:r>
      <w:r w:rsidR="00FD305C" w:rsidRPr="00575DEB">
        <w:rPr>
          <w:rFonts w:ascii="Times" w:hAnsi="Times"/>
          <w:color w:val="000000" w:themeColor="text1"/>
        </w:rPr>
        <w:t xml:space="preserve"> </w:t>
      </w:r>
      <w:r w:rsidR="00FD305C" w:rsidRPr="00575DEB">
        <w:rPr>
          <w:rStyle w:val="small"/>
          <w:rFonts w:ascii="Times" w:hAnsi="Times"/>
          <w:color w:val="000000" w:themeColor="text1"/>
        </w:rPr>
        <w:t xml:space="preserve">but not officially published until after the </w:t>
      </w:r>
      <w:r w:rsidR="00FD305C" w:rsidRPr="00575DEB">
        <w:rPr>
          <w:rStyle w:val="small"/>
          <w:rFonts w:ascii="Times" w:hAnsi="Times"/>
          <w:color w:val="000000" w:themeColor="text1"/>
        </w:rPr>
        <w:t>event had occurred.</w:t>
      </w:r>
      <w:r w:rsidR="00FD305C" w:rsidRPr="00575DEB">
        <w:rPr>
          <w:rStyle w:val="FootnoteReference"/>
          <w:rFonts w:ascii="Times" w:hAnsi="Times"/>
          <w:color w:val="000000" w:themeColor="text1"/>
        </w:rPr>
        <w:footnoteReference w:id="3"/>
      </w:r>
      <w:r w:rsidR="00FD305C" w:rsidRPr="00575DEB">
        <w:rPr>
          <w:rFonts w:ascii="Times" w:hAnsi="Times"/>
          <w:color w:val="000000" w:themeColor="text1"/>
        </w:rPr>
        <w:t xml:space="preserve"> </w:t>
      </w:r>
    </w:p>
    <w:p w14:paraId="6965A60E" w14:textId="45BC7EB9" w:rsidR="00F37E08" w:rsidRPr="00575DEB" w:rsidRDefault="00F37E08" w:rsidP="00895E7C">
      <w:pPr>
        <w:rPr>
          <w:rFonts w:ascii="Times" w:hAnsi="Times"/>
          <w:color w:val="000000" w:themeColor="text1"/>
        </w:rPr>
      </w:pPr>
    </w:p>
    <w:p w14:paraId="7B7FF8A8" w14:textId="31750B01" w:rsidR="00A02707" w:rsidRPr="00575DEB" w:rsidRDefault="00895E7C" w:rsidP="00A02707">
      <w:pPr>
        <w:rPr>
          <w:rFonts w:ascii="Times" w:hAnsi="Times"/>
          <w:color w:val="000000" w:themeColor="text1"/>
        </w:rPr>
      </w:pPr>
      <w:r w:rsidRPr="00575DEB">
        <w:rPr>
          <w:rFonts w:ascii="Times" w:eastAsia="Calibri" w:hAnsi="Times"/>
          <w:color w:val="000000" w:themeColor="text1"/>
        </w:rPr>
        <w:t>Marcus Tullius Cicero</w:t>
      </w:r>
      <w:r w:rsidR="5F883017" w:rsidRPr="00575DEB">
        <w:rPr>
          <w:rFonts w:ascii="Times" w:eastAsia="Calibri" w:hAnsi="Times"/>
          <w:color w:val="000000" w:themeColor="text1"/>
        </w:rPr>
        <w:t xml:space="preserve"> (106-43 B.C.), born in </w:t>
      </w:r>
      <w:proofErr w:type="spellStart"/>
      <w:r w:rsidR="5F883017" w:rsidRPr="00575DEB">
        <w:rPr>
          <w:rFonts w:ascii="Times" w:eastAsia="Calibri" w:hAnsi="Times"/>
          <w:color w:val="000000" w:themeColor="text1"/>
        </w:rPr>
        <w:t>Arpinum</w:t>
      </w:r>
      <w:proofErr w:type="spellEnd"/>
      <w:r w:rsidR="5F883017" w:rsidRPr="00575DEB">
        <w:rPr>
          <w:rFonts w:ascii="Times" w:eastAsia="Calibri" w:hAnsi="Times"/>
          <w:color w:val="000000" w:themeColor="text1"/>
        </w:rPr>
        <w:t>, Southeast of Rome, was a</w:t>
      </w:r>
      <w:r w:rsidRPr="00575DEB">
        <w:rPr>
          <w:rFonts w:ascii="Times" w:eastAsia="Calibri" w:hAnsi="Times"/>
          <w:color w:val="000000" w:themeColor="text1"/>
        </w:rPr>
        <w:t xml:space="preserve">n </w:t>
      </w:r>
      <w:r w:rsidR="5F883017" w:rsidRPr="00575DEB">
        <w:rPr>
          <w:rFonts w:ascii="Times" w:eastAsia="Calibri" w:hAnsi="Times"/>
          <w:color w:val="000000" w:themeColor="text1"/>
        </w:rPr>
        <w:t>orator, successful lawyer and leading political figure.</w:t>
      </w:r>
      <w:r w:rsidR="00F37E08" w:rsidRPr="00575DEB">
        <w:rPr>
          <w:rStyle w:val="FootnoteReference"/>
          <w:rFonts w:ascii="Times" w:hAnsi="Times"/>
          <w:color w:val="000000" w:themeColor="text1"/>
        </w:rPr>
        <w:footnoteReference w:id="4"/>
      </w:r>
      <w:r w:rsidRPr="00575DEB">
        <w:rPr>
          <w:rFonts w:ascii="Times" w:hAnsi="Times"/>
          <w:color w:val="000000" w:themeColor="text1"/>
        </w:rPr>
        <w:t xml:space="preserve"> </w:t>
      </w:r>
      <w:r w:rsidR="5F883017" w:rsidRPr="00575DEB">
        <w:rPr>
          <w:rFonts w:ascii="Times" w:eastAsia="Calibri" w:hAnsi="Times"/>
          <w:color w:val="000000" w:themeColor="text1"/>
        </w:rPr>
        <w:t>Cicero</w:t>
      </w:r>
      <w:r w:rsidR="00B22E6E" w:rsidRPr="00575DEB">
        <w:rPr>
          <w:rFonts w:ascii="Times" w:hAnsi="Times"/>
          <w:color w:val="000000" w:themeColor="text1"/>
        </w:rPr>
        <w:t>’</w:t>
      </w:r>
      <w:r w:rsidR="5F883017" w:rsidRPr="00575DEB">
        <w:rPr>
          <w:rFonts w:ascii="Times" w:eastAsia="Calibri" w:hAnsi="Times"/>
          <w:color w:val="000000" w:themeColor="text1"/>
        </w:rPr>
        <w:t xml:space="preserve">s interest in philosophy </w:t>
      </w:r>
      <w:r w:rsidRPr="00575DEB">
        <w:rPr>
          <w:rFonts w:ascii="Times" w:eastAsia="Calibri" w:hAnsi="Times"/>
          <w:color w:val="000000" w:themeColor="text1"/>
        </w:rPr>
        <w:t>lead him to become one of the most successful Roman orators during his time</w:t>
      </w:r>
      <w:r w:rsidR="5F883017" w:rsidRPr="00575DEB">
        <w:rPr>
          <w:rFonts w:ascii="Times" w:eastAsia="Calibri" w:hAnsi="Times"/>
          <w:color w:val="000000" w:themeColor="text1"/>
        </w:rPr>
        <w:t xml:space="preserve"> </w:t>
      </w:r>
      <w:r w:rsidR="009730E0" w:rsidRPr="00575DEB">
        <w:rPr>
          <w:rFonts w:ascii="Times" w:hAnsi="Times"/>
          <w:color w:val="000000" w:themeColor="text1"/>
        </w:rPr>
        <w:t>‘</w:t>
      </w:r>
      <w:proofErr w:type="spellStart"/>
      <w:r w:rsidR="5F883017" w:rsidRPr="00575DEB">
        <w:rPr>
          <w:rFonts w:ascii="Times" w:eastAsia="Calibri" w:hAnsi="Times"/>
          <w:color w:val="000000" w:themeColor="text1"/>
        </w:rPr>
        <w:t>Bmy</w:t>
      </w:r>
      <w:proofErr w:type="spellEnd"/>
      <w:r w:rsidR="5F883017" w:rsidRPr="00575DEB">
        <w:rPr>
          <w:rFonts w:ascii="Times" w:eastAsia="Calibri" w:hAnsi="Times"/>
          <w:color w:val="000000" w:themeColor="text1"/>
        </w:rPr>
        <w:t xml:space="preserve"> interest in philosophy is no sudden impulse...I was philosophizing when I least appeared to be doing so</w:t>
      </w:r>
      <w:r w:rsidR="009730E0" w:rsidRPr="00575DEB">
        <w:rPr>
          <w:rFonts w:ascii="Times" w:hAnsi="Times"/>
          <w:color w:val="000000" w:themeColor="text1"/>
        </w:rPr>
        <w:t>’</w:t>
      </w:r>
      <w:r w:rsidR="5F883017" w:rsidRPr="00575DEB">
        <w:rPr>
          <w:rFonts w:ascii="Times" w:eastAsia="Calibri" w:hAnsi="Times"/>
          <w:color w:val="000000" w:themeColor="text1"/>
        </w:rPr>
        <w:t xml:space="preserve"> </w:t>
      </w:r>
      <w:r w:rsidR="00F37E08" w:rsidRPr="00575DEB">
        <w:rPr>
          <w:rStyle w:val="FootnoteReference"/>
          <w:rFonts w:ascii="Times" w:hAnsi="Times"/>
          <w:color w:val="000000" w:themeColor="text1"/>
        </w:rPr>
        <w:footnoteReference w:id="5"/>
      </w:r>
      <w:r w:rsidR="00C816FC" w:rsidRPr="00575DEB">
        <w:rPr>
          <w:rFonts w:ascii="Times" w:eastAsia="Calibri" w:hAnsi="Times"/>
          <w:color w:val="000000" w:themeColor="text1"/>
        </w:rPr>
        <w:t xml:space="preserve"> It is interesting to note that although Cicero argues against divination</w:t>
      </w:r>
      <w:r w:rsidR="003D13B7" w:rsidRPr="00575DEB">
        <w:rPr>
          <w:rFonts w:ascii="Times" w:hAnsi="Times"/>
          <w:color w:val="000000" w:themeColor="text1"/>
        </w:rPr>
        <w:t>, disbelief in the gods and ‘proceeds to deny the validity of augury’</w:t>
      </w:r>
      <w:r w:rsidR="00C816FC" w:rsidRPr="00575DEB">
        <w:rPr>
          <w:rFonts w:ascii="Times" w:eastAsia="Calibri" w:hAnsi="Times"/>
          <w:color w:val="000000" w:themeColor="text1"/>
        </w:rPr>
        <w:t xml:space="preserve"> </w:t>
      </w:r>
      <w:r w:rsidR="003D13B7" w:rsidRPr="00575DEB">
        <w:rPr>
          <w:rStyle w:val="FootnoteReference"/>
          <w:rFonts w:ascii="Times" w:hAnsi="Times"/>
          <w:color w:val="000000" w:themeColor="text1"/>
        </w:rPr>
        <w:footnoteReference w:id="6"/>
      </w:r>
      <w:r w:rsidR="003D13B7" w:rsidRPr="00575DEB">
        <w:rPr>
          <w:rFonts w:ascii="Times" w:hAnsi="Times"/>
          <w:color w:val="000000" w:themeColor="text1"/>
        </w:rPr>
        <w:t xml:space="preserve"> </w:t>
      </w:r>
      <w:r w:rsidR="003D13B7" w:rsidRPr="00575DEB">
        <w:rPr>
          <w:rFonts w:ascii="Times" w:eastAsia="Calibri" w:hAnsi="Times"/>
          <w:color w:val="000000" w:themeColor="text1"/>
        </w:rPr>
        <w:t>he himself was an augur paying attention to how birds interacted and migrated</w:t>
      </w:r>
      <w:r w:rsidR="00B22E6E" w:rsidRPr="00575DEB">
        <w:rPr>
          <w:rFonts w:ascii="Times" w:hAnsi="Times"/>
          <w:color w:val="000000" w:themeColor="text1"/>
        </w:rPr>
        <w:t xml:space="preserve"> based on the weather and connection to the divine</w:t>
      </w:r>
      <w:r w:rsidR="00C92464" w:rsidRPr="00575DEB">
        <w:rPr>
          <w:rFonts w:ascii="Times" w:hAnsi="Times"/>
          <w:color w:val="000000" w:themeColor="text1"/>
        </w:rPr>
        <w:t>.</w:t>
      </w:r>
      <w:r w:rsidR="003D13B7" w:rsidRPr="00575DEB">
        <w:rPr>
          <w:rFonts w:ascii="Times" w:eastAsia="Calibri" w:hAnsi="Times"/>
          <w:color w:val="000000" w:themeColor="text1"/>
        </w:rPr>
        <w:t xml:space="preserve"> </w:t>
      </w:r>
      <w:r w:rsidR="003D13B7" w:rsidRPr="00575DEB">
        <w:rPr>
          <w:rFonts w:ascii="Times" w:hAnsi="Times"/>
          <w:color w:val="000000" w:themeColor="text1"/>
        </w:rPr>
        <w:t>‘The belief that the flight of birds gave some intimation of the will of the gods seems to have been prevalent among many nations of antiquity, and was common to the Greeks, as well as the romans; but it was only among the latter people that it was reduce to a complete system, governed by fixed rules, and handed down from generation to generation’</w:t>
      </w:r>
      <w:r w:rsidR="003D13B7" w:rsidRPr="00575DEB">
        <w:rPr>
          <w:rFonts w:ascii="Times" w:eastAsia="Calibri" w:hAnsi="Times" w:cs="Calibri"/>
          <w:color w:val="000000" w:themeColor="text1"/>
        </w:rPr>
        <w:t xml:space="preserve"> </w:t>
      </w:r>
      <w:r w:rsidR="003D13B7" w:rsidRPr="00575DEB">
        <w:rPr>
          <w:rStyle w:val="FootnoteReference"/>
          <w:rFonts w:ascii="Times" w:eastAsia="Calibri" w:hAnsi="Times" w:cs="Calibri"/>
          <w:color w:val="000000" w:themeColor="text1"/>
        </w:rPr>
        <w:footnoteReference w:id="7"/>
      </w:r>
      <w:r w:rsidR="003D13B7" w:rsidRPr="00575DEB">
        <w:rPr>
          <w:rFonts w:ascii="Times" w:eastAsia="Calibri" w:hAnsi="Times" w:cs="Calibri"/>
          <w:color w:val="000000" w:themeColor="text1"/>
        </w:rPr>
        <w:t>.</w:t>
      </w:r>
      <w:r w:rsidR="001C16B7" w:rsidRPr="00575DEB">
        <w:rPr>
          <w:rFonts w:ascii="Times" w:eastAsia="Calibri" w:hAnsi="Times" w:cs="Calibri"/>
          <w:color w:val="000000" w:themeColor="text1"/>
        </w:rPr>
        <w:t xml:space="preserve"> </w:t>
      </w:r>
      <w:r w:rsidR="00A02707" w:rsidRPr="00575DEB">
        <w:rPr>
          <w:rFonts w:ascii="Times" w:eastAsia="Calibri" w:hAnsi="Times" w:cs="Calibri"/>
          <w:color w:val="000000" w:themeColor="text1"/>
        </w:rPr>
        <w:t xml:space="preserve"> It may be important to note that during the time that both books were written, ‘The Roman elite in the last century B.C were sceptical about divination, augury, prodigies’ and haruspicy; or at least that has been the view of most modern scholars’</w:t>
      </w:r>
      <w:r w:rsidR="00A02707" w:rsidRPr="00575DEB">
        <w:rPr>
          <w:rStyle w:val="FootnoteReference"/>
          <w:rFonts w:ascii="Times" w:eastAsia="Calibri" w:hAnsi="Times" w:cs="Calibri"/>
          <w:color w:val="000000" w:themeColor="text1"/>
        </w:rPr>
        <w:footnoteReference w:id="8"/>
      </w:r>
      <w:r w:rsidR="00A02707" w:rsidRPr="00575DEB">
        <w:rPr>
          <w:rFonts w:ascii="Times" w:eastAsia="Calibri" w:hAnsi="Times" w:cs="Calibri"/>
          <w:color w:val="000000" w:themeColor="text1"/>
        </w:rPr>
        <w:t xml:space="preserve"> therefore it may have been more fitting for Cicero to argue against divination and </w:t>
      </w:r>
      <w:proofErr w:type="gramStart"/>
      <w:r w:rsidR="00A02707" w:rsidRPr="00575DEB">
        <w:rPr>
          <w:rFonts w:ascii="Times" w:eastAsia="Calibri" w:hAnsi="Times" w:cs="Calibri"/>
          <w:color w:val="000000" w:themeColor="text1"/>
        </w:rPr>
        <w:t>astrology in particular, rather</w:t>
      </w:r>
      <w:proofErr w:type="gramEnd"/>
      <w:r w:rsidR="00A02707" w:rsidRPr="00575DEB">
        <w:rPr>
          <w:rFonts w:ascii="Times" w:eastAsia="Calibri" w:hAnsi="Times" w:cs="Calibri"/>
          <w:color w:val="000000" w:themeColor="text1"/>
        </w:rPr>
        <w:t xml:space="preserve"> than for it. His brother </w:t>
      </w:r>
      <w:r w:rsidR="00C668EA" w:rsidRPr="00575DEB">
        <w:rPr>
          <w:rFonts w:ascii="Times" w:eastAsia="Calibri" w:hAnsi="Times" w:cs="Calibri"/>
          <w:color w:val="000000" w:themeColor="text1"/>
        </w:rPr>
        <w:t>Quintus, however,</w:t>
      </w:r>
      <w:r w:rsidR="00A02707" w:rsidRPr="00575DEB">
        <w:rPr>
          <w:rFonts w:ascii="Times" w:eastAsia="Calibri" w:hAnsi="Times" w:cs="Calibri"/>
          <w:color w:val="000000" w:themeColor="text1"/>
        </w:rPr>
        <w:t xml:space="preserve"> did argue </w:t>
      </w:r>
      <w:r w:rsidR="00C668EA" w:rsidRPr="00575DEB">
        <w:rPr>
          <w:rFonts w:ascii="Times" w:eastAsia="Calibri" w:hAnsi="Times" w:cs="Calibri"/>
          <w:color w:val="000000" w:themeColor="text1"/>
        </w:rPr>
        <w:t xml:space="preserve">in defence of </w:t>
      </w:r>
      <w:r w:rsidR="00A02707" w:rsidRPr="00575DEB">
        <w:rPr>
          <w:rFonts w:ascii="Times" w:eastAsia="Calibri" w:hAnsi="Times" w:cs="Calibri"/>
          <w:color w:val="000000" w:themeColor="text1"/>
        </w:rPr>
        <w:t>divination however stating that it is only legitimate depending on ‘the god</w:t>
      </w:r>
      <w:r w:rsidR="00C668EA" w:rsidRPr="00575DEB">
        <w:rPr>
          <w:rFonts w:ascii="Times" w:eastAsia="Calibri" w:hAnsi="Times" w:cs="Calibri"/>
          <w:color w:val="000000" w:themeColor="text1"/>
        </w:rPr>
        <w:t>’ and how it is used</w:t>
      </w:r>
      <w:r w:rsidR="00A02707" w:rsidRPr="00575DEB">
        <w:rPr>
          <w:rFonts w:ascii="Times" w:eastAsia="Calibri" w:hAnsi="Times" w:cs="Calibri"/>
          <w:color w:val="000000" w:themeColor="text1"/>
        </w:rPr>
        <w:t xml:space="preserve">. </w:t>
      </w:r>
    </w:p>
    <w:p w14:paraId="0F4A1964" w14:textId="77734A40" w:rsidR="001C16B7" w:rsidRPr="00575DEB" w:rsidRDefault="00A02707" w:rsidP="001C16B7">
      <w:pPr>
        <w:rPr>
          <w:rFonts w:ascii="Times" w:eastAsia="Calibri" w:hAnsi="Times" w:cs="Calibri"/>
          <w:color w:val="000000" w:themeColor="text1"/>
        </w:rPr>
      </w:pPr>
      <w:r w:rsidRPr="00575DEB">
        <w:rPr>
          <w:rFonts w:ascii="Times" w:eastAsia="Calibri" w:hAnsi="Times" w:cs="Calibri"/>
          <w:color w:val="000000" w:themeColor="text1"/>
        </w:rPr>
        <w:t xml:space="preserve"> </w:t>
      </w:r>
    </w:p>
    <w:p w14:paraId="389A2948" w14:textId="0D2E767E" w:rsidR="00C816FC" w:rsidRPr="00575DEB" w:rsidRDefault="00C816FC" w:rsidP="5F883017">
      <w:pPr>
        <w:rPr>
          <w:rFonts w:ascii="Times" w:eastAsia="Calibri" w:hAnsi="Times" w:cs="Calibri"/>
          <w:color w:val="000000" w:themeColor="text1"/>
        </w:rPr>
      </w:pPr>
    </w:p>
    <w:p w14:paraId="6F2952AB" w14:textId="77777777" w:rsidR="00C668EA" w:rsidRPr="00575DEB" w:rsidRDefault="00C668EA" w:rsidP="00A02707">
      <w:pPr>
        <w:rPr>
          <w:rFonts w:ascii="Times" w:hAnsi="Times" w:cs="Arial"/>
          <w:color w:val="000000" w:themeColor="text1"/>
          <w:shd w:val="clear" w:color="auto" w:fill="FFFFFF"/>
        </w:rPr>
      </w:pPr>
      <w:r w:rsidRPr="00575DEB">
        <w:rPr>
          <w:rFonts w:ascii="Times" w:eastAsia="Calibri" w:hAnsi="Times" w:cs="Calibri"/>
          <w:color w:val="000000" w:themeColor="text1"/>
        </w:rPr>
        <w:t xml:space="preserve">     According to </w:t>
      </w:r>
      <w:r w:rsidRPr="00575DEB">
        <w:rPr>
          <w:rFonts w:ascii="Times" w:hAnsi="Times" w:cs="Arial"/>
          <w:color w:val="000000" w:themeColor="text1"/>
          <w:shd w:val="clear" w:color="auto" w:fill="FFFFFF"/>
        </w:rPr>
        <w:t>Romanian historian of religion</w:t>
      </w:r>
      <w:r w:rsidRPr="00575DEB">
        <w:rPr>
          <w:rFonts w:ascii="Times" w:hAnsi="Times" w:cs="Arial"/>
          <w:color w:val="000000" w:themeColor="text1"/>
          <w:shd w:val="clear" w:color="auto" w:fill="FFFFFF"/>
        </w:rPr>
        <w:t xml:space="preserve"> and philosopher </w:t>
      </w:r>
      <w:r w:rsidRPr="00575DEB">
        <w:rPr>
          <w:rFonts w:ascii="Times" w:hAnsi="Times" w:cs="Arial"/>
          <w:color w:val="000000" w:themeColor="text1"/>
          <w:shd w:val="clear" w:color="auto" w:fill="FFFFFF"/>
        </w:rPr>
        <w:t>Mircea Eliade</w:t>
      </w:r>
      <w:r w:rsidRPr="00575DEB">
        <w:rPr>
          <w:rFonts w:ascii="Times" w:hAnsi="Times"/>
          <w:color w:val="000000" w:themeColor="text1"/>
        </w:rPr>
        <w:t xml:space="preserve">, </w:t>
      </w:r>
      <w:r w:rsidRPr="00575DEB">
        <w:rPr>
          <w:rFonts w:ascii="Times" w:eastAsia="Calibri" w:hAnsi="Times" w:cs="Calibri"/>
          <w:color w:val="000000" w:themeColor="text1"/>
        </w:rPr>
        <w:t>d</w:t>
      </w:r>
      <w:r w:rsidR="00504D4A" w:rsidRPr="00575DEB">
        <w:rPr>
          <w:rFonts w:ascii="Times" w:eastAsia="Calibri" w:hAnsi="Times" w:cs="Calibri"/>
          <w:color w:val="000000" w:themeColor="text1"/>
        </w:rPr>
        <w:t xml:space="preserve">ivination </w:t>
      </w:r>
      <w:r w:rsidR="00504D4A" w:rsidRPr="00575DEB">
        <w:rPr>
          <w:rFonts w:ascii="Times" w:eastAsia="Calibri" w:hAnsi="Times" w:cs="Calibri"/>
          <w:color w:val="000000" w:themeColor="text1"/>
        </w:rPr>
        <w:t xml:space="preserve">along with clairvoyance </w:t>
      </w:r>
      <w:r w:rsidR="00504D4A" w:rsidRPr="00575DEB">
        <w:rPr>
          <w:rFonts w:ascii="Times" w:eastAsia="Calibri" w:hAnsi="Times" w:cs="Calibri"/>
          <w:color w:val="000000" w:themeColor="text1"/>
        </w:rPr>
        <w:t>is a</w:t>
      </w:r>
      <w:r w:rsidRPr="00575DEB">
        <w:rPr>
          <w:rFonts w:ascii="Times" w:eastAsia="Calibri" w:hAnsi="Times" w:cs="Calibri"/>
          <w:color w:val="000000" w:themeColor="text1"/>
        </w:rPr>
        <w:t xml:space="preserve"> referred to as being a</w:t>
      </w:r>
      <w:r w:rsidR="00504D4A" w:rsidRPr="00575DEB">
        <w:rPr>
          <w:rFonts w:ascii="Times" w:eastAsia="Calibri" w:hAnsi="Times" w:cs="Calibri"/>
          <w:color w:val="000000" w:themeColor="text1"/>
        </w:rPr>
        <w:t xml:space="preserve"> </w:t>
      </w:r>
      <w:r w:rsidR="00504D4A" w:rsidRPr="00575DEB">
        <w:rPr>
          <w:rFonts w:ascii="Times" w:eastAsia="Calibri" w:hAnsi="Times" w:cs="Calibri"/>
          <w:color w:val="000000" w:themeColor="text1"/>
        </w:rPr>
        <w:t xml:space="preserve">‘mystical technique’ used in religion and rituals </w:t>
      </w:r>
      <w:r w:rsidR="0081404B" w:rsidRPr="00575DEB">
        <w:rPr>
          <w:rFonts w:ascii="Times" w:eastAsia="Calibri" w:hAnsi="Times" w:cs="Calibri"/>
          <w:color w:val="000000" w:themeColor="text1"/>
        </w:rPr>
        <w:t>said t</w:t>
      </w:r>
      <w:r w:rsidR="00504D4A" w:rsidRPr="00575DEB">
        <w:rPr>
          <w:rFonts w:ascii="Times" w:eastAsia="Calibri" w:hAnsi="Times" w:cs="Calibri"/>
          <w:color w:val="000000" w:themeColor="text1"/>
        </w:rPr>
        <w:t>o</w:t>
      </w:r>
      <w:r w:rsidR="0081404B" w:rsidRPr="00575DEB">
        <w:rPr>
          <w:rFonts w:ascii="Times" w:eastAsia="Calibri" w:hAnsi="Times" w:cs="Calibri"/>
          <w:color w:val="000000" w:themeColor="text1"/>
        </w:rPr>
        <w:t xml:space="preserve"> allow one to </w:t>
      </w:r>
      <w:r w:rsidR="00504D4A" w:rsidRPr="00575DEB">
        <w:rPr>
          <w:rFonts w:ascii="Times" w:eastAsia="Calibri" w:hAnsi="Times" w:cs="Calibri"/>
          <w:color w:val="000000" w:themeColor="text1"/>
        </w:rPr>
        <w:t>foresee future event</w:t>
      </w:r>
      <w:r w:rsidR="00504D4A" w:rsidRPr="00575DEB">
        <w:rPr>
          <w:rFonts w:ascii="Times" w:eastAsia="Calibri" w:hAnsi="Times" w:cs="Calibri"/>
          <w:color w:val="000000" w:themeColor="text1"/>
        </w:rPr>
        <w:t>s</w:t>
      </w:r>
      <w:r w:rsidRPr="00575DEB">
        <w:rPr>
          <w:rFonts w:ascii="Times" w:eastAsia="Calibri" w:hAnsi="Times" w:cs="Calibri"/>
          <w:color w:val="000000" w:themeColor="text1"/>
        </w:rPr>
        <w:t xml:space="preserve"> </w:t>
      </w:r>
      <w:r w:rsidR="00504D4A" w:rsidRPr="00575DEB">
        <w:rPr>
          <w:rStyle w:val="FootnoteReference"/>
          <w:rFonts w:ascii="Times" w:eastAsia="Calibri" w:hAnsi="Times" w:cs="Calibri"/>
          <w:color w:val="000000" w:themeColor="text1"/>
        </w:rPr>
        <w:footnoteReference w:id="9"/>
      </w:r>
      <w:r w:rsidR="00504D4A" w:rsidRPr="00575DEB">
        <w:rPr>
          <w:rFonts w:ascii="Times" w:eastAsia="Calibri" w:hAnsi="Times" w:cs="Calibri"/>
          <w:color w:val="000000" w:themeColor="text1"/>
        </w:rPr>
        <w:t xml:space="preserve">. </w:t>
      </w:r>
      <w:r w:rsidRPr="00575DEB">
        <w:rPr>
          <w:rFonts w:ascii="Times" w:eastAsia="Calibri" w:hAnsi="Times" w:cs="Calibri"/>
          <w:color w:val="000000" w:themeColor="text1"/>
        </w:rPr>
        <w:t xml:space="preserve">Marcus </w:t>
      </w:r>
      <w:r w:rsidR="00A02707" w:rsidRPr="00575DEB">
        <w:rPr>
          <w:rFonts w:ascii="Times" w:eastAsia="Calibri" w:hAnsi="Times" w:cs="Calibri"/>
          <w:color w:val="000000" w:themeColor="text1"/>
        </w:rPr>
        <w:t>Cicero describes it in book one as the ‘</w:t>
      </w:r>
      <w:r w:rsidR="00A02707" w:rsidRPr="00575DEB">
        <w:rPr>
          <w:rFonts w:ascii="Times" w:hAnsi="Times" w:cs="Arial"/>
          <w:color w:val="000000" w:themeColor="text1"/>
          <w:shd w:val="clear" w:color="auto" w:fill="FFFFFF"/>
        </w:rPr>
        <w:t>presentiment and knowledge of future things</w:t>
      </w:r>
      <w:r w:rsidR="00A02707" w:rsidRPr="00575DEB">
        <w:rPr>
          <w:rFonts w:ascii="Times" w:hAnsi="Times" w:cs="Arial"/>
          <w:color w:val="000000" w:themeColor="text1"/>
          <w:shd w:val="clear" w:color="auto" w:fill="FFFFFF"/>
        </w:rPr>
        <w:t>’</w:t>
      </w:r>
      <w:r w:rsidRPr="00575DEB">
        <w:rPr>
          <w:rFonts w:ascii="Times" w:hAnsi="Times" w:cs="Arial"/>
          <w:color w:val="000000" w:themeColor="text1"/>
          <w:shd w:val="clear" w:color="auto" w:fill="FFFFFF"/>
        </w:rPr>
        <w:t xml:space="preserve"> </w:t>
      </w:r>
      <w:r w:rsidR="00A02707" w:rsidRPr="00575DEB">
        <w:rPr>
          <w:rStyle w:val="FootnoteReference"/>
          <w:rFonts w:ascii="Times" w:eastAsia="Calibri" w:hAnsi="Times" w:cs="Calibri"/>
          <w:color w:val="000000" w:themeColor="text1"/>
        </w:rPr>
        <w:footnoteReference w:id="10"/>
      </w:r>
      <w:r w:rsidRPr="00575DEB">
        <w:rPr>
          <w:rFonts w:ascii="Times" w:hAnsi="Times" w:cs="Arial"/>
          <w:color w:val="000000" w:themeColor="text1"/>
          <w:shd w:val="clear" w:color="auto" w:fill="FFFFFF"/>
        </w:rPr>
        <w:t xml:space="preserve">. </w:t>
      </w:r>
      <w:r w:rsidR="009730E0" w:rsidRPr="00575DEB">
        <w:rPr>
          <w:rFonts w:ascii="Times" w:eastAsia="Calibri" w:hAnsi="Times" w:cs="Calibri"/>
          <w:color w:val="000000" w:themeColor="text1"/>
        </w:rPr>
        <w:t xml:space="preserve">One may also explain divination as a way of connecting </w:t>
      </w:r>
      <w:r w:rsidR="000F2787" w:rsidRPr="00575DEB">
        <w:rPr>
          <w:rFonts w:ascii="Times" w:eastAsia="Calibri" w:hAnsi="Times" w:cs="Calibri"/>
          <w:color w:val="000000" w:themeColor="text1"/>
        </w:rPr>
        <w:t>to</w:t>
      </w:r>
      <w:r w:rsidR="009730E0" w:rsidRPr="00575DEB">
        <w:rPr>
          <w:rFonts w:ascii="Times" w:eastAsia="Calibri" w:hAnsi="Times" w:cs="Calibri"/>
          <w:color w:val="000000" w:themeColor="text1"/>
        </w:rPr>
        <w:t xml:space="preserve"> divinit</w:t>
      </w:r>
      <w:r w:rsidR="000F2787" w:rsidRPr="00575DEB">
        <w:rPr>
          <w:rFonts w:ascii="Times" w:eastAsia="Calibri" w:hAnsi="Times" w:cs="Calibri"/>
          <w:color w:val="000000" w:themeColor="text1"/>
        </w:rPr>
        <w:t>y using</w:t>
      </w:r>
      <w:r w:rsidR="009730E0" w:rsidRPr="00575DEB">
        <w:rPr>
          <w:rFonts w:ascii="Times" w:eastAsia="Calibri" w:hAnsi="Times" w:cs="Calibri"/>
          <w:color w:val="000000" w:themeColor="text1"/>
        </w:rPr>
        <w:t xml:space="preserve"> ‘</w:t>
      </w:r>
      <w:r w:rsidR="009730E0" w:rsidRPr="00575DEB">
        <w:rPr>
          <w:rFonts w:ascii="Times" w:eastAsia="Calibri" w:hAnsi="Times" w:cs="Calibri"/>
          <w:color w:val="000000" w:themeColor="text1"/>
        </w:rPr>
        <w:t>a technique of realizing spirits of our unknown world.’</w:t>
      </w:r>
      <w:r w:rsidR="009730E0" w:rsidRPr="00575DEB">
        <w:rPr>
          <w:rStyle w:val="FootnoteReference"/>
          <w:rFonts w:ascii="Times" w:hAnsi="Times"/>
          <w:color w:val="000000" w:themeColor="text1"/>
        </w:rPr>
        <w:footnoteReference w:id="11"/>
      </w:r>
      <w:r w:rsidRPr="00575DEB">
        <w:rPr>
          <w:rFonts w:ascii="Times" w:eastAsia="Calibri" w:hAnsi="Times" w:cs="Calibri"/>
          <w:color w:val="000000" w:themeColor="text1"/>
        </w:rPr>
        <w:t xml:space="preserve"> Or as also stated in book one</w:t>
      </w:r>
      <w:r w:rsidRPr="00575DEB">
        <w:rPr>
          <w:rFonts w:ascii="Times" w:hAnsi="Times"/>
          <w:color w:val="000000" w:themeColor="text1"/>
        </w:rPr>
        <w:t xml:space="preserve"> ‘The power to see, understand, and explain premonitory signs given to men by the gods’</w:t>
      </w:r>
      <w:r w:rsidRPr="00575DEB">
        <w:rPr>
          <w:rFonts w:ascii="Times" w:hAnsi="Times"/>
          <w:color w:val="000000" w:themeColor="text1"/>
        </w:rPr>
        <w:t>.</w:t>
      </w:r>
      <w:r w:rsidR="009730E0" w:rsidRPr="00575DEB">
        <w:rPr>
          <w:rFonts w:ascii="Times" w:eastAsia="Calibri" w:hAnsi="Times" w:cs="Calibri"/>
          <w:color w:val="000000" w:themeColor="text1"/>
        </w:rPr>
        <w:t xml:space="preserve"> </w:t>
      </w:r>
      <w:r w:rsidR="00504D4A" w:rsidRPr="00575DEB">
        <w:rPr>
          <w:rFonts w:ascii="Times" w:eastAsia="Calibri" w:hAnsi="Times" w:cs="Calibri"/>
          <w:color w:val="000000" w:themeColor="text1"/>
        </w:rPr>
        <w:t xml:space="preserve">Numerology is said to have been one of the </w:t>
      </w:r>
      <w:r w:rsidR="0081404B" w:rsidRPr="00575DEB">
        <w:rPr>
          <w:rFonts w:ascii="Times" w:eastAsia="Calibri" w:hAnsi="Times" w:cs="Calibri"/>
          <w:color w:val="000000" w:themeColor="text1"/>
        </w:rPr>
        <w:t>oldest forms of</w:t>
      </w:r>
      <w:r w:rsidR="00504D4A" w:rsidRPr="00575DEB">
        <w:rPr>
          <w:rFonts w:ascii="Times" w:eastAsia="Calibri" w:hAnsi="Times" w:cs="Calibri"/>
          <w:color w:val="000000" w:themeColor="text1"/>
        </w:rPr>
        <w:t xml:space="preserve"> divination</w:t>
      </w:r>
      <w:r w:rsidR="00504D4A" w:rsidRPr="00575DEB">
        <w:rPr>
          <w:rFonts w:ascii="Times" w:eastAsia="Calibri" w:hAnsi="Times" w:cs="Calibri"/>
          <w:color w:val="000000" w:themeColor="text1"/>
        </w:rPr>
        <w:t xml:space="preserve"> </w:t>
      </w:r>
      <w:r w:rsidR="00504D4A" w:rsidRPr="00575DEB">
        <w:rPr>
          <w:rFonts w:ascii="Times" w:hAnsi="Times"/>
          <w:color w:val="000000" w:themeColor="text1"/>
          <w:shd w:val="clear" w:color="auto" w:fill="FFFFFF"/>
        </w:rPr>
        <w:t xml:space="preserve">created by </w:t>
      </w:r>
      <w:r w:rsidR="00504D4A" w:rsidRPr="00575DEB">
        <w:rPr>
          <w:rFonts w:ascii="Times" w:hAnsi="Times"/>
          <w:color w:val="000000" w:themeColor="text1"/>
          <w:shd w:val="clear" w:color="auto" w:fill="FFFFFF"/>
        </w:rPr>
        <w:t>Greek mathematician and philosopher Pythagoras </w:t>
      </w:r>
      <w:r w:rsidR="00504D4A" w:rsidRPr="00575DEB">
        <w:rPr>
          <w:rFonts w:ascii="Times" w:hAnsi="Times"/>
          <w:color w:val="000000" w:themeColor="text1"/>
        </w:rPr>
        <w:t>d</w:t>
      </w:r>
      <w:r w:rsidR="00504D4A" w:rsidRPr="00575DEB">
        <w:rPr>
          <w:rFonts w:ascii="Times" w:eastAsia="Calibri" w:hAnsi="Times" w:cs="Calibri"/>
          <w:color w:val="000000" w:themeColor="text1"/>
        </w:rPr>
        <w:t>ating back to</w:t>
      </w:r>
      <w:r w:rsidR="00504D4A" w:rsidRPr="00575DEB">
        <w:rPr>
          <w:rFonts w:ascii="Times" w:eastAsia="Calibri" w:hAnsi="Times" w:cs="Calibri"/>
          <w:color w:val="000000" w:themeColor="text1"/>
        </w:rPr>
        <w:t xml:space="preserve"> approximately 500bc</w:t>
      </w:r>
      <w:r w:rsidR="00504D4A" w:rsidRPr="00575DEB">
        <w:rPr>
          <w:rStyle w:val="FootnoteReference"/>
          <w:rFonts w:ascii="Times" w:hAnsi="Times"/>
          <w:color w:val="000000" w:themeColor="text1"/>
        </w:rPr>
        <w:footnoteReference w:id="12"/>
      </w:r>
      <w:r w:rsidR="0081404B" w:rsidRPr="00575DEB">
        <w:rPr>
          <w:rFonts w:ascii="Times" w:eastAsia="Calibri" w:hAnsi="Times" w:cs="Calibri"/>
          <w:color w:val="000000" w:themeColor="text1"/>
        </w:rPr>
        <w:t xml:space="preserve"> The Roman’s caught onto using divination as a tool for acquiring advice and connecting to the Gods</w:t>
      </w:r>
      <w:r w:rsidR="008354EB" w:rsidRPr="00575DEB">
        <w:rPr>
          <w:rFonts w:ascii="Times" w:eastAsia="Calibri" w:hAnsi="Times" w:cs="Calibri"/>
          <w:color w:val="000000" w:themeColor="text1"/>
        </w:rPr>
        <w:t xml:space="preserve"> and during the second century </w:t>
      </w:r>
      <w:proofErr w:type="spellStart"/>
      <w:r w:rsidR="008354EB" w:rsidRPr="00575DEB">
        <w:rPr>
          <w:rFonts w:ascii="Times" w:eastAsia="Calibri" w:hAnsi="Times" w:cs="Calibri"/>
          <w:color w:val="000000" w:themeColor="text1"/>
        </w:rPr>
        <w:t>bce</w:t>
      </w:r>
      <w:proofErr w:type="spellEnd"/>
      <w:r w:rsidR="008354EB" w:rsidRPr="00575DEB">
        <w:rPr>
          <w:rFonts w:ascii="Times" w:eastAsia="Calibri" w:hAnsi="Times" w:cs="Calibri"/>
          <w:color w:val="000000" w:themeColor="text1"/>
        </w:rPr>
        <w:t>, the reading of zodiac signs and birth signs was introduced,</w:t>
      </w:r>
      <w:r w:rsidR="0081404B" w:rsidRPr="00575DEB">
        <w:rPr>
          <w:rFonts w:ascii="Times" w:eastAsia="Calibri" w:hAnsi="Times" w:cs="Calibri"/>
          <w:color w:val="000000" w:themeColor="text1"/>
        </w:rPr>
        <w:t xml:space="preserve"> </w:t>
      </w:r>
      <w:r w:rsidR="008354EB" w:rsidRPr="00575DEB">
        <w:rPr>
          <w:rStyle w:val="FootnoteReference"/>
          <w:rFonts w:ascii="Times" w:eastAsia="Calibri" w:hAnsi="Times" w:cs="Calibri"/>
          <w:color w:val="000000" w:themeColor="text1"/>
        </w:rPr>
        <w:footnoteReference w:id="13"/>
      </w:r>
      <w:r w:rsidR="008354EB" w:rsidRPr="00575DEB">
        <w:rPr>
          <w:rFonts w:ascii="Times" w:eastAsia="Calibri" w:hAnsi="Times" w:cs="Calibri"/>
          <w:color w:val="000000" w:themeColor="text1"/>
        </w:rPr>
        <w:t xml:space="preserve"> </w:t>
      </w:r>
      <w:r w:rsidR="008354EB" w:rsidRPr="00575DEB">
        <w:rPr>
          <w:rFonts w:ascii="Times" w:hAnsi="Times" w:cs="Arial"/>
          <w:color w:val="000000" w:themeColor="text1"/>
          <w:shd w:val="clear" w:color="auto" w:fill="FFFFFF"/>
        </w:rPr>
        <w:t>however,</w:t>
      </w:r>
      <w:r w:rsidR="0081404B" w:rsidRPr="00575DEB">
        <w:rPr>
          <w:rFonts w:ascii="Times" w:hAnsi="Times" w:cs="Arial"/>
          <w:color w:val="000000" w:themeColor="text1"/>
          <w:shd w:val="clear" w:color="auto" w:fill="FFFFFF"/>
        </w:rPr>
        <w:t xml:space="preserve"> many forms of divination including astrology were </w:t>
      </w:r>
      <w:r w:rsidR="008354EB" w:rsidRPr="00575DEB">
        <w:rPr>
          <w:rFonts w:ascii="Times" w:hAnsi="Times" w:cs="Arial"/>
          <w:color w:val="000000" w:themeColor="text1"/>
          <w:shd w:val="clear" w:color="auto" w:fill="FFFFFF"/>
        </w:rPr>
        <w:t xml:space="preserve">soon </w:t>
      </w:r>
      <w:r w:rsidR="0081404B" w:rsidRPr="00575DEB">
        <w:rPr>
          <w:rFonts w:ascii="Times" w:hAnsi="Times" w:cs="Arial"/>
          <w:color w:val="000000" w:themeColor="text1"/>
          <w:shd w:val="clear" w:color="auto" w:fill="FFFFFF"/>
        </w:rPr>
        <w:t>‘condemned or kept under strict government control</w:t>
      </w:r>
      <w:r w:rsidR="008354EB" w:rsidRPr="00575DEB">
        <w:rPr>
          <w:rFonts w:ascii="Times" w:hAnsi="Times" w:cs="Arial"/>
          <w:color w:val="000000" w:themeColor="text1"/>
          <w:shd w:val="clear" w:color="auto" w:fill="FFFFFF"/>
        </w:rPr>
        <w:t>,</w:t>
      </w:r>
      <w:r w:rsidR="0081404B" w:rsidRPr="00575DEB">
        <w:rPr>
          <w:rFonts w:ascii="Times" w:hAnsi="Times" w:cs="Arial"/>
          <w:color w:val="000000" w:themeColor="text1"/>
          <w:shd w:val="clear" w:color="auto" w:fill="FFFFFF"/>
        </w:rPr>
        <w:t xml:space="preserve"> </w:t>
      </w:r>
      <w:r w:rsidR="0081404B" w:rsidRPr="00575DEB">
        <w:rPr>
          <w:rFonts w:ascii="Times" w:hAnsi="Times" w:cs="Arial"/>
          <w:color w:val="000000" w:themeColor="text1"/>
          <w:shd w:val="clear" w:color="auto" w:fill="FFFFFF"/>
        </w:rPr>
        <w:t xml:space="preserve">and by 139 </w:t>
      </w:r>
      <w:proofErr w:type="spellStart"/>
      <w:r w:rsidR="0081404B" w:rsidRPr="00575DEB">
        <w:rPr>
          <w:rFonts w:ascii="Times" w:hAnsi="Times" w:cs="Arial"/>
          <w:color w:val="000000" w:themeColor="text1"/>
          <w:shd w:val="clear" w:color="auto" w:fill="FFFFFF"/>
        </w:rPr>
        <w:t>bce</w:t>
      </w:r>
      <w:proofErr w:type="spellEnd"/>
      <w:r w:rsidR="0081404B" w:rsidRPr="00575DEB">
        <w:rPr>
          <w:rFonts w:ascii="Times" w:hAnsi="Times" w:cs="Arial"/>
          <w:color w:val="000000" w:themeColor="text1"/>
          <w:shd w:val="clear" w:color="auto" w:fill="FFFFFF"/>
        </w:rPr>
        <w:t xml:space="preserve"> the Senate had already passed a law expelling all astrologers</w:t>
      </w:r>
      <w:r w:rsidR="008354EB" w:rsidRPr="00575DEB">
        <w:rPr>
          <w:rFonts w:ascii="Times" w:hAnsi="Times" w:cs="Arial"/>
          <w:color w:val="000000" w:themeColor="text1"/>
          <w:shd w:val="clear" w:color="auto" w:fill="FFFFFF"/>
        </w:rPr>
        <w:t>’</w:t>
      </w:r>
      <w:r w:rsidR="0081404B" w:rsidRPr="00575DEB">
        <w:rPr>
          <w:rStyle w:val="FootnoteReference"/>
          <w:rFonts w:ascii="Times" w:hAnsi="Times"/>
          <w:color w:val="000000" w:themeColor="text1"/>
        </w:rPr>
        <w:footnoteReference w:id="14"/>
      </w:r>
      <w:r w:rsidR="008354EB" w:rsidRPr="00575DEB">
        <w:rPr>
          <w:rFonts w:ascii="Times" w:hAnsi="Times" w:cs="Arial"/>
          <w:color w:val="000000" w:themeColor="text1"/>
          <w:shd w:val="clear" w:color="auto" w:fill="FFFFFF"/>
        </w:rPr>
        <w:t xml:space="preserve">. </w:t>
      </w:r>
    </w:p>
    <w:p w14:paraId="29C8D051" w14:textId="77777777" w:rsidR="00C668EA" w:rsidRPr="00575DEB" w:rsidRDefault="00C668EA" w:rsidP="00A02707">
      <w:pPr>
        <w:rPr>
          <w:rFonts w:ascii="Times" w:hAnsi="Times" w:cs="Arial"/>
          <w:color w:val="000000" w:themeColor="text1"/>
          <w:shd w:val="clear" w:color="auto" w:fill="FFFFFF"/>
        </w:rPr>
      </w:pPr>
    </w:p>
    <w:p w14:paraId="4B74A56F" w14:textId="405418FA" w:rsidR="00841A55" w:rsidRPr="00575DEB" w:rsidRDefault="00C668EA" w:rsidP="00841A55">
      <w:pPr>
        <w:rPr>
          <w:rFonts w:ascii="Times" w:hAnsi="Times"/>
          <w:color w:val="000000" w:themeColor="text1"/>
        </w:rPr>
      </w:pPr>
      <w:r w:rsidRPr="00575DEB">
        <w:rPr>
          <w:rFonts w:ascii="Times" w:hAnsi="Times" w:cs="Arial"/>
          <w:color w:val="000000" w:themeColor="text1"/>
          <w:shd w:val="clear" w:color="auto" w:fill="FFFFFF"/>
        </w:rPr>
        <w:t xml:space="preserve">    As one of his strongest arguments against astrology, </w:t>
      </w:r>
      <w:r w:rsidR="00841A55" w:rsidRPr="00575DEB">
        <w:rPr>
          <w:rFonts w:ascii="Times" w:eastAsia="Calibri" w:hAnsi="Times" w:cs="Calibri"/>
          <w:color w:val="000000" w:themeColor="text1"/>
        </w:rPr>
        <w:t xml:space="preserve">Cicero argues that twins are proof that astrology isn’t a useful or accurate tool for </w:t>
      </w:r>
      <w:r w:rsidR="00841A55" w:rsidRPr="00575DEB">
        <w:rPr>
          <w:rFonts w:ascii="Times" w:eastAsia="Calibri" w:hAnsi="Times" w:cs="Calibri"/>
          <w:color w:val="000000" w:themeColor="text1"/>
        </w:rPr>
        <w:t>future telling stating</w:t>
      </w:r>
      <w:r w:rsidR="00841A55" w:rsidRPr="00575DEB">
        <w:rPr>
          <w:rFonts w:ascii="Times" w:eastAsia="Calibri" w:hAnsi="Times" w:cs="Calibri"/>
          <w:color w:val="000000" w:themeColor="text1"/>
        </w:rPr>
        <w:t xml:space="preserve"> </w:t>
      </w:r>
      <w:r w:rsidR="00841A55" w:rsidRPr="00575DEB">
        <w:rPr>
          <w:rFonts w:ascii="Times" w:hAnsi="Times"/>
          <w:color w:val="000000" w:themeColor="text1"/>
          <w:shd w:val="clear" w:color="auto" w:fill="FFFFFF"/>
        </w:rPr>
        <w:t>‘the fact that men who were born at the very same instant, are unlike in character, career, and in destiny, makes it very clear that the time of birth has nothing to do in determining man's course in life’.</w:t>
      </w:r>
      <w:r w:rsidR="00841A55" w:rsidRPr="00575DEB">
        <w:rPr>
          <w:rStyle w:val="FootnoteReference"/>
          <w:rFonts w:ascii="Times" w:hAnsi="Times"/>
          <w:color w:val="000000" w:themeColor="text1"/>
        </w:rPr>
        <w:footnoteReference w:id="15"/>
      </w:r>
      <w:r w:rsidR="00841A55" w:rsidRPr="00575DEB">
        <w:rPr>
          <w:rFonts w:ascii="Times" w:hAnsi="Times"/>
          <w:color w:val="000000" w:themeColor="text1"/>
          <w:shd w:val="clear" w:color="auto" w:fill="FFFFFF"/>
        </w:rPr>
        <w:t xml:space="preserve"> He also </w:t>
      </w:r>
      <w:r w:rsidR="00841A55" w:rsidRPr="00575DEB">
        <w:rPr>
          <w:rFonts w:ascii="Times" w:hAnsi="Times"/>
          <w:color w:val="000000" w:themeColor="text1"/>
          <w:shd w:val="clear" w:color="auto" w:fill="FFFFFF"/>
        </w:rPr>
        <w:t>comments on</w:t>
      </w:r>
      <w:r w:rsidR="00841A55" w:rsidRPr="00575DEB">
        <w:rPr>
          <w:rFonts w:ascii="Times" w:hAnsi="Times"/>
          <w:color w:val="000000" w:themeColor="text1"/>
          <w:shd w:val="clear" w:color="auto" w:fill="FFFFFF"/>
        </w:rPr>
        <w:t xml:space="preserve"> the fact that </w:t>
      </w:r>
      <w:r w:rsidR="00EC0BC1" w:rsidRPr="00575DEB">
        <w:rPr>
          <w:rFonts w:ascii="Times" w:hAnsi="Times"/>
          <w:color w:val="000000" w:themeColor="text1"/>
          <w:shd w:val="clear" w:color="auto" w:fill="FFFFFF"/>
        </w:rPr>
        <w:t xml:space="preserve">acts of war or such times where many people lose their lives </w:t>
      </w:r>
      <w:r w:rsidRPr="00575DEB">
        <w:rPr>
          <w:rFonts w:ascii="Times" w:hAnsi="Times"/>
          <w:color w:val="000000" w:themeColor="text1"/>
          <w:shd w:val="clear" w:color="auto" w:fill="FFFFFF"/>
        </w:rPr>
        <w:t>(</w:t>
      </w:r>
      <w:r w:rsidR="00EC0BC1" w:rsidRPr="00575DEB">
        <w:rPr>
          <w:rFonts w:ascii="Times" w:hAnsi="Times"/>
          <w:color w:val="000000" w:themeColor="text1"/>
          <w:shd w:val="clear" w:color="auto" w:fill="FFFFFF"/>
        </w:rPr>
        <w:t xml:space="preserve">specifically those who lost their lives or loved ones during the battle of </w:t>
      </w:r>
      <w:r w:rsidR="00EC0BC1" w:rsidRPr="00575DEB">
        <w:rPr>
          <w:rFonts w:ascii="Times" w:hAnsi="Times"/>
          <w:color w:val="000000" w:themeColor="text1"/>
          <w:shd w:val="clear" w:color="auto" w:fill="FFFFFF"/>
        </w:rPr>
        <w:t>Cannae</w:t>
      </w:r>
      <w:r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occur to people with completely different birth dates and charts and therefore astrology </w:t>
      </w:r>
      <w:r w:rsidRPr="00575DEB">
        <w:rPr>
          <w:rFonts w:ascii="Times" w:hAnsi="Times"/>
          <w:color w:val="000000" w:themeColor="text1"/>
          <w:shd w:val="clear" w:color="auto" w:fill="FFFFFF"/>
        </w:rPr>
        <w:t xml:space="preserve">isn’t accurate, </w:t>
      </w:r>
      <w:r w:rsidR="00841A55" w:rsidRPr="00575DEB">
        <w:rPr>
          <w:rFonts w:ascii="Times" w:hAnsi="Times"/>
          <w:color w:val="000000" w:themeColor="text1"/>
          <w:shd w:val="clear" w:color="auto" w:fill="FFFFFF"/>
        </w:rPr>
        <w:t xml:space="preserve">otherwise </w:t>
      </w:r>
      <w:r w:rsidRPr="00575DEB">
        <w:rPr>
          <w:rFonts w:ascii="Times" w:hAnsi="Times"/>
          <w:color w:val="000000" w:themeColor="text1"/>
          <w:shd w:val="clear" w:color="auto" w:fill="FFFFFF"/>
        </w:rPr>
        <w:t xml:space="preserve">he argues that </w:t>
      </w:r>
      <w:r w:rsidR="00841A55" w:rsidRPr="00575DEB">
        <w:rPr>
          <w:rFonts w:ascii="Times" w:hAnsi="Times"/>
          <w:color w:val="000000" w:themeColor="text1"/>
          <w:shd w:val="clear" w:color="auto" w:fill="FFFFFF"/>
        </w:rPr>
        <w:t>people who have similar birth charts would experience similar events at the same time</w:t>
      </w:r>
      <w:r w:rsidR="00841A55"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w:t>
      </w:r>
      <w:r w:rsidR="00EC0BC1" w:rsidRPr="00575DEB">
        <w:rPr>
          <w:rFonts w:ascii="Times" w:hAnsi="Times"/>
          <w:color w:val="000000" w:themeColor="text1"/>
          <w:shd w:val="clear" w:color="auto" w:fill="FFFFFF"/>
        </w:rPr>
        <w:t>Opposing</w:t>
      </w:r>
      <w:r w:rsidR="00841A55" w:rsidRPr="00575DEB">
        <w:rPr>
          <w:rFonts w:ascii="Times" w:hAnsi="Times"/>
          <w:color w:val="000000" w:themeColor="text1"/>
          <w:shd w:val="clear" w:color="auto" w:fill="FFFFFF"/>
        </w:rPr>
        <w:t xml:space="preserve"> this view </w:t>
      </w:r>
      <w:r w:rsidR="00841A55" w:rsidRPr="00C816FC">
        <w:rPr>
          <w:rFonts w:ascii="Times" w:hAnsi="Times"/>
          <w:color w:val="000000" w:themeColor="text1"/>
          <w:shd w:val="clear" w:color="auto" w:fill="FFFFFF"/>
        </w:rPr>
        <w:t xml:space="preserve">Ptolemy's </w:t>
      </w:r>
      <w:proofErr w:type="spellStart"/>
      <w:r w:rsidR="00841A55" w:rsidRPr="00C816FC">
        <w:rPr>
          <w:rFonts w:ascii="Times" w:hAnsi="Times"/>
          <w:color w:val="000000" w:themeColor="text1"/>
          <w:shd w:val="clear" w:color="auto" w:fill="FFFFFF"/>
        </w:rPr>
        <w:t>Tetrabiblos</w:t>
      </w:r>
      <w:proofErr w:type="spellEnd"/>
      <w:r w:rsidR="00841A55" w:rsidRPr="00C816FC">
        <w:rPr>
          <w:rFonts w:ascii="Times" w:hAnsi="Times"/>
          <w:color w:val="000000" w:themeColor="text1"/>
          <w:shd w:val="clear" w:color="auto" w:fill="FFFFFF"/>
        </w:rPr>
        <w:t xml:space="preserve"> c.150 AD</w:t>
      </w:r>
      <w:r w:rsidR="00841A55" w:rsidRPr="00575DEB">
        <w:rPr>
          <w:rFonts w:ascii="Times" w:hAnsi="Times"/>
          <w:color w:val="000000" w:themeColor="text1"/>
        </w:rPr>
        <w:t xml:space="preserve"> </w:t>
      </w:r>
      <w:r w:rsidR="00AC50B0" w:rsidRPr="00575DEB">
        <w:rPr>
          <w:rFonts w:ascii="Times" w:hAnsi="Times"/>
          <w:color w:val="000000" w:themeColor="text1"/>
        </w:rPr>
        <w:t xml:space="preserve">argues against Cicero in that astronomy prediction is ‘most important and valid’ </w:t>
      </w:r>
      <w:r w:rsidR="00AC50B0" w:rsidRPr="00575DEB">
        <w:rPr>
          <w:rStyle w:val="FootnoteReference"/>
          <w:rFonts w:ascii="Times" w:hAnsi="Times"/>
          <w:color w:val="000000" w:themeColor="text1"/>
        </w:rPr>
        <w:footnoteReference w:id="16"/>
      </w:r>
      <w:r w:rsidR="00AC50B0" w:rsidRPr="00575DEB">
        <w:rPr>
          <w:rFonts w:ascii="Times" w:hAnsi="Times"/>
          <w:color w:val="000000" w:themeColor="text1"/>
        </w:rPr>
        <w:t xml:space="preserve"> discussing how everyone is generally </w:t>
      </w:r>
      <w:r w:rsidR="00EC0BC1" w:rsidRPr="00575DEB">
        <w:rPr>
          <w:rFonts w:ascii="Times" w:hAnsi="Times"/>
          <w:color w:val="000000" w:themeColor="text1"/>
        </w:rPr>
        <w:t>affected</w:t>
      </w:r>
      <w:r w:rsidR="00AC50B0" w:rsidRPr="00575DEB">
        <w:rPr>
          <w:rFonts w:ascii="Times" w:hAnsi="Times"/>
          <w:color w:val="000000" w:themeColor="text1"/>
        </w:rPr>
        <w:t xml:space="preserve"> by the planetary transits and cosmos similarly</w:t>
      </w:r>
      <w:r w:rsidR="00EC0BC1" w:rsidRPr="00575DEB">
        <w:rPr>
          <w:rFonts w:ascii="Times" w:hAnsi="Times"/>
          <w:color w:val="000000" w:themeColor="text1"/>
        </w:rPr>
        <w:t xml:space="preserve"> rather than individually </w:t>
      </w:r>
      <w:r w:rsidR="00AC50B0" w:rsidRPr="00575DEB">
        <w:rPr>
          <w:rFonts w:ascii="Times" w:hAnsi="Times"/>
          <w:color w:val="000000" w:themeColor="text1"/>
        </w:rPr>
        <w:t>which make them more significant.</w:t>
      </w:r>
      <w:r w:rsidRPr="00575DEB">
        <w:rPr>
          <w:rFonts w:ascii="Times" w:hAnsi="Times"/>
          <w:color w:val="000000" w:themeColor="text1"/>
        </w:rPr>
        <w:t xml:space="preserve"> Ptolemy also </w:t>
      </w:r>
      <w:r w:rsidR="00841A55" w:rsidRPr="00575DEB">
        <w:rPr>
          <w:rFonts w:ascii="Times" w:hAnsi="Times"/>
          <w:color w:val="000000" w:themeColor="text1"/>
        </w:rPr>
        <w:t>view</w:t>
      </w:r>
      <w:r w:rsidRPr="00575DEB">
        <w:rPr>
          <w:rFonts w:ascii="Times" w:hAnsi="Times"/>
          <w:color w:val="000000" w:themeColor="text1"/>
        </w:rPr>
        <w:t>s</w:t>
      </w:r>
      <w:r w:rsidR="00841A55" w:rsidRPr="00575DEB">
        <w:rPr>
          <w:rFonts w:ascii="Times" w:hAnsi="Times"/>
          <w:color w:val="000000" w:themeColor="text1"/>
        </w:rPr>
        <w:t xml:space="preserve"> the fixed stars </w:t>
      </w:r>
      <w:proofErr w:type="gramStart"/>
      <w:r w:rsidR="00841A55" w:rsidRPr="00575DEB">
        <w:rPr>
          <w:rFonts w:ascii="Times" w:hAnsi="Times"/>
          <w:color w:val="000000" w:themeColor="text1"/>
        </w:rPr>
        <w:t>in particular as</w:t>
      </w:r>
      <w:proofErr w:type="gramEnd"/>
      <w:r w:rsidR="00841A55" w:rsidRPr="00575DEB">
        <w:rPr>
          <w:rFonts w:ascii="Times" w:hAnsi="Times"/>
          <w:color w:val="000000" w:themeColor="text1"/>
        </w:rPr>
        <w:t xml:space="preserve"> having ‘special powers’</w:t>
      </w:r>
      <w:r w:rsidR="00AC50B0" w:rsidRPr="00575DEB">
        <w:rPr>
          <w:rStyle w:val="FootnoteReference"/>
          <w:rFonts w:ascii="Times" w:hAnsi="Times"/>
          <w:color w:val="000000" w:themeColor="text1"/>
        </w:rPr>
        <w:footnoteReference w:id="17"/>
      </w:r>
      <w:r w:rsidRPr="00575DEB">
        <w:rPr>
          <w:rFonts w:ascii="Times" w:hAnsi="Times"/>
          <w:color w:val="000000" w:themeColor="text1"/>
        </w:rPr>
        <w:t>.</w:t>
      </w:r>
    </w:p>
    <w:p w14:paraId="77028BEF" w14:textId="77777777" w:rsidR="00841A55" w:rsidRPr="00575DEB" w:rsidRDefault="00841A55" w:rsidP="00841A55">
      <w:pPr>
        <w:rPr>
          <w:rFonts w:ascii="Times" w:hAnsi="Times"/>
          <w:color w:val="000000" w:themeColor="text1"/>
        </w:rPr>
      </w:pPr>
    </w:p>
    <w:p w14:paraId="4B1E1FD1" w14:textId="6FA57412" w:rsidR="00270959" w:rsidRPr="00575DEB" w:rsidRDefault="008354EB" w:rsidP="00841A55">
      <w:pPr>
        <w:rPr>
          <w:rFonts w:ascii="Times" w:hAnsi="Times"/>
          <w:color w:val="000000" w:themeColor="text1"/>
          <w:shd w:val="clear" w:color="auto" w:fill="FFFFFF"/>
        </w:rPr>
      </w:pPr>
      <w:r w:rsidRPr="00575DEB">
        <w:rPr>
          <w:rFonts w:ascii="Times" w:hAnsi="Times" w:cs="Arial"/>
          <w:color w:val="000000" w:themeColor="text1"/>
          <w:shd w:val="clear" w:color="auto" w:fill="FFFFFF"/>
        </w:rPr>
        <w:t xml:space="preserve">Cicero believed that it wasn’t possible to </w:t>
      </w:r>
      <w:r w:rsidR="009730E0" w:rsidRPr="00575DEB">
        <w:rPr>
          <w:rFonts w:ascii="Times" w:hAnsi="Times" w:cs="Arial"/>
          <w:color w:val="000000" w:themeColor="text1"/>
          <w:shd w:val="clear" w:color="auto" w:fill="FFFFFF"/>
        </w:rPr>
        <w:t>foresee</w:t>
      </w:r>
      <w:r w:rsidRPr="00575DEB">
        <w:rPr>
          <w:rFonts w:ascii="Times" w:hAnsi="Times" w:cs="Arial"/>
          <w:color w:val="000000" w:themeColor="text1"/>
          <w:shd w:val="clear" w:color="auto" w:fill="FFFFFF"/>
        </w:rPr>
        <w:t xml:space="preserve"> the future and therefore using such means of fortune telling wasn’t </w:t>
      </w:r>
      <w:r w:rsidR="009730E0" w:rsidRPr="00575DEB">
        <w:rPr>
          <w:rFonts w:ascii="Times" w:hAnsi="Times" w:cs="Arial"/>
          <w:color w:val="000000" w:themeColor="text1"/>
          <w:shd w:val="clear" w:color="auto" w:fill="FFFFFF"/>
        </w:rPr>
        <w:t>necessary</w:t>
      </w:r>
      <w:r w:rsidRPr="00575DEB">
        <w:rPr>
          <w:rFonts w:ascii="Times" w:hAnsi="Times" w:cs="Arial"/>
          <w:color w:val="000000" w:themeColor="text1"/>
          <w:shd w:val="clear" w:color="auto" w:fill="FFFFFF"/>
        </w:rPr>
        <w:t xml:space="preserve"> arguing ‘</w:t>
      </w:r>
      <w:r w:rsidRPr="00575DEB">
        <w:rPr>
          <w:rFonts w:ascii="Times" w:hAnsi="Times"/>
          <w:color w:val="000000" w:themeColor="text1"/>
        </w:rPr>
        <w:t>there is no use for it anywhere</w:t>
      </w:r>
      <w:r w:rsidRPr="00575DEB">
        <w:rPr>
          <w:rFonts w:ascii="Times" w:hAnsi="Times"/>
          <w:color w:val="000000" w:themeColor="text1"/>
        </w:rPr>
        <w:t>’. In book one he states how</w:t>
      </w:r>
      <w:r w:rsidR="00C668EA" w:rsidRPr="00575DEB">
        <w:rPr>
          <w:rFonts w:ascii="Times" w:hAnsi="Times"/>
          <w:color w:val="000000" w:themeColor="text1"/>
        </w:rPr>
        <w:t xml:space="preserve">, in an event where </w:t>
      </w:r>
      <w:r w:rsidRPr="00575DEB">
        <w:rPr>
          <w:rFonts w:ascii="Times" w:hAnsi="Times"/>
          <w:color w:val="000000" w:themeColor="text1"/>
        </w:rPr>
        <w:t xml:space="preserve">the future </w:t>
      </w:r>
      <w:r w:rsidR="00C668EA" w:rsidRPr="00575DEB">
        <w:rPr>
          <w:rFonts w:ascii="Times" w:hAnsi="Times"/>
          <w:color w:val="000000" w:themeColor="text1"/>
        </w:rPr>
        <w:t xml:space="preserve">could </w:t>
      </w:r>
      <w:r w:rsidRPr="00575DEB">
        <w:rPr>
          <w:rFonts w:ascii="Times" w:hAnsi="Times"/>
          <w:color w:val="000000" w:themeColor="text1"/>
        </w:rPr>
        <w:t xml:space="preserve">be </w:t>
      </w:r>
      <w:proofErr w:type="gramStart"/>
      <w:r w:rsidRPr="00575DEB">
        <w:rPr>
          <w:rFonts w:ascii="Times" w:hAnsi="Times"/>
          <w:color w:val="000000" w:themeColor="text1"/>
        </w:rPr>
        <w:t>foretold</w:t>
      </w:r>
      <w:proofErr w:type="gramEnd"/>
      <w:r w:rsidRPr="00575DEB">
        <w:rPr>
          <w:rFonts w:ascii="Times" w:hAnsi="Times"/>
          <w:color w:val="000000" w:themeColor="text1"/>
        </w:rPr>
        <w:t xml:space="preserve"> and the outcome predicted </w:t>
      </w:r>
      <w:r w:rsidR="00C668EA" w:rsidRPr="00575DEB">
        <w:rPr>
          <w:rFonts w:ascii="Times" w:hAnsi="Times"/>
          <w:color w:val="000000" w:themeColor="text1"/>
        </w:rPr>
        <w:t>as to be accurate t</w:t>
      </w:r>
      <w:r w:rsidRPr="00575DEB">
        <w:rPr>
          <w:rFonts w:ascii="Times" w:hAnsi="Times"/>
          <w:color w:val="000000" w:themeColor="text1"/>
        </w:rPr>
        <w:t xml:space="preserve">hen this is simply by chance or because it was already set to be the outcome </w:t>
      </w:r>
      <w:r w:rsidRPr="00575DEB">
        <w:rPr>
          <w:rFonts w:ascii="Times" w:hAnsi="Times"/>
          <w:color w:val="000000" w:themeColor="text1"/>
        </w:rPr>
        <w:lastRenderedPageBreak/>
        <w:t>already.</w:t>
      </w:r>
      <w:r w:rsidRPr="00575DEB">
        <w:rPr>
          <w:rStyle w:val="FootnoteReference"/>
          <w:rFonts w:ascii="Times" w:hAnsi="Times"/>
          <w:color w:val="000000" w:themeColor="text1"/>
        </w:rPr>
        <w:footnoteReference w:id="18"/>
      </w:r>
      <w:r w:rsidR="000F2787" w:rsidRPr="00575DEB">
        <w:rPr>
          <w:rFonts w:ascii="Times" w:hAnsi="Times"/>
          <w:color w:val="000000" w:themeColor="text1"/>
        </w:rPr>
        <w:t xml:space="preserve"> </w:t>
      </w:r>
      <w:r w:rsidR="000F2787" w:rsidRPr="00575DEB">
        <w:rPr>
          <w:rFonts w:ascii="Times" w:eastAsia="Calibri" w:hAnsi="Times" w:cs="Calibri"/>
          <w:color w:val="000000" w:themeColor="text1"/>
        </w:rPr>
        <w:t xml:space="preserve">Cicero argues that divination exists everywhere </w:t>
      </w:r>
      <w:r w:rsidR="000F2787" w:rsidRPr="00575DEB">
        <w:rPr>
          <w:rFonts w:ascii="Times" w:eastAsia="Calibri" w:hAnsi="Times" w:cs="Calibri"/>
          <w:color w:val="000000" w:themeColor="text1"/>
        </w:rPr>
        <w:t xml:space="preserve">subconsciously and automatically </w:t>
      </w:r>
      <w:r w:rsidR="000F2787" w:rsidRPr="00575DEB">
        <w:rPr>
          <w:rFonts w:ascii="Times" w:eastAsia="Calibri" w:hAnsi="Times" w:cs="Calibri"/>
          <w:color w:val="000000" w:themeColor="text1"/>
        </w:rPr>
        <w:t>from daily practise and belief of gods to listening to our own gut instinct</w:t>
      </w:r>
      <w:r w:rsidR="00C668EA" w:rsidRPr="00575DEB">
        <w:rPr>
          <w:rFonts w:ascii="Times" w:eastAsia="Calibri" w:hAnsi="Times" w:cs="Calibri"/>
          <w:color w:val="000000" w:themeColor="text1"/>
        </w:rPr>
        <w:t xml:space="preserve"> because we decide it to be so</w:t>
      </w:r>
      <w:r w:rsidR="000F2787" w:rsidRPr="00575DEB">
        <w:rPr>
          <w:rFonts w:ascii="Times" w:eastAsia="Calibri" w:hAnsi="Times" w:cs="Calibri"/>
          <w:color w:val="000000" w:themeColor="text1"/>
        </w:rPr>
        <w:t xml:space="preserve">. Cicero </w:t>
      </w:r>
      <w:r w:rsidR="000F2787" w:rsidRPr="00575DEB">
        <w:rPr>
          <w:rFonts w:ascii="Times" w:eastAsia="Calibri" w:hAnsi="Times" w:cs="Calibri"/>
          <w:color w:val="000000" w:themeColor="text1"/>
        </w:rPr>
        <w:t>also argues</w:t>
      </w:r>
      <w:r w:rsidR="000F2787" w:rsidRPr="00575DEB">
        <w:rPr>
          <w:rFonts w:ascii="Times" w:eastAsia="Calibri" w:hAnsi="Times" w:cs="Calibri"/>
          <w:color w:val="000000" w:themeColor="text1"/>
        </w:rPr>
        <w:t xml:space="preserve"> that </w:t>
      </w:r>
      <w:r w:rsidR="000F2787" w:rsidRPr="00575DEB">
        <w:rPr>
          <w:rFonts w:ascii="Times" w:eastAsia="Calibri" w:hAnsi="Times" w:cs="Calibri"/>
          <w:color w:val="000000" w:themeColor="text1"/>
        </w:rPr>
        <w:t xml:space="preserve">the human </w:t>
      </w:r>
      <w:r w:rsidR="000F2787" w:rsidRPr="00575DEB">
        <w:rPr>
          <w:rFonts w:ascii="Times" w:eastAsia="Calibri" w:hAnsi="Times" w:cs="Calibri"/>
          <w:color w:val="000000" w:themeColor="text1"/>
        </w:rPr>
        <w:t xml:space="preserve">senses themselves are </w:t>
      </w:r>
      <w:r w:rsidR="00841A55" w:rsidRPr="00575DEB">
        <w:rPr>
          <w:rFonts w:ascii="Times" w:eastAsia="Calibri" w:hAnsi="Times" w:cs="Calibri"/>
          <w:color w:val="000000" w:themeColor="text1"/>
        </w:rPr>
        <w:t>sufficient</w:t>
      </w:r>
      <w:r w:rsidR="000F2787" w:rsidRPr="00575DEB">
        <w:rPr>
          <w:rFonts w:ascii="Times" w:eastAsia="Calibri" w:hAnsi="Times" w:cs="Calibri"/>
          <w:color w:val="000000" w:themeColor="text1"/>
        </w:rPr>
        <w:t xml:space="preserve"> to feel what is the right or wrong decision to make, or outcome and therefore “</w:t>
      </w:r>
      <w:r w:rsidR="000F2787" w:rsidRPr="00575DEB">
        <w:rPr>
          <w:rFonts w:ascii="Times" w:hAnsi="Times"/>
          <w:color w:val="000000" w:themeColor="text1"/>
          <w:shd w:val="clear" w:color="auto" w:fill="FFFFFF"/>
        </w:rPr>
        <w:t xml:space="preserve">require no aid from divination” </w:t>
      </w:r>
      <w:r w:rsidR="00C668EA" w:rsidRPr="00575DEB">
        <w:rPr>
          <w:rFonts w:ascii="Times" w:hAnsi="Times"/>
          <w:color w:val="000000" w:themeColor="text1"/>
          <w:shd w:val="clear" w:color="auto" w:fill="FFFFFF"/>
        </w:rPr>
        <w:t>adding</w:t>
      </w:r>
      <w:r w:rsidR="000F2787" w:rsidRPr="00575DEB">
        <w:rPr>
          <w:rFonts w:ascii="Times" w:hAnsi="Times"/>
          <w:color w:val="000000" w:themeColor="text1"/>
          <w:shd w:val="clear" w:color="auto" w:fill="FFFFFF"/>
        </w:rPr>
        <w:t xml:space="preserve"> how people can be </w:t>
      </w:r>
      <w:r w:rsidR="000F2787" w:rsidRPr="00575DEB">
        <w:rPr>
          <w:rFonts w:ascii="Times" w:hAnsi="Times"/>
          <w:color w:val="000000" w:themeColor="text1"/>
          <w:shd w:val="clear" w:color="auto" w:fill="FFFFFF"/>
        </w:rPr>
        <w:t>misled</w:t>
      </w:r>
      <w:r w:rsidR="000F2787" w:rsidRPr="00575DEB">
        <w:rPr>
          <w:rFonts w:ascii="Times" w:hAnsi="Times"/>
          <w:color w:val="000000" w:themeColor="text1"/>
          <w:shd w:val="clear" w:color="auto" w:fill="FFFFFF"/>
        </w:rPr>
        <w:t xml:space="preserve"> into situations based on what they are told which then creates their reality</w:t>
      </w:r>
      <w:r w:rsidR="000F2787" w:rsidRPr="00575DEB">
        <w:rPr>
          <w:rFonts w:ascii="Times" w:hAnsi="Times"/>
          <w:color w:val="000000" w:themeColor="text1"/>
          <w:shd w:val="clear" w:color="auto" w:fill="FFFFFF"/>
        </w:rPr>
        <w:t>.</w:t>
      </w:r>
      <w:r w:rsidR="00841A55" w:rsidRPr="00575DEB">
        <w:rPr>
          <w:rFonts w:ascii="Times" w:hAnsi="Times"/>
          <w:color w:val="000000" w:themeColor="text1"/>
          <w:shd w:val="clear" w:color="auto" w:fill="FFFFFF"/>
        </w:rPr>
        <w:t xml:space="preserve"> </w:t>
      </w:r>
      <w:r w:rsidR="00841A55" w:rsidRPr="00575DEB">
        <w:rPr>
          <w:rFonts w:ascii="Times" w:hAnsi="Times"/>
          <w:color w:val="000000" w:themeColor="text1"/>
        </w:rPr>
        <w:t>This could connect to the idea of the</w:t>
      </w:r>
      <w:r w:rsidR="00C668EA" w:rsidRPr="00575DEB">
        <w:rPr>
          <w:rFonts w:ascii="Times" w:hAnsi="Times"/>
          <w:color w:val="000000" w:themeColor="text1"/>
        </w:rPr>
        <w:t xml:space="preserve"> more</w:t>
      </w:r>
      <w:r w:rsidR="00841A55" w:rsidRPr="00575DEB">
        <w:rPr>
          <w:rFonts w:ascii="Times" w:hAnsi="Times"/>
          <w:color w:val="000000" w:themeColor="text1"/>
        </w:rPr>
        <w:t xml:space="preserve"> </w:t>
      </w:r>
      <w:r w:rsidR="00C668EA" w:rsidRPr="00575DEB">
        <w:rPr>
          <w:rFonts w:ascii="Times" w:hAnsi="Times"/>
          <w:color w:val="000000" w:themeColor="text1"/>
        </w:rPr>
        <w:t>modern ideas of the</w:t>
      </w:r>
      <w:r w:rsidR="00841A55" w:rsidRPr="00575DEB">
        <w:rPr>
          <w:rFonts w:ascii="Times" w:hAnsi="Times"/>
          <w:color w:val="000000" w:themeColor="text1"/>
        </w:rPr>
        <w:t xml:space="preserve"> </w:t>
      </w:r>
      <w:r w:rsidR="00841A55" w:rsidRPr="00575DEB">
        <w:rPr>
          <w:rFonts w:ascii="Times" w:hAnsi="Times"/>
          <w:i/>
          <w:iCs/>
          <w:color w:val="000000" w:themeColor="text1"/>
        </w:rPr>
        <w:t xml:space="preserve">Law of Attraction, </w:t>
      </w:r>
      <w:r w:rsidR="00841A55" w:rsidRPr="00575DEB">
        <w:rPr>
          <w:rFonts w:ascii="Times" w:hAnsi="Times"/>
          <w:color w:val="000000" w:themeColor="text1"/>
        </w:rPr>
        <w:t>which argues that what one thin</w:t>
      </w:r>
      <w:r w:rsidR="00C668EA" w:rsidRPr="00575DEB">
        <w:rPr>
          <w:rFonts w:ascii="Times" w:hAnsi="Times"/>
          <w:color w:val="000000" w:themeColor="text1"/>
        </w:rPr>
        <w:t>k</w:t>
      </w:r>
      <w:r w:rsidR="00841A55" w:rsidRPr="00575DEB">
        <w:rPr>
          <w:rFonts w:ascii="Times" w:hAnsi="Times"/>
          <w:color w:val="000000" w:themeColor="text1"/>
        </w:rPr>
        <w:t>s about, they bring about</w:t>
      </w:r>
      <w:r w:rsidR="00C668EA" w:rsidRPr="00575DEB">
        <w:rPr>
          <w:rFonts w:ascii="Times" w:hAnsi="Times"/>
          <w:color w:val="000000" w:themeColor="text1"/>
        </w:rPr>
        <w:t>,</w:t>
      </w:r>
      <w:r w:rsidR="00841A55" w:rsidRPr="00575DEB">
        <w:rPr>
          <w:rFonts w:ascii="Times" w:hAnsi="Times"/>
          <w:color w:val="000000" w:themeColor="text1"/>
        </w:rPr>
        <w:t xml:space="preserve"> meaning if someone believes that something can happen then they may be able to attract those events and circumstances to them. </w:t>
      </w:r>
      <w:r w:rsidR="00C668EA" w:rsidRPr="00575DEB">
        <w:rPr>
          <w:rFonts w:ascii="Times" w:hAnsi="Times"/>
          <w:color w:val="000000" w:themeColor="text1"/>
        </w:rPr>
        <w:t>This also connects to the idea and belief of the</w:t>
      </w:r>
      <w:r w:rsidR="00841A55" w:rsidRPr="00575DEB">
        <w:rPr>
          <w:rFonts w:ascii="Times" w:hAnsi="Times"/>
          <w:color w:val="000000" w:themeColor="text1"/>
        </w:rPr>
        <w:t xml:space="preserve"> </w:t>
      </w:r>
      <w:r w:rsidR="00C668EA" w:rsidRPr="00575DEB">
        <w:rPr>
          <w:rFonts w:ascii="Times" w:hAnsi="Times"/>
          <w:color w:val="000000" w:themeColor="text1"/>
        </w:rPr>
        <w:t>T</w:t>
      </w:r>
      <w:r w:rsidR="00841A55" w:rsidRPr="00575DEB">
        <w:rPr>
          <w:rFonts w:ascii="Times" w:hAnsi="Times"/>
          <w:color w:val="000000" w:themeColor="text1"/>
        </w:rPr>
        <w:t xml:space="preserve">heosophical </w:t>
      </w:r>
      <w:r w:rsidR="00841A55" w:rsidRPr="00575DEB">
        <w:rPr>
          <w:rFonts w:ascii="Times" w:hAnsi="Times"/>
          <w:i/>
          <w:iCs/>
          <w:color w:val="000000" w:themeColor="text1"/>
        </w:rPr>
        <w:t>I Am</w:t>
      </w:r>
      <w:r w:rsidR="00841A55" w:rsidRPr="00575DEB">
        <w:rPr>
          <w:rFonts w:ascii="Times" w:hAnsi="Times"/>
          <w:color w:val="000000" w:themeColor="text1"/>
        </w:rPr>
        <w:t xml:space="preserve"> religious movement </w:t>
      </w:r>
      <w:r w:rsidR="00841A55" w:rsidRPr="00575DEB">
        <w:rPr>
          <w:rFonts w:ascii="Times" w:hAnsi="Times" w:cs="Arial"/>
          <w:color w:val="000000" w:themeColor="text1"/>
          <w:shd w:val="clear" w:color="auto" w:fill="FFFFFF"/>
        </w:rPr>
        <w:t>founded in the 1930s by Guy Ballard (1878–1939) and his wife, Edna (1886–1971)</w:t>
      </w:r>
      <w:r w:rsidR="00841A55" w:rsidRPr="00575DEB">
        <w:rPr>
          <w:rStyle w:val="FootnoteReference"/>
          <w:rFonts w:ascii="Times" w:hAnsi="Times"/>
          <w:color w:val="000000" w:themeColor="text1"/>
        </w:rPr>
        <w:footnoteReference w:id="19"/>
      </w:r>
      <w:r w:rsidR="00841A55" w:rsidRPr="00575DEB">
        <w:rPr>
          <w:rFonts w:ascii="Times" w:hAnsi="Times" w:cs="Arial"/>
          <w:color w:val="000000" w:themeColor="text1"/>
          <w:shd w:val="clear" w:color="auto" w:fill="FFFFFF"/>
        </w:rPr>
        <w:t xml:space="preserve"> whereby the belief was that using the phrase ‘I am’ followed by positive affirmation would attract positive circumstances and the contrary where ‘I am’ followed by a negative phrase</w:t>
      </w:r>
      <w:r w:rsidR="00C668EA" w:rsidRPr="00575DEB">
        <w:rPr>
          <w:rFonts w:ascii="Times" w:hAnsi="Times" w:cs="Arial"/>
          <w:color w:val="000000" w:themeColor="text1"/>
          <w:shd w:val="clear" w:color="auto" w:fill="FFFFFF"/>
        </w:rPr>
        <w:t xml:space="preserve"> such as ‘I am sick’</w:t>
      </w:r>
      <w:r w:rsidR="00841A55" w:rsidRPr="00575DEB">
        <w:rPr>
          <w:rFonts w:ascii="Times" w:hAnsi="Times" w:cs="Arial"/>
          <w:color w:val="000000" w:themeColor="text1"/>
          <w:shd w:val="clear" w:color="auto" w:fill="FFFFFF"/>
        </w:rPr>
        <w:t xml:space="preserve"> may also attract negative events</w:t>
      </w:r>
      <w:r w:rsidR="00C668EA" w:rsidRPr="00575DEB">
        <w:rPr>
          <w:rFonts w:ascii="Times" w:hAnsi="Times" w:cs="Arial"/>
          <w:color w:val="000000" w:themeColor="text1"/>
          <w:shd w:val="clear" w:color="auto" w:fill="FFFFFF"/>
        </w:rPr>
        <w:t xml:space="preserve"> and even ill health</w:t>
      </w:r>
      <w:r w:rsidR="00841A55" w:rsidRPr="00575DEB">
        <w:rPr>
          <w:rFonts w:ascii="Times" w:hAnsi="Times" w:cs="Arial"/>
          <w:color w:val="000000" w:themeColor="text1"/>
          <w:shd w:val="clear" w:color="auto" w:fill="FFFFFF"/>
        </w:rPr>
        <w:t xml:space="preserve"> to the person. </w:t>
      </w:r>
      <w:r w:rsidR="00841A55" w:rsidRPr="00575DEB">
        <w:rPr>
          <w:rStyle w:val="FootnoteReference"/>
          <w:rFonts w:ascii="Times" w:hAnsi="Times"/>
          <w:color w:val="000000" w:themeColor="text1"/>
        </w:rPr>
        <w:footnoteReference w:id="20"/>
      </w:r>
      <w:r w:rsidR="00841A55" w:rsidRPr="00575DEB">
        <w:rPr>
          <w:rFonts w:ascii="Times" w:hAnsi="Times" w:cs="Arial"/>
          <w:color w:val="000000" w:themeColor="text1"/>
          <w:shd w:val="clear" w:color="auto" w:fill="FFFFFF"/>
        </w:rPr>
        <w:t xml:space="preserve"> </w:t>
      </w:r>
      <w:r w:rsidR="00841A55" w:rsidRPr="00575DEB">
        <w:rPr>
          <w:rFonts w:ascii="Times" w:hAnsi="Times"/>
          <w:color w:val="000000" w:themeColor="text1"/>
          <w:shd w:val="clear" w:color="auto" w:fill="FFFFFF"/>
        </w:rPr>
        <w:t xml:space="preserve">Cicero argues how using divination would be at a disadvantage if it were even possible as everyone would be constantly worried about who they know and what may happen to them </w:t>
      </w:r>
      <w:r w:rsidR="00841A55" w:rsidRPr="00575DEB">
        <w:rPr>
          <w:rFonts w:ascii="Times" w:hAnsi="Times"/>
          <w:color w:val="000000" w:themeColor="text1"/>
          <w:shd w:val="clear" w:color="auto" w:fill="FFFFFF"/>
        </w:rPr>
        <w:t>if they did know what was around the corner.</w:t>
      </w:r>
    </w:p>
    <w:p w14:paraId="5A84F90B" w14:textId="77777777" w:rsidR="000F2787" w:rsidRPr="00575DEB" w:rsidRDefault="000F2787" w:rsidP="00B22E6E">
      <w:pPr>
        <w:rPr>
          <w:rFonts w:ascii="Times" w:hAnsi="Times"/>
          <w:color w:val="000000" w:themeColor="text1"/>
        </w:rPr>
      </w:pPr>
    </w:p>
    <w:p w14:paraId="5AA8085E" w14:textId="20C211E0" w:rsidR="00841A55" w:rsidRPr="00575DEB" w:rsidRDefault="00841A55" w:rsidP="00841A55">
      <w:pPr>
        <w:rPr>
          <w:rFonts w:ascii="Times" w:eastAsia="Calibri" w:hAnsi="Times" w:cs="Calibri"/>
          <w:color w:val="000000" w:themeColor="text1"/>
        </w:rPr>
      </w:pPr>
      <w:r w:rsidRPr="00575DEB">
        <w:rPr>
          <w:rFonts w:ascii="Times" w:eastAsia="Calibri" w:hAnsi="Times" w:cs="Calibri"/>
          <w:color w:val="000000" w:themeColor="text1"/>
        </w:rPr>
        <w:t xml:space="preserve">In book 1 of </w:t>
      </w:r>
      <w:r w:rsidRPr="00575DEB">
        <w:rPr>
          <w:rFonts w:ascii="Times" w:eastAsia="Calibri" w:hAnsi="Times" w:cs="Calibri"/>
          <w:i/>
          <w:iCs/>
          <w:color w:val="000000" w:themeColor="text1"/>
        </w:rPr>
        <w:t>De Divination,</w:t>
      </w:r>
      <w:r w:rsidRPr="00575DEB">
        <w:rPr>
          <w:rFonts w:ascii="Times" w:eastAsia="Calibri" w:hAnsi="Times" w:cs="Calibri"/>
          <w:color w:val="000000" w:themeColor="text1"/>
        </w:rPr>
        <w:t xml:space="preserve"> </w:t>
      </w:r>
      <w:r w:rsidRPr="00575DEB">
        <w:rPr>
          <w:rFonts w:ascii="Times" w:eastAsia="Calibri" w:hAnsi="Times" w:cs="Calibri"/>
          <w:color w:val="000000" w:themeColor="text1"/>
        </w:rPr>
        <w:t>Cicero argues</w:t>
      </w:r>
      <w:r w:rsidRPr="00575DEB">
        <w:rPr>
          <w:rFonts w:ascii="Times" w:eastAsia="Calibri" w:hAnsi="Times" w:cs="Calibri"/>
          <w:color w:val="000000" w:themeColor="text1"/>
        </w:rPr>
        <w:t xml:space="preserve"> against precognitive dreams where many have claimed to foresee the future through whilst they’re asleep</w:t>
      </w:r>
    </w:p>
    <w:p w14:paraId="50347167" w14:textId="06EF4AA6" w:rsidR="004F00BD" w:rsidRPr="00575DEB" w:rsidRDefault="004F00BD" w:rsidP="00841A55">
      <w:pPr>
        <w:rPr>
          <w:rFonts w:ascii="Times" w:eastAsia="Calibri" w:hAnsi="Times" w:cs="Calibri"/>
          <w:color w:val="000000" w:themeColor="text1"/>
        </w:rPr>
      </w:pPr>
    </w:p>
    <w:p w14:paraId="250F67B2" w14:textId="77777777" w:rsidR="004F00BD" w:rsidRPr="00575DEB" w:rsidRDefault="004F00BD" w:rsidP="00841A55">
      <w:pPr>
        <w:rPr>
          <w:rFonts w:ascii="Times" w:hAnsi="Times"/>
          <w:color w:val="000000" w:themeColor="text1"/>
        </w:rPr>
      </w:pPr>
    </w:p>
    <w:p w14:paraId="56F89E86" w14:textId="4DB64658" w:rsidR="00841A55" w:rsidRPr="00575DEB" w:rsidRDefault="00841A55" w:rsidP="00EC0BC1">
      <w:pPr>
        <w:ind w:left="720"/>
        <w:rPr>
          <w:rFonts w:ascii="Times" w:eastAsia="Calibri" w:hAnsi="Times" w:cs="Calibri"/>
          <w:color w:val="000000" w:themeColor="text1"/>
        </w:rPr>
      </w:pPr>
      <w:r w:rsidRPr="00575DEB">
        <w:rPr>
          <w:rFonts w:ascii="Times" w:eastAsia="Calibri" w:hAnsi="Times" w:cs="Calibri"/>
          <w:color w:val="000000" w:themeColor="text1"/>
        </w:rPr>
        <w:t xml:space="preserve"> "Such is the rationale of prophecy by means of frenzy, and that of dreams is not much unlike it. For the revelations made to seers when awake are made to us in sleep. While we sleep and the body lies as if dead, the soul is at its best, because it is then freed from the influence of the physical senses and from the worldly cares that weigh it down. And since the soul has lived from all eternity and has had converse with numberless other souls, it sees everything that exists in nature, </w:t>
      </w:r>
      <w:proofErr w:type="gramStart"/>
      <w:r w:rsidRPr="00575DEB">
        <w:rPr>
          <w:rFonts w:ascii="Times" w:eastAsia="Calibri" w:hAnsi="Times" w:cs="Calibri"/>
          <w:color w:val="000000" w:themeColor="text1"/>
        </w:rPr>
        <w:t>provided that</w:t>
      </w:r>
      <w:proofErr w:type="gramEnd"/>
      <w:r w:rsidRPr="00575DEB">
        <w:rPr>
          <w:rFonts w:ascii="Times" w:eastAsia="Calibri" w:hAnsi="Times" w:cs="Calibri"/>
          <w:color w:val="000000" w:themeColor="text1"/>
        </w:rPr>
        <w:t xml:space="preserve"> moderation and restraint have been used in eating and in drinking, so that the soul is in a condition to watch while the body sleeps. Such is the explanation of divination by dreams.” </w:t>
      </w:r>
      <w:r w:rsidRPr="00575DEB">
        <w:rPr>
          <w:rStyle w:val="FootnoteReference"/>
          <w:rFonts w:ascii="Times" w:eastAsia="Calibri" w:hAnsi="Times" w:cs="Calibri"/>
          <w:color w:val="000000" w:themeColor="text1"/>
        </w:rPr>
        <w:footnoteReference w:id="21"/>
      </w:r>
    </w:p>
    <w:p w14:paraId="64B577CE" w14:textId="5B09E3A4" w:rsidR="004F00BD" w:rsidRPr="00575DEB" w:rsidRDefault="004F00BD" w:rsidP="00EC0BC1">
      <w:pPr>
        <w:ind w:left="720"/>
        <w:rPr>
          <w:rFonts w:ascii="Times" w:eastAsia="Calibri" w:hAnsi="Times" w:cs="Calibri"/>
          <w:color w:val="000000" w:themeColor="text1"/>
        </w:rPr>
      </w:pPr>
    </w:p>
    <w:p w14:paraId="256EEB76" w14:textId="77777777" w:rsidR="004F00BD" w:rsidRPr="00575DEB" w:rsidRDefault="004F00BD" w:rsidP="00EC0BC1">
      <w:pPr>
        <w:ind w:left="720"/>
        <w:rPr>
          <w:rFonts w:ascii="Times" w:eastAsia="Calibri" w:hAnsi="Times" w:cs="Calibri"/>
          <w:color w:val="000000" w:themeColor="text1"/>
        </w:rPr>
      </w:pPr>
    </w:p>
    <w:p w14:paraId="5AEC6526" w14:textId="331D5CFE" w:rsidR="004F00BD" w:rsidRPr="00C816FC" w:rsidRDefault="00841A55" w:rsidP="004F00BD">
      <w:pPr>
        <w:rPr>
          <w:rFonts w:ascii="Times" w:eastAsia="Calibri" w:hAnsi="Times" w:cs="Calibri"/>
          <w:color w:val="000000" w:themeColor="text1"/>
        </w:rPr>
      </w:pPr>
      <w:r w:rsidRPr="00575DEB">
        <w:rPr>
          <w:rFonts w:ascii="Times" w:eastAsia="Calibri" w:hAnsi="Times" w:cs="Calibri"/>
          <w:color w:val="000000" w:themeColor="text1"/>
        </w:rPr>
        <w:t xml:space="preserve">Cicero explains how he believes that the body is almost in a dead state during sleep therefore allowing the subconscious mind to replay and relive scenarios and events that the physical awakened body does not understand as it is too busy trying to function for itself. </w:t>
      </w:r>
      <w:r w:rsidR="007F5213" w:rsidRPr="00575DEB">
        <w:rPr>
          <w:rFonts w:ascii="Times" w:eastAsia="Calibri" w:hAnsi="Times" w:cs="Calibri"/>
          <w:color w:val="000000" w:themeColor="text1"/>
        </w:rPr>
        <w:t>Swiss psychiatrist</w:t>
      </w:r>
      <w:r w:rsidR="00ED01FA" w:rsidRPr="00575DEB">
        <w:rPr>
          <w:rFonts w:ascii="Times" w:eastAsia="Calibri" w:hAnsi="Times" w:cs="Calibri"/>
          <w:color w:val="000000" w:themeColor="text1"/>
        </w:rPr>
        <w:t xml:space="preserve">, </w:t>
      </w:r>
      <w:r w:rsidR="007F5213" w:rsidRPr="00575DEB">
        <w:rPr>
          <w:rFonts w:ascii="Times" w:eastAsia="Calibri" w:hAnsi="Times" w:cs="Calibri"/>
          <w:color w:val="000000" w:themeColor="text1"/>
        </w:rPr>
        <w:t>psychoanalyst</w:t>
      </w:r>
      <w:r w:rsidR="00ED01FA" w:rsidRPr="00575DEB">
        <w:rPr>
          <w:rFonts w:ascii="Times" w:eastAsia="Calibri" w:hAnsi="Times" w:cs="Calibri"/>
          <w:color w:val="000000" w:themeColor="text1"/>
        </w:rPr>
        <w:t xml:space="preserve"> and founder of analytical psychology </w:t>
      </w:r>
      <w:r w:rsidR="00EC0BC1" w:rsidRPr="00575DEB">
        <w:rPr>
          <w:rFonts w:ascii="Times" w:eastAsia="Calibri" w:hAnsi="Times" w:cs="Calibri"/>
          <w:color w:val="000000" w:themeColor="text1"/>
        </w:rPr>
        <w:t xml:space="preserve">Carl </w:t>
      </w:r>
      <w:r w:rsidR="007F5213" w:rsidRPr="00575DEB">
        <w:rPr>
          <w:rFonts w:ascii="Times" w:hAnsi="Times" w:cs="Arial"/>
          <w:color w:val="000000" w:themeColor="text1"/>
          <w:shd w:val="clear" w:color="auto" w:fill="FFFFFF"/>
        </w:rPr>
        <w:t>Gustav Jung </w:t>
      </w:r>
      <w:r w:rsidR="007F5213" w:rsidRPr="00575DEB">
        <w:rPr>
          <w:rFonts w:ascii="Times" w:eastAsia="Calibri" w:hAnsi="Times" w:cs="Calibri"/>
          <w:color w:val="000000" w:themeColor="text1"/>
        </w:rPr>
        <w:t>comments on prophe</w:t>
      </w:r>
      <w:r w:rsidR="00ED01FA" w:rsidRPr="00575DEB">
        <w:rPr>
          <w:rFonts w:ascii="Times" w:eastAsia="Calibri" w:hAnsi="Times" w:cs="Calibri"/>
          <w:color w:val="000000" w:themeColor="text1"/>
        </w:rPr>
        <w:t xml:space="preserve">tic </w:t>
      </w:r>
      <w:r w:rsidR="007F5213" w:rsidRPr="00575DEB">
        <w:rPr>
          <w:rFonts w:ascii="Times" w:eastAsia="Calibri" w:hAnsi="Times" w:cs="Calibri"/>
          <w:color w:val="000000" w:themeColor="text1"/>
        </w:rPr>
        <w:t>dreams and states that they are foreseeing as a fact</w:t>
      </w:r>
      <w:r w:rsidR="00575DEB" w:rsidRPr="00575DEB">
        <w:rPr>
          <w:rFonts w:ascii="Times" w:eastAsia="Calibri" w:hAnsi="Times" w:cs="Calibri"/>
          <w:color w:val="000000" w:themeColor="text1"/>
        </w:rPr>
        <w:t>.</w:t>
      </w:r>
      <w:r w:rsidR="007F5213" w:rsidRPr="00575DEB">
        <w:rPr>
          <w:rFonts w:ascii="Times" w:eastAsia="Calibri" w:hAnsi="Times" w:cs="Calibri"/>
          <w:color w:val="000000" w:themeColor="text1"/>
        </w:rPr>
        <w:t xml:space="preserve"> Jung also argues how only ignorant people deny facts from the truth stating ‘only ignorance denies these facts’</w:t>
      </w:r>
      <w:r w:rsidR="007F5213" w:rsidRPr="00575DEB">
        <w:rPr>
          <w:rStyle w:val="FootnoteReference"/>
          <w:rFonts w:ascii="Times" w:eastAsia="Calibri" w:hAnsi="Times" w:cs="Calibri"/>
          <w:color w:val="000000" w:themeColor="text1"/>
        </w:rPr>
        <w:footnoteReference w:id="22"/>
      </w:r>
      <w:r w:rsidR="00575DEB"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 xml:space="preserve">One may say that Cicero could appear to be ignorant towards </w:t>
      </w:r>
      <w:r w:rsidR="00575DEB" w:rsidRPr="00575DEB">
        <w:rPr>
          <w:rFonts w:ascii="Times" w:eastAsia="Calibri" w:hAnsi="Times" w:cs="Calibri"/>
          <w:color w:val="000000" w:themeColor="text1"/>
        </w:rPr>
        <w:t>other views</w:t>
      </w:r>
      <w:r w:rsidR="00ED01FA" w:rsidRPr="00575DEB">
        <w:rPr>
          <w:rFonts w:ascii="Times" w:eastAsia="Calibri" w:hAnsi="Times" w:cs="Calibri"/>
          <w:color w:val="000000" w:themeColor="text1"/>
        </w:rPr>
        <w:t xml:space="preserve"> on divination with his arguments</w:t>
      </w:r>
      <w:r w:rsidR="00575DEB" w:rsidRPr="00575DEB">
        <w:rPr>
          <w:rFonts w:ascii="Times" w:eastAsia="Calibri" w:hAnsi="Times" w:cs="Calibri"/>
          <w:color w:val="000000" w:themeColor="text1"/>
        </w:rPr>
        <w:t>,</w:t>
      </w:r>
      <w:r w:rsidR="00ED01FA" w:rsidRPr="00575DEB">
        <w:rPr>
          <w:rFonts w:ascii="Times" w:eastAsia="Calibri" w:hAnsi="Times" w:cs="Calibri"/>
          <w:color w:val="000000" w:themeColor="text1"/>
        </w:rPr>
        <w:t xml:space="preserve"> as he believes that ‘</w:t>
      </w:r>
      <w:r w:rsidR="001C16B7" w:rsidRPr="00707BCF">
        <w:rPr>
          <w:rFonts w:ascii="Times" w:hAnsi="Times"/>
          <w:color w:val="000000" w:themeColor="text1"/>
          <w:shd w:val="clear" w:color="auto" w:fill="FFFFFF"/>
        </w:rPr>
        <w:t>since it is of no use in these cases there is no use for it anywhere</w:t>
      </w:r>
      <w:r w:rsidR="001C16B7" w:rsidRPr="00575DEB">
        <w:rPr>
          <w:rFonts w:ascii="Times" w:hAnsi="Times"/>
          <w:color w:val="000000" w:themeColor="text1"/>
          <w:shd w:val="clear" w:color="auto" w:fill="FFFFFF"/>
        </w:rPr>
        <w:t>”</w:t>
      </w:r>
      <w:r w:rsidR="00ED01FA" w:rsidRPr="00575DEB">
        <w:rPr>
          <w:rFonts w:ascii="Times" w:eastAsia="Calibri" w:hAnsi="Times" w:cs="Calibri"/>
          <w:color w:val="000000" w:themeColor="text1"/>
        </w:rPr>
        <w:t xml:space="preserve">. </w:t>
      </w:r>
      <w:r w:rsidR="00887926">
        <w:rPr>
          <w:rStyle w:val="FootnoteReference"/>
          <w:rFonts w:ascii="Times" w:eastAsia="Calibri" w:hAnsi="Times" w:cs="Calibri"/>
          <w:color w:val="000000" w:themeColor="text1"/>
        </w:rPr>
        <w:footnoteReference w:id="23"/>
      </w:r>
      <w:r w:rsidR="00ED01FA" w:rsidRPr="00575DEB">
        <w:rPr>
          <w:rFonts w:ascii="Times" w:eastAsia="Calibri" w:hAnsi="Times" w:cs="Calibri"/>
          <w:color w:val="000000" w:themeColor="text1"/>
        </w:rPr>
        <w:t xml:space="preserve">In the book </w:t>
      </w:r>
      <w:r w:rsidR="00ED01FA" w:rsidRPr="00575DEB">
        <w:rPr>
          <w:rFonts w:ascii="Times" w:eastAsia="Calibri" w:hAnsi="Times" w:cs="Calibri"/>
          <w:i/>
          <w:iCs/>
          <w:color w:val="000000" w:themeColor="text1"/>
        </w:rPr>
        <w:t>Divination</w:t>
      </w:r>
      <w:r w:rsidR="00ED01FA" w:rsidRPr="00575DEB">
        <w:rPr>
          <w:rFonts w:ascii="Times" w:eastAsia="Calibri" w:hAnsi="Times" w:cs="Calibri"/>
          <w:i/>
          <w:iCs/>
          <w:color w:val="000000" w:themeColor="text1"/>
        </w:rPr>
        <w:t>, Magic, and Healing: The Book of Jewish Folklore</w:t>
      </w:r>
      <w:r w:rsidR="00ED01FA"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lastRenderedPageBreak/>
        <w:t>divination is discussed specifically with its connection to religion and how the bible did not allow for its use possibly out of ignorance also. This book discusses contradictions within the bible ‘</w:t>
      </w:r>
      <w:r w:rsidR="001C16B7" w:rsidRPr="00575DEB">
        <w:rPr>
          <w:rFonts w:ascii="Times" w:eastAsia="Calibri" w:hAnsi="Times" w:cs="Calibri"/>
          <w:color w:val="000000" w:themeColor="text1"/>
        </w:rPr>
        <w:t>although forbidden by biblical law, diviners do appear in the Bible who are connected with the consultation of dead spirits</w:t>
      </w:r>
      <w:r w:rsidR="00ED01FA" w:rsidRPr="00575DEB">
        <w:rPr>
          <w:rFonts w:ascii="Times" w:eastAsia="Calibri" w:hAnsi="Times" w:cs="Calibri"/>
          <w:color w:val="000000" w:themeColor="text1"/>
        </w:rPr>
        <w:t xml:space="preserve">’ explaining how </w:t>
      </w:r>
      <w:r w:rsidR="00575DEB" w:rsidRPr="00575DEB">
        <w:rPr>
          <w:rFonts w:ascii="Times" w:eastAsia="Calibri" w:hAnsi="Times" w:cs="Calibri"/>
          <w:color w:val="000000" w:themeColor="text1"/>
        </w:rPr>
        <w:t xml:space="preserve">different forms of </w:t>
      </w:r>
      <w:r w:rsidR="001C16B7" w:rsidRPr="00575DEB">
        <w:rPr>
          <w:rFonts w:ascii="Times" w:eastAsia="Calibri" w:hAnsi="Times" w:cs="Calibri"/>
          <w:color w:val="000000" w:themeColor="text1"/>
        </w:rPr>
        <w:t>divination w</w:t>
      </w:r>
      <w:r w:rsidR="00ED01FA" w:rsidRPr="00575DEB">
        <w:rPr>
          <w:rFonts w:ascii="Times" w:eastAsia="Calibri" w:hAnsi="Times" w:cs="Calibri"/>
          <w:color w:val="000000" w:themeColor="text1"/>
        </w:rPr>
        <w:t>as</w:t>
      </w:r>
      <w:r w:rsidR="001C16B7" w:rsidRPr="00575DEB">
        <w:rPr>
          <w:rFonts w:ascii="Times" w:eastAsia="Calibri" w:hAnsi="Times" w:cs="Calibri"/>
          <w:color w:val="000000" w:themeColor="text1"/>
        </w:rPr>
        <w:t xml:space="preserve"> used such as astrology, dream analysis and even internal organ readings </w:t>
      </w:r>
      <w:r w:rsidR="00ED01FA" w:rsidRPr="00575DEB">
        <w:rPr>
          <w:rFonts w:ascii="Times" w:eastAsia="Calibri" w:hAnsi="Times" w:cs="Calibri"/>
          <w:color w:val="000000" w:themeColor="text1"/>
        </w:rPr>
        <w:t>as an</w:t>
      </w:r>
      <w:r w:rsidR="001C16B7"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w:t>
      </w:r>
      <w:r w:rsidR="001C16B7" w:rsidRPr="00575DEB">
        <w:rPr>
          <w:rFonts w:ascii="Times" w:eastAsia="Calibri" w:hAnsi="Times" w:cs="Calibri"/>
          <w:color w:val="000000" w:themeColor="text1"/>
        </w:rPr>
        <w:t>ancient art of calling up dead spirits</w:t>
      </w:r>
      <w:r w:rsidR="00ED01FA" w:rsidRPr="00575DEB">
        <w:rPr>
          <w:rFonts w:ascii="Times" w:eastAsia="Calibri" w:hAnsi="Times" w:cs="Calibri"/>
          <w:color w:val="000000" w:themeColor="text1"/>
        </w:rPr>
        <w:t>’</w:t>
      </w:r>
      <w:r w:rsidR="001C16B7"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but</w:t>
      </w:r>
      <w:r w:rsidR="001C16B7" w:rsidRPr="00575DEB">
        <w:rPr>
          <w:rFonts w:ascii="Times" w:eastAsia="Calibri" w:hAnsi="Times" w:cs="Calibri"/>
          <w:color w:val="000000" w:themeColor="text1"/>
        </w:rPr>
        <w:t xml:space="preserve"> how </w:t>
      </w:r>
      <w:r w:rsidR="00ED01FA" w:rsidRPr="00575DEB">
        <w:rPr>
          <w:rFonts w:ascii="Times" w:eastAsia="Calibri" w:hAnsi="Times" w:cs="Calibri"/>
          <w:color w:val="000000" w:themeColor="text1"/>
        </w:rPr>
        <w:t>rabbis</w:t>
      </w:r>
      <w:r w:rsidR="001C16B7" w:rsidRPr="00575DEB">
        <w:rPr>
          <w:rFonts w:ascii="Times" w:eastAsia="Calibri" w:hAnsi="Times" w:cs="Calibri"/>
          <w:color w:val="000000" w:themeColor="text1"/>
        </w:rPr>
        <w:t xml:space="preserve"> similarly to Cicero </w:t>
      </w:r>
      <w:r w:rsidR="00575DEB" w:rsidRPr="00575DEB">
        <w:rPr>
          <w:rFonts w:ascii="Times" w:eastAsia="Calibri" w:hAnsi="Times" w:cs="Calibri"/>
          <w:color w:val="000000" w:themeColor="text1"/>
        </w:rPr>
        <w:t>had changed their views due to the time and what the bible had deemed acceptable as ‘</w:t>
      </w:r>
      <w:r w:rsidR="001C16B7" w:rsidRPr="00575DEB">
        <w:rPr>
          <w:rFonts w:ascii="Times" w:eastAsia="Calibri" w:hAnsi="Times" w:cs="Calibri"/>
          <w:color w:val="000000" w:themeColor="text1"/>
        </w:rPr>
        <w:t>divination was forbidden in the B</w:t>
      </w:r>
      <w:r w:rsidR="004F00BD" w:rsidRPr="00575DEB">
        <w:rPr>
          <w:rFonts w:ascii="Times" w:eastAsia="Calibri" w:hAnsi="Times" w:cs="Calibri"/>
          <w:color w:val="000000" w:themeColor="text1"/>
        </w:rPr>
        <w:t>i</w:t>
      </w:r>
      <w:r w:rsidR="001C16B7" w:rsidRPr="00575DEB">
        <w:rPr>
          <w:rFonts w:ascii="Times" w:eastAsia="Calibri" w:hAnsi="Times" w:cs="Calibri"/>
          <w:color w:val="000000" w:themeColor="text1"/>
        </w:rPr>
        <w:t>ble</w:t>
      </w:r>
      <w:r w:rsidR="00575DEB" w:rsidRPr="00575DEB">
        <w:rPr>
          <w:rFonts w:ascii="Times" w:eastAsia="Calibri" w:hAnsi="Times" w:cs="Calibri"/>
          <w:color w:val="000000" w:themeColor="text1"/>
        </w:rPr>
        <w:t>’</w:t>
      </w:r>
      <w:r w:rsidR="001C16B7" w:rsidRPr="00575DEB">
        <w:rPr>
          <w:rStyle w:val="FootnoteReference"/>
          <w:rFonts w:ascii="Times" w:hAnsi="Times"/>
          <w:color w:val="000000" w:themeColor="text1"/>
        </w:rPr>
        <w:footnoteReference w:id="24"/>
      </w:r>
      <w:r w:rsidR="00ED01FA" w:rsidRPr="00575DEB">
        <w:rPr>
          <w:rFonts w:ascii="Times" w:eastAsia="Calibri" w:hAnsi="Times" w:cs="Calibri"/>
          <w:color w:val="000000" w:themeColor="text1"/>
        </w:rPr>
        <w:t>.</w:t>
      </w:r>
      <w:r w:rsidR="004F00BD" w:rsidRPr="00575DEB">
        <w:rPr>
          <w:rFonts w:ascii="Times" w:eastAsia="Calibri" w:hAnsi="Times" w:cs="Calibri"/>
          <w:color w:val="000000" w:themeColor="text1"/>
        </w:rPr>
        <w:t xml:space="preserve"> </w:t>
      </w:r>
      <w:r w:rsidRPr="00575DEB">
        <w:rPr>
          <w:rFonts w:ascii="Times" w:eastAsia="Calibri" w:hAnsi="Times" w:cs="Calibri"/>
          <w:color w:val="000000" w:themeColor="text1"/>
        </w:rPr>
        <w:t>Cicero</w:t>
      </w:r>
      <w:r w:rsidR="00ED01FA" w:rsidRPr="00575DEB">
        <w:rPr>
          <w:rFonts w:ascii="Times" w:eastAsia="Calibri" w:hAnsi="Times" w:cs="Calibri"/>
          <w:color w:val="000000" w:themeColor="text1"/>
        </w:rPr>
        <w:t>’s</w:t>
      </w:r>
      <w:r w:rsidRPr="00575DEB">
        <w:rPr>
          <w:rFonts w:ascii="Times" w:eastAsia="Calibri" w:hAnsi="Times" w:cs="Calibri"/>
          <w:color w:val="000000" w:themeColor="text1"/>
        </w:rPr>
        <w:t xml:space="preserve"> </w:t>
      </w:r>
      <w:r w:rsidR="00ED01FA" w:rsidRPr="00575DEB">
        <w:rPr>
          <w:rFonts w:ascii="Times" w:eastAsia="Calibri" w:hAnsi="Times" w:cs="Calibri"/>
          <w:color w:val="000000" w:themeColor="text1"/>
        </w:rPr>
        <w:t>argument of course would not be that he is being ignorant to divination as he sees</w:t>
      </w:r>
      <w:r w:rsidRPr="00575DEB">
        <w:rPr>
          <w:rFonts w:ascii="Times" w:eastAsia="Calibri" w:hAnsi="Times" w:cs="Calibri"/>
          <w:color w:val="000000" w:themeColor="text1"/>
        </w:rPr>
        <w:t xml:space="preserve"> that augury </w:t>
      </w:r>
      <w:r w:rsidR="00ED01FA" w:rsidRPr="00575DEB">
        <w:rPr>
          <w:rFonts w:ascii="Times" w:eastAsia="Calibri" w:hAnsi="Times" w:cs="Calibri"/>
          <w:color w:val="000000" w:themeColor="text1"/>
        </w:rPr>
        <w:t>is</w:t>
      </w:r>
      <w:r w:rsidRPr="00575DEB">
        <w:rPr>
          <w:rFonts w:ascii="Times" w:eastAsia="Calibri" w:hAnsi="Times" w:cs="Calibri"/>
          <w:color w:val="000000" w:themeColor="text1"/>
        </w:rPr>
        <w:t xml:space="preserve"> only used to manipulate the people to control the desired outcome </w:t>
      </w:r>
      <w:r w:rsidR="00ED01FA" w:rsidRPr="00575DEB">
        <w:rPr>
          <w:rFonts w:ascii="Times" w:eastAsia="Calibri" w:hAnsi="Times" w:cs="Calibri"/>
          <w:color w:val="000000" w:themeColor="text1"/>
        </w:rPr>
        <w:t>‘</w:t>
      </w:r>
      <w:r w:rsidRPr="00575DEB">
        <w:rPr>
          <w:rFonts w:ascii="Times" w:hAnsi="Times"/>
          <w:color w:val="000000" w:themeColor="text1"/>
        </w:rPr>
        <w:t>More importantly, he saw a soothsayer as a wise counsellor - what mattered was not the soothsaying but the wisdom.</w:t>
      </w:r>
      <w:r w:rsidRPr="00575DEB">
        <w:rPr>
          <w:rStyle w:val="FootnoteReference"/>
          <w:rFonts w:ascii="Times" w:eastAsia="Calibri" w:hAnsi="Times" w:cs="Calibri"/>
          <w:color w:val="000000" w:themeColor="text1"/>
        </w:rPr>
        <w:footnoteReference w:id="25"/>
      </w:r>
      <w:r w:rsidRPr="00575DEB">
        <w:rPr>
          <w:rFonts w:ascii="Times" w:eastAsia="Calibri" w:hAnsi="Times" w:cs="Calibri"/>
          <w:color w:val="000000" w:themeColor="text1"/>
        </w:rPr>
        <w:t xml:space="preserve"> </w:t>
      </w:r>
      <w:proofErr w:type="spellStart"/>
      <w:r w:rsidR="00270959" w:rsidRPr="00575DEB">
        <w:rPr>
          <w:rFonts w:ascii="Times" w:eastAsia="Calibri" w:hAnsi="Times" w:cs="Calibri"/>
          <w:color w:val="000000" w:themeColor="text1"/>
        </w:rPr>
        <w:t>Goar</w:t>
      </w:r>
      <w:proofErr w:type="spellEnd"/>
      <w:r w:rsidR="00270959" w:rsidRPr="00575DEB">
        <w:rPr>
          <w:rFonts w:ascii="Times" w:eastAsia="Calibri" w:hAnsi="Times" w:cs="Calibri"/>
          <w:color w:val="000000" w:themeColor="text1"/>
        </w:rPr>
        <w:t xml:space="preserve"> however discusses how Cicero had changed his opinions on divination as he previously spoke about its use and regularly discussed religion frequently.</w:t>
      </w:r>
      <w:r w:rsidR="00ED01FA" w:rsidRPr="00575DEB">
        <w:rPr>
          <w:rStyle w:val="FootnoteReference"/>
          <w:rFonts w:ascii="Times" w:eastAsia="Calibri" w:hAnsi="Times" w:cs="Calibri"/>
          <w:color w:val="000000" w:themeColor="text1"/>
        </w:rPr>
        <w:footnoteReference w:id="26"/>
      </w:r>
      <w:r w:rsidR="00270959" w:rsidRPr="00575DEB">
        <w:rPr>
          <w:rFonts w:ascii="Times" w:hAnsi="Times"/>
          <w:color w:val="000000" w:themeColor="text1"/>
        </w:rPr>
        <w:t xml:space="preserve"> </w:t>
      </w:r>
      <w:r w:rsidR="00ED01FA" w:rsidRPr="00575DEB">
        <w:rPr>
          <w:rFonts w:ascii="Times" w:eastAsia="Calibri" w:hAnsi="Times" w:cs="Calibri"/>
          <w:color w:val="000000" w:themeColor="text1"/>
        </w:rPr>
        <w:t xml:space="preserve">In the Journal </w:t>
      </w:r>
      <w:r w:rsidR="00ED01FA" w:rsidRPr="00575DEB">
        <w:rPr>
          <w:rFonts w:ascii="Times" w:eastAsia="Calibri" w:hAnsi="Times" w:cs="Calibri"/>
          <w:i/>
          <w:iCs/>
          <w:color w:val="000000" w:themeColor="text1"/>
        </w:rPr>
        <w:t xml:space="preserve">Cicero for and against Divination, </w:t>
      </w:r>
      <w:r w:rsidR="00ED01FA" w:rsidRPr="00575DEB">
        <w:rPr>
          <w:rFonts w:ascii="Times" w:hAnsi="Times"/>
          <w:color w:val="000000" w:themeColor="text1"/>
        </w:rPr>
        <w:t>Schofield states how</w:t>
      </w:r>
      <w:r w:rsidR="00ED01FA" w:rsidRPr="00575DEB">
        <w:rPr>
          <w:rFonts w:ascii="Times" w:eastAsia="Calibri" w:hAnsi="Times" w:cs="Calibri"/>
          <w:color w:val="000000" w:themeColor="text1"/>
        </w:rPr>
        <w:t xml:space="preserve"> ‘no area of religion was written about in late Republican Rome than divination’</w:t>
      </w:r>
      <w:r w:rsidR="00ED01FA" w:rsidRPr="00575DEB">
        <w:rPr>
          <w:rStyle w:val="FootnoteReference"/>
          <w:rFonts w:ascii="Times" w:eastAsia="Calibri" w:hAnsi="Times" w:cs="Calibri"/>
          <w:color w:val="000000" w:themeColor="text1"/>
        </w:rPr>
        <w:footnoteReference w:id="27"/>
      </w:r>
      <w:r w:rsidR="00ED01FA" w:rsidRPr="00575DEB">
        <w:rPr>
          <w:rFonts w:ascii="Times" w:eastAsia="Calibri" w:hAnsi="Times" w:cs="Calibri"/>
          <w:color w:val="000000" w:themeColor="text1"/>
        </w:rPr>
        <w:t xml:space="preserve"> which could be why Cicero found such success in conjoining his views and </w:t>
      </w:r>
      <w:r w:rsidR="00270959" w:rsidRPr="00575DEB">
        <w:rPr>
          <w:rFonts w:ascii="Times" w:eastAsia="Calibri" w:hAnsi="Times" w:cs="Calibri"/>
          <w:color w:val="000000" w:themeColor="text1"/>
        </w:rPr>
        <w:t>opinions</w:t>
      </w:r>
      <w:r w:rsidR="00ED01FA" w:rsidRPr="00575DEB">
        <w:rPr>
          <w:rFonts w:ascii="Times" w:eastAsia="Calibri" w:hAnsi="Times" w:cs="Calibri"/>
          <w:color w:val="000000" w:themeColor="text1"/>
        </w:rPr>
        <w:t xml:space="preserve"> on such matters with his inner lawyer urges to convince the people and win his case.</w:t>
      </w:r>
      <w:r w:rsidR="004F00BD" w:rsidRPr="00575DEB">
        <w:rPr>
          <w:rFonts w:ascii="Times" w:eastAsia="Calibri" w:hAnsi="Times" w:cs="Calibri"/>
          <w:color w:val="000000" w:themeColor="text1"/>
        </w:rPr>
        <w:t xml:space="preserve"> </w:t>
      </w:r>
      <w:r w:rsidR="00575DEB" w:rsidRPr="00575DEB">
        <w:rPr>
          <w:rFonts w:ascii="Times" w:eastAsia="Calibri" w:hAnsi="Times" w:cs="Calibri"/>
          <w:color w:val="000000" w:themeColor="text1"/>
        </w:rPr>
        <w:t>Similarly,</w:t>
      </w:r>
      <w:r w:rsidR="004F00BD" w:rsidRPr="00575DEB">
        <w:rPr>
          <w:rFonts w:ascii="Times" w:eastAsia="Calibri" w:hAnsi="Times" w:cs="Calibri"/>
          <w:color w:val="000000" w:themeColor="text1"/>
        </w:rPr>
        <w:t xml:space="preserve"> to Cicero, the Italian scholar Giovanni Pico Della </w:t>
      </w:r>
      <w:proofErr w:type="spellStart"/>
      <w:r w:rsidR="004F00BD" w:rsidRPr="00575DEB">
        <w:rPr>
          <w:rFonts w:ascii="Times" w:eastAsia="Calibri" w:hAnsi="Times" w:cs="Calibri"/>
          <w:color w:val="000000" w:themeColor="text1"/>
        </w:rPr>
        <w:t>Mirandola</w:t>
      </w:r>
      <w:proofErr w:type="spellEnd"/>
      <w:r w:rsidR="004F00BD" w:rsidRPr="00575DEB">
        <w:rPr>
          <w:rFonts w:ascii="Times" w:eastAsia="Calibri" w:hAnsi="Times" w:cs="Calibri"/>
          <w:color w:val="000000" w:themeColor="text1"/>
        </w:rPr>
        <w:t xml:space="preserve"> (1463-1494) who had previously used astrology, also </w:t>
      </w:r>
      <w:r w:rsidR="00575DEB" w:rsidRPr="00575DEB">
        <w:rPr>
          <w:rFonts w:ascii="Times" w:eastAsia="Calibri" w:hAnsi="Times" w:cs="Calibri"/>
          <w:color w:val="000000" w:themeColor="text1"/>
        </w:rPr>
        <w:t xml:space="preserve">had changed his mind and </w:t>
      </w:r>
      <w:r w:rsidR="004F00BD" w:rsidRPr="00575DEB">
        <w:rPr>
          <w:rFonts w:ascii="Times" w:eastAsia="Calibri" w:hAnsi="Times" w:cs="Calibri"/>
          <w:color w:val="000000" w:themeColor="text1"/>
        </w:rPr>
        <w:t xml:space="preserve">raised concerns and objections towards divination rejecting astrology in his </w:t>
      </w:r>
      <w:r w:rsidR="004F00BD" w:rsidRPr="00C816FC">
        <w:rPr>
          <w:rFonts w:ascii="Times" w:hAnsi="Times"/>
          <w:color w:val="000000" w:themeColor="text1"/>
          <w:shd w:val="clear" w:color="auto" w:fill="FFFFFF"/>
        </w:rPr>
        <w:t>12</w:t>
      </w:r>
      <w:r w:rsidR="004F00BD" w:rsidRPr="00575DEB">
        <w:rPr>
          <w:rFonts w:ascii="Times" w:hAnsi="Times"/>
          <w:color w:val="000000" w:themeColor="text1"/>
          <w:shd w:val="clear" w:color="auto" w:fill="FFFFFF"/>
        </w:rPr>
        <w:t xml:space="preserve"> </w:t>
      </w:r>
      <w:r w:rsidR="004F00BD" w:rsidRPr="00C816FC">
        <w:rPr>
          <w:rFonts w:ascii="Times" w:hAnsi="Times"/>
          <w:color w:val="000000" w:themeColor="text1"/>
          <w:shd w:val="clear" w:color="auto" w:fill="FFFFFF"/>
        </w:rPr>
        <w:t>volume </w:t>
      </w:r>
      <w:r w:rsidR="004F00BD" w:rsidRPr="00C816FC">
        <w:rPr>
          <w:rFonts w:ascii="Times" w:hAnsi="Times"/>
          <w:i/>
          <w:iCs/>
          <w:color w:val="000000" w:themeColor="text1"/>
          <w:shd w:val="clear" w:color="auto" w:fill="FFFFFF"/>
        </w:rPr>
        <w:t xml:space="preserve">Disputationes </w:t>
      </w:r>
      <w:proofErr w:type="spellStart"/>
      <w:r w:rsidR="004F00BD" w:rsidRPr="00C816FC">
        <w:rPr>
          <w:rFonts w:ascii="Times" w:hAnsi="Times"/>
          <w:i/>
          <w:iCs/>
          <w:color w:val="000000" w:themeColor="text1"/>
          <w:shd w:val="clear" w:color="auto" w:fill="FFFFFF"/>
        </w:rPr>
        <w:t>adversus</w:t>
      </w:r>
      <w:proofErr w:type="spellEnd"/>
      <w:r w:rsidR="004F00BD" w:rsidRPr="00C816FC">
        <w:rPr>
          <w:rFonts w:ascii="Times" w:hAnsi="Times"/>
          <w:i/>
          <w:iCs/>
          <w:color w:val="000000" w:themeColor="text1"/>
          <w:shd w:val="clear" w:color="auto" w:fill="FFFFFF"/>
        </w:rPr>
        <w:t xml:space="preserve"> </w:t>
      </w:r>
      <w:proofErr w:type="spellStart"/>
      <w:r w:rsidR="004F00BD" w:rsidRPr="00C816FC">
        <w:rPr>
          <w:rFonts w:ascii="Times" w:hAnsi="Times"/>
          <w:i/>
          <w:iCs/>
          <w:color w:val="000000" w:themeColor="text1"/>
          <w:shd w:val="clear" w:color="auto" w:fill="FFFFFF"/>
        </w:rPr>
        <w:t>astrologiam</w:t>
      </w:r>
      <w:proofErr w:type="spellEnd"/>
      <w:r w:rsidR="004F00BD" w:rsidRPr="00C816FC">
        <w:rPr>
          <w:rFonts w:ascii="Times" w:hAnsi="Times"/>
          <w:i/>
          <w:iCs/>
          <w:color w:val="000000" w:themeColor="text1"/>
          <w:shd w:val="clear" w:color="auto" w:fill="FFFFFF"/>
        </w:rPr>
        <w:t xml:space="preserve"> </w:t>
      </w:r>
      <w:proofErr w:type="spellStart"/>
      <w:r w:rsidR="004F00BD" w:rsidRPr="00C816FC">
        <w:rPr>
          <w:rFonts w:ascii="Times" w:hAnsi="Times"/>
          <w:i/>
          <w:iCs/>
          <w:color w:val="000000" w:themeColor="text1"/>
          <w:shd w:val="clear" w:color="auto" w:fill="FFFFFF"/>
        </w:rPr>
        <w:t>divinatricem</w:t>
      </w:r>
      <w:proofErr w:type="spellEnd"/>
      <w:r w:rsidR="004F00BD" w:rsidRPr="00575DEB">
        <w:rPr>
          <w:rFonts w:ascii="Times" w:hAnsi="Times"/>
          <w:color w:val="000000" w:themeColor="text1"/>
          <w:shd w:val="clear" w:color="auto" w:fill="FFFFFF"/>
        </w:rPr>
        <w:t>.</w:t>
      </w:r>
      <w:r w:rsidR="004F00BD" w:rsidRPr="00575DEB">
        <w:rPr>
          <w:rStyle w:val="FootnoteReference"/>
          <w:rFonts w:ascii="Times" w:hAnsi="Times"/>
          <w:color w:val="000000" w:themeColor="text1"/>
        </w:rPr>
        <w:footnoteReference w:id="28"/>
      </w:r>
    </w:p>
    <w:p w14:paraId="6E50397D" w14:textId="58F72C37" w:rsidR="004F00BD" w:rsidRPr="00575DEB" w:rsidRDefault="004F00BD" w:rsidP="00270959">
      <w:pPr>
        <w:rPr>
          <w:rFonts w:ascii="Times" w:hAnsi="Times"/>
          <w:color w:val="000000" w:themeColor="text1"/>
          <w:shd w:val="clear" w:color="auto" w:fill="FFFFFF"/>
        </w:rPr>
      </w:pPr>
    </w:p>
    <w:p w14:paraId="1D6826A1" w14:textId="7A7145AF" w:rsidR="00575DEB" w:rsidRPr="00575DEB" w:rsidRDefault="00575DEB" w:rsidP="00270959">
      <w:pPr>
        <w:rPr>
          <w:rFonts w:ascii="Times" w:hAnsi="Times"/>
          <w:color w:val="000000" w:themeColor="text1"/>
          <w:shd w:val="clear" w:color="auto" w:fill="FFFFFF"/>
        </w:rPr>
      </w:pPr>
      <w:r w:rsidRPr="00575DEB">
        <w:rPr>
          <w:rFonts w:ascii="Times" w:hAnsi="Times"/>
          <w:color w:val="000000" w:themeColor="text1"/>
          <w:shd w:val="clear" w:color="auto" w:fill="FFFFFF"/>
        </w:rPr>
        <w:t>It may be possible that through studying different forms of divination many scholars and authors had decided to change their views based on their own experiences and results be it negative or positive.</w:t>
      </w:r>
    </w:p>
    <w:p w14:paraId="08FDAEAE" w14:textId="77777777" w:rsidR="004F00BD" w:rsidRPr="00575DEB" w:rsidRDefault="004F00BD" w:rsidP="00270959">
      <w:pPr>
        <w:rPr>
          <w:rFonts w:ascii="Times" w:eastAsia="Calibri" w:hAnsi="Times" w:cs="Calibri"/>
          <w:color w:val="000000" w:themeColor="text1"/>
        </w:rPr>
      </w:pPr>
    </w:p>
    <w:p w14:paraId="6555D152" w14:textId="77777777" w:rsidR="004F00BD" w:rsidRPr="00575DEB" w:rsidRDefault="004F00BD" w:rsidP="00270959">
      <w:pPr>
        <w:rPr>
          <w:rFonts w:ascii="Times" w:eastAsia="Calibri" w:hAnsi="Times" w:cs="Calibri"/>
          <w:color w:val="000000" w:themeColor="text1"/>
        </w:rPr>
      </w:pPr>
    </w:p>
    <w:p w14:paraId="3B9C591B" w14:textId="0FB3BF89" w:rsidR="00270959" w:rsidRPr="00575DEB" w:rsidRDefault="004F00BD" w:rsidP="00270959">
      <w:pPr>
        <w:rPr>
          <w:rFonts w:ascii="Times" w:hAnsi="Times"/>
          <w:color w:val="000000" w:themeColor="text1"/>
        </w:rPr>
      </w:pPr>
      <w:r w:rsidRPr="00575DEB">
        <w:rPr>
          <w:rFonts w:ascii="Times" w:eastAsia="Calibri" w:hAnsi="Times" w:cs="Calibri"/>
          <w:color w:val="000000" w:themeColor="text1"/>
        </w:rPr>
        <w:t xml:space="preserve">    In conclusion, </w:t>
      </w:r>
      <w:r w:rsidR="00F710CE" w:rsidRPr="00575DEB">
        <w:rPr>
          <w:rFonts w:ascii="Times" w:hAnsi="Times"/>
          <w:color w:val="000000" w:themeColor="text1"/>
        </w:rPr>
        <w:t xml:space="preserve">In the </w:t>
      </w:r>
      <w:r w:rsidR="00F710CE" w:rsidRPr="00575DEB">
        <w:rPr>
          <w:rFonts w:ascii="Times" w:hAnsi="Times"/>
          <w:i/>
          <w:iCs/>
          <w:color w:val="000000" w:themeColor="text1"/>
        </w:rPr>
        <w:t>De Divination</w:t>
      </w:r>
      <w:r w:rsidR="00F710CE" w:rsidRPr="00575DEB">
        <w:rPr>
          <w:rFonts w:ascii="Times" w:hAnsi="Times"/>
          <w:color w:val="000000" w:themeColor="text1"/>
        </w:rPr>
        <w:t xml:space="preserve"> books Cicero does not appear to believe in divination as he </w:t>
      </w:r>
      <w:r w:rsidR="00F710CE" w:rsidRPr="00575DEB">
        <w:rPr>
          <w:rFonts w:ascii="Times" w:hAnsi="Times"/>
          <w:color w:val="000000" w:themeColor="text1"/>
        </w:rPr>
        <w:t>believes</w:t>
      </w:r>
      <w:r w:rsidR="00F710CE" w:rsidRPr="00575DEB">
        <w:rPr>
          <w:rFonts w:ascii="Times" w:hAnsi="Times"/>
          <w:color w:val="000000" w:themeColor="text1"/>
        </w:rPr>
        <w:t xml:space="preserve"> </w:t>
      </w:r>
      <w:r w:rsidR="00F710CE" w:rsidRPr="00575DEB">
        <w:rPr>
          <w:rFonts w:ascii="Times" w:eastAsia="Calibri" w:hAnsi="Times" w:cs="Calibri"/>
          <w:color w:val="000000" w:themeColor="text1"/>
        </w:rPr>
        <w:t>religion and divination</w:t>
      </w:r>
      <w:r w:rsidR="00270959" w:rsidRPr="00575DEB">
        <w:rPr>
          <w:rFonts w:ascii="Times" w:eastAsia="Calibri" w:hAnsi="Times" w:cs="Calibri"/>
          <w:color w:val="000000" w:themeColor="text1"/>
        </w:rPr>
        <w:t xml:space="preserve"> </w:t>
      </w:r>
      <w:proofErr w:type="gramStart"/>
      <w:r w:rsidRPr="00575DEB">
        <w:rPr>
          <w:rFonts w:ascii="Times" w:eastAsia="Calibri" w:hAnsi="Times" w:cs="Calibri"/>
          <w:color w:val="000000" w:themeColor="text1"/>
        </w:rPr>
        <w:t>as</w:t>
      </w:r>
      <w:r w:rsidR="00270959" w:rsidRPr="00575DEB">
        <w:rPr>
          <w:rFonts w:ascii="Times" w:eastAsia="Calibri" w:hAnsi="Times" w:cs="Calibri"/>
          <w:color w:val="000000" w:themeColor="text1"/>
        </w:rPr>
        <w:t xml:space="preserve"> a way to</w:t>
      </w:r>
      <w:proofErr w:type="gramEnd"/>
      <w:r w:rsidR="00270959" w:rsidRPr="00575DEB">
        <w:rPr>
          <w:rFonts w:ascii="Times" w:eastAsia="Calibri" w:hAnsi="Times" w:cs="Calibri"/>
          <w:color w:val="000000" w:themeColor="text1"/>
        </w:rPr>
        <w:t xml:space="preserve"> control outcomes and the </w:t>
      </w:r>
      <w:r w:rsidRPr="00575DEB">
        <w:rPr>
          <w:rFonts w:ascii="Times" w:eastAsia="Calibri" w:hAnsi="Times" w:cs="Calibri"/>
          <w:color w:val="000000" w:themeColor="text1"/>
        </w:rPr>
        <w:t>people</w:t>
      </w:r>
      <w:r w:rsidR="00F710CE" w:rsidRPr="00575DEB">
        <w:rPr>
          <w:rFonts w:ascii="Times" w:eastAsia="Calibri" w:hAnsi="Times" w:cs="Calibri"/>
          <w:color w:val="000000" w:themeColor="text1"/>
        </w:rPr>
        <w:t>. In book two Cicero discusses</w:t>
      </w:r>
      <w:r w:rsidR="00F710CE" w:rsidRPr="00575DEB">
        <w:rPr>
          <w:rFonts w:ascii="Times" w:hAnsi="Times" w:cs="Arial"/>
          <w:color w:val="000000" w:themeColor="text1"/>
          <w:shd w:val="clear" w:color="auto" w:fill="FFFFFF"/>
        </w:rPr>
        <w:t xml:space="preserve"> the views of s</w:t>
      </w:r>
      <w:r w:rsidR="00F710CE" w:rsidRPr="00575DEB">
        <w:rPr>
          <w:rFonts w:ascii="Times" w:hAnsi="Times" w:cs="Arial"/>
          <w:color w:val="000000" w:themeColor="text1"/>
          <w:shd w:val="clear" w:color="auto" w:fill="FFFFFF"/>
        </w:rPr>
        <w:t xml:space="preserve">toicism a school of Hellenistic philosophy founded </w:t>
      </w:r>
      <w:r w:rsidR="00F710CE" w:rsidRPr="00575DEB">
        <w:rPr>
          <w:rFonts w:ascii="Times" w:hAnsi="Times" w:cs="Arial"/>
          <w:color w:val="000000" w:themeColor="text1"/>
          <w:shd w:val="clear" w:color="auto" w:fill="FFFFFF"/>
        </w:rPr>
        <w:t>in Athens in the early 3</w:t>
      </w:r>
      <w:r w:rsidR="00F710CE" w:rsidRPr="00575DEB">
        <w:rPr>
          <w:rFonts w:ascii="Times" w:hAnsi="Times" w:cs="Arial"/>
          <w:color w:val="000000" w:themeColor="text1"/>
          <w:shd w:val="clear" w:color="auto" w:fill="FFFFFF"/>
          <w:vertAlign w:val="superscript"/>
        </w:rPr>
        <w:t>rd</w:t>
      </w:r>
      <w:r w:rsidR="00F710CE" w:rsidRPr="00575DEB">
        <w:rPr>
          <w:rFonts w:ascii="Times" w:hAnsi="Times" w:cs="Arial"/>
          <w:color w:val="000000" w:themeColor="text1"/>
          <w:shd w:val="clear" w:color="auto" w:fill="FFFFFF"/>
        </w:rPr>
        <w:t xml:space="preserve"> century </w:t>
      </w:r>
      <w:r w:rsidR="00F710CE" w:rsidRPr="00575DEB">
        <w:rPr>
          <w:rFonts w:ascii="Times" w:hAnsi="Times" w:cs="Arial"/>
          <w:color w:val="000000" w:themeColor="text1"/>
          <w:shd w:val="clear" w:color="auto" w:fill="FFFFFF"/>
        </w:rPr>
        <w:t xml:space="preserve">by Zeno of </w:t>
      </w:r>
      <w:proofErr w:type="spellStart"/>
      <w:r w:rsidR="00F710CE" w:rsidRPr="00575DEB">
        <w:rPr>
          <w:rFonts w:ascii="Times" w:hAnsi="Times" w:cs="Arial"/>
          <w:color w:val="000000" w:themeColor="text1"/>
          <w:shd w:val="clear" w:color="auto" w:fill="FFFFFF"/>
        </w:rPr>
        <w:t>Citium</w:t>
      </w:r>
      <w:proofErr w:type="spellEnd"/>
      <w:r w:rsidR="00F710CE" w:rsidRPr="00575DEB">
        <w:rPr>
          <w:rFonts w:ascii="Times" w:hAnsi="Times" w:cs="Arial"/>
          <w:color w:val="000000" w:themeColor="text1"/>
          <w:shd w:val="clear" w:color="auto" w:fill="FFFFFF"/>
        </w:rPr>
        <w:t>.</w:t>
      </w:r>
      <w:r w:rsidR="00F710CE" w:rsidRPr="00575DEB">
        <w:rPr>
          <w:rStyle w:val="FootnoteReference"/>
          <w:rFonts w:ascii="Times" w:hAnsi="Times"/>
          <w:color w:val="000000" w:themeColor="text1"/>
        </w:rPr>
        <w:footnoteReference w:id="29"/>
      </w:r>
      <w:r w:rsidR="00F710CE" w:rsidRPr="00575DEB">
        <w:rPr>
          <w:rFonts w:ascii="Times" w:hAnsi="Times"/>
          <w:color w:val="000000" w:themeColor="text1"/>
        </w:rPr>
        <w:t xml:space="preserve"> ‘</w:t>
      </w:r>
      <w:r w:rsidR="00F710CE" w:rsidRPr="00575DEB">
        <w:rPr>
          <w:rFonts w:ascii="Times" w:hAnsi="Times"/>
          <w:color w:val="000000" w:themeColor="text1"/>
        </w:rPr>
        <w:t>To the last point the Stoics make the rejoinder that 'every evil which is going to befall us is made lighter by means of religious rites.' But if nothing happens except in accordance with Fate, no evil can be made lighter by means of religious rites</w:t>
      </w:r>
      <w:r w:rsidR="00F710CE" w:rsidRPr="00575DEB">
        <w:rPr>
          <w:rFonts w:ascii="Times" w:hAnsi="Times"/>
          <w:color w:val="000000" w:themeColor="text1"/>
        </w:rPr>
        <w:t>’</w:t>
      </w:r>
      <w:r w:rsidR="00F710CE" w:rsidRPr="00575DEB">
        <w:rPr>
          <w:rStyle w:val="FootnoteReference"/>
          <w:rFonts w:ascii="Times" w:hAnsi="Times"/>
          <w:color w:val="000000" w:themeColor="text1"/>
        </w:rPr>
        <w:footnoteReference w:id="30"/>
      </w:r>
      <w:r w:rsidR="00F710CE" w:rsidRPr="00575DEB">
        <w:rPr>
          <w:rFonts w:ascii="Times" w:hAnsi="Times"/>
          <w:color w:val="000000" w:themeColor="text1"/>
        </w:rPr>
        <w:t xml:space="preserve"> He insinuates that people can decide whether something evil is to happen or which others could argue would be free will</w:t>
      </w:r>
      <w:r w:rsidRPr="00575DEB">
        <w:rPr>
          <w:rFonts w:ascii="Times" w:eastAsia="Calibri" w:hAnsi="Times" w:cs="Calibri"/>
          <w:color w:val="000000" w:themeColor="text1"/>
        </w:rPr>
        <w:t>.</w:t>
      </w:r>
      <w:r w:rsidR="00270959" w:rsidRPr="00575DEB">
        <w:rPr>
          <w:rFonts w:ascii="Times" w:eastAsia="Calibri" w:hAnsi="Times" w:cs="Calibri"/>
          <w:color w:val="000000" w:themeColor="text1"/>
        </w:rPr>
        <w:t xml:space="preserve"> </w:t>
      </w:r>
      <w:r w:rsidR="00F710CE" w:rsidRPr="00575DEB">
        <w:rPr>
          <w:rStyle w:val="FootnoteReference"/>
          <w:rFonts w:ascii="Times" w:eastAsia="Calibri" w:hAnsi="Times" w:cs="Calibri"/>
          <w:color w:val="000000" w:themeColor="text1"/>
        </w:rPr>
        <w:footnoteReference w:id="31"/>
      </w:r>
      <w:r w:rsidRPr="00575DEB">
        <w:rPr>
          <w:rFonts w:ascii="Times" w:eastAsia="Calibri" w:hAnsi="Times" w:cs="Calibri"/>
          <w:color w:val="000000" w:themeColor="text1"/>
        </w:rPr>
        <w:t>M</w:t>
      </w:r>
      <w:r w:rsidR="00270959" w:rsidRPr="00575DEB">
        <w:rPr>
          <w:rFonts w:ascii="Times" w:eastAsia="Calibri" w:hAnsi="Times" w:cs="Calibri"/>
          <w:color w:val="000000" w:themeColor="text1"/>
        </w:rPr>
        <w:t>any scholars view Cicero’s work as a way of trying to manipulate and control the opinions of others in a similar way</w:t>
      </w:r>
      <w:r w:rsidRPr="00575DEB">
        <w:rPr>
          <w:rFonts w:ascii="Times" w:eastAsia="Calibri" w:hAnsi="Times" w:cs="Calibri"/>
          <w:color w:val="000000" w:themeColor="text1"/>
        </w:rPr>
        <w:t xml:space="preserve"> and they</w:t>
      </w:r>
      <w:r w:rsidR="00270959" w:rsidRPr="00575DEB">
        <w:rPr>
          <w:rFonts w:ascii="Times" w:hAnsi="Times"/>
          <w:color w:val="000000" w:themeColor="text1"/>
        </w:rPr>
        <w:t xml:space="preserve"> do not believe in the </w:t>
      </w:r>
      <w:r w:rsidR="00270959" w:rsidRPr="00575DEB">
        <w:rPr>
          <w:rFonts w:ascii="Times" w:hAnsi="Times"/>
          <w:color w:val="000000" w:themeColor="text1"/>
        </w:rPr>
        <w:t>sincerity</w:t>
      </w:r>
      <w:r w:rsidR="00270959" w:rsidRPr="00575DEB">
        <w:rPr>
          <w:rFonts w:ascii="Times" w:hAnsi="Times"/>
          <w:color w:val="000000" w:themeColor="text1"/>
        </w:rPr>
        <w:t xml:space="preserve"> of Cicero’s views and arguments on religion and </w:t>
      </w:r>
      <w:r w:rsidR="00270959" w:rsidRPr="00575DEB">
        <w:rPr>
          <w:rFonts w:ascii="Times" w:hAnsi="Times"/>
          <w:color w:val="000000" w:themeColor="text1"/>
        </w:rPr>
        <w:t>D</w:t>
      </w:r>
      <w:r w:rsidR="00270959" w:rsidRPr="00575DEB">
        <w:rPr>
          <w:rFonts w:ascii="Times" w:hAnsi="Times"/>
          <w:color w:val="000000" w:themeColor="text1"/>
        </w:rPr>
        <w:t xml:space="preserve">ivination, with some even referring to Cicero as a hypocrite, as with </w:t>
      </w:r>
      <w:proofErr w:type="spellStart"/>
      <w:r w:rsidR="00270959" w:rsidRPr="00575DEB">
        <w:rPr>
          <w:rFonts w:ascii="Times" w:hAnsi="Times" w:cs="Arial"/>
          <w:color w:val="000000" w:themeColor="text1"/>
          <w:shd w:val="clear" w:color="auto" w:fill="FFFFFF"/>
        </w:rPr>
        <w:t>Heibges</w:t>
      </w:r>
      <w:proofErr w:type="spellEnd"/>
      <w:r w:rsidR="00270959" w:rsidRPr="00575DEB">
        <w:rPr>
          <w:rFonts w:ascii="Times" w:hAnsi="Times" w:cs="Arial"/>
          <w:color w:val="000000" w:themeColor="text1"/>
          <w:shd w:val="clear" w:color="auto" w:fill="FFFFFF"/>
        </w:rPr>
        <w:t xml:space="preserve"> writing ‘</w:t>
      </w:r>
      <w:r w:rsidR="00270959" w:rsidRPr="00575DEB">
        <w:rPr>
          <w:rFonts w:ascii="Times" w:hAnsi="Times" w:cs="Arial"/>
          <w:i/>
          <w:iCs/>
          <w:color w:val="000000" w:themeColor="text1"/>
          <w:shd w:val="clear" w:color="auto" w:fill="FFFFFF"/>
        </w:rPr>
        <w:t>Cicero, a hypocrite in religion’</w:t>
      </w:r>
      <w:r w:rsidR="00270959" w:rsidRPr="00575DEB">
        <w:rPr>
          <w:rFonts w:ascii="Times" w:hAnsi="Times" w:cs="Arial"/>
          <w:color w:val="000000" w:themeColor="text1"/>
          <w:shd w:val="clear" w:color="auto" w:fill="FFFFFF"/>
        </w:rPr>
        <w:t xml:space="preserve">. </w:t>
      </w:r>
      <w:r w:rsidR="00270959" w:rsidRPr="00575DEB">
        <w:rPr>
          <w:rStyle w:val="FootnoteReference"/>
          <w:rFonts w:ascii="Times" w:hAnsi="Times"/>
          <w:color w:val="000000" w:themeColor="text1"/>
        </w:rPr>
        <w:footnoteReference w:id="32"/>
      </w:r>
      <w:r w:rsidR="00270959" w:rsidRPr="00575DEB">
        <w:rPr>
          <w:rFonts w:ascii="Times" w:hAnsi="Times"/>
          <w:color w:val="000000" w:themeColor="text1"/>
        </w:rPr>
        <w:t xml:space="preserve"> </w:t>
      </w:r>
      <w:r w:rsidR="00270959" w:rsidRPr="00575DEB">
        <w:rPr>
          <w:rFonts w:ascii="Times" w:hAnsi="Times"/>
          <w:color w:val="000000" w:themeColor="text1"/>
        </w:rPr>
        <w:t>O</w:t>
      </w:r>
      <w:r w:rsidR="00270959" w:rsidRPr="00575DEB">
        <w:rPr>
          <w:rFonts w:ascii="Times" w:hAnsi="Times"/>
          <w:color w:val="000000" w:themeColor="text1"/>
        </w:rPr>
        <w:t xml:space="preserve">thers argue that Cicero spoke like a true lawyer who just wanted to win any discussion up for debate as he had previously achieved in winning over previous jury </w:t>
      </w:r>
      <w:r w:rsidR="00270959" w:rsidRPr="00575DEB">
        <w:rPr>
          <w:rStyle w:val="FootnoteReference"/>
          <w:rFonts w:ascii="Times" w:hAnsi="Times"/>
          <w:color w:val="000000" w:themeColor="text1"/>
        </w:rPr>
        <w:lastRenderedPageBreak/>
        <w:footnoteReference w:id="33"/>
      </w:r>
      <w:r w:rsidR="00270959" w:rsidRPr="00575DEB">
        <w:rPr>
          <w:rFonts w:ascii="Times" w:hAnsi="Times"/>
          <w:color w:val="000000" w:themeColor="text1"/>
        </w:rPr>
        <w:t xml:space="preserve"> ‘he was the first to admit that he was willing to sacrifice the truth in order to achieve a particular goal’</w:t>
      </w:r>
      <w:r w:rsidR="00270959" w:rsidRPr="00575DEB">
        <w:rPr>
          <w:rStyle w:val="FootnoteReference"/>
          <w:rFonts w:ascii="Times" w:hAnsi="Times"/>
          <w:color w:val="000000" w:themeColor="text1"/>
        </w:rPr>
        <w:footnoteReference w:id="34"/>
      </w:r>
      <w:r w:rsidR="00270959" w:rsidRPr="00575DEB">
        <w:rPr>
          <w:rFonts w:ascii="Times" w:hAnsi="Times"/>
          <w:color w:val="000000" w:themeColor="text1"/>
        </w:rPr>
        <w:t xml:space="preserve">. The evidence suggests that Cicero may have changed his mind over time on how he saw divination used as a tool to foresee the future, however more likely many would agree that Cicero was very successful at </w:t>
      </w:r>
      <w:r w:rsidR="00575DEB" w:rsidRPr="00575DEB">
        <w:rPr>
          <w:rFonts w:ascii="Times" w:hAnsi="Times"/>
          <w:color w:val="000000" w:themeColor="text1"/>
        </w:rPr>
        <w:t>d</w:t>
      </w:r>
      <w:r w:rsidR="00270959" w:rsidRPr="00575DEB">
        <w:rPr>
          <w:rFonts w:ascii="Times" w:hAnsi="Times"/>
          <w:color w:val="000000" w:themeColor="text1"/>
        </w:rPr>
        <w:t xml:space="preserve">ebates </w:t>
      </w:r>
      <w:r w:rsidR="00575DEB" w:rsidRPr="00575DEB">
        <w:rPr>
          <w:rFonts w:ascii="Times" w:hAnsi="Times"/>
          <w:color w:val="000000" w:themeColor="text1"/>
        </w:rPr>
        <w:t xml:space="preserve">in court, </w:t>
      </w:r>
      <w:r w:rsidR="00270959" w:rsidRPr="00575DEB">
        <w:rPr>
          <w:rFonts w:ascii="Times" w:hAnsi="Times"/>
          <w:color w:val="000000" w:themeColor="text1"/>
        </w:rPr>
        <w:t xml:space="preserve">and therefore the two books of discussion </w:t>
      </w:r>
      <w:r w:rsidRPr="00575DEB">
        <w:rPr>
          <w:rFonts w:ascii="Times" w:hAnsi="Times"/>
          <w:color w:val="000000" w:themeColor="text1"/>
        </w:rPr>
        <w:t>may have nothing to do with his true beliefs on astrology, they may in actual fact</w:t>
      </w:r>
      <w:r w:rsidR="00270959" w:rsidRPr="00575DEB">
        <w:rPr>
          <w:rFonts w:ascii="Times" w:hAnsi="Times"/>
          <w:color w:val="000000" w:themeColor="text1"/>
        </w:rPr>
        <w:t xml:space="preserve"> be a </w:t>
      </w:r>
      <w:r w:rsidRPr="00575DEB">
        <w:rPr>
          <w:rFonts w:ascii="Times" w:hAnsi="Times"/>
          <w:color w:val="000000" w:themeColor="text1"/>
        </w:rPr>
        <w:t>sibling discussion where one simply wants to</w:t>
      </w:r>
      <w:r w:rsidR="00270959" w:rsidRPr="00575DEB">
        <w:rPr>
          <w:rFonts w:ascii="Times" w:hAnsi="Times"/>
          <w:color w:val="000000" w:themeColor="text1"/>
        </w:rPr>
        <w:t xml:space="preserve"> win against his brother regardless of his true beliefs on Astrology and Divination. </w:t>
      </w:r>
      <w:r w:rsidRPr="00575DEB">
        <w:rPr>
          <w:rFonts w:ascii="Times" w:hAnsi="Times"/>
          <w:color w:val="000000" w:themeColor="text1"/>
        </w:rPr>
        <w:t xml:space="preserve">Nether the less there may have been a time where Cicero was truly for divination and astrology, hence why he </w:t>
      </w:r>
      <w:proofErr w:type="gramStart"/>
      <w:r w:rsidR="00575DEB" w:rsidRPr="00575DEB">
        <w:rPr>
          <w:rFonts w:ascii="Times" w:hAnsi="Times"/>
          <w:color w:val="000000" w:themeColor="text1"/>
        </w:rPr>
        <w:t>was</w:t>
      </w:r>
      <w:r w:rsidRPr="00575DEB">
        <w:rPr>
          <w:rFonts w:ascii="Times" w:hAnsi="Times"/>
          <w:color w:val="000000" w:themeColor="text1"/>
        </w:rPr>
        <w:t xml:space="preserve"> </w:t>
      </w:r>
      <w:r w:rsidR="00575DEB" w:rsidRPr="00575DEB">
        <w:rPr>
          <w:rFonts w:ascii="Times" w:hAnsi="Times"/>
          <w:color w:val="000000" w:themeColor="text1"/>
        </w:rPr>
        <w:t>considered to be</w:t>
      </w:r>
      <w:proofErr w:type="gramEnd"/>
      <w:r w:rsidR="00575DEB" w:rsidRPr="00575DEB">
        <w:rPr>
          <w:rFonts w:ascii="Times" w:hAnsi="Times"/>
          <w:color w:val="000000" w:themeColor="text1"/>
        </w:rPr>
        <w:t xml:space="preserve"> </w:t>
      </w:r>
      <w:r w:rsidRPr="00575DEB">
        <w:rPr>
          <w:rFonts w:ascii="Times" w:hAnsi="Times"/>
          <w:color w:val="000000" w:themeColor="text1"/>
        </w:rPr>
        <w:t xml:space="preserve">an augur himself but over time noticed a particular </w:t>
      </w:r>
      <w:r w:rsidR="00F710CE" w:rsidRPr="00575DEB">
        <w:rPr>
          <w:rFonts w:ascii="Times" w:hAnsi="Times"/>
          <w:color w:val="000000" w:themeColor="text1"/>
        </w:rPr>
        <w:t>pattern</w:t>
      </w:r>
      <w:r w:rsidRPr="00575DEB">
        <w:rPr>
          <w:rFonts w:ascii="Times" w:hAnsi="Times"/>
          <w:color w:val="000000" w:themeColor="text1"/>
        </w:rPr>
        <w:t xml:space="preserve"> that he did not see fitting with the future, or perhaps he saw that people created their reality by believing those events and circumstances to be true and then directing their own lives in such way to attract those series of events.</w:t>
      </w:r>
    </w:p>
    <w:p w14:paraId="0422E05E" w14:textId="78132D15" w:rsidR="00ED01FA" w:rsidRPr="00575DEB" w:rsidRDefault="00ED01FA" w:rsidP="00ED01FA">
      <w:pPr>
        <w:rPr>
          <w:rFonts w:ascii="Times" w:hAnsi="Times"/>
          <w:color w:val="000000" w:themeColor="text1"/>
        </w:rPr>
      </w:pPr>
    </w:p>
    <w:p w14:paraId="6BE2BCA7" w14:textId="67C4C7F3" w:rsidR="001C16B7" w:rsidRPr="00575DEB" w:rsidRDefault="00575DEB" w:rsidP="5F883017">
      <w:pPr>
        <w:rPr>
          <w:rFonts w:ascii="Times" w:hAnsi="Times"/>
          <w:color w:val="000000" w:themeColor="text1"/>
        </w:rPr>
      </w:pPr>
      <w:r w:rsidRPr="00575DEB">
        <w:rPr>
          <w:rFonts w:ascii="Times" w:hAnsi="Times"/>
          <w:color w:val="000000" w:themeColor="text1"/>
        </w:rPr>
        <w:t>Cicero’s does in fact support his views and they do not appear to be stated out of ignorance although others may suggest so. As mentioned previously Pico who also had changed his views on astrology, had even managed to persuade others to understand his point of view as apparently doing so in a tactful way</w:t>
      </w:r>
      <w:r w:rsidRPr="00575DEB">
        <w:rPr>
          <w:rStyle w:val="FootnoteReference"/>
          <w:rFonts w:ascii="Times" w:hAnsi="Times"/>
          <w:color w:val="000000" w:themeColor="text1"/>
        </w:rPr>
        <w:footnoteReference w:id="35"/>
      </w:r>
      <w:r w:rsidRPr="00575DEB">
        <w:rPr>
          <w:rFonts w:ascii="Times" w:hAnsi="Times"/>
          <w:color w:val="000000" w:themeColor="text1"/>
        </w:rPr>
        <w:t xml:space="preserve"> and so perhaps it may have been the way in which Cicero states his change of opinion that has caused such conflict amongst those who believe and do not. </w:t>
      </w:r>
    </w:p>
    <w:p w14:paraId="1938C59C" w14:textId="3201BCC0" w:rsidR="004F00BD" w:rsidRPr="00575DEB" w:rsidRDefault="004F00BD" w:rsidP="5F883017">
      <w:pPr>
        <w:rPr>
          <w:rFonts w:ascii="Times" w:hAnsi="Times"/>
          <w:color w:val="000000" w:themeColor="text1"/>
        </w:rPr>
      </w:pPr>
    </w:p>
    <w:p w14:paraId="5626BF66" w14:textId="443CBEDF" w:rsidR="5F883017" w:rsidRPr="00575DEB" w:rsidRDefault="5F883017" w:rsidP="5F883017">
      <w:pPr>
        <w:rPr>
          <w:rFonts w:ascii="Times" w:hAnsi="Times"/>
          <w:color w:val="000000" w:themeColor="text1"/>
        </w:rPr>
      </w:pPr>
    </w:p>
    <w:p w14:paraId="7CF38848" w14:textId="76B2171F" w:rsidR="5F883017" w:rsidRDefault="5F883017" w:rsidP="00575DEB">
      <w:pPr>
        <w:ind w:left="60"/>
        <w:rPr>
          <w:rFonts w:ascii="Times" w:hAnsi="Times"/>
          <w:color w:val="000000" w:themeColor="text1"/>
        </w:rPr>
      </w:pPr>
    </w:p>
    <w:p w14:paraId="292E0496" w14:textId="6572BFF0" w:rsidR="00630302" w:rsidRDefault="00630302" w:rsidP="00575DEB">
      <w:pPr>
        <w:ind w:left="60"/>
        <w:rPr>
          <w:rFonts w:ascii="Times" w:hAnsi="Times"/>
          <w:color w:val="000000" w:themeColor="text1"/>
        </w:rPr>
      </w:pPr>
    </w:p>
    <w:p w14:paraId="7E3A4508" w14:textId="1C7744DC" w:rsidR="00630302" w:rsidRDefault="00630302" w:rsidP="00575DEB">
      <w:pPr>
        <w:ind w:left="60"/>
        <w:rPr>
          <w:rFonts w:ascii="Times" w:hAnsi="Times"/>
          <w:color w:val="000000" w:themeColor="text1"/>
        </w:rPr>
      </w:pPr>
    </w:p>
    <w:p w14:paraId="269976A1" w14:textId="6868B5A2" w:rsidR="00630302" w:rsidRDefault="00630302" w:rsidP="00575DEB">
      <w:pPr>
        <w:ind w:left="60"/>
        <w:rPr>
          <w:rFonts w:ascii="Times" w:hAnsi="Times"/>
          <w:color w:val="000000" w:themeColor="text1"/>
        </w:rPr>
      </w:pPr>
    </w:p>
    <w:p w14:paraId="140CFC11" w14:textId="512EE773" w:rsidR="00630302" w:rsidRDefault="00630302" w:rsidP="00575DEB">
      <w:pPr>
        <w:ind w:left="60"/>
        <w:rPr>
          <w:rFonts w:ascii="Times" w:hAnsi="Times"/>
          <w:color w:val="000000" w:themeColor="text1"/>
        </w:rPr>
      </w:pPr>
    </w:p>
    <w:p w14:paraId="0F72075D" w14:textId="2491336F" w:rsidR="00630302" w:rsidRDefault="00630302" w:rsidP="00575DEB">
      <w:pPr>
        <w:ind w:left="60"/>
        <w:rPr>
          <w:rFonts w:ascii="Times" w:hAnsi="Times"/>
          <w:color w:val="000000" w:themeColor="text1"/>
        </w:rPr>
      </w:pPr>
    </w:p>
    <w:p w14:paraId="716EE916" w14:textId="46F0E0EF" w:rsidR="00630302" w:rsidRDefault="00630302" w:rsidP="00575DEB">
      <w:pPr>
        <w:ind w:left="60"/>
        <w:rPr>
          <w:rFonts w:ascii="Times" w:hAnsi="Times"/>
          <w:color w:val="000000" w:themeColor="text1"/>
        </w:rPr>
      </w:pPr>
    </w:p>
    <w:p w14:paraId="21F2190D" w14:textId="5FB7D499" w:rsidR="00630302" w:rsidRDefault="00630302" w:rsidP="00575DEB">
      <w:pPr>
        <w:ind w:left="60"/>
        <w:rPr>
          <w:rFonts w:ascii="Times" w:hAnsi="Times"/>
          <w:color w:val="000000" w:themeColor="text1"/>
        </w:rPr>
      </w:pPr>
    </w:p>
    <w:p w14:paraId="2A63D95C" w14:textId="539667DA" w:rsidR="00630302" w:rsidRDefault="00630302" w:rsidP="00575DEB">
      <w:pPr>
        <w:ind w:left="60"/>
        <w:rPr>
          <w:rFonts w:ascii="Times" w:hAnsi="Times"/>
          <w:color w:val="000000" w:themeColor="text1"/>
        </w:rPr>
      </w:pPr>
    </w:p>
    <w:p w14:paraId="4C1AF055" w14:textId="4082DA6D" w:rsidR="00630302" w:rsidRDefault="00630302" w:rsidP="00575DEB">
      <w:pPr>
        <w:ind w:left="60"/>
        <w:rPr>
          <w:rFonts w:ascii="Times" w:hAnsi="Times"/>
          <w:color w:val="000000" w:themeColor="text1"/>
        </w:rPr>
      </w:pPr>
    </w:p>
    <w:p w14:paraId="77025080" w14:textId="2ED73497" w:rsidR="00630302" w:rsidRDefault="00630302" w:rsidP="00575DEB">
      <w:pPr>
        <w:ind w:left="60"/>
        <w:rPr>
          <w:rFonts w:ascii="Times" w:hAnsi="Times"/>
          <w:color w:val="000000" w:themeColor="text1"/>
        </w:rPr>
      </w:pPr>
    </w:p>
    <w:p w14:paraId="11094286" w14:textId="2B49D4F7" w:rsidR="00630302" w:rsidRDefault="00630302" w:rsidP="00575DEB">
      <w:pPr>
        <w:ind w:left="60"/>
        <w:rPr>
          <w:rFonts w:ascii="Times" w:hAnsi="Times"/>
          <w:color w:val="000000" w:themeColor="text1"/>
        </w:rPr>
      </w:pPr>
    </w:p>
    <w:p w14:paraId="4A7BC9BE" w14:textId="09F758D7" w:rsidR="00630302" w:rsidRDefault="00630302" w:rsidP="00575DEB">
      <w:pPr>
        <w:ind w:left="60"/>
        <w:rPr>
          <w:rFonts w:ascii="Times" w:hAnsi="Times"/>
          <w:color w:val="000000" w:themeColor="text1"/>
        </w:rPr>
      </w:pPr>
    </w:p>
    <w:p w14:paraId="7117E946" w14:textId="3D5D12F9" w:rsidR="00630302" w:rsidRDefault="00630302" w:rsidP="00575DEB">
      <w:pPr>
        <w:ind w:left="60"/>
        <w:rPr>
          <w:rFonts w:ascii="Times" w:hAnsi="Times"/>
          <w:color w:val="000000" w:themeColor="text1"/>
        </w:rPr>
      </w:pPr>
    </w:p>
    <w:p w14:paraId="36ADADB4" w14:textId="3FEDA4AA" w:rsidR="00630302" w:rsidRDefault="00630302" w:rsidP="00575DEB">
      <w:pPr>
        <w:ind w:left="60"/>
        <w:rPr>
          <w:rFonts w:ascii="Times" w:hAnsi="Times"/>
          <w:color w:val="000000" w:themeColor="text1"/>
        </w:rPr>
      </w:pPr>
    </w:p>
    <w:p w14:paraId="1AD2D22C" w14:textId="24D58F3E" w:rsidR="00630302" w:rsidRDefault="00630302" w:rsidP="00575DEB">
      <w:pPr>
        <w:ind w:left="60"/>
        <w:rPr>
          <w:rFonts w:ascii="Times" w:hAnsi="Times"/>
          <w:color w:val="000000" w:themeColor="text1"/>
        </w:rPr>
      </w:pPr>
    </w:p>
    <w:p w14:paraId="2FE50C46" w14:textId="0114AF9A" w:rsidR="00630302" w:rsidRDefault="00630302" w:rsidP="00575DEB">
      <w:pPr>
        <w:ind w:left="60"/>
        <w:rPr>
          <w:rFonts w:ascii="Times" w:hAnsi="Times"/>
          <w:color w:val="000000" w:themeColor="text1"/>
        </w:rPr>
      </w:pPr>
    </w:p>
    <w:p w14:paraId="11A15614" w14:textId="756FFA68" w:rsidR="00630302" w:rsidRDefault="00630302" w:rsidP="00575DEB">
      <w:pPr>
        <w:ind w:left="60"/>
        <w:rPr>
          <w:rFonts w:ascii="Times" w:hAnsi="Times"/>
          <w:color w:val="000000" w:themeColor="text1"/>
        </w:rPr>
      </w:pPr>
    </w:p>
    <w:p w14:paraId="63E65583" w14:textId="166B7036" w:rsidR="00630302" w:rsidRDefault="00630302" w:rsidP="00575DEB">
      <w:pPr>
        <w:ind w:left="60"/>
        <w:rPr>
          <w:rFonts w:ascii="Times" w:hAnsi="Times"/>
          <w:color w:val="000000" w:themeColor="text1"/>
        </w:rPr>
      </w:pPr>
    </w:p>
    <w:p w14:paraId="32BC977E" w14:textId="080C8861" w:rsidR="00630302" w:rsidRDefault="00630302" w:rsidP="00575DEB">
      <w:pPr>
        <w:ind w:left="60"/>
        <w:rPr>
          <w:rFonts w:ascii="Times" w:hAnsi="Times"/>
          <w:color w:val="000000" w:themeColor="text1"/>
        </w:rPr>
      </w:pPr>
    </w:p>
    <w:p w14:paraId="63D8AF47" w14:textId="0AC91FEC" w:rsidR="00630302" w:rsidRDefault="00630302" w:rsidP="00575DEB">
      <w:pPr>
        <w:ind w:left="60"/>
        <w:rPr>
          <w:rFonts w:ascii="Times" w:hAnsi="Times"/>
          <w:color w:val="000000" w:themeColor="text1"/>
        </w:rPr>
      </w:pPr>
    </w:p>
    <w:p w14:paraId="60DA4E24" w14:textId="31F497C4" w:rsidR="00630302" w:rsidRDefault="00630302" w:rsidP="00575DEB">
      <w:pPr>
        <w:ind w:left="60"/>
        <w:rPr>
          <w:rFonts w:ascii="Times" w:hAnsi="Times"/>
          <w:color w:val="000000" w:themeColor="text1"/>
        </w:rPr>
      </w:pPr>
    </w:p>
    <w:p w14:paraId="0F6F0822" w14:textId="3197B03B" w:rsidR="00630302" w:rsidRDefault="00630302" w:rsidP="00575DEB">
      <w:pPr>
        <w:ind w:left="60"/>
        <w:rPr>
          <w:rFonts w:ascii="Times" w:hAnsi="Times"/>
          <w:color w:val="000000" w:themeColor="text1"/>
        </w:rPr>
      </w:pPr>
    </w:p>
    <w:p w14:paraId="2350A3E6" w14:textId="67AC6793" w:rsidR="00630302" w:rsidRDefault="00630302" w:rsidP="00575DEB">
      <w:pPr>
        <w:ind w:left="60"/>
        <w:rPr>
          <w:rFonts w:ascii="Times" w:hAnsi="Times"/>
          <w:color w:val="000000" w:themeColor="text1"/>
        </w:rPr>
      </w:pPr>
    </w:p>
    <w:p w14:paraId="5C0E5502" w14:textId="77777777" w:rsidR="00630302" w:rsidRPr="00575DEB" w:rsidRDefault="00630302" w:rsidP="00575DEB">
      <w:pPr>
        <w:ind w:left="60"/>
        <w:rPr>
          <w:rFonts w:ascii="Times" w:hAnsi="Times"/>
          <w:color w:val="000000" w:themeColor="text1"/>
        </w:rPr>
      </w:pPr>
    </w:p>
    <w:p w14:paraId="05F9B705" w14:textId="18A1A499" w:rsidR="5F883017" w:rsidRPr="00575DEB" w:rsidRDefault="00575DEB" w:rsidP="00575DEB">
      <w:pPr>
        <w:ind w:left="360"/>
        <w:rPr>
          <w:rFonts w:ascii="Times" w:hAnsi="Times"/>
          <w:color w:val="000000" w:themeColor="text1"/>
        </w:rPr>
      </w:pPr>
      <w:r w:rsidRPr="00575DEB">
        <w:rPr>
          <w:rFonts w:ascii="Times" w:eastAsia="Calibri" w:hAnsi="Times" w:cs="Calibri"/>
          <w:color w:val="000000" w:themeColor="text1"/>
        </w:rPr>
        <w:t>Bibliography</w:t>
      </w:r>
      <w:r w:rsidR="5F883017" w:rsidRPr="00575DEB">
        <w:rPr>
          <w:rFonts w:ascii="Times" w:eastAsia="Calibri" w:hAnsi="Times" w:cs="Calibri"/>
          <w:color w:val="000000" w:themeColor="text1"/>
        </w:rPr>
        <w:t xml:space="preserve"> </w:t>
      </w:r>
    </w:p>
    <w:p w14:paraId="7A747A37" w14:textId="440B594C" w:rsidR="5F883017" w:rsidRPr="00575DEB" w:rsidRDefault="5F883017" w:rsidP="00575DEB">
      <w:pPr>
        <w:ind w:firstLine="60"/>
        <w:rPr>
          <w:rFonts w:ascii="Times" w:hAnsi="Times"/>
          <w:color w:val="000000" w:themeColor="text1"/>
        </w:rPr>
      </w:pPr>
    </w:p>
    <w:p w14:paraId="29DD5F4F" w14:textId="249B3BC5"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HISTORY. 2022. Marcus Tullius Cicero. [online] Available at: &lt;https://www.history.com/topics/ancient-history/marcus-tullius-cicero&gt; [Accessed 13 March 2022]. </w:t>
      </w:r>
    </w:p>
    <w:p w14:paraId="5143B39A" w14:textId="17EA5F01"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Perseus.tufts.edu. 2022. M. Tullius Cicero, De </w:t>
      </w:r>
      <w:proofErr w:type="spellStart"/>
      <w:r w:rsidRPr="00575DEB">
        <w:rPr>
          <w:rFonts w:ascii="Times" w:eastAsia="Calibri" w:hAnsi="Times" w:cs="Calibri"/>
          <w:color w:val="000000" w:themeColor="text1"/>
          <w:sz w:val="24"/>
          <w:szCs w:val="24"/>
        </w:rPr>
        <w:t>Divinatione</w:t>
      </w:r>
      <w:proofErr w:type="spellEnd"/>
      <w:r w:rsidRPr="00575DEB">
        <w:rPr>
          <w:rFonts w:ascii="Times" w:eastAsia="Calibri" w:hAnsi="Times" w:cs="Calibri"/>
          <w:color w:val="000000" w:themeColor="text1"/>
          <w:sz w:val="24"/>
          <w:szCs w:val="24"/>
        </w:rPr>
        <w:t xml:space="preserve">: </w:t>
      </w:r>
      <w:proofErr w:type="spellStart"/>
      <w:proofErr w:type="gramStart"/>
      <w:r w:rsidRPr="00575DEB">
        <w:rPr>
          <w:rFonts w:ascii="Times" w:eastAsia="Calibri" w:hAnsi="Times" w:cs="Calibri"/>
          <w:color w:val="000000" w:themeColor="text1"/>
          <w:sz w:val="24"/>
          <w:szCs w:val="24"/>
        </w:rPr>
        <w:t>introduction,Introduction</w:t>
      </w:r>
      <w:proofErr w:type="spellEnd"/>
      <w:proofErr w:type="gramEnd"/>
      <w:r w:rsidRPr="00575DEB">
        <w:rPr>
          <w:rFonts w:ascii="Times" w:eastAsia="Calibri" w:hAnsi="Times" w:cs="Calibri"/>
          <w:color w:val="000000" w:themeColor="text1"/>
          <w:sz w:val="24"/>
          <w:szCs w:val="24"/>
        </w:rPr>
        <w:t xml:space="preserve"> to </w:t>
      </w:r>
      <w:proofErr w:type="spellStart"/>
      <w:r w:rsidRPr="00575DEB">
        <w:rPr>
          <w:rFonts w:ascii="Times" w:eastAsia="Calibri" w:hAnsi="Times" w:cs="Calibri"/>
          <w:color w:val="000000" w:themeColor="text1"/>
          <w:sz w:val="24"/>
          <w:szCs w:val="24"/>
        </w:rPr>
        <w:t>thede</w:t>
      </w:r>
      <w:proofErr w:type="spellEnd"/>
      <w:r w:rsidRPr="00575DEB">
        <w:rPr>
          <w:rFonts w:ascii="Times" w:eastAsia="Calibri" w:hAnsi="Times" w:cs="Calibri"/>
          <w:color w:val="000000" w:themeColor="text1"/>
          <w:sz w:val="24"/>
          <w:szCs w:val="24"/>
        </w:rPr>
        <w:t xml:space="preserve"> </w:t>
      </w:r>
      <w:proofErr w:type="spellStart"/>
      <w:r w:rsidRPr="00575DEB">
        <w:rPr>
          <w:rFonts w:ascii="Times" w:eastAsia="Calibri" w:hAnsi="Times" w:cs="Calibri"/>
          <w:color w:val="000000" w:themeColor="text1"/>
          <w:sz w:val="24"/>
          <w:szCs w:val="24"/>
        </w:rPr>
        <w:t>Divinatione</w:t>
      </w:r>
      <w:proofErr w:type="spellEnd"/>
      <w:r w:rsidRPr="00575DEB">
        <w:rPr>
          <w:rFonts w:ascii="Times" w:eastAsia="Calibri" w:hAnsi="Times" w:cs="Calibri"/>
          <w:color w:val="000000" w:themeColor="text1"/>
          <w:sz w:val="24"/>
          <w:szCs w:val="24"/>
        </w:rPr>
        <w:t>. [online] Available at: &lt;http://www.perseus.tufts.edu/hopper/text?doc=Perseus%3Atext%3A2007.01.0053#note1&gt; [Accessed 13 March 2022].</w:t>
      </w:r>
    </w:p>
    <w:p w14:paraId="38B1DCD5" w14:textId="5E7D8EDE" w:rsidR="00D9739E" w:rsidRPr="00575DEB" w:rsidRDefault="00D9739E"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Astrology-and-science.com. 2022. </w:t>
      </w:r>
      <w:r w:rsidRPr="00575DEB">
        <w:rPr>
          <w:rFonts w:ascii="Times" w:eastAsia="Times New Roman" w:hAnsi="Times" w:cs="Open Sans"/>
          <w:i/>
          <w:iCs/>
          <w:color w:val="000000" w:themeColor="text1"/>
          <w:sz w:val="24"/>
          <w:szCs w:val="24"/>
          <w:shd w:val="clear" w:color="auto" w:fill="FFFFFF"/>
          <w:lang w:eastAsia="en-GB"/>
        </w:rPr>
        <w:t>Cicero 50 BC and Pico 1490 AD. Two famous attacks on astrology (</w:t>
      </w:r>
      <w:proofErr w:type="spellStart"/>
      <w:r w:rsidRPr="00575DEB">
        <w:rPr>
          <w:rFonts w:ascii="Times" w:eastAsia="Times New Roman" w:hAnsi="Times" w:cs="Open Sans"/>
          <w:i/>
          <w:iCs/>
          <w:color w:val="000000" w:themeColor="text1"/>
          <w:sz w:val="24"/>
          <w:szCs w:val="24"/>
          <w:shd w:val="clear" w:color="auto" w:fill="FFFFFF"/>
          <w:lang w:eastAsia="en-GB"/>
        </w:rPr>
        <w:t>Abstract+</w:t>
      </w:r>
      <w:proofErr w:type="gramStart"/>
      <w:r w:rsidRPr="00575DEB">
        <w:rPr>
          <w:rFonts w:ascii="Times" w:eastAsia="Times New Roman" w:hAnsi="Times" w:cs="Open Sans"/>
          <w:i/>
          <w:iCs/>
          <w:color w:val="000000" w:themeColor="text1"/>
          <w:sz w:val="24"/>
          <w:szCs w:val="24"/>
          <w:shd w:val="clear" w:color="auto" w:fill="FFFFFF"/>
          <w:lang w:eastAsia="en-GB"/>
        </w:rPr>
        <w:t>Article</w:t>
      </w:r>
      <w:proofErr w:type="spellEnd"/>
      <w:r w:rsidRPr="00575DEB">
        <w:rPr>
          <w:rFonts w:ascii="Times" w:eastAsia="Times New Roman" w:hAnsi="Times" w:cs="Open Sans"/>
          <w:i/>
          <w:iCs/>
          <w:color w:val="000000" w:themeColor="text1"/>
          <w:sz w:val="24"/>
          <w:szCs w:val="24"/>
          <w:shd w:val="clear" w:color="auto" w:fill="FFFFFF"/>
          <w:lang w:eastAsia="en-GB"/>
        </w:rPr>
        <w:t xml:space="preserve"> )</w:t>
      </w:r>
      <w:proofErr w:type="gramEnd"/>
      <w:r w:rsidRPr="00575DEB">
        <w:rPr>
          <w:rFonts w:ascii="Times" w:eastAsia="Times New Roman" w:hAnsi="Times" w:cs="Open Sans"/>
          <w:color w:val="000000" w:themeColor="text1"/>
          <w:sz w:val="24"/>
          <w:szCs w:val="24"/>
          <w:shd w:val="clear" w:color="auto" w:fill="FFFFFF"/>
          <w:lang w:eastAsia="en-GB"/>
        </w:rPr>
        <w:t>. [online] Available at: &lt;https://www.astrology-and-science.com/H-cice2.htm#:~:text=Cicero's%20arguments%20against%20astrology&amp;text=But%20it%20has%20no%20place,no%20use%20for%20it%20anywhere%22.&gt; [Accessed 14 March 2022].</w:t>
      </w:r>
    </w:p>
    <w:p w14:paraId="154B7797" w14:textId="0ED1C8BB" w:rsidR="00D9739E" w:rsidRPr="00575DEB" w:rsidRDefault="003D13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 xml:space="preserve">Schofield, Malcolm. </w:t>
      </w:r>
      <w:r w:rsidRPr="00630302">
        <w:rPr>
          <w:rFonts w:ascii="Times" w:eastAsia="Times New Roman" w:hAnsi="Times" w:cs="Times New Roman"/>
          <w:i/>
          <w:iCs/>
          <w:color w:val="000000" w:themeColor="text1"/>
          <w:sz w:val="24"/>
          <w:szCs w:val="24"/>
          <w:lang w:eastAsia="en-GB"/>
        </w:rPr>
        <w:t>Cicero for and against Divination</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630302">
        <w:rPr>
          <w:rFonts w:ascii="Times" w:eastAsia="Times New Roman" w:hAnsi="Times" w:cs="Times New Roman"/>
          <w:color w:val="000000" w:themeColor="text1"/>
          <w:sz w:val="24"/>
          <w:szCs w:val="24"/>
          <w:lang w:eastAsia="en-GB"/>
        </w:rPr>
        <w:t>The Journal of Roman Studies</w:t>
      </w:r>
      <w:r w:rsidRPr="00575DEB">
        <w:rPr>
          <w:rFonts w:ascii="Times" w:eastAsia="Times New Roman" w:hAnsi="Times" w:cs="Times New Roman"/>
          <w:color w:val="000000" w:themeColor="text1"/>
          <w:sz w:val="24"/>
          <w:szCs w:val="24"/>
          <w:lang w:eastAsia="en-GB"/>
        </w:rPr>
        <w:t xml:space="preserve"> 76 (1986): 47–65. </w:t>
      </w:r>
      <w:hyperlink r:id="rId12" w:history="1">
        <w:r w:rsidR="001C16B7" w:rsidRPr="00575DEB">
          <w:rPr>
            <w:rStyle w:val="Hyperlink"/>
            <w:rFonts w:ascii="Times" w:eastAsia="Times New Roman" w:hAnsi="Times" w:cs="Times New Roman"/>
            <w:color w:val="000000" w:themeColor="text1"/>
            <w:sz w:val="24"/>
            <w:szCs w:val="24"/>
            <w:u w:val="none"/>
            <w:lang w:eastAsia="en-GB"/>
          </w:rPr>
          <w:t>https://doi.org/10.2307/300365</w:t>
        </w:r>
      </w:hyperlink>
      <w:r w:rsidRPr="00575DEB">
        <w:rPr>
          <w:rFonts w:ascii="Times" w:eastAsia="Times New Roman" w:hAnsi="Times" w:cs="Times New Roman"/>
          <w:color w:val="000000" w:themeColor="text1"/>
          <w:sz w:val="24"/>
          <w:szCs w:val="24"/>
          <w:lang w:eastAsia="en-GB"/>
        </w:rPr>
        <w:t>.</w:t>
      </w:r>
      <w:r w:rsidR="00630302">
        <w:rPr>
          <w:rFonts w:ascii="Times" w:eastAsia="Times New Roman" w:hAnsi="Times" w:cs="Times New Roman"/>
          <w:color w:val="000000" w:themeColor="text1"/>
          <w:sz w:val="24"/>
          <w:szCs w:val="24"/>
          <w:lang w:eastAsia="en-GB"/>
        </w:rPr>
        <w:t>)</w:t>
      </w:r>
    </w:p>
    <w:p w14:paraId="34365649" w14:textId="51100F01" w:rsidR="0081404B" w:rsidRPr="00575DEB" w:rsidRDefault="001C16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proofErr w:type="spellStart"/>
      <w:r w:rsidRPr="00575DEB">
        <w:rPr>
          <w:rFonts w:ascii="Times" w:eastAsia="Times New Roman" w:hAnsi="Times" w:cs="Arial"/>
          <w:color w:val="000000" w:themeColor="text1"/>
          <w:sz w:val="24"/>
          <w:szCs w:val="24"/>
          <w:shd w:val="clear" w:color="auto" w:fill="FFFFFF"/>
          <w:lang w:eastAsia="en-GB"/>
        </w:rPr>
        <w:t>Heibges</w:t>
      </w:r>
      <w:proofErr w:type="spellEnd"/>
      <w:r w:rsidRPr="00575DEB">
        <w:rPr>
          <w:rFonts w:ascii="Times" w:eastAsia="Times New Roman" w:hAnsi="Times" w:cs="Arial"/>
          <w:color w:val="000000" w:themeColor="text1"/>
          <w:sz w:val="24"/>
          <w:szCs w:val="24"/>
          <w:shd w:val="clear" w:color="auto" w:fill="FFFFFF"/>
          <w:lang w:eastAsia="en-GB"/>
        </w:rPr>
        <w:t xml:space="preserve">, U. </w:t>
      </w:r>
      <w:r w:rsidRPr="00630302">
        <w:rPr>
          <w:rFonts w:ascii="Times" w:eastAsia="Times New Roman" w:hAnsi="Times" w:cs="Arial"/>
          <w:i/>
          <w:iCs/>
          <w:color w:val="000000" w:themeColor="text1"/>
          <w:sz w:val="24"/>
          <w:szCs w:val="24"/>
          <w:shd w:val="clear" w:color="auto" w:fill="FFFFFF"/>
          <w:lang w:eastAsia="en-GB"/>
        </w:rPr>
        <w:t>Cicero, a hypocrite in religion</w:t>
      </w:r>
      <w:r w:rsidRPr="00575DEB">
        <w:rPr>
          <w:rFonts w:ascii="Times" w:eastAsia="Times New Roman" w:hAnsi="Times" w:cs="Arial"/>
          <w:color w:val="000000" w:themeColor="text1"/>
          <w:sz w:val="24"/>
          <w:szCs w:val="24"/>
          <w:shd w:val="clear" w:color="auto" w:fill="FFFFFF"/>
          <w:lang w:eastAsia="en-GB"/>
        </w:rPr>
        <w:t xml:space="preserve">, </w:t>
      </w:r>
      <w:r w:rsidR="00630302">
        <w:rPr>
          <w:rFonts w:ascii="Times" w:eastAsia="Times New Roman" w:hAnsi="Times" w:cs="Arial"/>
          <w:color w:val="000000" w:themeColor="text1"/>
          <w:sz w:val="24"/>
          <w:szCs w:val="24"/>
          <w:shd w:val="clear" w:color="auto" w:fill="FFFFFF"/>
          <w:lang w:eastAsia="en-GB"/>
        </w:rPr>
        <w:t>(</w:t>
      </w:r>
      <w:proofErr w:type="spellStart"/>
      <w:r w:rsidRPr="00575DEB">
        <w:rPr>
          <w:rFonts w:ascii="Times" w:eastAsia="Times New Roman" w:hAnsi="Times" w:cs="Arial"/>
          <w:color w:val="000000" w:themeColor="text1"/>
          <w:sz w:val="24"/>
          <w:szCs w:val="24"/>
          <w:shd w:val="clear" w:color="auto" w:fill="FFFFFF"/>
          <w:lang w:eastAsia="en-GB"/>
        </w:rPr>
        <w:t>AJPh</w:t>
      </w:r>
      <w:proofErr w:type="spellEnd"/>
      <w:r w:rsidRPr="00575DEB">
        <w:rPr>
          <w:rFonts w:ascii="Times" w:eastAsia="Times New Roman" w:hAnsi="Times" w:cs="Arial"/>
          <w:color w:val="000000" w:themeColor="text1"/>
          <w:sz w:val="24"/>
          <w:szCs w:val="24"/>
          <w:shd w:val="clear" w:color="auto" w:fill="FFFFFF"/>
          <w:lang w:eastAsia="en-GB"/>
        </w:rPr>
        <w:t xml:space="preserve"> 90, 304–12. </w:t>
      </w:r>
      <w:proofErr w:type="spellStart"/>
      <w:r w:rsidRPr="00575DEB">
        <w:rPr>
          <w:rFonts w:ascii="Times" w:eastAsia="Times New Roman" w:hAnsi="Times" w:cs="Arial"/>
          <w:color w:val="000000" w:themeColor="text1"/>
          <w:sz w:val="24"/>
          <w:szCs w:val="24"/>
          <w:shd w:val="clear" w:color="auto" w:fill="FFFFFF"/>
          <w:lang w:eastAsia="en-GB"/>
        </w:rPr>
        <w:t>Heibges</w:t>
      </w:r>
      <w:proofErr w:type="spellEnd"/>
      <w:r w:rsidRPr="00575DEB">
        <w:rPr>
          <w:rFonts w:ascii="Times" w:eastAsia="Times New Roman" w:hAnsi="Times" w:cs="Arial"/>
          <w:color w:val="000000" w:themeColor="text1"/>
          <w:sz w:val="24"/>
          <w:szCs w:val="24"/>
          <w:shd w:val="clear" w:color="auto" w:fill="FFFFFF"/>
          <w:lang w:eastAsia="en-GB"/>
        </w:rPr>
        <w:t>, U. 1969</w:t>
      </w:r>
      <w:r w:rsidR="00630302">
        <w:rPr>
          <w:rFonts w:ascii="Times" w:eastAsia="Times New Roman" w:hAnsi="Times" w:cs="Arial"/>
          <w:color w:val="000000" w:themeColor="text1"/>
          <w:sz w:val="24"/>
          <w:szCs w:val="24"/>
          <w:shd w:val="clear" w:color="auto" w:fill="FFFFFF"/>
          <w:lang w:eastAsia="en-GB"/>
        </w:rPr>
        <w:t>)</w:t>
      </w:r>
    </w:p>
    <w:p w14:paraId="128D0EE3" w14:textId="77777777" w:rsidR="0081404B" w:rsidRPr="00575DEB" w:rsidRDefault="0081404B"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Encyclopedia.com. 2022. </w:t>
      </w:r>
      <w:r w:rsidRPr="00575DEB">
        <w:rPr>
          <w:rFonts w:ascii="Times" w:eastAsia="Times New Roman" w:hAnsi="Times" w:cs="Open Sans"/>
          <w:i/>
          <w:iCs/>
          <w:color w:val="000000" w:themeColor="text1"/>
          <w:sz w:val="24"/>
          <w:szCs w:val="24"/>
          <w:shd w:val="clear" w:color="auto" w:fill="FFFFFF"/>
          <w:lang w:eastAsia="en-GB"/>
        </w:rPr>
        <w:t>Divination: Greek and Roman Divination | Encyclopedia.com</w:t>
      </w:r>
      <w:r w:rsidRPr="00575DEB">
        <w:rPr>
          <w:rFonts w:ascii="Times" w:eastAsia="Times New Roman" w:hAnsi="Times" w:cs="Open Sans"/>
          <w:color w:val="000000" w:themeColor="text1"/>
          <w:sz w:val="24"/>
          <w:szCs w:val="24"/>
          <w:shd w:val="clear" w:color="auto" w:fill="FFFFFF"/>
          <w:lang w:eastAsia="en-GB"/>
        </w:rPr>
        <w:t>. [online] Available at: &lt;https://www.encyclopedia.com/environment/encyclopedias-almanacs-transcripts-and-maps/divination-greek-and-roman-divination#:~:text=State%20control%20of%20divination&amp;text=In%20the%20second%20century%20bce,3).&gt; [Accessed 14 March 2022].</w:t>
      </w:r>
    </w:p>
    <w:p w14:paraId="2D9E8A1B" w14:textId="5E2AB8D6" w:rsidR="004F00BD" w:rsidRPr="00575DEB" w:rsidRDefault="004F00BD" w:rsidP="00575DEB">
      <w:pPr>
        <w:pStyle w:val="ListParagraph"/>
        <w:numPr>
          <w:ilvl w:val="0"/>
          <w:numId w:val="4"/>
        </w:numPr>
        <w:rPr>
          <w:rFonts w:ascii="Times" w:hAnsi="Times"/>
          <w:color w:val="000000" w:themeColor="text1"/>
          <w:sz w:val="24"/>
          <w:szCs w:val="24"/>
        </w:rPr>
      </w:pPr>
      <w:r w:rsidRPr="00575DEB">
        <w:rPr>
          <w:rFonts w:ascii="Times" w:hAnsi="Times" w:cs="Open Sans"/>
          <w:color w:val="000000" w:themeColor="text1"/>
          <w:sz w:val="24"/>
          <w:szCs w:val="24"/>
          <w:shd w:val="clear" w:color="auto" w:fill="FFFFFF"/>
        </w:rPr>
        <w:t xml:space="preserve">Pico </w:t>
      </w:r>
      <w:proofErr w:type="spellStart"/>
      <w:r w:rsidRPr="00575DEB">
        <w:rPr>
          <w:rFonts w:ascii="Times" w:hAnsi="Times" w:cs="Open Sans"/>
          <w:color w:val="000000" w:themeColor="text1"/>
          <w:sz w:val="24"/>
          <w:szCs w:val="24"/>
          <w:shd w:val="clear" w:color="auto" w:fill="FFFFFF"/>
        </w:rPr>
        <w:t>della</w:t>
      </w:r>
      <w:proofErr w:type="spellEnd"/>
      <w:r w:rsidRPr="00575DEB">
        <w:rPr>
          <w:rFonts w:ascii="Times" w:hAnsi="Times" w:cs="Open Sans"/>
          <w:color w:val="000000" w:themeColor="text1"/>
          <w:sz w:val="24"/>
          <w:szCs w:val="24"/>
          <w:shd w:val="clear" w:color="auto" w:fill="FFFFFF"/>
        </w:rPr>
        <w:t xml:space="preserve"> </w:t>
      </w:r>
      <w:proofErr w:type="spellStart"/>
      <w:r w:rsidRPr="00575DEB">
        <w:rPr>
          <w:rFonts w:ascii="Times" w:hAnsi="Times" w:cs="Open Sans"/>
          <w:color w:val="000000" w:themeColor="text1"/>
          <w:sz w:val="24"/>
          <w:szCs w:val="24"/>
          <w:shd w:val="clear" w:color="auto" w:fill="FFFFFF"/>
        </w:rPr>
        <w:t>Mirandola</w:t>
      </w:r>
      <w:proofErr w:type="spellEnd"/>
      <w:r w:rsidRPr="00575DEB">
        <w:rPr>
          <w:rFonts w:ascii="Times" w:hAnsi="Times" w:cs="Open Sans"/>
          <w:color w:val="000000" w:themeColor="text1"/>
          <w:sz w:val="24"/>
          <w:szCs w:val="24"/>
          <w:shd w:val="clear" w:color="auto" w:fill="FFFFFF"/>
        </w:rPr>
        <w:t xml:space="preserve">, G. and </w:t>
      </w:r>
      <w:proofErr w:type="spellStart"/>
      <w:r w:rsidRPr="00575DEB">
        <w:rPr>
          <w:rFonts w:ascii="Times" w:hAnsi="Times" w:cs="Open Sans"/>
          <w:color w:val="000000" w:themeColor="text1"/>
          <w:sz w:val="24"/>
          <w:szCs w:val="24"/>
          <w:shd w:val="clear" w:color="auto" w:fill="FFFFFF"/>
        </w:rPr>
        <w:t>Garin</w:t>
      </w:r>
      <w:proofErr w:type="spellEnd"/>
      <w:r w:rsidRPr="00575DEB">
        <w:rPr>
          <w:rFonts w:ascii="Times" w:hAnsi="Times" w:cs="Open Sans"/>
          <w:color w:val="000000" w:themeColor="text1"/>
          <w:sz w:val="24"/>
          <w:szCs w:val="24"/>
          <w:shd w:val="clear" w:color="auto" w:fill="FFFFFF"/>
        </w:rPr>
        <w:t>, E., </w:t>
      </w:r>
      <w:r w:rsidRPr="00575DEB">
        <w:rPr>
          <w:rFonts w:ascii="Times" w:hAnsi="Times" w:cs="Open Sans"/>
          <w:i/>
          <w:iCs/>
          <w:color w:val="000000" w:themeColor="text1"/>
          <w:sz w:val="24"/>
          <w:szCs w:val="24"/>
          <w:shd w:val="clear" w:color="auto" w:fill="FFFFFF"/>
        </w:rPr>
        <w:t xml:space="preserve">Disputationes </w:t>
      </w:r>
      <w:proofErr w:type="spellStart"/>
      <w:r w:rsidRPr="00575DEB">
        <w:rPr>
          <w:rFonts w:ascii="Times" w:hAnsi="Times" w:cs="Open Sans"/>
          <w:i/>
          <w:iCs/>
          <w:color w:val="000000" w:themeColor="text1"/>
          <w:sz w:val="24"/>
          <w:szCs w:val="24"/>
          <w:shd w:val="clear" w:color="auto" w:fill="FFFFFF"/>
        </w:rPr>
        <w:t>adversus</w:t>
      </w:r>
      <w:proofErr w:type="spellEnd"/>
      <w:r w:rsidRPr="00575DEB">
        <w:rPr>
          <w:rFonts w:ascii="Times" w:hAnsi="Times" w:cs="Open Sans"/>
          <w:i/>
          <w:iCs/>
          <w:color w:val="000000" w:themeColor="text1"/>
          <w:sz w:val="24"/>
          <w:szCs w:val="24"/>
          <w:shd w:val="clear" w:color="auto" w:fill="FFFFFF"/>
        </w:rPr>
        <w:t xml:space="preserve"> </w:t>
      </w:r>
      <w:proofErr w:type="spellStart"/>
      <w:r w:rsidRPr="00575DEB">
        <w:rPr>
          <w:rFonts w:ascii="Times" w:hAnsi="Times" w:cs="Open Sans"/>
          <w:i/>
          <w:iCs/>
          <w:color w:val="000000" w:themeColor="text1"/>
          <w:sz w:val="24"/>
          <w:szCs w:val="24"/>
          <w:shd w:val="clear" w:color="auto" w:fill="FFFFFF"/>
        </w:rPr>
        <w:t>astrologiam</w:t>
      </w:r>
      <w:proofErr w:type="spellEnd"/>
      <w:r w:rsidRPr="00575DEB">
        <w:rPr>
          <w:rFonts w:ascii="Times" w:hAnsi="Times" w:cs="Open Sans"/>
          <w:i/>
          <w:iCs/>
          <w:color w:val="000000" w:themeColor="text1"/>
          <w:sz w:val="24"/>
          <w:szCs w:val="24"/>
          <w:shd w:val="clear" w:color="auto" w:fill="FFFFFF"/>
        </w:rPr>
        <w:t xml:space="preserve"> </w:t>
      </w:r>
      <w:proofErr w:type="spellStart"/>
      <w:r w:rsidRPr="00575DEB">
        <w:rPr>
          <w:rFonts w:ascii="Times" w:hAnsi="Times" w:cs="Open Sans"/>
          <w:i/>
          <w:iCs/>
          <w:color w:val="000000" w:themeColor="text1"/>
          <w:sz w:val="24"/>
          <w:szCs w:val="24"/>
          <w:shd w:val="clear" w:color="auto" w:fill="FFFFFF"/>
        </w:rPr>
        <w:t>divinatricem</w:t>
      </w:r>
      <w:proofErr w:type="spellEnd"/>
      <w:r w:rsidRPr="00575DEB">
        <w:rPr>
          <w:rFonts w:ascii="Times" w:hAnsi="Times" w:cs="Open Sans"/>
          <w:color w:val="000000" w:themeColor="text1"/>
          <w:sz w:val="24"/>
          <w:szCs w:val="24"/>
          <w:shd w:val="clear" w:color="auto" w:fill="FFFFFF"/>
        </w:rPr>
        <w:t xml:space="preserve">. </w:t>
      </w:r>
      <w:r w:rsidR="00630302">
        <w:rPr>
          <w:rFonts w:ascii="Times" w:hAnsi="Times" w:cs="Open Sans"/>
          <w:color w:val="000000" w:themeColor="text1"/>
          <w:sz w:val="24"/>
          <w:szCs w:val="24"/>
          <w:shd w:val="clear" w:color="auto" w:fill="FFFFFF"/>
        </w:rPr>
        <w:t>(</w:t>
      </w:r>
      <w:r w:rsidRPr="00575DEB">
        <w:rPr>
          <w:rFonts w:ascii="Times" w:hAnsi="Times" w:cs="Open Sans"/>
          <w:color w:val="000000" w:themeColor="text1"/>
          <w:sz w:val="24"/>
          <w:szCs w:val="24"/>
          <w:shd w:val="clear" w:color="auto" w:fill="FFFFFF"/>
        </w:rPr>
        <w:t xml:space="preserve">Firenze: </w:t>
      </w:r>
      <w:proofErr w:type="spellStart"/>
      <w:r w:rsidRPr="00575DEB">
        <w:rPr>
          <w:rFonts w:ascii="Times" w:hAnsi="Times" w:cs="Open Sans"/>
          <w:color w:val="000000" w:themeColor="text1"/>
          <w:sz w:val="24"/>
          <w:szCs w:val="24"/>
          <w:shd w:val="clear" w:color="auto" w:fill="FFFFFF"/>
        </w:rPr>
        <w:t>Vallecchi</w:t>
      </w:r>
      <w:proofErr w:type="spellEnd"/>
      <w:r w:rsidRPr="00575DEB">
        <w:rPr>
          <w:rFonts w:ascii="Times" w:hAnsi="Times" w:cs="Open Sans"/>
          <w:color w:val="000000" w:themeColor="text1"/>
          <w:sz w:val="24"/>
          <w:szCs w:val="24"/>
          <w:shd w:val="clear" w:color="auto" w:fill="FFFFFF"/>
        </w:rPr>
        <w:t>.</w:t>
      </w:r>
      <w:r w:rsidR="00630302">
        <w:rPr>
          <w:rFonts w:ascii="Times" w:hAnsi="Times" w:cs="Open Sans"/>
          <w:color w:val="000000" w:themeColor="text1"/>
          <w:sz w:val="24"/>
          <w:szCs w:val="24"/>
          <w:shd w:val="clear" w:color="auto" w:fill="FFFFFF"/>
        </w:rPr>
        <w:t xml:space="preserve"> 1946)</w:t>
      </w:r>
    </w:p>
    <w:p w14:paraId="327357A9" w14:textId="77777777" w:rsidR="00F710CE" w:rsidRPr="00575DEB" w:rsidRDefault="00F710CE" w:rsidP="00575DEB">
      <w:pPr>
        <w:pStyle w:val="ListParagraph"/>
        <w:numPr>
          <w:ilvl w:val="0"/>
          <w:numId w:val="4"/>
        </w:numPr>
        <w:rPr>
          <w:rFonts w:ascii="Times" w:hAnsi="Times"/>
          <w:color w:val="000000" w:themeColor="text1"/>
          <w:sz w:val="24"/>
          <w:szCs w:val="24"/>
        </w:rPr>
      </w:pPr>
      <w:r w:rsidRPr="00575DEB">
        <w:rPr>
          <w:rFonts w:ascii="Times" w:hAnsi="Times" w:cs="Open Sans"/>
          <w:color w:val="000000" w:themeColor="text1"/>
          <w:sz w:val="24"/>
          <w:szCs w:val="24"/>
          <w:shd w:val="clear" w:color="auto" w:fill="FFFFFF"/>
        </w:rPr>
        <w:t>En.wikipedia.org. 2022. </w:t>
      </w:r>
      <w:r w:rsidRPr="00575DEB">
        <w:rPr>
          <w:rFonts w:ascii="Times" w:hAnsi="Times" w:cs="Open Sans"/>
          <w:i/>
          <w:iCs/>
          <w:color w:val="000000" w:themeColor="text1"/>
          <w:sz w:val="24"/>
          <w:szCs w:val="24"/>
          <w:shd w:val="clear" w:color="auto" w:fill="FFFFFF"/>
        </w:rPr>
        <w:t>Stoicism - Wikipedia</w:t>
      </w:r>
      <w:r w:rsidRPr="00575DEB">
        <w:rPr>
          <w:rFonts w:ascii="Times" w:hAnsi="Times" w:cs="Open Sans"/>
          <w:color w:val="000000" w:themeColor="text1"/>
          <w:sz w:val="24"/>
          <w:szCs w:val="24"/>
          <w:shd w:val="clear" w:color="auto" w:fill="FFFFFF"/>
        </w:rPr>
        <w:t>. [online] Available at: &lt;https://en.wikipedia.org/wiki/Stoicism&gt; [Accessed 14 March 2022].</w:t>
      </w:r>
    </w:p>
    <w:p w14:paraId="62E50AB7" w14:textId="0A0C5147" w:rsidR="00630302" w:rsidRDefault="00575DEB" w:rsidP="00630302">
      <w:pPr>
        <w:pStyle w:val="ListParagraph"/>
        <w:numPr>
          <w:ilvl w:val="0"/>
          <w:numId w:val="4"/>
        </w:numPr>
        <w:rPr>
          <w:rFonts w:ascii="Times" w:hAnsi="Times"/>
          <w:color w:val="000000" w:themeColor="text1"/>
          <w:sz w:val="24"/>
          <w:szCs w:val="24"/>
        </w:rPr>
      </w:pPr>
      <w:r w:rsidRPr="00575DEB">
        <w:rPr>
          <w:rFonts w:ascii="Times" w:hAnsi="Times"/>
          <w:color w:val="000000" w:themeColor="text1"/>
          <w:sz w:val="24"/>
          <w:szCs w:val="24"/>
        </w:rPr>
        <w:t xml:space="preserve">Rabin, Sheila J. “Kepler’s Attitude Toward Pico and the Anti-Astrology Polemic.” </w:t>
      </w:r>
      <w:r w:rsidRPr="00575DEB">
        <w:rPr>
          <w:rFonts w:ascii="Times" w:hAnsi="Times"/>
          <w:i/>
          <w:iCs/>
          <w:color w:val="000000" w:themeColor="text1"/>
          <w:sz w:val="24"/>
          <w:szCs w:val="24"/>
        </w:rPr>
        <w:t>Renaissance Quarterly</w:t>
      </w:r>
      <w:r w:rsidRPr="00575DEB">
        <w:rPr>
          <w:rFonts w:ascii="Times" w:hAnsi="Times"/>
          <w:color w:val="000000" w:themeColor="text1"/>
          <w:sz w:val="24"/>
          <w:szCs w:val="24"/>
        </w:rPr>
        <w:t xml:space="preserve"> 50, no. 3 (1997): 750–70. </w:t>
      </w:r>
      <w:hyperlink r:id="rId13" w:history="1">
        <w:r w:rsidR="00630302" w:rsidRPr="00AB182D">
          <w:rPr>
            <w:rStyle w:val="Hyperlink"/>
            <w:rFonts w:ascii="Times" w:hAnsi="Times"/>
            <w:sz w:val="24"/>
            <w:szCs w:val="24"/>
          </w:rPr>
          <w:t>https://doi.org/10.2307/3039261</w:t>
        </w:r>
      </w:hyperlink>
      <w:r w:rsidRPr="00575DEB">
        <w:rPr>
          <w:rFonts w:ascii="Times" w:hAnsi="Times"/>
          <w:color w:val="000000" w:themeColor="text1"/>
          <w:sz w:val="24"/>
          <w:szCs w:val="24"/>
        </w:rPr>
        <w:t>.</w:t>
      </w:r>
    </w:p>
    <w:p w14:paraId="40D02747" w14:textId="77777777" w:rsidR="00630302" w:rsidRPr="00630302" w:rsidRDefault="00630302" w:rsidP="00630302">
      <w:pPr>
        <w:pStyle w:val="ListParagraph"/>
        <w:numPr>
          <w:ilvl w:val="0"/>
          <w:numId w:val="4"/>
        </w:numPr>
        <w:rPr>
          <w:rFonts w:ascii="Times" w:hAnsi="Times"/>
          <w:color w:val="000000" w:themeColor="text1"/>
          <w:sz w:val="24"/>
          <w:szCs w:val="24"/>
        </w:rPr>
      </w:pPr>
      <w:proofErr w:type="spellStart"/>
      <w:r w:rsidRPr="00630302">
        <w:rPr>
          <w:rFonts w:ascii="Times" w:hAnsi="Times" w:cs="Open Sans"/>
          <w:color w:val="000000" w:themeColor="text1"/>
          <w:sz w:val="24"/>
          <w:szCs w:val="24"/>
          <w:shd w:val="clear" w:color="auto" w:fill="FFFFFF"/>
        </w:rPr>
        <w:t>Goar</w:t>
      </w:r>
      <w:proofErr w:type="spellEnd"/>
      <w:r w:rsidRPr="00630302">
        <w:rPr>
          <w:rFonts w:ascii="Times" w:hAnsi="Times" w:cs="Open Sans"/>
          <w:color w:val="000000" w:themeColor="text1"/>
          <w:sz w:val="24"/>
          <w:szCs w:val="24"/>
          <w:shd w:val="clear" w:color="auto" w:fill="FFFFFF"/>
        </w:rPr>
        <w:t xml:space="preserve">, Robert J. “The Purpose of De </w:t>
      </w:r>
      <w:proofErr w:type="spellStart"/>
      <w:r w:rsidRPr="00630302">
        <w:rPr>
          <w:rFonts w:ascii="Times" w:hAnsi="Times" w:cs="Open Sans"/>
          <w:color w:val="000000" w:themeColor="text1"/>
          <w:sz w:val="24"/>
          <w:szCs w:val="24"/>
          <w:shd w:val="clear" w:color="auto" w:fill="FFFFFF"/>
        </w:rPr>
        <w:t>Divinatione</w:t>
      </w:r>
      <w:proofErr w:type="spellEnd"/>
      <w:r w:rsidRPr="00630302">
        <w:rPr>
          <w:rFonts w:ascii="Times" w:hAnsi="Times" w:cs="Open Sans"/>
          <w:color w:val="000000" w:themeColor="text1"/>
          <w:sz w:val="24"/>
          <w:szCs w:val="24"/>
          <w:shd w:val="clear" w:color="auto" w:fill="FFFFFF"/>
        </w:rPr>
        <w:t>.” Transactions and Proceedings of the American Philological Association 99 (1968): 241–48. https://doi.org/10.2307/2935842.&gt; [Accessed 14 March 2022].</w:t>
      </w:r>
    </w:p>
    <w:p w14:paraId="7FE1FC64" w14:textId="77777777" w:rsidR="00630302" w:rsidRPr="00630302" w:rsidRDefault="00630302" w:rsidP="00630302">
      <w:pPr>
        <w:pStyle w:val="ListParagraph"/>
        <w:numPr>
          <w:ilvl w:val="0"/>
          <w:numId w:val="4"/>
        </w:numPr>
        <w:rPr>
          <w:rFonts w:ascii="Times" w:hAnsi="Times"/>
          <w:color w:val="000000" w:themeColor="text1"/>
          <w:sz w:val="24"/>
          <w:szCs w:val="24"/>
        </w:rPr>
      </w:pPr>
      <w:r w:rsidRPr="00630302">
        <w:rPr>
          <w:rFonts w:ascii="Times" w:eastAsia="Times New Roman" w:hAnsi="Times" w:cs="Arial"/>
          <w:color w:val="000000" w:themeColor="text1"/>
          <w:sz w:val="24"/>
          <w:szCs w:val="24"/>
          <w:shd w:val="clear" w:color="auto" w:fill="FFFFFF"/>
          <w:lang w:eastAsia="en-GB"/>
        </w:rPr>
        <w:t>Pliny, </w:t>
      </w:r>
      <w:r w:rsidRPr="00630302">
        <w:rPr>
          <w:rFonts w:ascii="Times" w:eastAsia="Times New Roman" w:hAnsi="Times" w:cs="Arial"/>
          <w:i/>
          <w:iCs/>
          <w:color w:val="000000" w:themeColor="text1"/>
          <w:sz w:val="24"/>
          <w:szCs w:val="24"/>
          <w:shd w:val="clear" w:color="auto" w:fill="FFFFFF"/>
          <w:lang w:eastAsia="en-GB"/>
        </w:rPr>
        <w:t>Natural History</w:t>
      </w:r>
      <w:r w:rsidRPr="00630302">
        <w:rPr>
          <w:rFonts w:ascii="Times" w:eastAsia="Times New Roman" w:hAnsi="Times" w:cs="Arial"/>
          <w:color w:val="000000" w:themeColor="text1"/>
          <w:sz w:val="24"/>
          <w:szCs w:val="24"/>
          <w:shd w:val="clear" w:color="auto" w:fill="FFFFFF"/>
          <w:lang w:eastAsia="en-GB"/>
        </w:rPr>
        <w:t xml:space="preserve"> 35.199 </w:t>
      </w:r>
      <w:r w:rsidRPr="00630302">
        <w:rPr>
          <w:rFonts w:ascii="Times" w:eastAsia="Times New Roman" w:hAnsi="Times" w:cs="Times New Roman"/>
          <w:color w:val="000000" w:themeColor="text1"/>
          <w:sz w:val="24"/>
          <w:szCs w:val="24"/>
          <w:lang w:eastAsia="en-GB"/>
        </w:rPr>
        <w:t xml:space="preserve">quoted on </w:t>
      </w:r>
      <w:r w:rsidRPr="00630302">
        <w:rPr>
          <w:rFonts w:ascii="Times" w:eastAsia="Times New Roman" w:hAnsi="Times" w:cs="Open Sans"/>
          <w:color w:val="000000" w:themeColor="text1"/>
          <w:sz w:val="24"/>
          <w:szCs w:val="24"/>
          <w:shd w:val="clear" w:color="auto" w:fill="FFFFFF"/>
          <w:lang w:eastAsia="en-GB"/>
        </w:rPr>
        <w:t>Encyclopedia.com. 2022. </w:t>
      </w:r>
      <w:r w:rsidRPr="00630302">
        <w:rPr>
          <w:rFonts w:ascii="Times" w:eastAsia="Times New Roman" w:hAnsi="Times" w:cs="Open Sans"/>
          <w:i/>
          <w:iCs/>
          <w:color w:val="000000" w:themeColor="text1"/>
          <w:sz w:val="24"/>
          <w:szCs w:val="24"/>
          <w:shd w:val="clear" w:color="auto" w:fill="FFFFFF"/>
          <w:lang w:eastAsia="en-GB"/>
        </w:rPr>
        <w:t>Divination: Greek and Roman Divination | Encyclopedia.com</w:t>
      </w:r>
      <w:r w:rsidRPr="00630302">
        <w:rPr>
          <w:rFonts w:ascii="Times" w:eastAsia="Times New Roman" w:hAnsi="Times" w:cs="Open Sans"/>
          <w:color w:val="000000" w:themeColor="text1"/>
          <w:sz w:val="24"/>
          <w:szCs w:val="24"/>
          <w:shd w:val="clear" w:color="auto" w:fill="FFFFFF"/>
          <w:lang w:eastAsia="en-GB"/>
        </w:rPr>
        <w:t>. [online] Available at: &lt;https://www.encyclopedia.com/environment/encyclopedias-almanacs-transcripts-and-maps/divination-greek-and-roman-</w:t>
      </w:r>
    </w:p>
    <w:p w14:paraId="5EF51DBD" w14:textId="77777777" w:rsidR="00630302" w:rsidRPr="00630302" w:rsidRDefault="00630302" w:rsidP="00630302">
      <w:pPr>
        <w:pStyle w:val="ListParagraph"/>
        <w:numPr>
          <w:ilvl w:val="0"/>
          <w:numId w:val="4"/>
        </w:numPr>
        <w:rPr>
          <w:rFonts w:ascii="Times" w:hAnsi="Times"/>
          <w:color w:val="000000" w:themeColor="text1"/>
          <w:sz w:val="24"/>
          <w:szCs w:val="24"/>
        </w:rPr>
      </w:pPr>
      <w:proofErr w:type="spellStart"/>
      <w:r w:rsidRPr="00630302">
        <w:rPr>
          <w:rFonts w:ascii="Times" w:hAnsi="Times" w:cs="Arial"/>
          <w:color w:val="000000" w:themeColor="text1"/>
          <w:sz w:val="24"/>
          <w:szCs w:val="24"/>
          <w:shd w:val="clear" w:color="auto" w:fill="FFFFFF"/>
        </w:rPr>
        <w:t>Valerius</w:t>
      </w:r>
      <w:proofErr w:type="spellEnd"/>
      <w:r w:rsidRPr="00630302">
        <w:rPr>
          <w:rFonts w:ascii="Times" w:hAnsi="Times" w:cs="Arial"/>
          <w:color w:val="000000" w:themeColor="text1"/>
          <w:sz w:val="24"/>
          <w:szCs w:val="24"/>
          <w:shd w:val="clear" w:color="auto" w:fill="FFFFFF"/>
        </w:rPr>
        <w:t xml:space="preserve"> Maximus 1.3.3</w:t>
      </w:r>
      <w:proofErr w:type="gramStart"/>
      <w:r w:rsidRPr="00630302">
        <w:rPr>
          <w:rFonts w:ascii="Times" w:hAnsi="Times" w:cs="Arial"/>
          <w:color w:val="000000" w:themeColor="text1"/>
          <w:sz w:val="24"/>
          <w:szCs w:val="24"/>
          <w:shd w:val="clear" w:color="auto" w:fill="FFFFFF"/>
        </w:rPr>
        <w:t>,</w:t>
      </w:r>
      <w:r w:rsidRPr="00630302">
        <w:rPr>
          <w:rFonts w:ascii="Times" w:hAnsi="Times" w:cs="Times New Roman"/>
          <w:color w:val="000000" w:themeColor="text1"/>
          <w:sz w:val="24"/>
          <w:szCs w:val="24"/>
        </w:rPr>
        <w:t xml:space="preserve">  quoted</w:t>
      </w:r>
      <w:proofErr w:type="gramEnd"/>
      <w:r w:rsidRPr="00630302">
        <w:rPr>
          <w:rFonts w:ascii="Times" w:hAnsi="Times" w:cs="Times New Roman"/>
          <w:color w:val="000000" w:themeColor="text1"/>
          <w:sz w:val="24"/>
          <w:szCs w:val="24"/>
        </w:rPr>
        <w:t xml:space="preserve"> on </w:t>
      </w:r>
      <w:r w:rsidRPr="00630302">
        <w:rPr>
          <w:rFonts w:ascii="Times" w:hAnsi="Times" w:cs="Open Sans"/>
          <w:color w:val="000000" w:themeColor="text1"/>
          <w:sz w:val="24"/>
          <w:szCs w:val="24"/>
          <w:shd w:val="clear" w:color="auto" w:fill="FFFFFF"/>
        </w:rPr>
        <w:t>Encyclopedia.com. 2022. </w:t>
      </w:r>
      <w:r w:rsidRPr="00630302">
        <w:rPr>
          <w:rFonts w:ascii="Times" w:hAnsi="Times" w:cs="Open Sans"/>
          <w:i/>
          <w:iCs/>
          <w:color w:val="000000" w:themeColor="text1"/>
          <w:sz w:val="24"/>
          <w:szCs w:val="24"/>
          <w:shd w:val="clear" w:color="auto" w:fill="FFFFFF"/>
        </w:rPr>
        <w:t>Divination: Greek and Roman Divination | Encyclopedia.com</w:t>
      </w:r>
      <w:r w:rsidRPr="00630302">
        <w:rPr>
          <w:rFonts w:ascii="Times" w:hAnsi="Times" w:cs="Open Sans"/>
          <w:color w:val="000000" w:themeColor="text1"/>
          <w:sz w:val="24"/>
          <w:szCs w:val="24"/>
          <w:shd w:val="clear" w:color="auto" w:fill="FFFFFF"/>
        </w:rPr>
        <w:t>. [online] Available at: &lt;https://www.encyclopedia.com/environment/encyclopedias-almanacs-transcripts-and-maps/divination-greek-and-roman-divination#:~:text=State%20control%20of%20divination&amp;text=In%20the%20second%20century%20bce,3).&gt; [Accessed 14 March 2022].</w:t>
      </w:r>
    </w:p>
    <w:p w14:paraId="23F8590D" w14:textId="79AACEE7" w:rsidR="5F883017" w:rsidRPr="00630302" w:rsidRDefault="00630302" w:rsidP="00630302">
      <w:pPr>
        <w:pStyle w:val="ListParagraph"/>
        <w:numPr>
          <w:ilvl w:val="0"/>
          <w:numId w:val="4"/>
        </w:numPr>
        <w:rPr>
          <w:rFonts w:ascii="Times" w:hAnsi="Times"/>
          <w:color w:val="000000" w:themeColor="text1"/>
          <w:sz w:val="24"/>
          <w:szCs w:val="24"/>
        </w:rPr>
      </w:pPr>
      <w:r w:rsidRPr="00630302">
        <w:rPr>
          <w:rFonts w:ascii="Times" w:eastAsia="Calibri" w:hAnsi="Times" w:cs="Calibri"/>
          <w:color w:val="000000" w:themeColor="text1"/>
          <w:sz w:val="24"/>
          <w:szCs w:val="24"/>
        </w:rPr>
        <w:t>W. A. Falconer</w:t>
      </w:r>
      <w:r>
        <w:rPr>
          <w:rFonts w:ascii="Times" w:eastAsia="Calibri" w:hAnsi="Times" w:cs="Calibri"/>
          <w:color w:val="000000" w:themeColor="text1"/>
          <w:sz w:val="24"/>
          <w:szCs w:val="24"/>
        </w:rPr>
        <w:t xml:space="preserve">, </w:t>
      </w:r>
      <w:r w:rsidR="5F883017" w:rsidRPr="00630302">
        <w:rPr>
          <w:rFonts w:ascii="Times" w:eastAsia="Calibri" w:hAnsi="Times" w:cs="Calibri"/>
          <w:i/>
          <w:iCs/>
          <w:color w:val="000000" w:themeColor="text1"/>
          <w:sz w:val="24"/>
          <w:szCs w:val="24"/>
        </w:rPr>
        <w:t xml:space="preserve">Cicero, On Divination (De </w:t>
      </w:r>
      <w:proofErr w:type="spellStart"/>
      <w:r w:rsidR="5F883017" w:rsidRPr="00630302">
        <w:rPr>
          <w:rFonts w:ascii="Times" w:eastAsia="Calibri" w:hAnsi="Times" w:cs="Calibri"/>
          <w:i/>
          <w:iCs/>
          <w:color w:val="000000" w:themeColor="text1"/>
          <w:sz w:val="24"/>
          <w:szCs w:val="24"/>
        </w:rPr>
        <w:t>Divinatione</w:t>
      </w:r>
      <w:proofErr w:type="spellEnd"/>
      <w:r w:rsidR="5F883017" w:rsidRPr="00630302">
        <w:rPr>
          <w:rFonts w:ascii="Times" w:eastAsia="Calibri" w:hAnsi="Times" w:cs="Calibri"/>
          <w:color w:val="000000" w:themeColor="text1"/>
          <w:sz w:val="24"/>
          <w:szCs w:val="24"/>
        </w:rPr>
        <w:t xml:space="preserve">): (ed. and </w:t>
      </w:r>
      <w:proofErr w:type="spellStart"/>
      <w:r w:rsidR="5F883017" w:rsidRPr="00630302">
        <w:rPr>
          <w:rFonts w:ascii="Times" w:eastAsia="Calibri" w:hAnsi="Times" w:cs="Calibri"/>
          <w:color w:val="000000" w:themeColor="text1"/>
          <w:sz w:val="24"/>
          <w:szCs w:val="24"/>
        </w:rPr>
        <w:t>trs</w:t>
      </w:r>
      <w:proofErr w:type="spellEnd"/>
      <w:r w:rsidR="5F883017" w:rsidRPr="00630302">
        <w:rPr>
          <w:rFonts w:ascii="Times" w:eastAsia="Calibri" w:hAnsi="Times" w:cs="Calibri"/>
          <w:color w:val="000000" w:themeColor="text1"/>
          <w:sz w:val="24"/>
          <w:szCs w:val="24"/>
        </w:rPr>
        <w:t xml:space="preserve">.), </w:t>
      </w:r>
      <w:r>
        <w:rPr>
          <w:rFonts w:ascii="Times" w:eastAsia="Calibri" w:hAnsi="Times" w:cs="Calibri"/>
          <w:color w:val="000000" w:themeColor="text1"/>
          <w:sz w:val="24"/>
          <w:szCs w:val="24"/>
        </w:rPr>
        <w:t>(</w:t>
      </w:r>
      <w:r w:rsidR="5F883017" w:rsidRPr="00630302">
        <w:rPr>
          <w:rFonts w:ascii="Times" w:eastAsia="Calibri" w:hAnsi="Times" w:cs="Calibri"/>
          <w:color w:val="000000" w:themeColor="text1"/>
          <w:sz w:val="24"/>
          <w:szCs w:val="24"/>
        </w:rPr>
        <w:t>Loeb Classical Library, Cambridge, MA: Harvard University Press, vol. XX, 1923.</w:t>
      </w:r>
      <w:r>
        <w:rPr>
          <w:rFonts w:ascii="Times" w:eastAsia="Calibri" w:hAnsi="Times" w:cs="Calibri"/>
          <w:color w:val="000000" w:themeColor="text1"/>
          <w:sz w:val="24"/>
          <w:szCs w:val="24"/>
        </w:rPr>
        <w:t>)</w:t>
      </w:r>
    </w:p>
    <w:p w14:paraId="53A56E4B" w14:textId="47C22176" w:rsidR="5F883017" w:rsidRPr="00575DEB" w:rsidRDefault="5F883017" w:rsidP="00575DEB">
      <w:pPr>
        <w:pStyle w:val="ListParagraph"/>
        <w:numPr>
          <w:ilvl w:val="0"/>
          <w:numId w:val="4"/>
        </w:numPr>
        <w:rPr>
          <w:rFonts w:ascii="Times" w:eastAsiaTheme="minorEastAsia" w:hAnsi="Times"/>
          <w:color w:val="000000" w:themeColor="text1"/>
          <w:sz w:val="24"/>
          <w:szCs w:val="24"/>
        </w:rPr>
      </w:pPr>
      <w:proofErr w:type="spellStart"/>
      <w:r w:rsidRPr="00575DEB">
        <w:rPr>
          <w:rFonts w:ascii="Times" w:eastAsia="Calibri" w:hAnsi="Times" w:cs="Calibri"/>
          <w:color w:val="000000" w:themeColor="text1"/>
          <w:sz w:val="24"/>
          <w:szCs w:val="24"/>
        </w:rPr>
        <w:lastRenderedPageBreak/>
        <w:t>Eliade.</w:t>
      </w:r>
      <w:r w:rsidR="00630302">
        <w:rPr>
          <w:rFonts w:ascii="Times" w:eastAsia="Calibri" w:hAnsi="Times" w:cs="Calibri"/>
          <w:color w:val="000000" w:themeColor="text1"/>
          <w:sz w:val="24"/>
          <w:szCs w:val="24"/>
        </w:rPr>
        <w:t>M</w:t>
      </w:r>
      <w:proofErr w:type="spellEnd"/>
      <w:r w:rsidRPr="00575DEB">
        <w:rPr>
          <w:rFonts w:ascii="Times" w:eastAsia="Calibri" w:hAnsi="Times" w:cs="Calibri"/>
          <w:color w:val="000000" w:themeColor="text1"/>
          <w:sz w:val="24"/>
          <w:szCs w:val="24"/>
        </w:rPr>
        <w:t xml:space="preserve"> </w:t>
      </w:r>
      <w:r w:rsidRPr="00575DEB">
        <w:rPr>
          <w:rFonts w:ascii="Times" w:eastAsia="Calibri" w:hAnsi="Times" w:cs="Calibri"/>
          <w:i/>
          <w:iCs/>
          <w:color w:val="000000" w:themeColor="text1"/>
          <w:sz w:val="24"/>
          <w:szCs w:val="24"/>
        </w:rPr>
        <w:t xml:space="preserve">The </w:t>
      </w:r>
      <w:proofErr w:type="spellStart"/>
      <w:r w:rsidRPr="00575DEB">
        <w:rPr>
          <w:rFonts w:ascii="Times" w:eastAsia="Calibri" w:hAnsi="Times" w:cs="Calibri"/>
          <w:i/>
          <w:iCs/>
          <w:color w:val="000000" w:themeColor="text1"/>
          <w:sz w:val="24"/>
          <w:szCs w:val="24"/>
        </w:rPr>
        <w:t>Encyclopedia</w:t>
      </w:r>
      <w:proofErr w:type="spellEnd"/>
      <w:r w:rsidRPr="00575DEB">
        <w:rPr>
          <w:rFonts w:ascii="Times" w:eastAsia="Calibri" w:hAnsi="Times" w:cs="Calibri"/>
          <w:i/>
          <w:iCs/>
          <w:color w:val="000000" w:themeColor="text1"/>
          <w:sz w:val="24"/>
          <w:szCs w:val="24"/>
        </w:rPr>
        <w:t xml:space="preserve"> of religion</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Collier Macmillan.</w:t>
      </w:r>
      <w:r w:rsidR="00630302">
        <w:rPr>
          <w:rFonts w:ascii="Times" w:eastAsia="Calibri" w:hAnsi="Times" w:cs="Calibri"/>
          <w:color w:val="000000" w:themeColor="text1"/>
          <w:sz w:val="24"/>
          <w:szCs w:val="24"/>
        </w:rPr>
        <w:t xml:space="preserve"> </w:t>
      </w:r>
      <w:r w:rsidR="00630302" w:rsidRPr="00575DEB">
        <w:rPr>
          <w:rFonts w:ascii="Times" w:eastAsia="Calibri" w:hAnsi="Times" w:cs="Calibri"/>
          <w:color w:val="000000" w:themeColor="text1"/>
          <w:sz w:val="24"/>
          <w:szCs w:val="24"/>
        </w:rPr>
        <w:t>1987)</w:t>
      </w:r>
    </w:p>
    <w:p w14:paraId="0AC829B5" w14:textId="720784A1"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Lee, Jung </w:t>
      </w:r>
      <w:proofErr w:type="gramStart"/>
      <w:r w:rsidRPr="00575DEB">
        <w:rPr>
          <w:rFonts w:ascii="Times" w:eastAsia="Calibri" w:hAnsi="Times" w:cs="Calibri"/>
          <w:color w:val="000000" w:themeColor="text1"/>
          <w:sz w:val="24"/>
          <w:szCs w:val="24"/>
        </w:rPr>
        <w:t>Y..</w:t>
      </w:r>
      <w:proofErr w:type="gramEnd"/>
      <w:r w:rsidRPr="00575DEB">
        <w:rPr>
          <w:rFonts w:ascii="Times" w:eastAsia="Calibri" w:hAnsi="Times" w:cs="Calibri"/>
          <w:color w:val="000000" w:themeColor="text1"/>
          <w:sz w:val="24"/>
          <w:szCs w:val="24"/>
        </w:rPr>
        <w:t xml:space="preserve"> </w:t>
      </w:r>
      <w:r w:rsidRPr="00630302">
        <w:rPr>
          <w:rFonts w:ascii="Times" w:eastAsia="Calibri" w:hAnsi="Times" w:cs="Calibri"/>
          <w:i/>
          <w:iCs/>
          <w:color w:val="000000" w:themeColor="text1"/>
          <w:sz w:val="24"/>
          <w:szCs w:val="24"/>
        </w:rPr>
        <w:t>Divination and Shamanistic Rituals</w:t>
      </w:r>
      <w:r w:rsidRPr="00575DEB">
        <w:rPr>
          <w:rFonts w:ascii="Times" w:eastAsia="Calibri" w:hAnsi="Times" w:cs="Calibri"/>
          <w:color w:val="000000" w:themeColor="text1"/>
          <w:sz w:val="24"/>
          <w:szCs w:val="24"/>
        </w:rPr>
        <w:t xml:space="preserve">. </w:t>
      </w:r>
      <w:r w:rsidRPr="00575DEB">
        <w:rPr>
          <w:rFonts w:ascii="Times" w:eastAsia="Calibri" w:hAnsi="Times" w:cs="Calibri"/>
          <w:i/>
          <w:iCs/>
          <w:color w:val="000000" w:themeColor="text1"/>
          <w:sz w:val="24"/>
          <w:szCs w:val="24"/>
        </w:rPr>
        <w:t>Korean Shamanistic Rituals</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Berlin, Boston: De Gruyter, 2018</w:t>
      </w:r>
      <w:proofErr w:type="gramStart"/>
      <w:r w:rsidRPr="00575DEB">
        <w:rPr>
          <w:rFonts w:ascii="Times" w:eastAsia="Calibri" w:hAnsi="Times" w:cs="Calibri"/>
          <w:color w:val="000000" w:themeColor="text1"/>
          <w:sz w:val="24"/>
          <w:szCs w:val="24"/>
        </w:rPr>
        <w:t>,</w:t>
      </w:r>
      <w:r w:rsidR="00630302">
        <w:rPr>
          <w:rFonts w:ascii="Times" w:eastAsia="Calibri" w:hAnsi="Times" w:cs="Calibri"/>
          <w:color w:val="000000" w:themeColor="text1"/>
          <w:sz w:val="24"/>
          <w:szCs w:val="24"/>
        </w:rPr>
        <w:t xml:space="preserve">) </w:t>
      </w:r>
      <w:r w:rsidRPr="00575DEB">
        <w:rPr>
          <w:rFonts w:ascii="Times" w:eastAsia="Calibri" w:hAnsi="Times" w:cs="Calibri"/>
          <w:color w:val="000000" w:themeColor="text1"/>
          <w:sz w:val="24"/>
          <w:szCs w:val="24"/>
        </w:rPr>
        <w:t xml:space="preserve"> pp.</w:t>
      </w:r>
      <w:proofErr w:type="gramEnd"/>
      <w:r w:rsidRPr="00575DEB">
        <w:rPr>
          <w:rFonts w:ascii="Times" w:eastAsia="Calibri" w:hAnsi="Times" w:cs="Calibri"/>
          <w:color w:val="000000" w:themeColor="text1"/>
          <w:sz w:val="24"/>
          <w:szCs w:val="24"/>
        </w:rPr>
        <w:t xml:space="preserve"> 143-152. </w:t>
      </w:r>
      <w:hyperlink r:id="rId14">
        <w:r w:rsidRPr="00575DEB">
          <w:rPr>
            <w:rStyle w:val="Hyperlink"/>
            <w:rFonts w:ascii="Times" w:eastAsia="Calibri" w:hAnsi="Times" w:cs="Calibri"/>
            <w:color w:val="000000" w:themeColor="text1"/>
            <w:sz w:val="24"/>
            <w:szCs w:val="24"/>
            <w:u w:val="none"/>
          </w:rPr>
          <w:t>https://doi.org/10.1515/9783110811377-011</w:t>
        </w:r>
      </w:hyperlink>
    </w:p>
    <w:p w14:paraId="0851FAB0" w14:textId="09574C4B"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Isaacs, Ronald </w:t>
      </w:r>
      <w:proofErr w:type="gramStart"/>
      <w:r w:rsidRPr="00575DEB">
        <w:rPr>
          <w:rFonts w:ascii="Times" w:eastAsia="Calibri" w:hAnsi="Times" w:cs="Calibri"/>
          <w:color w:val="000000" w:themeColor="text1"/>
          <w:sz w:val="24"/>
          <w:szCs w:val="24"/>
        </w:rPr>
        <w:t>H</w:t>
      </w:r>
      <w:r w:rsidRPr="00630302">
        <w:rPr>
          <w:rFonts w:ascii="Times" w:eastAsia="Calibri" w:hAnsi="Times" w:cs="Calibri"/>
          <w:i/>
          <w:iCs/>
          <w:color w:val="000000" w:themeColor="text1"/>
          <w:sz w:val="24"/>
          <w:szCs w:val="24"/>
        </w:rPr>
        <w:t>..</w:t>
      </w:r>
      <w:proofErr w:type="gramEnd"/>
      <w:r w:rsidRPr="00630302">
        <w:rPr>
          <w:rFonts w:ascii="Times" w:eastAsia="Calibri" w:hAnsi="Times" w:cs="Calibri"/>
          <w:i/>
          <w:iCs/>
          <w:color w:val="000000" w:themeColor="text1"/>
          <w:sz w:val="24"/>
          <w:szCs w:val="24"/>
        </w:rPr>
        <w:t xml:space="preserve"> Divination, Magic, and Healing: The Book of Jewish Folklore.</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Israel, Jason Aronson, 1998.</w:t>
      </w:r>
      <w:r w:rsidR="00630302">
        <w:rPr>
          <w:rFonts w:ascii="Times" w:eastAsia="Calibri" w:hAnsi="Times" w:cs="Calibri"/>
          <w:color w:val="000000" w:themeColor="text1"/>
          <w:sz w:val="24"/>
          <w:szCs w:val="24"/>
        </w:rPr>
        <w:t>)</w:t>
      </w:r>
    </w:p>
    <w:p w14:paraId="5B02CB6D" w14:textId="7BDC957D" w:rsidR="5F883017" w:rsidRPr="00575DEB" w:rsidRDefault="5F883017" w:rsidP="00575DEB">
      <w:pPr>
        <w:pStyle w:val="ListParagraph"/>
        <w:numPr>
          <w:ilvl w:val="0"/>
          <w:numId w:val="4"/>
        </w:numPr>
        <w:rPr>
          <w:rFonts w:ascii="Times" w:eastAsiaTheme="minorEastAsia" w:hAnsi="Times"/>
          <w:color w:val="000000" w:themeColor="text1"/>
          <w:sz w:val="24"/>
          <w:szCs w:val="24"/>
        </w:rPr>
      </w:pPr>
      <w:r w:rsidRPr="00575DEB">
        <w:rPr>
          <w:rFonts w:ascii="Times" w:eastAsia="Calibri" w:hAnsi="Times" w:cs="Calibri"/>
          <w:color w:val="000000" w:themeColor="text1"/>
          <w:sz w:val="24"/>
          <w:szCs w:val="24"/>
        </w:rPr>
        <w:t xml:space="preserve">Cicero. </w:t>
      </w:r>
      <w:r w:rsidRPr="00630302">
        <w:rPr>
          <w:rFonts w:ascii="Times" w:eastAsia="Calibri" w:hAnsi="Times" w:cs="Calibri"/>
          <w:i/>
          <w:iCs/>
          <w:color w:val="000000" w:themeColor="text1"/>
          <w:sz w:val="24"/>
          <w:szCs w:val="24"/>
        </w:rPr>
        <w:t>The Nature of the Gods</w:t>
      </w:r>
      <w:r w:rsidRPr="00575DEB">
        <w:rPr>
          <w:rFonts w:ascii="Times" w:eastAsia="Calibri" w:hAnsi="Times" w:cs="Calibri"/>
          <w:color w:val="000000" w:themeColor="text1"/>
          <w:sz w:val="24"/>
          <w:szCs w:val="24"/>
        </w:rPr>
        <w:t xml:space="preserve">. </w:t>
      </w:r>
      <w:r w:rsidR="00630302">
        <w:rPr>
          <w:rFonts w:ascii="Times" w:eastAsia="Calibri" w:hAnsi="Times" w:cs="Calibri"/>
          <w:color w:val="000000" w:themeColor="text1"/>
          <w:sz w:val="24"/>
          <w:szCs w:val="24"/>
        </w:rPr>
        <w:t>(</w:t>
      </w:r>
      <w:r w:rsidRPr="00575DEB">
        <w:rPr>
          <w:rFonts w:ascii="Times" w:eastAsia="Calibri" w:hAnsi="Times" w:cs="Calibri"/>
          <w:color w:val="000000" w:themeColor="text1"/>
          <w:sz w:val="24"/>
          <w:szCs w:val="24"/>
        </w:rPr>
        <w:t>United Kingdom, OUP Oxford, 1997.</w:t>
      </w:r>
      <w:r w:rsidR="00630302">
        <w:rPr>
          <w:rFonts w:ascii="Times" w:eastAsia="Calibri" w:hAnsi="Times" w:cs="Calibri"/>
          <w:color w:val="000000" w:themeColor="text1"/>
          <w:sz w:val="24"/>
          <w:szCs w:val="24"/>
        </w:rPr>
        <w:t>)</w:t>
      </w:r>
    </w:p>
    <w:p w14:paraId="71510FE3" w14:textId="0DA8A01F" w:rsidR="003D13B7" w:rsidRPr="00575DEB" w:rsidRDefault="003D13B7"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Open Sans"/>
          <w:color w:val="000000" w:themeColor="text1"/>
          <w:sz w:val="24"/>
          <w:szCs w:val="24"/>
          <w:shd w:val="clear" w:color="auto" w:fill="FFFFFF"/>
          <w:lang w:eastAsia="en-GB"/>
        </w:rPr>
        <w:t>Penelope.uchicago.edu. 2022. </w:t>
      </w:r>
      <w:proofErr w:type="spellStart"/>
      <w:r w:rsidRPr="00575DEB">
        <w:rPr>
          <w:rFonts w:ascii="Times" w:eastAsia="Times New Roman" w:hAnsi="Times" w:cs="Open Sans"/>
          <w:i/>
          <w:iCs/>
          <w:color w:val="000000" w:themeColor="text1"/>
          <w:sz w:val="24"/>
          <w:szCs w:val="24"/>
          <w:shd w:val="clear" w:color="auto" w:fill="FFFFFF"/>
          <w:lang w:eastAsia="en-GB"/>
        </w:rPr>
        <w:t>LacusCurtius</w:t>
      </w:r>
      <w:proofErr w:type="spellEnd"/>
      <w:r w:rsidRPr="00575DEB">
        <w:rPr>
          <w:rFonts w:ascii="Times" w:eastAsia="Times New Roman" w:hAnsi="Times" w:cs="Open Sans"/>
          <w:i/>
          <w:iCs/>
          <w:color w:val="000000" w:themeColor="text1"/>
          <w:sz w:val="24"/>
          <w:szCs w:val="24"/>
          <w:shd w:val="clear" w:color="auto" w:fill="FFFFFF"/>
          <w:lang w:eastAsia="en-GB"/>
        </w:rPr>
        <w:t xml:space="preserve"> • Roman Religion — Augurs, Augury (Smith's Dictionary, 1875)</w:t>
      </w:r>
      <w:r w:rsidRPr="00575DEB">
        <w:rPr>
          <w:rFonts w:ascii="Times" w:eastAsia="Times New Roman" w:hAnsi="Times" w:cs="Open Sans"/>
          <w:color w:val="000000" w:themeColor="text1"/>
          <w:sz w:val="24"/>
          <w:szCs w:val="24"/>
          <w:shd w:val="clear" w:color="auto" w:fill="FFFFFF"/>
          <w:lang w:eastAsia="en-GB"/>
        </w:rPr>
        <w:t>. [online] Available at: &lt;https://penelope.uchicago.edu/Thayer/e/roman/texts/secondary/smigra*/augurium.html#:~:text=Cicero%2C%20who%20was%20himself%20an,will%2C%20he%20never%20once%20mentions&gt; [Accessed 14 March 2022].</w:t>
      </w:r>
    </w:p>
    <w:p w14:paraId="191382A1" w14:textId="715CFC3E" w:rsidR="00F710CE" w:rsidRPr="00575DEB" w:rsidRDefault="00F710CE"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Jung, </w:t>
      </w:r>
      <w:proofErr w:type="gramStart"/>
      <w:r w:rsidRPr="00575DEB">
        <w:rPr>
          <w:rFonts w:ascii="Times" w:eastAsia="Times New Roman" w:hAnsi="Times" w:cs="Times New Roman"/>
          <w:color w:val="000000" w:themeColor="text1"/>
          <w:sz w:val="24"/>
          <w:szCs w:val="24"/>
          <w:lang w:eastAsia="en-GB"/>
        </w:rPr>
        <w:t>C.G..</w:t>
      </w:r>
      <w:proofErr w:type="gramEnd"/>
      <w:r w:rsidRPr="00575DEB">
        <w:rPr>
          <w:rFonts w:ascii="Times" w:eastAsia="Times New Roman" w:hAnsi="Times" w:cs="Times New Roman"/>
          <w:color w:val="000000" w:themeColor="text1"/>
          <w:sz w:val="24"/>
          <w:szCs w:val="24"/>
          <w:lang w:eastAsia="en-GB"/>
        </w:rPr>
        <w:t> </w:t>
      </w:r>
      <w:proofErr w:type="spellStart"/>
      <w:r w:rsidRPr="00630302">
        <w:rPr>
          <w:rFonts w:ascii="Times" w:eastAsia="Times New Roman" w:hAnsi="Times" w:cs="Times New Roman"/>
          <w:i/>
          <w:iCs/>
          <w:color w:val="000000" w:themeColor="text1"/>
          <w:sz w:val="24"/>
          <w:szCs w:val="24"/>
          <w:lang w:eastAsia="en-GB"/>
        </w:rPr>
        <w:t>Aion</w:t>
      </w:r>
      <w:proofErr w:type="spellEnd"/>
      <w:r w:rsidRPr="00630302">
        <w:rPr>
          <w:rFonts w:ascii="Times" w:eastAsia="Times New Roman" w:hAnsi="Times" w:cs="Times New Roman"/>
          <w:i/>
          <w:iCs/>
          <w:color w:val="000000" w:themeColor="text1"/>
          <w:sz w:val="24"/>
          <w:szCs w:val="24"/>
          <w:lang w:eastAsia="en-GB"/>
        </w:rPr>
        <w:t xml:space="preserve">: </w:t>
      </w:r>
      <w:proofErr w:type="gramStart"/>
      <w:r w:rsidRPr="00630302">
        <w:rPr>
          <w:rFonts w:ascii="Times" w:eastAsia="Times New Roman" w:hAnsi="Times" w:cs="Times New Roman"/>
          <w:i/>
          <w:iCs/>
          <w:color w:val="000000" w:themeColor="text1"/>
          <w:sz w:val="24"/>
          <w:szCs w:val="24"/>
          <w:lang w:eastAsia="en-GB"/>
        </w:rPr>
        <w:t>Researches</w:t>
      </w:r>
      <w:proofErr w:type="gramEnd"/>
      <w:r w:rsidRPr="00630302">
        <w:rPr>
          <w:rFonts w:ascii="Times" w:eastAsia="Times New Roman" w:hAnsi="Times" w:cs="Times New Roman"/>
          <w:i/>
          <w:iCs/>
          <w:color w:val="000000" w:themeColor="text1"/>
          <w:sz w:val="24"/>
          <w:szCs w:val="24"/>
          <w:lang w:eastAsia="en-GB"/>
        </w:rPr>
        <w:t xml:space="preserve"> Into the Phenomenology of the Self</w:t>
      </w:r>
      <w:r w:rsidRPr="00575DEB">
        <w:rPr>
          <w:rFonts w:ascii="Times" w:eastAsia="Times New Roman" w:hAnsi="Times" w:cs="Times New Roman"/>
          <w:color w:val="000000" w:themeColor="text1"/>
          <w:sz w:val="24"/>
          <w:szCs w:val="24"/>
          <w:lang w:eastAsia="en-GB"/>
        </w:rPr>
        <w:t>. </w:t>
      </w:r>
      <w:r w:rsidR="00630302">
        <w:rPr>
          <w:rFonts w:ascii="Times" w:eastAsia="Times New Roman" w:hAnsi="Times" w:cs="Times New Roman"/>
          <w:color w:val="000000" w:themeColor="text1"/>
          <w:sz w:val="24"/>
          <w:szCs w:val="24"/>
          <w:lang w:eastAsia="en-GB"/>
        </w:rPr>
        <w:t>(</w:t>
      </w:r>
      <w:r w:rsidRPr="00575DEB">
        <w:rPr>
          <w:rFonts w:ascii="Times" w:eastAsia="Times New Roman" w:hAnsi="Times" w:cs="Times New Roman"/>
          <w:color w:val="000000" w:themeColor="text1"/>
          <w:sz w:val="24"/>
          <w:szCs w:val="24"/>
          <w:lang w:eastAsia="en-GB"/>
        </w:rPr>
        <w:t>United Kingdom: Taylor &amp; Francis, 2014.</w:t>
      </w:r>
      <w:r w:rsidR="00630302">
        <w:rPr>
          <w:rFonts w:ascii="Times" w:eastAsia="Times New Roman" w:hAnsi="Times" w:cs="Times New Roman"/>
          <w:color w:val="000000" w:themeColor="text1"/>
          <w:sz w:val="24"/>
          <w:szCs w:val="24"/>
          <w:lang w:eastAsia="en-GB"/>
        </w:rPr>
        <w:t>)</w:t>
      </w:r>
    </w:p>
    <w:p w14:paraId="77B7D2E8" w14:textId="77777777" w:rsidR="00630302" w:rsidRDefault="00C92464" w:rsidP="00630302">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proofErr w:type="spellStart"/>
      <w:r w:rsidRPr="00575DEB">
        <w:rPr>
          <w:rFonts w:ascii="Times" w:eastAsia="Times New Roman" w:hAnsi="Times" w:cs="Times New Roman"/>
          <w:color w:val="000000" w:themeColor="text1"/>
          <w:sz w:val="24"/>
          <w:szCs w:val="24"/>
          <w:lang w:eastAsia="en-GB"/>
        </w:rPr>
        <w:t>Heibges</w:t>
      </w:r>
      <w:proofErr w:type="spellEnd"/>
      <w:r w:rsidRPr="00575DEB">
        <w:rPr>
          <w:rFonts w:ascii="Times" w:eastAsia="Times New Roman" w:hAnsi="Times" w:cs="Times New Roman"/>
          <w:color w:val="000000" w:themeColor="text1"/>
          <w:sz w:val="24"/>
          <w:szCs w:val="24"/>
          <w:lang w:eastAsia="en-GB"/>
        </w:rPr>
        <w:t>, Ursula</w:t>
      </w:r>
      <w:r w:rsidRPr="00630302">
        <w:rPr>
          <w:rFonts w:ascii="Times" w:eastAsia="Times New Roman" w:hAnsi="Times" w:cs="Times New Roman"/>
          <w:i/>
          <w:iCs/>
          <w:color w:val="000000" w:themeColor="text1"/>
          <w:sz w:val="24"/>
          <w:szCs w:val="24"/>
          <w:lang w:eastAsia="en-GB"/>
        </w:rPr>
        <w:t>. Cicero, a Hypocrite in Religion</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630302">
        <w:rPr>
          <w:rFonts w:ascii="Times" w:eastAsia="Times New Roman" w:hAnsi="Times" w:cs="Times New Roman"/>
          <w:color w:val="000000" w:themeColor="text1"/>
          <w:sz w:val="24"/>
          <w:szCs w:val="24"/>
          <w:lang w:eastAsia="en-GB"/>
        </w:rPr>
        <w:t xml:space="preserve">The American Journal of Philology 90, no. 3 (1969): 304–12. </w:t>
      </w:r>
      <w:hyperlink r:id="rId15" w:history="1">
        <w:r w:rsidR="001C16B7" w:rsidRPr="00630302">
          <w:rPr>
            <w:rStyle w:val="Hyperlink"/>
            <w:rFonts w:ascii="Times" w:eastAsia="Times New Roman" w:hAnsi="Times" w:cs="Times New Roman"/>
            <w:color w:val="000000" w:themeColor="text1"/>
            <w:sz w:val="24"/>
            <w:szCs w:val="24"/>
            <w:u w:val="none"/>
            <w:lang w:eastAsia="en-GB"/>
          </w:rPr>
          <w:t>https://doi.org/10.2307/293181</w:t>
        </w:r>
      </w:hyperlink>
      <w:r w:rsidRPr="00630302">
        <w:rPr>
          <w:rFonts w:ascii="Times" w:eastAsia="Times New Roman" w:hAnsi="Times" w:cs="Times New Roman"/>
          <w:color w:val="000000" w:themeColor="text1"/>
          <w:sz w:val="24"/>
          <w:szCs w:val="24"/>
          <w:lang w:eastAsia="en-GB"/>
        </w:rPr>
        <w:t>.</w:t>
      </w:r>
      <w:r w:rsidR="00630302" w:rsidRPr="00630302">
        <w:rPr>
          <w:rFonts w:ascii="Times" w:eastAsia="Times New Roman" w:hAnsi="Times" w:cs="Times New Roman"/>
          <w:color w:val="000000" w:themeColor="text1"/>
          <w:sz w:val="24"/>
          <w:szCs w:val="24"/>
          <w:lang w:eastAsia="en-GB"/>
        </w:rPr>
        <w:t>)</w:t>
      </w:r>
    </w:p>
    <w:p w14:paraId="0631DB19" w14:textId="6C34348E" w:rsidR="00630302" w:rsidRPr="00630302" w:rsidRDefault="00630302" w:rsidP="00630302">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proofErr w:type="spellStart"/>
      <w:r>
        <w:rPr>
          <w:rFonts w:ascii="Times" w:hAnsi="Times"/>
          <w:color w:val="000000" w:themeColor="text1"/>
        </w:rPr>
        <w:t>William.H</w:t>
      </w:r>
      <w:proofErr w:type="spellEnd"/>
      <w:r>
        <w:rPr>
          <w:rFonts w:ascii="Times" w:hAnsi="Times"/>
          <w:color w:val="000000" w:themeColor="text1"/>
        </w:rPr>
        <w:t xml:space="preserve">, </w:t>
      </w:r>
      <w:r w:rsidR="001C16B7" w:rsidRPr="00630302">
        <w:rPr>
          <w:rFonts w:ascii="Times" w:hAnsi="Times"/>
          <w:color w:val="000000" w:themeColor="text1"/>
        </w:rPr>
        <w:t>Quintilian, </w:t>
      </w:r>
      <w:proofErr w:type="spellStart"/>
      <w:r w:rsidR="001C16B7" w:rsidRPr="00630302">
        <w:rPr>
          <w:rFonts w:ascii="Times" w:hAnsi="Times"/>
          <w:i/>
          <w:iCs/>
          <w:color w:val="000000" w:themeColor="text1"/>
        </w:rPr>
        <w:t>Institutio</w:t>
      </w:r>
      <w:proofErr w:type="spellEnd"/>
      <w:r w:rsidR="001C16B7" w:rsidRPr="00630302">
        <w:rPr>
          <w:rFonts w:ascii="Times" w:hAnsi="Times"/>
          <w:i/>
          <w:iCs/>
          <w:color w:val="000000" w:themeColor="text1"/>
        </w:rPr>
        <w:t xml:space="preserve"> </w:t>
      </w:r>
      <w:proofErr w:type="spellStart"/>
      <w:r w:rsidR="001C16B7" w:rsidRPr="00630302">
        <w:rPr>
          <w:rFonts w:ascii="Times" w:hAnsi="Times"/>
          <w:i/>
          <w:iCs/>
          <w:color w:val="000000" w:themeColor="text1"/>
        </w:rPr>
        <w:t>Oratoria</w:t>
      </w:r>
      <w:proofErr w:type="spellEnd"/>
      <w:r w:rsidR="001C16B7" w:rsidRPr="00630302">
        <w:rPr>
          <w:rFonts w:ascii="Times" w:hAnsi="Times"/>
          <w:i/>
          <w:iCs/>
          <w:color w:val="000000" w:themeColor="text1"/>
        </w:rPr>
        <w:t>, Book 2</w:t>
      </w:r>
      <w:r w:rsidRPr="00630302">
        <w:rPr>
          <w:rFonts w:ascii="Times" w:hAnsi="Times"/>
          <w:color w:val="000000" w:themeColor="text1"/>
        </w:rPr>
        <w:t xml:space="preserve"> (</w:t>
      </w:r>
      <w:r w:rsidRPr="00630302">
        <w:rPr>
          <w:rFonts w:ascii="Arial" w:hAnsi="Arial" w:cs="Arial"/>
          <w:color w:val="000000" w:themeColor="text1"/>
          <w:sz w:val="21"/>
          <w:szCs w:val="21"/>
          <w:shd w:val="clear" w:color="auto" w:fill="FFFFFF"/>
        </w:rPr>
        <w:t>Harvard University Press; London,</w:t>
      </w:r>
    </w:p>
    <w:p w14:paraId="28595156" w14:textId="26CB4CD9" w:rsidR="001C16B7" w:rsidRPr="00575DEB" w:rsidRDefault="001C16B7" w:rsidP="00630302">
      <w:pPr>
        <w:pStyle w:val="ListParagraph"/>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Harold Edgeworth Butler, Ed.</w:t>
      </w:r>
      <w:r w:rsidR="00630302">
        <w:rPr>
          <w:rFonts w:ascii="Times" w:eastAsia="Times New Roman" w:hAnsi="Times" w:cs="Times New Roman"/>
          <w:color w:val="000000" w:themeColor="text1"/>
          <w:sz w:val="24"/>
          <w:szCs w:val="24"/>
          <w:lang w:eastAsia="en-GB"/>
        </w:rPr>
        <w:t xml:space="preserve"> 1920)</w:t>
      </w:r>
    </w:p>
    <w:p w14:paraId="66B5DE6A" w14:textId="7D8A9725" w:rsidR="00A02707" w:rsidRPr="00575DEB" w:rsidRDefault="00A02707" w:rsidP="00575DEB">
      <w:pPr>
        <w:pStyle w:val="ListParagraph"/>
        <w:numPr>
          <w:ilvl w:val="0"/>
          <w:numId w:val="4"/>
        </w:numPr>
        <w:rPr>
          <w:rFonts w:ascii="Times" w:hAnsi="Times"/>
          <w:color w:val="000000" w:themeColor="text1"/>
          <w:sz w:val="24"/>
          <w:szCs w:val="24"/>
        </w:rPr>
      </w:pPr>
      <w:r w:rsidRPr="00575DEB">
        <w:rPr>
          <w:rFonts w:ascii="Times" w:hAnsi="Times"/>
          <w:color w:val="000000" w:themeColor="text1"/>
          <w:sz w:val="24"/>
          <w:szCs w:val="24"/>
        </w:rPr>
        <w:t xml:space="preserve">Beard, </w:t>
      </w:r>
      <w:proofErr w:type="spellStart"/>
      <w:r w:rsidRPr="00575DEB">
        <w:rPr>
          <w:rFonts w:ascii="Times" w:hAnsi="Times"/>
          <w:color w:val="000000" w:themeColor="text1"/>
          <w:sz w:val="24"/>
          <w:szCs w:val="24"/>
        </w:rPr>
        <w:t>Mary.</w:t>
      </w:r>
      <w:r w:rsidRPr="00630302">
        <w:rPr>
          <w:rFonts w:ascii="Times" w:hAnsi="Times"/>
          <w:i/>
          <w:iCs/>
          <w:color w:val="000000" w:themeColor="text1"/>
          <w:sz w:val="24"/>
          <w:szCs w:val="24"/>
        </w:rPr>
        <w:t>Cicero</w:t>
      </w:r>
      <w:proofErr w:type="spellEnd"/>
      <w:r w:rsidRPr="00630302">
        <w:rPr>
          <w:rFonts w:ascii="Times" w:hAnsi="Times"/>
          <w:i/>
          <w:iCs/>
          <w:color w:val="000000" w:themeColor="text1"/>
          <w:sz w:val="24"/>
          <w:szCs w:val="24"/>
        </w:rPr>
        <w:t xml:space="preserve"> and Divination: The Formation of a Latin Discourse</w:t>
      </w:r>
      <w:r w:rsidRPr="00630302">
        <w:rPr>
          <w:rFonts w:ascii="Times" w:hAnsi="Times"/>
          <w:color w:val="000000" w:themeColor="text1"/>
          <w:sz w:val="24"/>
          <w:szCs w:val="24"/>
        </w:rPr>
        <w:t xml:space="preserve">. </w:t>
      </w:r>
      <w:r w:rsidR="00630302" w:rsidRPr="00630302">
        <w:rPr>
          <w:rFonts w:ascii="Times" w:hAnsi="Times"/>
          <w:color w:val="000000" w:themeColor="text1"/>
          <w:sz w:val="24"/>
          <w:szCs w:val="24"/>
        </w:rPr>
        <w:t>(</w:t>
      </w:r>
      <w:r w:rsidRPr="00630302">
        <w:rPr>
          <w:rFonts w:ascii="Times" w:hAnsi="Times"/>
          <w:color w:val="000000" w:themeColor="text1"/>
          <w:sz w:val="24"/>
          <w:szCs w:val="24"/>
        </w:rPr>
        <w:t>The Journal of Roman Studies 76 (1986): 33–46. https://doi.org/10.2307/300364.</w:t>
      </w:r>
      <w:r w:rsidR="00630302" w:rsidRPr="00630302">
        <w:rPr>
          <w:rFonts w:ascii="Times" w:hAnsi="Times"/>
          <w:color w:val="000000" w:themeColor="text1"/>
          <w:sz w:val="24"/>
          <w:szCs w:val="24"/>
        </w:rPr>
        <w:t>)</w:t>
      </w:r>
    </w:p>
    <w:p w14:paraId="403F55A2" w14:textId="77777777" w:rsidR="007F5213" w:rsidRPr="00575DEB" w:rsidRDefault="00327BDA"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proofErr w:type="spellStart"/>
      <w:r w:rsidRPr="00575DEB">
        <w:rPr>
          <w:rFonts w:ascii="Times" w:eastAsia="Times New Roman" w:hAnsi="Times" w:cs="Open Sans"/>
          <w:color w:val="000000" w:themeColor="text1"/>
          <w:sz w:val="24"/>
          <w:szCs w:val="24"/>
          <w:shd w:val="clear" w:color="auto" w:fill="FFFFFF"/>
          <w:lang w:eastAsia="en-GB"/>
        </w:rPr>
        <w:t>Encyclopedia</w:t>
      </w:r>
      <w:proofErr w:type="spellEnd"/>
      <w:r w:rsidRPr="00575DEB">
        <w:rPr>
          <w:rFonts w:ascii="Times" w:eastAsia="Times New Roman" w:hAnsi="Times" w:cs="Open Sans"/>
          <w:color w:val="000000" w:themeColor="text1"/>
          <w:sz w:val="24"/>
          <w:szCs w:val="24"/>
          <w:shd w:val="clear" w:color="auto" w:fill="FFFFFF"/>
          <w:lang w:eastAsia="en-GB"/>
        </w:rPr>
        <w:t xml:space="preserve"> Britannica. 2022. </w:t>
      </w:r>
      <w:r w:rsidRPr="00575DEB">
        <w:rPr>
          <w:rFonts w:ascii="Times" w:eastAsia="Times New Roman" w:hAnsi="Times" w:cs="Open Sans"/>
          <w:i/>
          <w:iCs/>
          <w:color w:val="000000" w:themeColor="text1"/>
          <w:sz w:val="24"/>
          <w:szCs w:val="24"/>
          <w:shd w:val="clear" w:color="auto" w:fill="FFFFFF"/>
          <w:lang w:eastAsia="en-GB"/>
        </w:rPr>
        <w:t>I Am movement summary</w:t>
      </w:r>
      <w:r w:rsidRPr="00575DEB">
        <w:rPr>
          <w:rFonts w:ascii="Times" w:eastAsia="Times New Roman" w:hAnsi="Times" w:cs="Open Sans"/>
          <w:color w:val="000000" w:themeColor="text1"/>
          <w:sz w:val="24"/>
          <w:szCs w:val="24"/>
          <w:shd w:val="clear" w:color="auto" w:fill="FFFFFF"/>
          <w:lang w:eastAsia="en-GB"/>
        </w:rPr>
        <w:t>. [online] Available at: &lt;https://www.britannica.com/summary/I-AM-movement#:~:text=I%20Am%20movement%2C%20U.S.%20religious,of%20Ascended%20Masters%2C%20including%20Jesus.&gt; [Accessed 14 March 2022].</w:t>
      </w:r>
    </w:p>
    <w:p w14:paraId="1E0F3734" w14:textId="4CBBB0D7" w:rsidR="00327BDA" w:rsidRPr="00575DEB" w:rsidRDefault="00630302"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hyperlink r:id="rId16" w:history="1">
        <w:proofErr w:type="spellStart"/>
        <w:r w:rsidRPr="00575DEB">
          <w:rPr>
            <w:rStyle w:val="Hyperlink"/>
            <w:rFonts w:ascii="Times" w:hAnsi="Times"/>
            <w:color w:val="000000" w:themeColor="text1"/>
            <w:sz w:val="24"/>
            <w:szCs w:val="24"/>
            <w:u w:val="none"/>
            <w:shd w:val="clear" w:color="auto" w:fill="FFFFFF"/>
          </w:rPr>
          <w:t>Godfre</w:t>
        </w:r>
        <w:proofErr w:type="spellEnd"/>
        <w:r w:rsidRPr="00575DEB">
          <w:rPr>
            <w:rStyle w:val="Hyperlink"/>
            <w:rFonts w:ascii="Times" w:hAnsi="Times"/>
            <w:color w:val="000000" w:themeColor="text1"/>
            <w:sz w:val="24"/>
            <w:szCs w:val="24"/>
            <w:u w:val="none"/>
            <w:shd w:val="clear" w:color="auto" w:fill="FFFFFF"/>
          </w:rPr>
          <w:t xml:space="preserve"> Ray King</w:t>
        </w:r>
      </w:hyperlink>
      <w:r w:rsidRPr="00575DEB">
        <w:rPr>
          <w:rFonts w:ascii="Times" w:hAnsi="Times"/>
          <w:color w:val="000000" w:themeColor="text1"/>
          <w:sz w:val="24"/>
          <w:szCs w:val="24"/>
          <w:shd w:val="clear" w:color="auto" w:fill="FFFFFF"/>
        </w:rPr>
        <w:t> </w:t>
      </w:r>
      <w:r w:rsidRPr="00630302">
        <w:rPr>
          <w:rFonts w:ascii="Times" w:eastAsia="Times New Roman" w:hAnsi="Times" w:cs="Times New Roman"/>
          <w:i/>
          <w:iCs/>
          <w:color w:val="000000" w:themeColor="text1"/>
          <w:sz w:val="24"/>
          <w:szCs w:val="24"/>
          <w:lang w:eastAsia="en-GB"/>
        </w:rPr>
        <w:t xml:space="preserve"> </w:t>
      </w:r>
      <w:r w:rsidR="00327BDA" w:rsidRPr="00630302">
        <w:rPr>
          <w:rFonts w:ascii="Times" w:eastAsia="Times New Roman" w:hAnsi="Times" w:cs="Times New Roman"/>
          <w:i/>
          <w:iCs/>
          <w:color w:val="000000" w:themeColor="text1"/>
          <w:sz w:val="24"/>
          <w:szCs w:val="24"/>
          <w:lang w:eastAsia="en-GB"/>
        </w:rPr>
        <w:t xml:space="preserve">The I AM </w:t>
      </w:r>
      <w:proofErr w:type="gramStart"/>
      <w:r w:rsidR="00327BDA" w:rsidRPr="00630302">
        <w:rPr>
          <w:rFonts w:ascii="Times" w:eastAsia="Times New Roman" w:hAnsi="Times" w:cs="Times New Roman"/>
          <w:i/>
          <w:iCs/>
          <w:color w:val="000000" w:themeColor="text1"/>
          <w:sz w:val="24"/>
          <w:szCs w:val="24"/>
          <w:lang w:eastAsia="en-GB"/>
        </w:rPr>
        <w:t>Discourses</w:t>
      </w:r>
      <w:r w:rsidR="00327BDA" w:rsidRPr="00575DEB">
        <w:rPr>
          <w:rFonts w:ascii="Times" w:eastAsia="Times New Roman" w:hAnsi="Times" w:cs="Times New Roman"/>
          <w:color w:val="000000" w:themeColor="text1"/>
          <w:sz w:val="24"/>
          <w:szCs w:val="24"/>
          <w:lang w:eastAsia="en-GB"/>
        </w:rPr>
        <w:t>.</w:t>
      </w:r>
      <w:r>
        <w:rPr>
          <w:rFonts w:ascii="Times" w:eastAsia="Times New Roman" w:hAnsi="Times" w:cs="Times New Roman"/>
          <w:color w:val="000000" w:themeColor="text1"/>
          <w:sz w:val="24"/>
          <w:szCs w:val="24"/>
          <w:lang w:eastAsia="en-GB"/>
        </w:rPr>
        <w:t>(</w:t>
      </w:r>
      <w:proofErr w:type="gramEnd"/>
      <w:r w:rsidR="00327BDA" w:rsidRPr="00575DEB">
        <w:rPr>
          <w:rFonts w:ascii="Times" w:eastAsia="Times New Roman" w:hAnsi="Times" w:cs="Times New Roman"/>
          <w:color w:val="000000" w:themeColor="text1"/>
          <w:sz w:val="24"/>
          <w:szCs w:val="24"/>
          <w:lang w:eastAsia="en-GB"/>
        </w:rPr>
        <w:t> United States: Saint Germain Press, 1935.</w:t>
      </w:r>
      <w:r>
        <w:rPr>
          <w:rFonts w:ascii="Times" w:eastAsia="Times New Roman" w:hAnsi="Times" w:cs="Times New Roman"/>
          <w:color w:val="000000" w:themeColor="text1"/>
          <w:sz w:val="24"/>
          <w:szCs w:val="24"/>
          <w:lang w:eastAsia="en-GB"/>
        </w:rPr>
        <w:t>)</w:t>
      </w:r>
      <w:r w:rsidR="00327BDA" w:rsidRPr="00575DEB">
        <w:rPr>
          <w:rFonts w:ascii="Times" w:hAnsi="Times"/>
          <w:color w:val="000000" w:themeColor="text1"/>
          <w:sz w:val="24"/>
          <w:szCs w:val="24"/>
        </w:rPr>
        <w:t xml:space="preserve"> </w:t>
      </w:r>
    </w:p>
    <w:p w14:paraId="16D38C83" w14:textId="4C9CC47D" w:rsidR="007F5213" w:rsidRPr="00575DEB" w:rsidRDefault="007F5213" w:rsidP="00575DEB">
      <w:pPr>
        <w:pStyle w:val="ListParagraph"/>
        <w:numPr>
          <w:ilvl w:val="0"/>
          <w:numId w:val="4"/>
        </w:numPr>
        <w:spacing w:after="0" w:line="240" w:lineRule="auto"/>
        <w:rPr>
          <w:rFonts w:ascii="Times" w:eastAsia="Times New Roman" w:hAnsi="Times" w:cs="Times New Roman"/>
          <w:color w:val="000000" w:themeColor="text1"/>
          <w:sz w:val="24"/>
          <w:szCs w:val="24"/>
          <w:lang w:eastAsia="en-GB"/>
        </w:rPr>
      </w:pPr>
      <w:r w:rsidRPr="00575DEB">
        <w:rPr>
          <w:rFonts w:ascii="Times" w:eastAsia="Times New Roman" w:hAnsi="Times" w:cs="Times New Roman"/>
          <w:color w:val="000000" w:themeColor="text1"/>
          <w:sz w:val="24"/>
          <w:szCs w:val="24"/>
          <w:lang w:eastAsia="en-GB"/>
        </w:rPr>
        <w:t>Merritt</w:t>
      </w:r>
      <w:r w:rsidRPr="00630302">
        <w:rPr>
          <w:rFonts w:ascii="Times" w:eastAsia="Times New Roman" w:hAnsi="Times" w:cs="Times New Roman"/>
          <w:color w:val="000000" w:themeColor="text1"/>
          <w:sz w:val="24"/>
          <w:szCs w:val="24"/>
          <w:lang w:eastAsia="en-GB"/>
        </w:rPr>
        <w:t>, Dennis</w:t>
      </w:r>
      <w:r w:rsidRPr="00630302">
        <w:rPr>
          <w:rFonts w:ascii="Times" w:eastAsia="Times New Roman" w:hAnsi="Times" w:cs="Times New Roman"/>
          <w:i/>
          <w:iCs/>
          <w:color w:val="000000" w:themeColor="text1"/>
          <w:sz w:val="24"/>
          <w:szCs w:val="24"/>
          <w:lang w:eastAsia="en-GB"/>
        </w:rPr>
        <w:t xml:space="preserve"> </w:t>
      </w:r>
      <w:proofErr w:type="gramStart"/>
      <w:r w:rsidRPr="00630302">
        <w:rPr>
          <w:rFonts w:ascii="Times" w:eastAsia="Times New Roman" w:hAnsi="Times" w:cs="Times New Roman"/>
          <w:i/>
          <w:iCs/>
          <w:color w:val="000000" w:themeColor="text1"/>
          <w:sz w:val="24"/>
          <w:szCs w:val="24"/>
          <w:lang w:eastAsia="en-GB"/>
        </w:rPr>
        <w:t>L..</w:t>
      </w:r>
      <w:proofErr w:type="gramEnd"/>
      <w:r w:rsidRPr="00630302">
        <w:rPr>
          <w:rFonts w:ascii="Times" w:eastAsia="Times New Roman" w:hAnsi="Times" w:cs="Times New Roman"/>
          <w:i/>
          <w:iCs/>
          <w:color w:val="000000" w:themeColor="text1"/>
          <w:sz w:val="24"/>
          <w:szCs w:val="24"/>
          <w:lang w:eastAsia="en-GB"/>
        </w:rPr>
        <w:t> Jung and Ecopsychology: The Dairy Farmer's Guide to the Universe</w:t>
      </w:r>
      <w:r w:rsidRPr="00575DEB">
        <w:rPr>
          <w:rFonts w:ascii="Times" w:eastAsia="Times New Roman" w:hAnsi="Times" w:cs="Times New Roman"/>
          <w:color w:val="000000" w:themeColor="text1"/>
          <w:sz w:val="24"/>
          <w:szCs w:val="24"/>
          <w:lang w:eastAsia="en-GB"/>
        </w:rPr>
        <w:t xml:space="preserve"> </w:t>
      </w:r>
      <w:r w:rsidR="00630302">
        <w:rPr>
          <w:rFonts w:ascii="Times" w:eastAsia="Times New Roman" w:hAnsi="Times" w:cs="Times New Roman"/>
          <w:color w:val="000000" w:themeColor="text1"/>
          <w:sz w:val="24"/>
          <w:szCs w:val="24"/>
          <w:lang w:eastAsia="en-GB"/>
        </w:rPr>
        <w:t>(</w:t>
      </w:r>
      <w:r w:rsidRPr="00575DEB">
        <w:rPr>
          <w:rFonts w:ascii="Times" w:eastAsia="Times New Roman" w:hAnsi="Times" w:cs="Times New Roman"/>
          <w:color w:val="000000" w:themeColor="text1"/>
          <w:sz w:val="24"/>
          <w:szCs w:val="24"/>
          <w:lang w:eastAsia="en-GB"/>
        </w:rPr>
        <w:t>Volume I. United States: Fisher King Press, 2012.</w:t>
      </w:r>
      <w:r w:rsidRPr="00575DEB">
        <w:rPr>
          <w:rFonts w:ascii="Times" w:eastAsia="Times New Roman" w:hAnsi="Times" w:cs="Times New Roman"/>
          <w:color w:val="000000" w:themeColor="text1"/>
          <w:sz w:val="24"/>
          <w:szCs w:val="24"/>
          <w:lang w:eastAsia="en-GB"/>
        </w:rPr>
        <w:t xml:space="preserve"> </w:t>
      </w:r>
      <w:r w:rsidRPr="00575DEB">
        <w:rPr>
          <w:rFonts w:ascii="Times" w:hAnsi="Times"/>
          <w:color w:val="000000" w:themeColor="text1"/>
          <w:sz w:val="24"/>
          <w:szCs w:val="24"/>
        </w:rPr>
        <w:t>quoting Jung 1977</w:t>
      </w:r>
      <w:proofErr w:type="gramStart"/>
      <w:r w:rsidRPr="00575DEB">
        <w:rPr>
          <w:rFonts w:ascii="Times" w:hAnsi="Times"/>
          <w:color w:val="000000" w:themeColor="text1"/>
          <w:sz w:val="24"/>
          <w:szCs w:val="24"/>
        </w:rPr>
        <w:t xml:space="preserve">, </w:t>
      </w:r>
      <w:r w:rsidR="00630302">
        <w:rPr>
          <w:rFonts w:ascii="Times" w:hAnsi="Times"/>
          <w:color w:val="000000" w:themeColor="text1"/>
          <w:sz w:val="24"/>
          <w:szCs w:val="24"/>
        </w:rPr>
        <w:t>)</w:t>
      </w:r>
      <w:proofErr w:type="gramEnd"/>
      <w:r w:rsidRPr="00575DEB">
        <w:rPr>
          <w:rFonts w:ascii="Times" w:hAnsi="Times"/>
          <w:color w:val="000000" w:themeColor="text1"/>
          <w:sz w:val="24"/>
          <w:szCs w:val="24"/>
        </w:rPr>
        <w:t>p.437</w:t>
      </w:r>
    </w:p>
    <w:p w14:paraId="0A8C5C40" w14:textId="48C58428" w:rsidR="001C16B7" w:rsidRPr="00327BDA" w:rsidRDefault="001C16B7" w:rsidP="00327BDA">
      <w:pPr>
        <w:rPr>
          <w:rFonts w:ascii="Times" w:hAnsi="Times"/>
          <w:color w:val="000000" w:themeColor="text1"/>
        </w:rPr>
      </w:pPr>
    </w:p>
    <w:p w14:paraId="4D656E93" w14:textId="77777777" w:rsidR="00C92464" w:rsidRPr="006771C7" w:rsidRDefault="00C92464" w:rsidP="00C92464">
      <w:pPr>
        <w:pStyle w:val="ListParagraph"/>
        <w:spacing w:after="0" w:line="240" w:lineRule="auto"/>
        <w:rPr>
          <w:rFonts w:ascii="Times" w:eastAsia="Times New Roman" w:hAnsi="Times" w:cs="Times New Roman"/>
          <w:color w:val="000000" w:themeColor="text1"/>
          <w:sz w:val="24"/>
          <w:szCs w:val="24"/>
          <w:lang w:eastAsia="en-GB"/>
        </w:rPr>
      </w:pPr>
    </w:p>
    <w:p w14:paraId="24F3A80D" w14:textId="77777777" w:rsidR="003D13B7" w:rsidRPr="006771C7" w:rsidRDefault="003D13B7" w:rsidP="003D13B7">
      <w:pPr>
        <w:pStyle w:val="ListParagraph"/>
        <w:rPr>
          <w:rFonts w:ascii="Times" w:eastAsiaTheme="minorEastAsia" w:hAnsi="Times"/>
          <w:color w:val="000000" w:themeColor="text1"/>
          <w:sz w:val="24"/>
          <w:szCs w:val="24"/>
        </w:rPr>
      </w:pPr>
    </w:p>
    <w:sectPr w:rsidR="003D13B7" w:rsidRPr="006771C7">
      <w:headerReference w:type="even" r:id="rId17"/>
      <w:head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402FF" w14:textId="77777777" w:rsidR="00000000" w:rsidRDefault="00626049">
      <w:r>
        <w:separator/>
      </w:r>
    </w:p>
  </w:endnote>
  <w:endnote w:type="continuationSeparator" w:id="0">
    <w:p w14:paraId="3B2BBCB9" w14:textId="77777777" w:rsidR="00000000" w:rsidRDefault="00626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6041F" w14:textId="785BD567" w:rsidR="05103246" w:rsidRDefault="05103246">
      <w:r>
        <w:separator/>
      </w:r>
    </w:p>
  </w:footnote>
  <w:footnote w:type="continuationSeparator" w:id="0">
    <w:p w14:paraId="6B364955" w14:textId="5D0C906D" w:rsidR="05103246" w:rsidRDefault="05103246">
      <w:r>
        <w:continuationSeparator/>
      </w:r>
    </w:p>
  </w:footnote>
  <w:footnote w:id="1">
    <w:p w14:paraId="07B7D4BD" w14:textId="77777777" w:rsidR="00887926" w:rsidRDefault="00D9739E">
      <w:pPr>
        <w:pStyle w:val="FootnoteText"/>
        <w:rPr>
          <w:rFonts w:ascii="Times" w:eastAsia="Calibri" w:hAnsi="Times" w:cs="Calibri"/>
          <w:color w:val="000000" w:themeColor="text1"/>
          <w:sz w:val="18"/>
          <w:szCs w:val="18"/>
        </w:rPr>
      </w:pPr>
      <w:r w:rsidRPr="006771C7">
        <w:rPr>
          <w:rStyle w:val="FootnoteReference"/>
          <w:rFonts w:ascii="Times" w:hAnsi="Times"/>
          <w:color w:val="000000" w:themeColor="text1"/>
          <w:sz w:val="18"/>
          <w:szCs w:val="18"/>
        </w:rPr>
        <w:footnoteRef/>
      </w:r>
      <w:r w:rsidRPr="006771C7">
        <w:rPr>
          <w:rFonts w:ascii="Times" w:hAnsi="Times"/>
          <w:color w:val="000000" w:themeColor="text1"/>
          <w:sz w:val="18"/>
          <w:szCs w:val="18"/>
        </w:rPr>
        <w:t xml:space="preserve"> </w:t>
      </w:r>
      <w:r w:rsidR="00575DEB">
        <w:rPr>
          <w:rFonts w:ascii="Times" w:hAnsi="Times"/>
          <w:color w:val="000000" w:themeColor="text1"/>
          <w:sz w:val="18"/>
          <w:szCs w:val="18"/>
        </w:rPr>
        <w:t xml:space="preserve">William Armistead Falconer., </w:t>
      </w:r>
      <w:r w:rsidRPr="00575DEB">
        <w:rPr>
          <w:rFonts w:ascii="Times" w:eastAsia="Calibri" w:hAnsi="Times" w:cs="Calibri"/>
          <w:i/>
          <w:iCs/>
          <w:color w:val="000000" w:themeColor="text1"/>
          <w:sz w:val="18"/>
          <w:szCs w:val="18"/>
        </w:rPr>
        <w:t xml:space="preserve">Cicero, On Divination (De </w:t>
      </w:r>
      <w:proofErr w:type="spellStart"/>
      <w:r w:rsidRPr="00575DEB">
        <w:rPr>
          <w:rFonts w:ascii="Times" w:eastAsia="Calibri" w:hAnsi="Times" w:cs="Calibri"/>
          <w:i/>
          <w:iCs/>
          <w:color w:val="000000" w:themeColor="text1"/>
          <w:sz w:val="18"/>
          <w:szCs w:val="18"/>
        </w:rPr>
        <w:t>Divinatione</w:t>
      </w:r>
      <w:proofErr w:type="spellEnd"/>
      <w:r w:rsidRPr="00575DEB">
        <w:rPr>
          <w:rFonts w:ascii="Times" w:eastAsia="Calibri" w:hAnsi="Times" w:cs="Calibri"/>
          <w:color w:val="000000" w:themeColor="text1"/>
          <w:sz w:val="18"/>
          <w:szCs w:val="18"/>
        </w:rPr>
        <w:t>)</w:t>
      </w:r>
      <w:r w:rsidR="00575DEB">
        <w:rPr>
          <w:rFonts w:ascii="Times" w:eastAsia="Calibri" w:hAnsi="Times" w:cs="Calibri"/>
          <w:color w:val="000000" w:themeColor="text1"/>
          <w:sz w:val="18"/>
          <w:szCs w:val="18"/>
        </w:rPr>
        <w:t xml:space="preserve"> </w:t>
      </w:r>
      <w:r w:rsidRPr="00575DEB">
        <w:rPr>
          <w:rFonts w:ascii="Times" w:eastAsia="Calibri" w:hAnsi="Times" w:cs="Calibri"/>
          <w:color w:val="000000" w:themeColor="text1"/>
          <w:sz w:val="18"/>
          <w:szCs w:val="18"/>
        </w:rPr>
        <w:t xml:space="preserve">(ed. and </w:t>
      </w:r>
      <w:proofErr w:type="spellStart"/>
      <w:r w:rsidRPr="00575DEB">
        <w:rPr>
          <w:rFonts w:ascii="Times" w:eastAsia="Calibri" w:hAnsi="Times" w:cs="Calibri"/>
          <w:color w:val="000000" w:themeColor="text1"/>
          <w:sz w:val="18"/>
          <w:szCs w:val="18"/>
        </w:rPr>
        <w:t>trs</w:t>
      </w:r>
      <w:proofErr w:type="spellEnd"/>
      <w:r w:rsidRPr="00575DEB">
        <w:rPr>
          <w:rFonts w:ascii="Times" w:eastAsia="Calibri" w:hAnsi="Times" w:cs="Calibri"/>
          <w:color w:val="000000" w:themeColor="text1"/>
          <w:sz w:val="18"/>
          <w:szCs w:val="18"/>
        </w:rPr>
        <w:t xml:space="preserve">, Loeb Classical Library, Cambridge, </w:t>
      </w:r>
      <w:r w:rsidR="00887926">
        <w:rPr>
          <w:rFonts w:ascii="Times" w:eastAsia="Calibri" w:hAnsi="Times" w:cs="Calibri"/>
          <w:color w:val="000000" w:themeColor="text1"/>
          <w:sz w:val="18"/>
          <w:szCs w:val="18"/>
        </w:rPr>
        <w:t xml:space="preserve">  </w:t>
      </w:r>
    </w:p>
    <w:p w14:paraId="286EE2A9" w14:textId="057132F7" w:rsidR="00D9739E" w:rsidRPr="00575DEB" w:rsidRDefault="00887926">
      <w:pPr>
        <w:pStyle w:val="FootnoteText"/>
        <w:rPr>
          <w:rFonts w:ascii="Times" w:hAnsi="Times"/>
          <w:color w:val="000000" w:themeColor="text1"/>
          <w:sz w:val="18"/>
          <w:szCs w:val="18"/>
        </w:rPr>
      </w:pPr>
      <w:r>
        <w:rPr>
          <w:rFonts w:ascii="Times" w:eastAsia="Calibri" w:hAnsi="Times" w:cs="Calibri"/>
          <w:color w:val="000000" w:themeColor="text1"/>
          <w:sz w:val="18"/>
          <w:szCs w:val="18"/>
        </w:rPr>
        <w:t xml:space="preserve">  </w:t>
      </w:r>
      <w:r w:rsidR="00D9739E" w:rsidRPr="00575DEB">
        <w:rPr>
          <w:rFonts w:ascii="Times" w:eastAsia="Calibri" w:hAnsi="Times" w:cs="Calibri"/>
          <w:color w:val="000000" w:themeColor="text1"/>
          <w:sz w:val="18"/>
          <w:szCs w:val="18"/>
        </w:rPr>
        <w:t>MA: Harvard University Press, vol. XX, 1923.</w:t>
      </w:r>
      <w:r>
        <w:rPr>
          <w:rFonts w:ascii="Times" w:eastAsia="Calibri" w:hAnsi="Times" w:cs="Calibri"/>
          <w:color w:val="000000" w:themeColor="text1"/>
          <w:sz w:val="18"/>
          <w:szCs w:val="18"/>
        </w:rPr>
        <w:t>)</w:t>
      </w:r>
    </w:p>
  </w:footnote>
  <w:footnote w:id="2">
    <w:p w14:paraId="73B618EF" w14:textId="77777777" w:rsidR="00887926" w:rsidRDefault="00D9739E" w:rsidP="00575DEB">
      <w:pPr>
        <w:rPr>
          <w:rFonts w:ascii="Times" w:eastAsia="Calibri" w:hAnsi="Times" w:cs="Calibri"/>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 xml:space="preserve">Perseus.tufts.edu. 2022. M. Tullius Cicero, De </w:t>
      </w:r>
      <w:proofErr w:type="spellStart"/>
      <w:r w:rsidRPr="00575DEB">
        <w:rPr>
          <w:rFonts w:ascii="Times" w:eastAsia="Calibri" w:hAnsi="Times" w:cs="Calibri"/>
          <w:color w:val="000000" w:themeColor="text1"/>
          <w:sz w:val="18"/>
          <w:szCs w:val="18"/>
        </w:rPr>
        <w:t>Divinatione</w:t>
      </w:r>
      <w:proofErr w:type="spellEnd"/>
      <w:r w:rsidRPr="00575DEB">
        <w:rPr>
          <w:rFonts w:ascii="Times" w:eastAsia="Calibri" w:hAnsi="Times" w:cs="Calibri"/>
          <w:color w:val="000000" w:themeColor="text1"/>
          <w:sz w:val="18"/>
          <w:szCs w:val="18"/>
        </w:rPr>
        <w:t xml:space="preserve">: </w:t>
      </w:r>
      <w:proofErr w:type="gramStart"/>
      <w:r w:rsidRPr="00575DEB">
        <w:rPr>
          <w:rFonts w:ascii="Times" w:eastAsia="Calibri" w:hAnsi="Times" w:cs="Calibri"/>
          <w:color w:val="000000" w:themeColor="text1"/>
          <w:sz w:val="18"/>
          <w:szCs w:val="18"/>
        </w:rPr>
        <w:t>introduction,.</w:t>
      </w:r>
      <w:proofErr w:type="gramEnd"/>
      <w:r w:rsidRPr="00575DEB">
        <w:rPr>
          <w:rFonts w:ascii="Times" w:eastAsia="Calibri" w:hAnsi="Times" w:cs="Calibri"/>
          <w:color w:val="000000" w:themeColor="text1"/>
          <w:sz w:val="18"/>
          <w:szCs w:val="18"/>
        </w:rPr>
        <w:t xml:space="preserve"> [online] Available at: </w:t>
      </w:r>
    </w:p>
    <w:p w14:paraId="728B5DBC" w14:textId="6D32F232" w:rsidR="00D9739E" w:rsidRPr="00575DEB" w:rsidRDefault="00887926" w:rsidP="00575DEB">
      <w:pPr>
        <w:rPr>
          <w:rFonts w:ascii="Times" w:eastAsiaTheme="minorEastAsia" w:hAnsi="Times"/>
          <w:color w:val="000000" w:themeColor="text1"/>
          <w:sz w:val="18"/>
          <w:szCs w:val="18"/>
        </w:rPr>
      </w:pPr>
      <w:r>
        <w:rPr>
          <w:rFonts w:ascii="Times" w:eastAsia="Calibri" w:hAnsi="Times" w:cs="Calibri"/>
          <w:color w:val="000000" w:themeColor="text1"/>
          <w:sz w:val="18"/>
          <w:szCs w:val="18"/>
        </w:rPr>
        <w:t xml:space="preserve">  </w:t>
      </w:r>
      <w:r w:rsidR="00D9739E" w:rsidRPr="00575DEB">
        <w:rPr>
          <w:rFonts w:ascii="Times" w:eastAsia="Calibri" w:hAnsi="Times" w:cs="Calibri"/>
          <w:color w:val="000000" w:themeColor="text1"/>
          <w:sz w:val="18"/>
          <w:szCs w:val="18"/>
        </w:rPr>
        <w:t>&lt;http://www.perseus.tufts.edu/hopper/text?doc=Perseus%3Atext%3A2007.01.0053#note1&gt; [Accessed 13 March 2022].</w:t>
      </w:r>
    </w:p>
  </w:footnote>
  <w:footnote w:id="3">
    <w:p w14:paraId="1D27D429" w14:textId="00E427F4" w:rsidR="00FD305C" w:rsidRPr="00575DEB" w:rsidRDefault="00FD305C"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eastAsia="Calibri" w:hAnsi="Times" w:cs="Calibri"/>
          <w:color w:val="000000" w:themeColor="text1"/>
          <w:sz w:val="18"/>
          <w:szCs w:val="18"/>
        </w:rPr>
        <w:t>Falconer,</w:t>
      </w:r>
      <w:r w:rsidR="00887926">
        <w:rPr>
          <w:rFonts w:ascii="Times" w:hAnsi="Times"/>
          <w:color w:val="000000" w:themeColor="text1"/>
          <w:sz w:val="18"/>
          <w:szCs w:val="18"/>
        </w:rPr>
        <w:t xml:space="preserve"> </w:t>
      </w:r>
      <w:r w:rsidR="00887926" w:rsidRPr="00575DEB">
        <w:rPr>
          <w:rFonts w:ascii="Times" w:eastAsia="Calibri" w:hAnsi="Times" w:cs="Calibri"/>
          <w:i/>
          <w:iCs/>
          <w:color w:val="000000" w:themeColor="text1"/>
          <w:sz w:val="18"/>
          <w:szCs w:val="18"/>
        </w:rPr>
        <w:t>Cicero, On Divination</w:t>
      </w:r>
      <w:r w:rsidR="00887926">
        <w:rPr>
          <w:rFonts w:ascii="Times" w:eastAsia="Calibri" w:hAnsi="Times" w:cs="Calibri"/>
          <w:i/>
          <w:iCs/>
          <w:color w:val="000000" w:themeColor="text1"/>
          <w:sz w:val="18"/>
          <w:szCs w:val="18"/>
        </w:rPr>
        <w:t xml:space="preserve"> </w:t>
      </w:r>
      <w:r w:rsidR="00887926">
        <w:rPr>
          <w:rFonts w:ascii="Times" w:eastAsia="Calibri" w:hAnsi="Times" w:cs="Calibri"/>
          <w:color w:val="000000" w:themeColor="text1"/>
          <w:sz w:val="18"/>
          <w:szCs w:val="18"/>
        </w:rPr>
        <w:t>1923</w:t>
      </w:r>
    </w:p>
  </w:footnote>
  <w:footnote w:id="4">
    <w:p w14:paraId="71B0A98F" w14:textId="4E13E494" w:rsidR="00F37E08" w:rsidRPr="00575DEB" w:rsidRDefault="00F37E08"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 xml:space="preserve">HISTORY. 2022. Marcus Tullius Cicero. [online] Available at: &lt;https://www.history.com/topics/ancient-history/marcus-tullius-cicero&gt; [Accessed 13 March 2022]. </w:t>
      </w:r>
    </w:p>
  </w:footnote>
  <w:footnote w:id="5">
    <w:p w14:paraId="68775826" w14:textId="69AA3C80" w:rsidR="00F37E08" w:rsidRPr="00575DEB" w:rsidRDefault="00F37E08" w:rsidP="00575DEB">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Cicero. The Nature of the Gods. United Kingdom, OUP Oxford, 1997.</w:t>
      </w:r>
      <w:r w:rsidR="003D13B7" w:rsidRPr="00575DEB">
        <w:rPr>
          <w:rFonts w:ascii="Times" w:eastAsia="Calibri" w:hAnsi="Times" w:cs="Calibri"/>
          <w:color w:val="000000" w:themeColor="text1"/>
          <w:sz w:val="18"/>
          <w:szCs w:val="18"/>
        </w:rPr>
        <w:t xml:space="preserve"> P.5</w:t>
      </w:r>
    </w:p>
  </w:footnote>
  <w:footnote w:id="6">
    <w:p w14:paraId="3CE321BD" w14:textId="13EE9125" w:rsidR="003D13B7" w:rsidRPr="00575DEB" w:rsidRDefault="003D13B7"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hAnsi="Times"/>
          <w:color w:val="000000" w:themeColor="text1"/>
          <w:sz w:val="18"/>
          <w:szCs w:val="18"/>
        </w:rPr>
        <w:t xml:space="preserve">Wayne, </w:t>
      </w:r>
      <w:r w:rsidRPr="00575DEB">
        <w:rPr>
          <w:rFonts w:ascii="Times" w:hAnsi="Times"/>
          <w:color w:val="000000" w:themeColor="text1"/>
          <w:sz w:val="18"/>
          <w:szCs w:val="18"/>
        </w:rPr>
        <w:t xml:space="preserve">Tucker, C. </w:t>
      </w:r>
      <w:r w:rsidRPr="00887926">
        <w:rPr>
          <w:rFonts w:ascii="Times" w:hAnsi="Times"/>
          <w:i/>
          <w:iCs/>
          <w:color w:val="000000" w:themeColor="text1"/>
          <w:sz w:val="18"/>
          <w:szCs w:val="18"/>
        </w:rPr>
        <w:t xml:space="preserve">Cicero, Augur, De </w:t>
      </w:r>
      <w:proofErr w:type="spellStart"/>
      <w:r w:rsidRPr="00887926">
        <w:rPr>
          <w:rFonts w:ascii="Times" w:hAnsi="Times"/>
          <w:i/>
          <w:iCs/>
          <w:color w:val="000000" w:themeColor="text1"/>
          <w:sz w:val="18"/>
          <w:szCs w:val="18"/>
        </w:rPr>
        <w:t>Iure</w:t>
      </w:r>
      <w:proofErr w:type="spellEnd"/>
      <w:r w:rsidRPr="00887926">
        <w:rPr>
          <w:rFonts w:ascii="Times" w:hAnsi="Times"/>
          <w:i/>
          <w:iCs/>
          <w:color w:val="000000" w:themeColor="text1"/>
          <w:sz w:val="18"/>
          <w:szCs w:val="18"/>
        </w:rPr>
        <w:t xml:space="preserve"> </w:t>
      </w:r>
      <w:proofErr w:type="spellStart"/>
      <w:r w:rsidRPr="00887926">
        <w:rPr>
          <w:rFonts w:ascii="Times" w:hAnsi="Times"/>
          <w:i/>
          <w:iCs/>
          <w:color w:val="000000" w:themeColor="text1"/>
          <w:sz w:val="18"/>
          <w:szCs w:val="18"/>
        </w:rPr>
        <w:t>Augurali</w:t>
      </w:r>
      <w:proofErr w:type="spellEnd"/>
      <w:r w:rsidRPr="00887926">
        <w:rPr>
          <w:rFonts w:ascii="Times" w:hAnsi="Times"/>
          <w:i/>
          <w:iCs/>
          <w:color w:val="000000" w:themeColor="text1"/>
          <w:sz w:val="18"/>
          <w:szCs w:val="18"/>
        </w:rPr>
        <w:t>.</w:t>
      </w:r>
      <w:r w:rsidRPr="00575DEB">
        <w:rPr>
          <w:rFonts w:ascii="Times" w:hAnsi="Times"/>
          <w:color w:val="000000" w:themeColor="text1"/>
          <w:sz w:val="18"/>
          <w:szCs w:val="18"/>
        </w:rPr>
        <w:t xml:space="preserve"> </w:t>
      </w:r>
      <w:r w:rsidRPr="00575DEB">
        <w:rPr>
          <w:rFonts w:ascii="Times" w:hAnsi="Times"/>
          <w:i/>
          <w:iCs/>
          <w:color w:val="000000" w:themeColor="text1"/>
          <w:sz w:val="18"/>
          <w:szCs w:val="18"/>
        </w:rPr>
        <w:t>The Classical World</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575DEB">
        <w:rPr>
          <w:rFonts w:ascii="Times" w:hAnsi="Times"/>
          <w:color w:val="000000" w:themeColor="text1"/>
          <w:sz w:val="18"/>
          <w:szCs w:val="18"/>
        </w:rPr>
        <w:t xml:space="preserve">70, no. 3 (1976): 171–77. </w:t>
      </w:r>
      <w:hyperlink r:id="rId1" w:history="1">
        <w:r w:rsidRPr="00575DEB">
          <w:rPr>
            <w:rStyle w:val="Hyperlink"/>
            <w:rFonts w:ascii="Times" w:hAnsi="Times"/>
            <w:color w:val="000000" w:themeColor="text1"/>
            <w:sz w:val="18"/>
            <w:szCs w:val="18"/>
            <w:u w:val="none"/>
          </w:rPr>
          <w:t>https://doi.org/10.2307/4348603</w:t>
        </w:r>
      </w:hyperlink>
      <w:r w:rsidRPr="00575DEB">
        <w:rPr>
          <w:rFonts w:ascii="Times" w:hAnsi="Times"/>
          <w:color w:val="000000" w:themeColor="text1"/>
          <w:sz w:val="18"/>
          <w:szCs w:val="18"/>
        </w:rPr>
        <w:t>.</w:t>
      </w:r>
      <w:r w:rsidRPr="00575DEB">
        <w:rPr>
          <w:rFonts w:ascii="Times" w:hAnsi="Times"/>
          <w:color w:val="000000" w:themeColor="text1"/>
          <w:sz w:val="18"/>
          <w:szCs w:val="18"/>
        </w:rPr>
        <w:t xml:space="preserve"> P.171</w:t>
      </w:r>
      <w:r w:rsidR="00887926">
        <w:rPr>
          <w:rFonts w:ascii="Times" w:hAnsi="Times"/>
          <w:color w:val="000000" w:themeColor="text1"/>
          <w:sz w:val="18"/>
          <w:szCs w:val="18"/>
        </w:rPr>
        <w:t>)</w:t>
      </w:r>
    </w:p>
  </w:footnote>
  <w:footnote w:id="7">
    <w:p w14:paraId="62B1CD4E" w14:textId="19825054" w:rsidR="003D13B7" w:rsidRPr="00575DEB" w:rsidRDefault="003D13B7"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Penelope.uchicago.edu. 2022. </w:t>
      </w:r>
      <w:proofErr w:type="spellStart"/>
      <w:r w:rsidRPr="00575DEB">
        <w:rPr>
          <w:rFonts w:ascii="Times" w:hAnsi="Times" w:cs="Open Sans"/>
          <w:i/>
          <w:iCs/>
          <w:color w:val="000000" w:themeColor="text1"/>
          <w:sz w:val="18"/>
          <w:szCs w:val="18"/>
          <w:shd w:val="clear" w:color="auto" w:fill="FFFFFF"/>
        </w:rPr>
        <w:t>LacusCurtius</w:t>
      </w:r>
      <w:proofErr w:type="spellEnd"/>
      <w:r w:rsidRPr="00575DEB">
        <w:rPr>
          <w:rFonts w:ascii="Times" w:hAnsi="Times" w:cs="Open Sans"/>
          <w:i/>
          <w:iCs/>
          <w:color w:val="000000" w:themeColor="text1"/>
          <w:sz w:val="18"/>
          <w:szCs w:val="18"/>
          <w:shd w:val="clear" w:color="auto" w:fill="FFFFFF"/>
        </w:rPr>
        <w:t xml:space="preserve"> • Roman Religion — Augurs, Augury (Smith's Dictionary, 1875)</w:t>
      </w:r>
      <w:r w:rsidRPr="00575DEB">
        <w:rPr>
          <w:rFonts w:ascii="Times" w:hAnsi="Times" w:cs="Open Sans"/>
          <w:color w:val="000000" w:themeColor="text1"/>
          <w:sz w:val="18"/>
          <w:szCs w:val="18"/>
          <w:shd w:val="clear" w:color="auto" w:fill="FFFFFF"/>
        </w:rPr>
        <w:t>. [online] Available&lt;https://penelope.uchicago.edu/Thayer/e/roman/texts/secondary/smigra*/augurium.html#:~:text=Cicero%2C%20who%20was%20himself%20an,will%2C%20he%20never%20once%20mentions&gt; [Accessed 14 March 2022].</w:t>
      </w:r>
    </w:p>
  </w:footnote>
  <w:footnote w:id="8">
    <w:p w14:paraId="0123CF27" w14:textId="31BAB776" w:rsidR="00A02707" w:rsidRPr="00575DEB" w:rsidRDefault="00A02707" w:rsidP="00887926">
      <w:pPr>
        <w:rPr>
          <w:rFonts w:ascii="Times" w:hAnsi="Times"/>
          <w:color w:val="000000" w:themeColor="text1"/>
          <w:sz w:val="18"/>
          <w:szCs w:val="18"/>
        </w:rPr>
      </w:pPr>
      <w:r>
        <w:rPr>
          <w:rStyle w:val="FootnoteReference"/>
        </w:rPr>
        <w:footnoteRef/>
      </w:r>
      <w:r>
        <w:t xml:space="preserve"> </w:t>
      </w:r>
      <w:r w:rsidRPr="00575DEB">
        <w:rPr>
          <w:rFonts w:ascii="Times" w:hAnsi="Times"/>
          <w:color w:val="000000" w:themeColor="text1"/>
          <w:sz w:val="18"/>
          <w:szCs w:val="18"/>
        </w:rPr>
        <w:t>Mary</w:t>
      </w:r>
      <w:r w:rsidR="00887926">
        <w:rPr>
          <w:rFonts w:ascii="Times" w:hAnsi="Times"/>
          <w:color w:val="000000" w:themeColor="text1"/>
          <w:sz w:val="18"/>
          <w:szCs w:val="18"/>
        </w:rPr>
        <w:t>, Beard</w:t>
      </w:r>
      <w:r w:rsidRPr="00575DEB">
        <w:rPr>
          <w:rFonts w:ascii="Times" w:hAnsi="Times"/>
          <w:color w:val="000000" w:themeColor="text1"/>
          <w:sz w:val="18"/>
          <w:szCs w:val="18"/>
        </w:rPr>
        <w:t xml:space="preserve">. </w:t>
      </w:r>
      <w:r w:rsidRPr="00887926">
        <w:rPr>
          <w:rFonts w:ascii="Times" w:hAnsi="Times"/>
          <w:i/>
          <w:iCs/>
          <w:color w:val="000000" w:themeColor="text1"/>
          <w:sz w:val="18"/>
          <w:szCs w:val="18"/>
        </w:rPr>
        <w:t>Cicero and Divination: The Formation of a Latin Discourse</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887926">
        <w:rPr>
          <w:rFonts w:ascii="Times" w:hAnsi="Times"/>
          <w:color w:val="000000" w:themeColor="text1"/>
          <w:sz w:val="18"/>
          <w:szCs w:val="18"/>
        </w:rPr>
        <w:t xml:space="preserve">The Journal of Roman Studies </w:t>
      </w:r>
      <w:r w:rsidRPr="00575DEB">
        <w:rPr>
          <w:rFonts w:ascii="Times" w:hAnsi="Times"/>
          <w:color w:val="000000" w:themeColor="text1"/>
          <w:sz w:val="18"/>
          <w:szCs w:val="18"/>
        </w:rPr>
        <w:t>76 (1986): 33–46. https://doi.org/10.2307/300364.</w:t>
      </w:r>
      <w:r w:rsidR="00887926">
        <w:rPr>
          <w:rFonts w:ascii="Times" w:hAnsi="Times"/>
          <w:color w:val="000000" w:themeColor="text1"/>
          <w:sz w:val="18"/>
          <w:szCs w:val="18"/>
        </w:rPr>
        <w:t>)</w:t>
      </w:r>
      <w:r w:rsidRPr="00575DEB">
        <w:rPr>
          <w:rFonts w:ascii="Times" w:hAnsi="Times"/>
          <w:color w:val="000000" w:themeColor="text1"/>
          <w:sz w:val="18"/>
          <w:szCs w:val="18"/>
        </w:rPr>
        <w:t xml:space="preserve"> p.33</w:t>
      </w:r>
    </w:p>
  </w:footnote>
  <w:footnote w:id="9">
    <w:p w14:paraId="67BE4ACC" w14:textId="24A721D5" w:rsidR="00504D4A" w:rsidRPr="00887926" w:rsidRDefault="00504D4A" w:rsidP="00887926">
      <w:pPr>
        <w:rPr>
          <w:rFonts w:ascii="Times" w:eastAsiaTheme="minorHAnsi" w:hAnsi="Times" w:cstheme="minorBidi"/>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Pr>
          <w:rFonts w:ascii="Times" w:hAnsi="Times"/>
          <w:color w:val="000000" w:themeColor="text1"/>
          <w:sz w:val="18"/>
          <w:szCs w:val="18"/>
        </w:rPr>
        <w:t xml:space="preserve">Mircea </w:t>
      </w:r>
      <w:r w:rsidRPr="00575DEB">
        <w:rPr>
          <w:rFonts w:ascii="Times" w:eastAsia="Calibri" w:hAnsi="Times" w:cs="Calibri"/>
          <w:color w:val="000000" w:themeColor="text1"/>
          <w:sz w:val="18"/>
          <w:szCs w:val="18"/>
        </w:rPr>
        <w:t xml:space="preserve">Eliade. </w:t>
      </w:r>
      <w:r w:rsidRPr="00575DEB">
        <w:rPr>
          <w:rFonts w:ascii="Times" w:eastAsia="Calibri" w:hAnsi="Times" w:cs="Calibri"/>
          <w:i/>
          <w:iCs/>
          <w:color w:val="000000" w:themeColor="text1"/>
          <w:sz w:val="18"/>
          <w:szCs w:val="18"/>
        </w:rPr>
        <w:t xml:space="preserve">The </w:t>
      </w:r>
      <w:proofErr w:type="spellStart"/>
      <w:r w:rsidRPr="00575DEB">
        <w:rPr>
          <w:rFonts w:ascii="Times" w:eastAsia="Calibri" w:hAnsi="Times" w:cs="Calibri"/>
          <w:i/>
          <w:iCs/>
          <w:color w:val="000000" w:themeColor="text1"/>
          <w:sz w:val="18"/>
          <w:szCs w:val="18"/>
        </w:rPr>
        <w:t>Encyclopedia</w:t>
      </w:r>
      <w:proofErr w:type="spellEnd"/>
      <w:r w:rsidRPr="00575DEB">
        <w:rPr>
          <w:rFonts w:ascii="Times" w:eastAsia="Calibri" w:hAnsi="Times" w:cs="Calibri"/>
          <w:i/>
          <w:iCs/>
          <w:color w:val="000000" w:themeColor="text1"/>
          <w:sz w:val="18"/>
          <w:szCs w:val="18"/>
        </w:rPr>
        <w:t xml:space="preserve"> of religion</w:t>
      </w:r>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575DEB">
        <w:rPr>
          <w:rFonts w:ascii="Times" w:eastAsia="Calibri" w:hAnsi="Times" w:cs="Calibri"/>
          <w:color w:val="000000" w:themeColor="text1"/>
          <w:sz w:val="18"/>
          <w:szCs w:val="18"/>
        </w:rPr>
        <w:t>Collier Macmillan.</w:t>
      </w:r>
      <w:r w:rsidR="00887926">
        <w:rPr>
          <w:rFonts w:ascii="Times" w:eastAsia="Calibri" w:hAnsi="Times" w:cs="Calibri"/>
          <w:color w:val="000000" w:themeColor="text1"/>
          <w:sz w:val="18"/>
          <w:szCs w:val="18"/>
        </w:rPr>
        <w:t>1987) P.375</w:t>
      </w:r>
    </w:p>
  </w:footnote>
  <w:footnote w:id="10">
    <w:p w14:paraId="1D560B7F" w14:textId="180A476E" w:rsidR="00A02707" w:rsidRPr="00887926" w:rsidRDefault="00A02707"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887926" w:rsidRPr="00575DEB">
        <w:rPr>
          <w:rStyle w:val="FootnoteReference"/>
          <w:rFonts w:ascii="Times" w:hAnsi="Times"/>
          <w:color w:val="000000" w:themeColor="text1"/>
          <w:sz w:val="18"/>
          <w:szCs w:val="18"/>
        </w:rPr>
        <w:footnoteRef/>
      </w:r>
      <w:r w:rsidR="00887926" w:rsidRPr="00575DEB">
        <w:rPr>
          <w:rFonts w:ascii="Times" w:hAnsi="Times"/>
          <w:color w:val="000000" w:themeColor="text1"/>
          <w:sz w:val="18"/>
          <w:szCs w:val="18"/>
        </w:rPr>
        <w:t xml:space="preserve"> </w:t>
      </w:r>
      <w:r w:rsidR="00887926">
        <w:rPr>
          <w:rFonts w:ascii="Times" w:eastAsia="Calibri" w:hAnsi="Times" w:cs="Calibri"/>
          <w:color w:val="000000" w:themeColor="text1"/>
          <w:sz w:val="18"/>
          <w:szCs w:val="18"/>
        </w:rPr>
        <w:t>Falconer,</w:t>
      </w:r>
      <w:r w:rsidR="00887926">
        <w:rPr>
          <w:rFonts w:ascii="Times" w:hAnsi="Times"/>
          <w:color w:val="000000" w:themeColor="text1"/>
          <w:sz w:val="18"/>
          <w:szCs w:val="18"/>
        </w:rPr>
        <w:t xml:space="preserve"> </w:t>
      </w:r>
      <w:r w:rsidR="00887926" w:rsidRPr="00575DEB">
        <w:rPr>
          <w:rFonts w:ascii="Times" w:eastAsia="Calibri" w:hAnsi="Times" w:cs="Calibri"/>
          <w:i/>
          <w:iCs/>
          <w:color w:val="000000" w:themeColor="text1"/>
          <w:sz w:val="18"/>
          <w:szCs w:val="18"/>
        </w:rPr>
        <w:t>Cicero, On Divination</w:t>
      </w:r>
      <w:r w:rsidR="00887926">
        <w:rPr>
          <w:rFonts w:ascii="Times" w:eastAsia="Calibri" w:hAnsi="Times" w:cs="Calibri"/>
          <w:i/>
          <w:iCs/>
          <w:color w:val="000000" w:themeColor="text1"/>
          <w:sz w:val="18"/>
          <w:szCs w:val="18"/>
        </w:rPr>
        <w:t xml:space="preserve"> </w:t>
      </w:r>
      <w:r w:rsidR="00887926">
        <w:rPr>
          <w:rFonts w:ascii="Times" w:eastAsia="Calibri" w:hAnsi="Times" w:cs="Calibri"/>
          <w:color w:val="000000" w:themeColor="text1"/>
          <w:sz w:val="18"/>
          <w:szCs w:val="18"/>
        </w:rPr>
        <w:t>1923</w:t>
      </w:r>
    </w:p>
  </w:footnote>
  <w:footnote w:id="11">
    <w:p w14:paraId="7D119ECD" w14:textId="4E7C298F" w:rsidR="009730E0" w:rsidRPr="00575DEB" w:rsidRDefault="009730E0" w:rsidP="000F2787">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 xml:space="preserve">Lee, Jung </w:t>
      </w:r>
      <w:proofErr w:type="gramStart"/>
      <w:r w:rsidRPr="00575DEB">
        <w:rPr>
          <w:rFonts w:ascii="Times" w:eastAsia="Calibri" w:hAnsi="Times" w:cs="Calibri"/>
          <w:color w:val="000000" w:themeColor="text1"/>
          <w:sz w:val="18"/>
          <w:szCs w:val="18"/>
        </w:rPr>
        <w:t>Y..</w:t>
      </w:r>
      <w:proofErr w:type="gramEnd"/>
      <w:r w:rsidRPr="00575DEB">
        <w:rPr>
          <w:rFonts w:ascii="Times" w:eastAsia="Calibri" w:hAnsi="Times" w:cs="Calibri"/>
          <w:color w:val="000000" w:themeColor="text1"/>
          <w:sz w:val="18"/>
          <w:szCs w:val="18"/>
        </w:rPr>
        <w:t xml:space="preserve"> </w:t>
      </w:r>
      <w:r w:rsidRPr="00887926">
        <w:rPr>
          <w:rFonts w:ascii="Times" w:eastAsia="Calibri" w:hAnsi="Times" w:cs="Calibri"/>
          <w:i/>
          <w:iCs/>
          <w:color w:val="000000" w:themeColor="text1"/>
          <w:sz w:val="18"/>
          <w:szCs w:val="18"/>
        </w:rPr>
        <w:t>Divination and Shamanistic Rituals</w:t>
      </w:r>
      <w:r w:rsidRPr="00575DEB">
        <w:rPr>
          <w:rFonts w:ascii="Times" w:eastAsia="Calibri" w:hAnsi="Times" w:cs="Calibri"/>
          <w:color w:val="000000" w:themeColor="text1"/>
          <w:sz w:val="18"/>
          <w:szCs w:val="18"/>
        </w:rPr>
        <w:t xml:space="preserve">. </w:t>
      </w:r>
      <w:r w:rsidRPr="00575DEB">
        <w:rPr>
          <w:rFonts w:ascii="Times" w:eastAsia="Calibri" w:hAnsi="Times" w:cs="Calibri"/>
          <w:i/>
          <w:iCs/>
          <w:color w:val="000000" w:themeColor="text1"/>
          <w:sz w:val="18"/>
          <w:szCs w:val="18"/>
        </w:rPr>
        <w:t>Korean Shamanistic Rituals</w:t>
      </w:r>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575DEB">
        <w:rPr>
          <w:rFonts w:ascii="Times" w:eastAsia="Calibri" w:hAnsi="Times" w:cs="Calibri"/>
          <w:color w:val="000000" w:themeColor="text1"/>
          <w:sz w:val="18"/>
          <w:szCs w:val="18"/>
        </w:rPr>
        <w:t xml:space="preserve">Berlin, Boston: De Gruyter, 2018, pp. 143-152. </w:t>
      </w:r>
      <w:hyperlink r:id="rId2">
        <w:r w:rsidRPr="00575DEB">
          <w:rPr>
            <w:rStyle w:val="Hyperlink"/>
            <w:rFonts w:ascii="Times" w:eastAsia="Calibri" w:hAnsi="Times" w:cs="Calibri"/>
            <w:color w:val="000000" w:themeColor="text1"/>
            <w:sz w:val="18"/>
            <w:szCs w:val="18"/>
            <w:u w:val="none"/>
          </w:rPr>
          <w:t>https://doi.org/10.1515/9783110811377-011</w:t>
        </w:r>
      </w:hyperlink>
      <w:r w:rsidR="00887926">
        <w:rPr>
          <w:rStyle w:val="Hyperlink"/>
          <w:rFonts w:ascii="Times" w:eastAsia="Calibri" w:hAnsi="Times" w:cs="Calibri"/>
          <w:color w:val="000000" w:themeColor="text1"/>
          <w:sz w:val="18"/>
          <w:szCs w:val="18"/>
          <w:u w:val="none"/>
        </w:rPr>
        <w:t>)</w:t>
      </w:r>
    </w:p>
  </w:footnote>
  <w:footnote w:id="12">
    <w:p w14:paraId="12421795" w14:textId="40224095" w:rsidR="00504D4A" w:rsidRPr="00575DEB" w:rsidRDefault="00504D4A" w:rsidP="00504D4A">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Post, P., 2022. </w:t>
      </w:r>
      <w:r w:rsidRPr="00575DEB">
        <w:rPr>
          <w:rFonts w:ascii="Times" w:hAnsi="Times" w:cs="Open Sans"/>
          <w:i/>
          <w:iCs/>
          <w:color w:val="000000" w:themeColor="text1"/>
          <w:sz w:val="18"/>
          <w:szCs w:val="18"/>
          <w:shd w:val="clear" w:color="auto" w:fill="FFFFFF"/>
        </w:rPr>
        <w:t>Divination Over Time: Different Methods Throughout History</w:t>
      </w:r>
      <w:r w:rsidRPr="00575DEB">
        <w:rPr>
          <w:rFonts w:ascii="Times" w:hAnsi="Times" w:cs="Open Sans"/>
          <w:color w:val="000000" w:themeColor="text1"/>
          <w:sz w:val="18"/>
          <w:szCs w:val="18"/>
          <w:shd w:val="clear" w:color="auto" w:fill="FFFFFF"/>
        </w:rPr>
        <w:t>. [online] The Daily Iowan. Available at: &lt;https://dailyiowan.com/2021/10/12/divination-over-time-different-methods-throughout-history/#:~:text=Numerology%20is%20perhaps%20one%20of,between%20numbers%20and%20music%20notes.&gt; [Accessed 14 March 2022].</w:t>
      </w:r>
    </w:p>
  </w:footnote>
  <w:footnote w:id="13">
    <w:p w14:paraId="2B286B1B" w14:textId="76DBD27A" w:rsidR="008354EB" w:rsidRPr="00575DEB" w:rsidRDefault="008354EB">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Times New Roman" w:hAnsi="Times" w:cs="Arial"/>
          <w:color w:val="000000" w:themeColor="text1"/>
          <w:sz w:val="18"/>
          <w:szCs w:val="18"/>
          <w:shd w:val="clear" w:color="auto" w:fill="FFFFFF"/>
          <w:lang w:eastAsia="en-GB"/>
        </w:rPr>
        <w:t>Pliny, </w:t>
      </w:r>
      <w:r w:rsidRPr="00575DEB">
        <w:rPr>
          <w:rFonts w:ascii="Times" w:eastAsia="Times New Roman" w:hAnsi="Times" w:cs="Arial"/>
          <w:i/>
          <w:iCs/>
          <w:color w:val="000000" w:themeColor="text1"/>
          <w:sz w:val="18"/>
          <w:szCs w:val="18"/>
          <w:shd w:val="clear" w:color="auto" w:fill="FFFFFF"/>
          <w:lang w:eastAsia="en-GB"/>
        </w:rPr>
        <w:t>Natural History</w:t>
      </w:r>
      <w:r w:rsidRPr="00575DEB">
        <w:rPr>
          <w:rFonts w:ascii="Times" w:eastAsia="Times New Roman" w:hAnsi="Times" w:cs="Arial"/>
          <w:color w:val="000000" w:themeColor="text1"/>
          <w:sz w:val="18"/>
          <w:szCs w:val="18"/>
          <w:shd w:val="clear" w:color="auto" w:fill="FFFFFF"/>
          <w:lang w:eastAsia="en-GB"/>
        </w:rPr>
        <w:t> 35.199</w:t>
      </w:r>
      <w:r w:rsidRPr="00575DEB">
        <w:rPr>
          <w:rFonts w:ascii="Times" w:eastAsia="Times New Roman" w:hAnsi="Times" w:cs="Arial"/>
          <w:color w:val="000000" w:themeColor="text1"/>
          <w:sz w:val="18"/>
          <w:szCs w:val="18"/>
          <w:shd w:val="clear" w:color="auto" w:fill="FFFFFF"/>
          <w:lang w:eastAsia="en-GB"/>
        </w:rPr>
        <w:t xml:space="preserve"> </w:t>
      </w:r>
      <w:r w:rsidRPr="00575DEB">
        <w:rPr>
          <w:rFonts w:ascii="Times" w:eastAsia="Times New Roman" w:hAnsi="Times" w:cs="Times New Roman"/>
          <w:color w:val="000000" w:themeColor="text1"/>
          <w:sz w:val="18"/>
          <w:szCs w:val="18"/>
          <w:lang w:eastAsia="en-GB"/>
        </w:rPr>
        <w:t xml:space="preserve">quoted on </w:t>
      </w:r>
      <w:r w:rsidRPr="00575DEB">
        <w:rPr>
          <w:rFonts w:ascii="Times" w:eastAsia="Times New Roman" w:hAnsi="Times" w:cs="Open Sans"/>
          <w:color w:val="000000" w:themeColor="text1"/>
          <w:sz w:val="18"/>
          <w:szCs w:val="18"/>
          <w:shd w:val="clear" w:color="auto" w:fill="FFFFFF"/>
          <w:lang w:eastAsia="en-GB"/>
        </w:rPr>
        <w:t>Encyclopedia.com. 2022. </w:t>
      </w:r>
      <w:r w:rsidRPr="00575DEB">
        <w:rPr>
          <w:rFonts w:ascii="Times" w:eastAsia="Times New Roman" w:hAnsi="Times" w:cs="Open Sans"/>
          <w:i/>
          <w:iCs/>
          <w:color w:val="000000" w:themeColor="text1"/>
          <w:sz w:val="18"/>
          <w:szCs w:val="18"/>
          <w:shd w:val="clear" w:color="auto" w:fill="FFFFFF"/>
          <w:lang w:eastAsia="en-GB"/>
        </w:rPr>
        <w:t>Divination: Greek and Roman Divination | Encyclopedia.com</w:t>
      </w:r>
      <w:r w:rsidRPr="00575DEB">
        <w:rPr>
          <w:rFonts w:ascii="Times" w:eastAsia="Times New Roman" w:hAnsi="Times" w:cs="Open Sans"/>
          <w:color w:val="000000" w:themeColor="text1"/>
          <w:sz w:val="18"/>
          <w:szCs w:val="18"/>
          <w:shd w:val="clear" w:color="auto" w:fill="FFFFFF"/>
          <w:lang w:eastAsia="en-GB"/>
        </w:rPr>
        <w:t>. [online] Available at: &lt;https://www.encyclopedia.com/environment/encyclopedias-almanacs-transcripts-and-maps/divination-greek-and-roman-</w:t>
      </w:r>
    </w:p>
  </w:footnote>
  <w:footnote w:id="14">
    <w:p w14:paraId="6A25903D" w14:textId="30E3EEBA" w:rsidR="0081404B" w:rsidRPr="00575DEB" w:rsidRDefault="0081404B" w:rsidP="0081404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008354EB" w:rsidRPr="00575DEB">
        <w:rPr>
          <w:rFonts w:ascii="Times" w:hAnsi="Times" w:cs="Open Sans"/>
          <w:color w:val="000000" w:themeColor="text1"/>
          <w:sz w:val="18"/>
          <w:szCs w:val="18"/>
          <w:shd w:val="clear" w:color="auto" w:fill="FFFFFF"/>
        </w:rPr>
        <w:t xml:space="preserve"> </w:t>
      </w:r>
      <w:proofErr w:type="spellStart"/>
      <w:r w:rsidR="008354EB" w:rsidRPr="00575DEB">
        <w:rPr>
          <w:rFonts w:ascii="Times" w:hAnsi="Times" w:cs="Arial"/>
          <w:color w:val="000000" w:themeColor="text1"/>
          <w:sz w:val="18"/>
          <w:szCs w:val="18"/>
          <w:shd w:val="clear" w:color="auto" w:fill="FFFFFF"/>
        </w:rPr>
        <w:t>Valerius</w:t>
      </w:r>
      <w:proofErr w:type="spellEnd"/>
      <w:r w:rsidR="008354EB" w:rsidRPr="00575DEB">
        <w:rPr>
          <w:rFonts w:ascii="Times" w:hAnsi="Times" w:cs="Arial"/>
          <w:color w:val="000000" w:themeColor="text1"/>
          <w:sz w:val="18"/>
          <w:szCs w:val="18"/>
          <w:shd w:val="clear" w:color="auto" w:fill="FFFFFF"/>
        </w:rPr>
        <w:t xml:space="preserve"> Maximus 1.3.3</w:t>
      </w:r>
      <w:proofErr w:type="gramStart"/>
      <w:r w:rsidR="00887926">
        <w:rPr>
          <w:rFonts w:ascii="Times" w:hAnsi="Times" w:cs="Arial"/>
          <w:color w:val="000000" w:themeColor="text1"/>
          <w:sz w:val="18"/>
          <w:szCs w:val="18"/>
          <w:shd w:val="clear" w:color="auto" w:fill="FFFFFF"/>
        </w:rPr>
        <w:t>,</w:t>
      </w:r>
      <w:r w:rsidR="008354EB" w:rsidRPr="00575DEB">
        <w:rPr>
          <w:rFonts w:ascii="Times" w:hAnsi="Times"/>
          <w:color w:val="000000" w:themeColor="text1"/>
          <w:sz w:val="18"/>
          <w:szCs w:val="18"/>
        </w:rPr>
        <w:t xml:space="preserve">  quoted</w:t>
      </w:r>
      <w:proofErr w:type="gramEnd"/>
      <w:r w:rsidR="008354EB" w:rsidRPr="00575DEB">
        <w:rPr>
          <w:rFonts w:ascii="Times" w:hAnsi="Times"/>
          <w:color w:val="000000" w:themeColor="text1"/>
          <w:sz w:val="18"/>
          <w:szCs w:val="18"/>
        </w:rPr>
        <w:t xml:space="preserve"> on </w:t>
      </w:r>
      <w:r w:rsidRPr="00575DEB">
        <w:rPr>
          <w:rFonts w:ascii="Times" w:hAnsi="Times" w:cs="Open Sans"/>
          <w:color w:val="000000" w:themeColor="text1"/>
          <w:sz w:val="18"/>
          <w:szCs w:val="18"/>
          <w:shd w:val="clear" w:color="auto" w:fill="FFFFFF"/>
        </w:rPr>
        <w:t>Encyclopedia.com. 2022. </w:t>
      </w:r>
      <w:r w:rsidRPr="00575DEB">
        <w:rPr>
          <w:rFonts w:ascii="Times" w:hAnsi="Times" w:cs="Open Sans"/>
          <w:i/>
          <w:iCs/>
          <w:color w:val="000000" w:themeColor="text1"/>
          <w:sz w:val="18"/>
          <w:szCs w:val="18"/>
          <w:shd w:val="clear" w:color="auto" w:fill="FFFFFF"/>
        </w:rPr>
        <w:t>Divination: Greek and Roman Divination | Encyclopedia.com</w:t>
      </w:r>
      <w:r w:rsidRPr="00575DEB">
        <w:rPr>
          <w:rFonts w:ascii="Times" w:hAnsi="Times" w:cs="Open Sans"/>
          <w:color w:val="000000" w:themeColor="text1"/>
          <w:sz w:val="18"/>
          <w:szCs w:val="18"/>
          <w:shd w:val="clear" w:color="auto" w:fill="FFFFFF"/>
        </w:rPr>
        <w:t>. [online] Available at: &lt;https://www.encyclopedia.com/environment/encyclopedias-almanacs-transcripts-and-maps/divination-greek-and-roman-divination#:~:text=State%20control%20of%20divination&amp;text=In%20the%20second%20century%20bce,3).&gt; [Accessed 14 March 2022].</w:t>
      </w:r>
    </w:p>
  </w:footnote>
  <w:footnote w:id="15">
    <w:p w14:paraId="43F168EE" w14:textId="2D8A3913" w:rsidR="00841A55"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Pr>
          <w:rFonts w:ascii="Times" w:eastAsia="Calibri" w:hAnsi="Times" w:cs="Calibri"/>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16">
    <w:p w14:paraId="403E627B" w14:textId="03B305ED" w:rsidR="00AC50B0" w:rsidRPr="00575DEB" w:rsidRDefault="00AC50B0"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shd w:val="clear" w:color="auto" w:fill="FFFFFF"/>
        </w:rPr>
        <w:t>Ptolemy. </w:t>
      </w:r>
      <w:proofErr w:type="spellStart"/>
      <w:r w:rsidRPr="00575DEB">
        <w:rPr>
          <w:rFonts w:ascii="Times" w:hAnsi="Times"/>
          <w:i/>
          <w:iCs/>
          <w:color w:val="000000" w:themeColor="text1"/>
          <w:sz w:val="18"/>
          <w:szCs w:val="18"/>
          <w:shd w:val="clear" w:color="auto" w:fill="FFFFFF"/>
        </w:rPr>
        <w:t>Tetrabiblos</w:t>
      </w:r>
      <w:proofErr w:type="spellEnd"/>
      <w:r w:rsidRPr="00575DEB">
        <w:rPr>
          <w:rFonts w:ascii="Times" w:hAnsi="Times"/>
          <w:i/>
          <w:iCs/>
          <w:color w:val="000000" w:themeColor="text1"/>
          <w:sz w:val="18"/>
          <w:szCs w:val="18"/>
          <w:shd w:val="clear" w:color="auto" w:fill="FFFFFF"/>
        </w:rPr>
        <w:t>. </w:t>
      </w:r>
      <w:r w:rsidRPr="00575DEB">
        <w:rPr>
          <w:rFonts w:ascii="Times" w:hAnsi="Times"/>
          <w:color w:val="000000" w:themeColor="text1"/>
          <w:sz w:val="18"/>
          <w:szCs w:val="18"/>
          <w:shd w:val="clear" w:color="auto" w:fill="FFFFFF"/>
        </w:rPr>
        <w:t>Translated by F. E. Robbins. Loeb Classical Library 435. Cambridge, MA: Harvard University Press, 1940.</w:t>
      </w:r>
      <w:r w:rsidRPr="00575DEB">
        <w:rPr>
          <w:rFonts w:ascii="Times" w:hAnsi="Times"/>
          <w:color w:val="000000" w:themeColor="text1"/>
          <w:sz w:val="18"/>
          <w:szCs w:val="18"/>
          <w:shd w:val="clear" w:color="auto" w:fill="FFFFFF"/>
        </w:rPr>
        <w:t xml:space="preserve"> P.3</w:t>
      </w:r>
    </w:p>
  </w:footnote>
  <w:footnote w:id="17">
    <w:p w14:paraId="7C14112F" w14:textId="733008A1" w:rsidR="00AC50B0" w:rsidRPr="00575DEB" w:rsidRDefault="00AC50B0" w:rsidP="00AC50B0">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shd w:val="clear" w:color="auto" w:fill="FFFFFF"/>
        </w:rPr>
        <w:t>Ptolemy. </w:t>
      </w:r>
      <w:proofErr w:type="spellStart"/>
      <w:r w:rsidRPr="00575DEB">
        <w:rPr>
          <w:rFonts w:ascii="Times" w:hAnsi="Times"/>
          <w:i/>
          <w:iCs/>
          <w:color w:val="000000" w:themeColor="text1"/>
          <w:sz w:val="18"/>
          <w:szCs w:val="18"/>
          <w:shd w:val="clear" w:color="auto" w:fill="FFFFFF"/>
        </w:rPr>
        <w:t>Tetrabiblos</w:t>
      </w:r>
      <w:proofErr w:type="spellEnd"/>
      <w:r w:rsidRPr="00575DEB">
        <w:rPr>
          <w:rFonts w:ascii="Times" w:hAnsi="Times"/>
          <w:i/>
          <w:iCs/>
          <w:color w:val="000000" w:themeColor="text1"/>
          <w:sz w:val="18"/>
          <w:szCs w:val="18"/>
          <w:shd w:val="clear" w:color="auto" w:fill="FFFFFF"/>
        </w:rPr>
        <w:t>.</w:t>
      </w:r>
      <w:r w:rsidRPr="00575DEB">
        <w:rPr>
          <w:rFonts w:ascii="Times" w:hAnsi="Times"/>
          <w:color w:val="000000" w:themeColor="text1"/>
          <w:sz w:val="18"/>
          <w:szCs w:val="18"/>
          <w:shd w:val="clear" w:color="auto" w:fill="FFFFFF"/>
        </w:rPr>
        <w:t xml:space="preserve"> 1940.</w:t>
      </w:r>
      <w:r w:rsidRPr="00575DEB">
        <w:rPr>
          <w:rFonts w:ascii="Times" w:hAnsi="Times"/>
          <w:color w:val="000000" w:themeColor="text1"/>
          <w:sz w:val="18"/>
          <w:szCs w:val="18"/>
          <w:shd w:val="clear" w:color="auto" w:fill="FFFFFF"/>
        </w:rPr>
        <w:t xml:space="preserve"> P.47</w:t>
      </w:r>
    </w:p>
    <w:p w14:paraId="2866E5B6" w14:textId="28E437E7" w:rsidR="00AC50B0" w:rsidRPr="00575DEB" w:rsidRDefault="00AC50B0">
      <w:pPr>
        <w:pStyle w:val="FootnoteText"/>
        <w:rPr>
          <w:rFonts w:ascii="Times" w:hAnsi="Times"/>
          <w:color w:val="000000" w:themeColor="text1"/>
          <w:sz w:val="18"/>
          <w:szCs w:val="18"/>
        </w:rPr>
      </w:pPr>
    </w:p>
  </w:footnote>
  <w:footnote w:id="18">
    <w:p w14:paraId="08169F23" w14:textId="14C7FCA1" w:rsidR="008354EB" w:rsidRPr="00575DEB" w:rsidRDefault="008354EB">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Cicero. The Nature of the Gods., 1997. P.5</w:t>
      </w:r>
    </w:p>
  </w:footnote>
  <w:footnote w:id="19">
    <w:p w14:paraId="7A592E56" w14:textId="44511231" w:rsidR="00841A55" w:rsidRPr="00575DEB" w:rsidRDefault="00841A55"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proofErr w:type="spellStart"/>
      <w:r w:rsidRPr="00575DEB">
        <w:rPr>
          <w:rFonts w:ascii="Times" w:hAnsi="Times" w:cs="Open Sans"/>
          <w:color w:val="000000" w:themeColor="text1"/>
          <w:sz w:val="18"/>
          <w:szCs w:val="18"/>
          <w:shd w:val="clear" w:color="auto" w:fill="FFFFFF"/>
        </w:rPr>
        <w:t>Encyclopedia</w:t>
      </w:r>
      <w:proofErr w:type="spellEnd"/>
      <w:r w:rsidRPr="00575DEB">
        <w:rPr>
          <w:rFonts w:ascii="Times" w:hAnsi="Times" w:cs="Open Sans"/>
          <w:color w:val="000000" w:themeColor="text1"/>
          <w:sz w:val="18"/>
          <w:szCs w:val="18"/>
          <w:shd w:val="clear" w:color="auto" w:fill="FFFFFF"/>
        </w:rPr>
        <w:t xml:space="preserve"> Britannica. 2022. </w:t>
      </w:r>
      <w:r w:rsidRPr="00575DEB">
        <w:rPr>
          <w:rFonts w:ascii="Times" w:hAnsi="Times" w:cs="Open Sans"/>
          <w:i/>
          <w:iCs/>
          <w:color w:val="000000" w:themeColor="text1"/>
          <w:sz w:val="18"/>
          <w:szCs w:val="18"/>
          <w:shd w:val="clear" w:color="auto" w:fill="FFFFFF"/>
        </w:rPr>
        <w:t>I Am movement summary</w:t>
      </w:r>
      <w:r w:rsidRPr="00575DEB">
        <w:rPr>
          <w:rFonts w:ascii="Times" w:hAnsi="Times" w:cs="Open Sans"/>
          <w:color w:val="000000" w:themeColor="text1"/>
          <w:sz w:val="18"/>
          <w:szCs w:val="18"/>
          <w:shd w:val="clear" w:color="auto" w:fill="FFFFFF"/>
        </w:rPr>
        <w:t>. [online] Available at: &lt;https://www.britannica.com/summary/I-AM-movement#:~:text=I%20Am%20movement%2C%20U.S.%20religious,of%20Ascended%20Masters%2C%20including%20Jesus.&gt; [Accessed 14 March 2022].</w:t>
      </w:r>
    </w:p>
  </w:footnote>
  <w:footnote w:id="20">
    <w:p w14:paraId="4A539DB7" w14:textId="215CA731" w:rsidR="00841A55" w:rsidRPr="00575DEB" w:rsidRDefault="00841A55" w:rsidP="00841A55">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proofErr w:type="spellStart"/>
      <w:r w:rsidR="00887926">
        <w:rPr>
          <w:rFonts w:ascii="Times" w:hAnsi="Times"/>
          <w:color w:val="000000" w:themeColor="text1"/>
          <w:sz w:val="18"/>
          <w:szCs w:val="18"/>
        </w:rPr>
        <w:t>Godfre</w:t>
      </w:r>
      <w:proofErr w:type="spellEnd"/>
      <w:r w:rsidR="00887926">
        <w:rPr>
          <w:rFonts w:ascii="Times" w:hAnsi="Times"/>
          <w:color w:val="000000" w:themeColor="text1"/>
          <w:sz w:val="18"/>
          <w:szCs w:val="18"/>
        </w:rPr>
        <w:t xml:space="preserve"> Ray King, Guy </w:t>
      </w:r>
      <w:proofErr w:type="spellStart"/>
      <w:r w:rsidR="00887926">
        <w:rPr>
          <w:rFonts w:ascii="Times" w:hAnsi="Times"/>
          <w:color w:val="000000" w:themeColor="text1"/>
          <w:sz w:val="18"/>
          <w:szCs w:val="18"/>
        </w:rPr>
        <w:t>Ballerd</w:t>
      </w:r>
      <w:proofErr w:type="spellEnd"/>
      <w:r w:rsidR="00887926" w:rsidRPr="00887926">
        <w:rPr>
          <w:rFonts w:ascii="Times" w:hAnsi="Times"/>
          <w:i/>
          <w:iCs/>
          <w:color w:val="000000" w:themeColor="text1"/>
          <w:sz w:val="18"/>
          <w:szCs w:val="18"/>
        </w:rPr>
        <w:t xml:space="preserve">. </w:t>
      </w:r>
      <w:r w:rsidRPr="00887926">
        <w:rPr>
          <w:rFonts w:ascii="Times" w:hAnsi="Times"/>
          <w:i/>
          <w:iCs/>
          <w:color w:val="000000" w:themeColor="text1"/>
          <w:sz w:val="18"/>
          <w:szCs w:val="18"/>
        </w:rPr>
        <w:t>The I AM Discourses</w:t>
      </w:r>
      <w:r w:rsidRPr="00575DEB">
        <w:rPr>
          <w:rFonts w:ascii="Times" w:hAnsi="Times"/>
          <w:color w:val="000000" w:themeColor="text1"/>
          <w:sz w:val="18"/>
          <w:szCs w:val="18"/>
        </w:rPr>
        <w:t>. </w:t>
      </w:r>
      <w:r w:rsidR="00887926">
        <w:rPr>
          <w:rFonts w:ascii="Times" w:hAnsi="Times"/>
          <w:color w:val="000000" w:themeColor="text1"/>
          <w:sz w:val="18"/>
          <w:szCs w:val="18"/>
        </w:rPr>
        <w:t>(</w:t>
      </w:r>
      <w:r w:rsidRPr="00575DEB">
        <w:rPr>
          <w:rFonts w:ascii="Times" w:hAnsi="Times"/>
          <w:color w:val="000000" w:themeColor="text1"/>
          <w:sz w:val="18"/>
          <w:szCs w:val="18"/>
        </w:rPr>
        <w:t>United States: Saint Germain Press, 1935.</w:t>
      </w:r>
      <w:r w:rsidR="00887926">
        <w:rPr>
          <w:rFonts w:ascii="Times" w:hAnsi="Times"/>
          <w:color w:val="000000" w:themeColor="text1"/>
          <w:sz w:val="18"/>
          <w:szCs w:val="18"/>
        </w:rPr>
        <w:t>)</w:t>
      </w:r>
    </w:p>
  </w:footnote>
  <w:footnote w:id="21">
    <w:p w14:paraId="0161F691" w14:textId="57CAFCDB" w:rsidR="00841A55"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22">
    <w:p w14:paraId="7319E6F0" w14:textId="7491EF01" w:rsidR="007F5213" w:rsidRDefault="007F5213">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olor w:val="000000" w:themeColor="text1"/>
          <w:sz w:val="18"/>
          <w:szCs w:val="18"/>
        </w:rPr>
        <w:t>Dennis</w:t>
      </w:r>
      <w:r w:rsidR="00887926">
        <w:rPr>
          <w:rFonts w:ascii="Times" w:hAnsi="Times"/>
          <w:color w:val="000000" w:themeColor="text1"/>
          <w:sz w:val="18"/>
          <w:szCs w:val="18"/>
        </w:rPr>
        <w:t xml:space="preserve"> Merritt</w:t>
      </w:r>
      <w:proofErr w:type="gramStart"/>
      <w:r w:rsidR="00887926">
        <w:rPr>
          <w:rFonts w:ascii="Times" w:hAnsi="Times"/>
          <w:color w:val="000000" w:themeColor="text1"/>
          <w:sz w:val="18"/>
          <w:szCs w:val="18"/>
        </w:rPr>
        <w:t xml:space="preserve">, </w:t>
      </w:r>
      <w:r w:rsidRPr="00575DEB">
        <w:rPr>
          <w:rFonts w:ascii="Times" w:hAnsi="Times"/>
          <w:color w:val="000000" w:themeColor="text1"/>
          <w:sz w:val="18"/>
          <w:szCs w:val="18"/>
        </w:rPr>
        <w:t xml:space="preserve"> </w:t>
      </w:r>
      <w:r w:rsidRPr="00887926">
        <w:rPr>
          <w:rFonts w:ascii="Times" w:hAnsi="Times"/>
          <w:i/>
          <w:iCs/>
          <w:color w:val="000000" w:themeColor="text1"/>
          <w:sz w:val="18"/>
          <w:szCs w:val="18"/>
        </w:rPr>
        <w:t>L..</w:t>
      </w:r>
      <w:proofErr w:type="gramEnd"/>
      <w:r w:rsidRPr="00887926">
        <w:rPr>
          <w:rFonts w:ascii="Times" w:hAnsi="Times"/>
          <w:i/>
          <w:iCs/>
          <w:color w:val="000000" w:themeColor="text1"/>
          <w:sz w:val="18"/>
          <w:szCs w:val="18"/>
        </w:rPr>
        <w:t> Jung and Ecopsychology: The Dairy Farmer's Guide to the Universe</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575DEB">
        <w:rPr>
          <w:rFonts w:ascii="Times" w:hAnsi="Times"/>
          <w:color w:val="000000" w:themeColor="text1"/>
          <w:sz w:val="18"/>
          <w:szCs w:val="18"/>
        </w:rPr>
        <w:t>Volume I. United States: Fisher King Press, 2012.</w:t>
      </w:r>
      <w:r w:rsidRPr="00575DEB">
        <w:rPr>
          <w:rFonts w:ascii="Times" w:hAnsi="Times"/>
          <w:color w:val="000000" w:themeColor="text1"/>
          <w:sz w:val="18"/>
          <w:szCs w:val="18"/>
        </w:rPr>
        <w:t xml:space="preserve"> P.89 quoting Jung 1977</w:t>
      </w:r>
      <w:r w:rsidR="00887926">
        <w:rPr>
          <w:rFonts w:ascii="Times" w:hAnsi="Times"/>
          <w:color w:val="000000" w:themeColor="text1"/>
          <w:sz w:val="18"/>
          <w:szCs w:val="18"/>
        </w:rPr>
        <w:t xml:space="preserve">) </w:t>
      </w:r>
      <w:r w:rsidRPr="00575DEB">
        <w:rPr>
          <w:rFonts w:ascii="Times" w:hAnsi="Times"/>
          <w:color w:val="000000" w:themeColor="text1"/>
          <w:sz w:val="18"/>
          <w:szCs w:val="18"/>
        </w:rPr>
        <w:t>p.437</w:t>
      </w:r>
    </w:p>
    <w:p w14:paraId="1D8AF599" w14:textId="63252EAA" w:rsidR="00887926" w:rsidRPr="00575DEB" w:rsidRDefault="00887926">
      <w:pPr>
        <w:pStyle w:val="FootnoteText"/>
        <w:rPr>
          <w:rFonts w:ascii="Times" w:hAnsi="Times"/>
          <w:color w:val="000000" w:themeColor="text1"/>
          <w:sz w:val="18"/>
          <w:szCs w:val="18"/>
        </w:rPr>
      </w:pPr>
    </w:p>
  </w:footnote>
  <w:footnote w:id="23">
    <w:p w14:paraId="08853F30" w14:textId="39CBF594" w:rsidR="00887926" w:rsidRPr="00887926" w:rsidRDefault="00887926"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Pr>
          <w:rFonts w:ascii="Times" w:eastAsia="Calibri" w:hAnsi="Times" w:cs="Calibri"/>
          <w:color w:val="000000" w:themeColor="text1"/>
          <w:sz w:val="18"/>
          <w:szCs w:val="18"/>
        </w:rPr>
        <w:t>Falconer,</w:t>
      </w:r>
      <w:r>
        <w:rPr>
          <w:rFonts w:ascii="Times" w:hAnsi="Times"/>
          <w:color w:val="000000" w:themeColor="text1"/>
          <w:sz w:val="18"/>
          <w:szCs w:val="18"/>
        </w:rPr>
        <w:t xml:space="preserve"> </w:t>
      </w:r>
      <w:r w:rsidRPr="00575DEB">
        <w:rPr>
          <w:rFonts w:ascii="Times" w:eastAsia="Calibri" w:hAnsi="Times" w:cs="Calibri"/>
          <w:i/>
          <w:iCs/>
          <w:color w:val="000000" w:themeColor="text1"/>
          <w:sz w:val="18"/>
          <w:szCs w:val="18"/>
        </w:rPr>
        <w:t>Cicero, On Divination</w:t>
      </w:r>
      <w:r>
        <w:rPr>
          <w:rFonts w:ascii="Times" w:eastAsia="Calibri" w:hAnsi="Times" w:cs="Calibri"/>
          <w:i/>
          <w:iCs/>
          <w:color w:val="000000" w:themeColor="text1"/>
          <w:sz w:val="18"/>
          <w:szCs w:val="18"/>
        </w:rPr>
        <w:t xml:space="preserve"> </w:t>
      </w:r>
      <w:r>
        <w:rPr>
          <w:rFonts w:ascii="Times" w:eastAsia="Calibri" w:hAnsi="Times" w:cs="Calibri"/>
          <w:color w:val="000000" w:themeColor="text1"/>
          <w:sz w:val="18"/>
          <w:szCs w:val="18"/>
        </w:rPr>
        <w:t>1923</w:t>
      </w:r>
    </w:p>
  </w:footnote>
  <w:footnote w:id="24">
    <w:p w14:paraId="78BDFD4D" w14:textId="17E7C816" w:rsidR="001C16B7" w:rsidRPr="00887926" w:rsidRDefault="001C16B7" w:rsidP="00887926">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887926">
        <w:rPr>
          <w:rFonts w:ascii="Times" w:hAnsi="Times"/>
          <w:color w:val="000000" w:themeColor="text1"/>
          <w:sz w:val="18"/>
          <w:szCs w:val="18"/>
        </w:rPr>
        <w:t xml:space="preserve"> </w:t>
      </w:r>
      <w:r w:rsidRPr="00887926">
        <w:rPr>
          <w:rFonts w:ascii="Times" w:eastAsia="Calibri" w:hAnsi="Times" w:cs="Calibri"/>
          <w:color w:val="000000" w:themeColor="text1"/>
          <w:sz w:val="18"/>
          <w:szCs w:val="18"/>
        </w:rPr>
        <w:t>Ronald H.</w:t>
      </w:r>
      <w:r w:rsidR="00887926">
        <w:rPr>
          <w:rFonts w:ascii="Times" w:eastAsia="Calibri" w:hAnsi="Times" w:cs="Calibri"/>
          <w:color w:val="000000" w:themeColor="text1"/>
          <w:sz w:val="18"/>
          <w:szCs w:val="18"/>
        </w:rPr>
        <w:t xml:space="preserve">, </w:t>
      </w:r>
      <w:proofErr w:type="gramStart"/>
      <w:r w:rsidR="00887926">
        <w:rPr>
          <w:rFonts w:ascii="Times" w:eastAsia="Calibri" w:hAnsi="Times" w:cs="Calibri"/>
          <w:color w:val="000000" w:themeColor="text1"/>
          <w:sz w:val="18"/>
          <w:szCs w:val="18"/>
        </w:rPr>
        <w:t>Isaacs,</w:t>
      </w:r>
      <w:r w:rsidRPr="00887926">
        <w:rPr>
          <w:rFonts w:ascii="Times" w:eastAsia="Calibri" w:hAnsi="Times" w:cs="Calibri"/>
          <w:color w:val="000000" w:themeColor="text1"/>
          <w:sz w:val="18"/>
          <w:szCs w:val="18"/>
        </w:rPr>
        <w:t>.</w:t>
      </w:r>
      <w:proofErr w:type="gramEnd"/>
      <w:r w:rsidRPr="00887926">
        <w:rPr>
          <w:rFonts w:ascii="Times" w:eastAsia="Calibri" w:hAnsi="Times" w:cs="Calibri"/>
          <w:color w:val="000000" w:themeColor="text1"/>
          <w:sz w:val="18"/>
          <w:szCs w:val="18"/>
        </w:rPr>
        <w:t xml:space="preserve"> </w:t>
      </w:r>
      <w:r w:rsidRPr="00887926">
        <w:rPr>
          <w:rFonts w:ascii="Times" w:eastAsia="Calibri" w:hAnsi="Times" w:cs="Calibri"/>
          <w:i/>
          <w:iCs/>
          <w:color w:val="000000" w:themeColor="text1"/>
          <w:sz w:val="18"/>
          <w:szCs w:val="18"/>
        </w:rPr>
        <w:t xml:space="preserve">Divination, Magic, and Healing: The Book of Jewish </w:t>
      </w:r>
      <w:proofErr w:type="gramStart"/>
      <w:r w:rsidRPr="00887926">
        <w:rPr>
          <w:rFonts w:ascii="Times" w:eastAsia="Calibri" w:hAnsi="Times" w:cs="Calibri"/>
          <w:i/>
          <w:iCs/>
          <w:color w:val="000000" w:themeColor="text1"/>
          <w:sz w:val="18"/>
          <w:szCs w:val="18"/>
        </w:rPr>
        <w:t>Folklore</w:t>
      </w:r>
      <w:r w:rsidRPr="00887926">
        <w:rPr>
          <w:rFonts w:ascii="Times" w:eastAsia="Calibri" w:hAnsi="Times" w:cs="Calibri"/>
          <w:color w:val="000000" w:themeColor="text1"/>
          <w:sz w:val="18"/>
          <w:szCs w:val="18"/>
        </w:rPr>
        <w:t>.</w:t>
      </w:r>
      <w:r w:rsidR="00887926">
        <w:rPr>
          <w:rFonts w:ascii="Times" w:eastAsia="Calibri" w:hAnsi="Times" w:cs="Calibri"/>
          <w:color w:val="000000" w:themeColor="text1"/>
          <w:sz w:val="18"/>
          <w:szCs w:val="18"/>
        </w:rPr>
        <w:t>(</w:t>
      </w:r>
      <w:proofErr w:type="gramEnd"/>
      <w:r w:rsidRPr="00887926">
        <w:rPr>
          <w:rFonts w:ascii="Times" w:eastAsia="Calibri" w:hAnsi="Times" w:cs="Calibri"/>
          <w:color w:val="000000" w:themeColor="text1"/>
          <w:sz w:val="18"/>
          <w:szCs w:val="18"/>
        </w:rPr>
        <w:t xml:space="preserve"> Israel, Jason Aronson, 1998.</w:t>
      </w:r>
      <w:r w:rsidR="00887926">
        <w:rPr>
          <w:rFonts w:ascii="Times" w:eastAsia="Calibri" w:hAnsi="Times" w:cs="Calibri"/>
          <w:color w:val="000000" w:themeColor="text1"/>
          <w:sz w:val="18"/>
          <w:szCs w:val="18"/>
        </w:rPr>
        <w:t>)</w:t>
      </w:r>
    </w:p>
  </w:footnote>
  <w:footnote w:id="25">
    <w:p w14:paraId="0F58820F" w14:textId="77777777" w:rsidR="00841A55" w:rsidRPr="00575DEB" w:rsidRDefault="00841A55" w:rsidP="00841A55">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Astrology-and-science.com. 2022. </w:t>
      </w:r>
      <w:r w:rsidRPr="00575DEB">
        <w:rPr>
          <w:rFonts w:ascii="Times" w:hAnsi="Times" w:cs="Open Sans"/>
          <w:i/>
          <w:iCs/>
          <w:color w:val="000000" w:themeColor="text1"/>
          <w:sz w:val="18"/>
          <w:szCs w:val="18"/>
          <w:shd w:val="clear" w:color="auto" w:fill="FFFFFF"/>
        </w:rPr>
        <w:t>Cicero 50 BC and Pico 1490 AD. Two famous attacks on astrology (</w:t>
      </w:r>
      <w:proofErr w:type="spellStart"/>
      <w:r w:rsidRPr="00575DEB">
        <w:rPr>
          <w:rFonts w:ascii="Times" w:hAnsi="Times" w:cs="Open Sans"/>
          <w:i/>
          <w:iCs/>
          <w:color w:val="000000" w:themeColor="text1"/>
          <w:sz w:val="18"/>
          <w:szCs w:val="18"/>
          <w:shd w:val="clear" w:color="auto" w:fill="FFFFFF"/>
        </w:rPr>
        <w:t>Abstract+</w:t>
      </w:r>
      <w:proofErr w:type="gramStart"/>
      <w:r w:rsidRPr="00575DEB">
        <w:rPr>
          <w:rFonts w:ascii="Times" w:hAnsi="Times" w:cs="Open Sans"/>
          <w:i/>
          <w:iCs/>
          <w:color w:val="000000" w:themeColor="text1"/>
          <w:sz w:val="18"/>
          <w:szCs w:val="18"/>
          <w:shd w:val="clear" w:color="auto" w:fill="FFFFFF"/>
        </w:rPr>
        <w:t>Article</w:t>
      </w:r>
      <w:proofErr w:type="spellEnd"/>
      <w:r w:rsidRPr="00575DEB">
        <w:rPr>
          <w:rFonts w:ascii="Times" w:hAnsi="Times" w:cs="Open Sans"/>
          <w:i/>
          <w:iCs/>
          <w:color w:val="000000" w:themeColor="text1"/>
          <w:sz w:val="18"/>
          <w:szCs w:val="18"/>
          <w:shd w:val="clear" w:color="auto" w:fill="FFFFFF"/>
        </w:rPr>
        <w:t xml:space="preserve"> )</w:t>
      </w:r>
      <w:proofErr w:type="gramEnd"/>
      <w:r w:rsidRPr="00575DEB">
        <w:rPr>
          <w:rFonts w:ascii="Times" w:hAnsi="Times" w:cs="Open Sans"/>
          <w:color w:val="000000" w:themeColor="text1"/>
          <w:sz w:val="18"/>
          <w:szCs w:val="18"/>
          <w:shd w:val="clear" w:color="auto" w:fill="FFFFFF"/>
        </w:rPr>
        <w:t>. [online] Available at: &lt;https://www.astrology-and-science.com/H-cice2.htm#:~:text=Cicero's%20arguments%20against%20astrology&amp;text=But%20it%20has%20no%20place,no%20use%20for%20it%20anywhere%22.&gt; [Accessed 14 March 2022].</w:t>
      </w:r>
    </w:p>
  </w:footnote>
  <w:footnote w:id="26">
    <w:p w14:paraId="1E183C1B" w14:textId="43C6D0B4" w:rsidR="00ED01FA" w:rsidRPr="00575DEB" w:rsidRDefault="00ED01FA"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eastAsia="Calibri" w:hAnsi="Times" w:cs="Calibri"/>
          <w:color w:val="000000" w:themeColor="text1"/>
          <w:sz w:val="18"/>
          <w:szCs w:val="18"/>
        </w:rPr>
        <w:t>Robert J.</w:t>
      </w:r>
      <w:r w:rsidR="00887926">
        <w:rPr>
          <w:rFonts w:ascii="Times" w:eastAsia="Calibri" w:hAnsi="Times" w:cs="Calibri"/>
          <w:color w:val="000000" w:themeColor="text1"/>
          <w:sz w:val="18"/>
          <w:szCs w:val="18"/>
        </w:rPr>
        <w:t xml:space="preserve"> </w:t>
      </w:r>
      <w:proofErr w:type="spellStart"/>
      <w:r w:rsidR="00887926">
        <w:rPr>
          <w:rFonts w:ascii="Times" w:eastAsia="Calibri" w:hAnsi="Times" w:cs="Calibri"/>
          <w:color w:val="000000" w:themeColor="text1"/>
          <w:sz w:val="18"/>
          <w:szCs w:val="18"/>
        </w:rPr>
        <w:t>Goar</w:t>
      </w:r>
      <w:proofErr w:type="spellEnd"/>
      <w:r w:rsidR="00887926">
        <w:rPr>
          <w:rFonts w:ascii="Times" w:eastAsia="Calibri" w:hAnsi="Times" w:cs="Calibri"/>
          <w:color w:val="000000" w:themeColor="text1"/>
          <w:sz w:val="18"/>
          <w:szCs w:val="18"/>
        </w:rPr>
        <w:t xml:space="preserve">., </w:t>
      </w:r>
      <w:r w:rsidRPr="00887926">
        <w:rPr>
          <w:rFonts w:ascii="Times" w:eastAsia="Calibri" w:hAnsi="Times" w:cs="Calibri"/>
          <w:i/>
          <w:iCs/>
          <w:color w:val="000000" w:themeColor="text1"/>
          <w:sz w:val="18"/>
          <w:szCs w:val="18"/>
        </w:rPr>
        <w:t xml:space="preserve">The Purpose of De </w:t>
      </w:r>
      <w:proofErr w:type="spellStart"/>
      <w:r w:rsidRPr="00887926">
        <w:rPr>
          <w:rFonts w:ascii="Times" w:eastAsia="Calibri" w:hAnsi="Times" w:cs="Calibri"/>
          <w:i/>
          <w:iCs/>
          <w:color w:val="000000" w:themeColor="text1"/>
          <w:sz w:val="18"/>
          <w:szCs w:val="18"/>
        </w:rPr>
        <w:t>Divinatione</w:t>
      </w:r>
      <w:proofErr w:type="spellEnd"/>
      <w:r w:rsidRPr="00575DEB">
        <w:rPr>
          <w:rFonts w:ascii="Times" w:eastAsia="Calibri" w:hAnsi="Times" w:cs="Calibri"/>
          <w:color w:val="000000" w:themeColor="text1"/>
          <w:sz w:val="18"/>
          <w:szCs w:val="18"/>
        </w:rPr>
        <w:t xml:space="preserve">. </w:t>
      </w:r>
      <w:r w:rsidR="00887926">
        <w:rPr>
          <w:rFonts w:ascii="Times" w:eastAsia="Calibri" w:hAnsi="Times" w:cs="Calibri"/>
          <w:color w:val="000000" w:themeColor="text1"/>
          <w:sz w:val="18"/>
          <w:szCs w:val="18"/>
        </w:rPr>
        <w:t>(</w:t>
      </w:r>
      <w:r w:rsidRPr="00887926">
        <w:rPr>
          <w:rFonts w:ascii="Times" w:eastAsia="Calibri" w:hAnsi="Times" w:cs="Calibri"/>
          <w:color w:val="000000" w:themeColor="text1"/>
          <w:sz w:val="18"/>
          <w:szCs w:val="18"/>
        </w:rPr>
        <w:t>Transactions and Proceedings of the American Philological Association</w:t>
      </w:r>
      <w:r w:rsidRPr="00575DEB">
        <w:rPr>
          <w:rFonts w:ascii="Times" w:eastAsia="Calibri" w:hAnsi="Times" w:cs="Calibri"/>
          <w:color w:val="000000" w:themeColor="text1"/>
          <w:sz w:val="18"/>
          <w:szCs w:val="18"/>
        </w:rPr>
        <w:t xml:space="preserve"> 99 (1968): 241–48. </w:t>
      </w:r>
      <w:hyperlink r:id="rId3">
        <w:r w:rsidRPr="00575DEB">
          <w:rPr>
            <w:rStyle w:val="Hyperlink"/>
            <w:rFonts w:ascii="Times" w:eastAsia="Calibri" w:hAnsi="Times" w:cs="Calibri"/>
            <w:color w:val="000000" w:themeColor="text1"/>
            <w:sz w:val="18"/>
            <w:szCs w:val="18"/>
            <w:u w:val="none"/>
          </w:rPr>
          <w:t>https://doi.org/10.2307/2935842</w:t>
        </w:r>
      </w:hyperlink>
      <w:r w:rsidRPr="00575DEB">
        <w:rPr>
          <w:rFonts w:ascii="Times" w:eastAsia="Calibri" w:hAnsi="Times" w:cs="Calibri"/>
          <w:color w:val="000000" w:themeColor="text1"/>
          <w:sz w:val="18"/>
          <w:szCs w:val="18"/>
        </w:rPr>
        <w:t>.</w:t>
      </w:r>
      <w:r w:rsidR="00887926">
        <w:rPr>
          <w:rFonts w:ascii="Times" w:eastAsia="Calibri" w:hAnsi="Times" w:cs="Calibri"/>
          <w:color w:val="000000" w:themeColor="text1"/>
          <w:sz w:val="18"/>
          <w:szCs w:val="18"/>
        </w:rPr>
        <w:t>)</w:t>
      </w:r>
    </w:p>
  </w:footnote>
  <w:footnote w:id="27">
    <w:p w14:paraId="3A2A0F88" w14:textId="581BD02B" w:rsidR="00ED01FA" w:rsidRPr="00575DEB" w:rsidRDefault="00ED01FA"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Schofield, </w:t>
      </w:r>
      <w:proofErr w:type="gramStart"/>
      <w:r w:rsidRPr="00575DEB">
        <w:rPr>
          <w:rFonts w:ascii="Times" w:hAnsi="Times"/>
          <w:color w:val="000000" w:themeColor="text1"/>
          <w:sz w:val="18"/>
          <w:szCs w:val="18"/>
        </w:rPr>
        <w:t>Malcolm</w:t>
      </w:r>
      <w:r w:rsidR="00887926">
        <w:rPr>
          <w:rFonts w:ascii="Times" w:hAnsi="Times"/>
          <w:color w:val="000000" w:themeColor="text1"/>
          <w:sz w:val="18"/>
          <w:szCs w:val="18"/>
        </w:rPr>
        <w:t xml:space="preserve"> </w:t>
      </w:r>
      <w:r w:rsidRPr="00575DEB">
        <w:rPr>
          <w:rFonts w:ascii="Times" w:hAnsi="Times"/>
          <w:color w:val="000000" w:themeColor="text1"/>
          <w:sz w:val="18"/>
          <w:szCs w:val="18"/>
        </w:rPr>
        <w:t>.</w:t>
      </w:r>
      <w:r w:rsidRPr="00887926">
        <w:rPr>
          <w:rFonts w:ascii="Times" w:hAnsi="Times"/>
          <w:i/>
          <w:iCs/>
          <w:color w:val="000000" w:themeColor="text1"/>
          <w:sz w:val="18"/>
          <w:szCs w:val="18"/>
        </w:rPr>
        <w:t>Cicero</w:t>
      </w:r>
      <w:proofErr w:type="gramEnd"/>
      <w:r w:rsidRPr="00887926">
        <w:rPr>
          <w:rFonts w:ascii="Times" w:hAnsi="Times"/>
          <w:i/>
          <w:iCs/>
          <w:color w:val="000000" w:themeColor="text1"/>
          <w:sz w:val="18"/>
          <w:szCs w:val="18"/>
        </w:rPr>
        <w:t xml:space="preserve"> for and against Divination</w:t>
      </w:r>
      <w:r w:rsidRPr="00575DEB">
        <w:rPr>
          <w:rFonts w:ascii="Times" w:hAnsi="Times"/>
          <w:color w:val="000000" w:themeColor="text1"/>
          <w:sz w:val="18"/>
          <w:szCs w:val="18"/>
        </w:rPr>
        <w:t xml:space="preserve">. </w:t>
      </w:r>
      <w:r w:rsidR="00887926">
        <w:rPr>
          <w:rFonts w:ascii="Times" w:hAnsi="Times"/>
          <w:color w:val="000000" w:themeColor="text1"/>
          <w:sz w:val="18"/>
          <w:szCs w:val="18"/>
        </w:rPr>
        <w:t>(</w:t>
      </w:r>
      <w:r w:rsidRPr="00887926">
        <w:rPr>
          <w:rFonts w:ascii="Times" w:hAnsi="Times"/>
          <w:color w:val="000000" w:themeColor="text1"/>
          <w:sz w:val="18"/>
          <w:szCs w:val="18"/>
        </w:rPr>
        <w:t>The Journal of Roman Studies 76</w:t>
      </w:r>
      <w:r w:rsidRPr="00575DEB">
        <w:rPr>
          <w:rFonts w:ascii="Times" w:hAnsi="Times"/>
          <w:color w:val="000000" w:themeColor="text1"/>
          <w:sz w:val="18"/>
          <w:szCs w:val="18"/>
        </w:rPr>
        <w:t xml:space="preserve"> (1986): 47–65. </w:t>
      </w:r>
      <w:hyperlink r:id="rId4" w:history="1">
        <w:r w:rsidRPr="00575DEB">
          <w:rPr>
            <w:rStyle w:val="Hyperlink"/>
            <w:rFonts w:ascii="Times" w:hAnsi="Times"/>
            <w:color w:val="000000" w:themeColor="text1"/>
            <w:sz w:val="18"/>
            <w:szCs w:val="18"/>
            <w:u w:val="none"/>
          </w:rPr>
          <w:t>https://doi.org/10.2307/300365</w:t>
        </w:r>
      </w:hyperlink>
      <w:r w:rsidRPr="00575DEB">
        <w:rPr>
          <w:rFonts w:ascii="Times" w:hAnsi="Times"/>
          <w:color w:val="000000" w:themeColor="text1"/>
          <w:sz w:val="18"/>
          <w:szCs w:val="18"/>
        </w:rPr>
        <w:t>.</w:t>
      </w:r>
      <w:r w:rsidR="00887926">
        <w:rPr>
          <w:rFonts w:ascii="Times" w:hAnsi="Times"/>
          <w:color w:val="000000" w:themeColor="text1"/>
          <w:sz w:val="18"/>
          <w:szCs w:val="18"/>
        </w:rPr>
        <w:t>)</w:t>
      </w:r>
      <w:r w:rsidRPr="00575DEB">
        <w:rPr>
          <w:rFonts w:ascii="Times" w:hAnsi="Times"/>
          <w:color w:val="000000" w:themeColor="text1"/>
          <w:sz w:val="18"/>
          <w:szCs w:val="18"/>
        </w:rPr>
        <w:t xml:space="preserve"> P.49</w:t>
      </w:r>
    </w:p>
  </w:footnote>
  <w:footnote w:id="28">
    <w:p w14:paraId="7E0B9D33" w14:textId="51EC5E45" w:rsidR="004F00BD" w:rsidRPr="00575DEB" w:rsidRDefault="004F00BD" w:rsidP="00887926">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 xml:space="preserve">Pico </w:t>
      </w:r>
      <w:proofErr w:type="spellStart"/>
      <w:r w:rsidRPr="00575DEB">
        <w:rPr>
          <w:rFonts w:ascii="Times" w:hAnsi="Times" w:cs="Open Sans"/>
          <w:color w:val="000000" w:themeColor="text1"/>
          <w:sz w:val="18"/>
          <w:szCs w:val="18"/>
          <w:shd w:val="clear" w:color="auto" w:fill="FFFFFF"/>
        </w:rPr>
        <w:t>della</w:t>
      </w:r>
      <w:proofErr w:type="spellEnd"/>
      <w:r w:rsidRPr="00575DEB">
        <w:rPr>
          <w:rFonts w:ascii="Times" w:hAnsi="Times" w:cs="Open Sans"/>
          <w:color w:val="000000" w:themeColor="text1"/>
          <w:sz w:val="18"/>
          <w:szCs w:val="18"/>
          <w:shd w:val="clear" w:color="auto" w:fill="FFFFFF"/>
        </w:rPr>
        <w:t xml:space="preserve"> </w:t>
      </w:r>
      <w:proofErr w:type="spellStart"/>
      <w:r w:rsidRPr="00575DEB">
        <w:rPr>
          <w:rFonts w:ascii="Times" w:hAnsi="Times" w:cs="Open Sans"/>
          <w:color w:val="000000" w:themeColor="text1"/>
          <w:sz w:val="18"/>
          <w:szCs w:val="18"/>
          <w:shd w:val="clear" w:color="auto" w:fill="FFFFFF"/>
        </w:rPr>
        <w:t>Mirandola</w:t>
      </w:r>
      <w:proofErr w:type="spellEnd"/>
      <w:r w:rsidRPr="00575DEB">
        <w:rPr>
          <w:rFonts w:ascii="Times" w:hAnsi="Times" w:cs="Open Sans"/>
          <w:color w:val="000000" w:themeColor="text1"/>
          <w:sz w:val="18"/>
          <w:szCs w:val="18"/>
          <w:shd w:val="clear" w:color="auto" w:fill="FFFFFF"/>
        </w:rPr>
        <w:t xml:space="preserve">, G. and </w:t>
      </w:r>
      <w:proofErr w:type="spellStart"/>
      <w:r w:rsidRPr="00575DEB">
        <w:rPr>
          <w:rFonts w:ascii="Times" w:hAnsi="Times" w:cs="Open Sans"/>
          <w:color w:val="000000" w:themeColor="text1"/>
          <w:sz w:val="18"/>
          <w:szCs w:val="18"/>
          <w:shd w:val="clear" w:color="auto" w:fill="FFFFFF"/>
        </w:rPr>
        <w:t>Garin</w:t>
      </w:r>
      <w:proofErr w:type="spellEnd"/>
      <w:r w:rsidRPr="00575DEB">
        <w:rPr>
          <w:rFonts w:ascii="Times" w:hAnsi="Times" w:cs="Open Sans"/>
          <w:color w:val="000000" w:themeColor="text1"/>
          <w:sz w:val="18"/>
          <w:szCs w:val="18"/>
          <w:shd w:val="clear" w:color="auto" w:fill="FFFFFF"/>
        </w:rPr>
        <w:t xml:space="preserve">, E., </w:t>
      </w:r>
      <w:r w:rsidRPr="00575DEB">
        <w:rPr>
          <w:rFonts w:ascii="Times" w:hAnsi="Times" w:cs="Open Sans"/>
          <w:i/>
          <w:iCs/>
          <w:color w:val="000000" w:themeColor="text1"/>
          <w:sz w:val="18"/>
          <w:szCs w:val="18"/>
          <w:shd w:val="clear" w:color="auto" w:fill="FFFFFF"/>
        </w:rPr>
        <w:t xml:space="preserve">Disputationes </w:t>
      </w:r>
      <w:proofErr w:type="spellStart"/>
      <w:r w:rsidRPr="00575DEB">
        <w:rPr>
          <w:rFonts w:ascii="Times" w:hAnsi="Times" w:cs="Open Sans"/>
          <w:i/>
          <w:iCs/>
          <w:color w:val="000000" w:themeColor="text1"/>
          <w:sz w:val="18"/>
          <w:szCs w:val="18"/>
          <w:shd w:val="clear" w:color="auto" w:fill="FFFFFF"/>
        </w:rPr>
        <w:t>adversus</w:t>
      </w:r>
      <w:proofErr w:type="spellEnd"/>
      <w:r w:rsidRPr="00575DEB">
        <w:rPr>
          <w:rFonts w:ascii="Times" w:hAnsi="Times" w:cs="Open Sans"/>
          <w:i/>
          <w:iCs/>
          <w:color w:val="000000" w:themeColor="text1"/>
          <w:sz w:val="18"/>
          <w:szCs w:val="18"/>
          <w:shd w:val="clear" w:color="auto" w:fill="FFFFFF"/>
        </w:rPr>
        <w:t xml:space="preserve"> </w:t>
      </w:r>
      <w:proofErr w:type="spellStart"/>
      <w:r w:rsidRPr="00575DEB">
        <w:rPr>
          <w:rFonts w:ascii="Times" w:hAnsi="Times" w:cs="Open Sans"/>
          <w:i/>
          <w:iCs/>
          <w:color w:val="000000" w:themeColor="text1"/>
          <w:sz w:val="18"/>
          <w:szCs w:val="18"/>
          <w:shd w:val="clear" w:color="auto" w:fill="FFFFFF"/>
        </w:rPr>
        <w:t>astrologiam</w:t>
      </w:r>
      <w:proofErr w:type="spellEnd"/>
      <w:r w:rsidRPr="00575DEB">
        <w:rPr>
          <w:rFonts w:ascii="Times" w:hAnsi="Times" w:cs="Open Sans"/>
          <w:i/>
          <w:iCs/>
          <w:color w:val="000000" w:themeColor="text1"/>
          <w:sz w:val="18"/>
          <w:szCs w:val="18"/>
          <w:shd w:val="clear" w:color="auto" w:fill="FFFFFF"/>
        </w:rPr>
        <w:t xml:space="preserve"> </w:t>
      </w:r>
      <w:proofErr w:type="spellStart"/>
      <w:r w:rsidRPr="00575DEB">
        <w:rPr>
          <w:rFonts w:ascii="Times" w:hAnsi="Times" w:cs="Open Sans"/>
          <w:i/>
          <w:iCs/>
          <w:color w:val="000000" w:themeColor="text1"/>
          <w:sz w:val="18"/>
          <w:szCs w:val="18"/>
          <w:shd w:val="clear" w:color="auto" w:fill="FFFFFF"/>
        </w:rPr>
        <w:t>divinatricem</w:t>
      </w:r>
      <w:proofErr w:type="spellEnd"/>
      <w:r w:rsidRPr="00575DEB">
        <w:rPr>
          <w:rFonts w:ascii="Times" w:hAnsi="Times" w:cs="Open Sans"/>
          <w:color w:val="000000" w:themeColor="text1"/>
          <w:sz w:val="18"/>
          <w:szCs w:val="18"/>
          <w:shd w:val="clear" w:color="auto" w:fill="FFFFFF"/>
        </w:rPr>
        <w:t xml:space="preserve">. </w:t>
      </w:r>
      <w:r w:rsidR="00630302">
        <w:rPr>
          <w:rFonts w:ascii="Times" w:hAnsi="Times" w:cs="Open Sans"/>
          <w:color w:val="000000" w:themeColor="text1"/>
          <w:sz w:val="18"/>
          <w:szCs w:val="18"/>
          <w:shd w:val="clear" w:color="auto" w:fill="FFFFFF"/>
        </w:rPr>
        <w:t>(</w:t>
      </w:r>
      <w:r w:rsidRPr="00575DEB">
        <w:rPr>
          <w:rFonts w:ascii="Times" w:hAnsi="Times" w:cs="Open Sans"/>
          <w:color w:val="000000" w:themeColor="text1"/>
          <w:sz w:val="18"/>
          <w:szCs w:val="18"/>
          <w:shd w:val="clear" w:color="auto" w:fill="FFFFFF"/>
        </w:rPr>
        <w:t>Firenze: Vallecchi.</w:t>
      </w:r>
      <w:r w:rsidR="00630302">
        <w:rPr>
          <w:rFonts w:ascii="Times" w:hAnsi="Times" w:cs="Open Sans"/>
          <w:color w:val="000000" w:themeColor="text1"/>
          <w:sz w:val="18"/>
          <w:szCs w:val="18"/>
          <w:shd w:val="clear" w:color="auto" w:fill="FFFFFF"/>
        </w:rPr>
        <w:t>1946)</w:t>
      </w:r>
    </w:p>
  </w:footnote>
  <w:footnote w:id="29">
    <w:p w14:paraId="17A641C0" w14:textId="54ACC570" w:rsidR="00F710CE" w:rsidRPr="00575DEB" w:rsidRDefault="00F710CE" w:rsidP="00630302">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Pr="00575DEB">
        <w:rPr>
          <w:rFonts w:ascii="Times" w:hAnsi="Times" w:cs="Open Sans"/>
          <w:color w:val="000000" w:themeColor="text1"/>
          <w:sz w:val="18"/>
          <w:szCs w:val="18"/>
          <w:shd w:val="clear" w:color="auto" w:fill="FFFFFF"/>
        </w:rPr>
        <w:t>En.wikipedia.org. 2022. </w:t>
      </w:r>
      <w:r w:rsidRPr="00575DEB">
        <w:rPr>
          <w:rFonts w:ascii="Times" w:hAnsi="Times" w:cs="Open Sans"/>
          <w:i/>
          <w:iCs/>
          <w:color w:val="000000" w:themeColor="text1"/>
          <w:sz w:val="18"/>
          <w:szCs w:val="18"/>
          <w:shd w:val="clear" w:color="auto" w:fill="FFFFFF"/>
        </w:rPr>
        <w:t>Stoicism - Wikipedia</w:t>
      </w:r>
      <w:r w:rsidRPr="00575DEB">
        <w:rPr>
          <w:rFonts w:ascii="Times" w:hAnsi="Times" w:cs="Open Sans"/>
          <w:color w:val="000000" w:themeColor="text1"/>
          <w:sz w:val="18"/>
          <w:szCs w:val="18"/>
          <w:shd w:val="clear" w:color="auto" w:fill="FFFFFF"/>
        </w:rPr>
        <w:t>. [online] Available at: &lt;https://en.wikipedia.org/wiki/Stoicism&gt; [Accessed 14 March 2022].</w:t>
      </w:r>
    </w:p>
  </w:footnote>
  <w:footnote w:id="30">
    <w:p w14:paraId="4095A36D" w14:textId="2E87ACEA" w:rsidR="00F710CE" w:rsidRPr="00630302" w:rsidRDefault="00F710CE" w:rsidP="00630302">
      <w:pPr>
        <w:rPr>
          <w:rFonts w:ascii="Times" w:eastAsiaTheme="minorEastAsia"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sidRPr="00575DEB">
        <w:rPr>
          <w:rStyle w:val="FootnoteReference"/>
          <w:rFonts w:ascii="Times" w:hAnsi="Times"/>
          <w:color w:val="000000" w:themeColor="text1"/>
          <w:sz w:val="18"/>
          <w:szCs w:val="18"/>
        </w:rPr>
        <w:footnoteRef/>
      </w:r>
      <w:r w:rsidR="00630302" w:rsidRPr="00575DEB">
        <w:rPr>
          <w:rFonts w:ascii="Times" w:hAnsi="Times"/>
          <w:color w:val="000000" w:themeColor="text1"/>
          <w:sz w:val="18"/>
          <w:szCs w:val="18"/>
        </w:rPr>
        <w:t xml:space="preserve"> </w:t>
      </w:r>
      <w:r w:rsidR="00630302">
        <w:rPr>
          <w:rFonts w:ascii="Times" w:eastAsia="Calibri" w:hAnsi="Times" w:cs="Calibri"/>
          <w:color w:val="000000" w:themeColor="text1"/>
          <w:sz w:val="18"/>
          <w:szCs w:val="18"/>
        </w:rPr>
        <w:t>Falconer,</w:t>
      </w:r>
      <w:r w:rsidR="00630302">
        <w:rPr>
          <w:rFonts w:ascii="Times" w:hAnsi="Times"/>
          <w:color w:val="000000" w:themeColor="text1"/>
          <w:sz w:val="18"/>
          <w:szCs w:val="18"/>
        </w:rPr>
        <w:t xml:space="preserve"> </w:t>
      </w:r>
      <w:r w:rsidR="00630302" w:rsidRPr="00575DEB">
        <w:rPr>
          <w:rFonts w:ascii="Times" w:eastAsia="Calibri" w:hAnsi="Times" w:cs="Calibri"/>
          <w:i/>
          <w:iCs/>
          <w:color w:val="000000" w:themeColor="text1"/>
          <w:sz w:val="18"/>
          <w:szCs w:val="18"/>
        </w:rPr>
        <w:t>Cicero, On Divination</w:t>
      </w:r>
      <w:r w:rsidR="00630302">
        <w:rPr>
          <w:rFonts w:ascii="Times" w:eastAsia="Calibri" w:hAnsi="Times" w:cs="Calibri"/>
          <w:i/>
          <w:iCs/>
          <w:color w:val="000000" w:themeColor="text1"/>
          <w:sz w:val="18"/>
          <w:szCs w:val="18"/>
        </w:rPr>
        <w:t xml:space="preserve"> </w:t>
      </w:r>
      <w:r w:rsidR="00630302">
        <w:rPr>
          <w:rFonts w:ascii="Times" w:eastAsia="Calibri" w:hAnsi="Times" w:cs="Calibri"/>
          <w:color w:val="000000" w:themeColor="text1"/>
          <w:sz w:val="18"/>
          <w:szCs w:val="18"/>
        </w:rPr>
        <w:t>1923</w:t>
      </w:r>
      <w:r w:rsidRPr="00575DEB">
        <w:rPr>
          <w:rFonts w:ascii="Times" w:hAnsi="Times"/>
          <w:color w:val="000000" w:themeColor="text1"/>
          <w:sz w:val="18"/>
          <w:szCs w:val="18"/>
        </w:rPr>
        <w:t xml:space="preserve"> p.397</w:t>
      </w:r>
    </w:p>
  </w:footnote>
  <w:footnote w:id="31">
    <w:p w14:paraId="23C3A4AD" w14:textId="59579AFB" w:rsidR="00F710CE" w:rsidRPr="00575DEB" w:rsidRDefault="00F710CE">
      <w:pPr>
        <w:pStyle w:val="FootnoteText"/>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Pr>
          <w:rFonts w:ascii="Times" w:hAnsi="Times"/>
          <w:color w:val="000000" w:themeColor="text1"/>
          <w:sz w:val="18"/>
          <w:szCs w:val="18"/>
        </w:rPr>
        <w:t xml:space="preserve">Carl, </w:t>
      </w:r>
      <w:proofErr w:type="spellStart"/>
      <w:proofErr w:type="gramStart"/>
      <w:r w:rsidR="00630302">
        <w:rPr>
          <w:rFonts w:ascii="Times" w:hAnsi="Times"/>
          <w:color w:val="000000" w:themeColor="text1"/>
          <w:sz w:val="18"/>
          <w:szCs w:val="18"/>
        </w:rPr>
        <w:t>G,</w:t>
      </w:r>
      <w:r w:rsidRPr="00575DEB">
        <w:rPr>
          <w:rFonts w:ascii="Times" w:hAnsi="Times"/>
          <w:color w:val="000000" w:themeColor="text1"/>
          <w:sz w:val="18"/>
          <w:szCs w:val="18"/>
        </w:rPr>
        <w:t>Jung</w:t>
      </w:r>
      <w:proofErr w:type="spellEnd"/>
      <w:proofErr w:type="gramEnd"/>
      <w:r w:rsidRPr="00575DEB">
        <w:rPr>
          <w:rFonts w:ascii="Times" w:hAnsi="Times"/>
          <w:color w:val="000000" w:themeColor="text1"/>
          <w:sz w:val="18"/>
          <w:szCs w:val="18"/>
        </w:rPr>
        <w:t>, </w:t>
      </w:r>
      <w:r w:rsidR="00630302" w:rsidRPr="00575DEB">
        <w:rPr>
          <w:rFonts w:ascii="Times" w:hAnsi="Times"/>
          <w:color w:val="000000" w:themeColor="text1"/>
          <w:sz w:val="18"/>
          <w:szCs w:val="18"/>
        </w:rPr>
        <w:t xml:space="preserve"> </w:t>
      </w:r>
      <w:proofErr w:type="spellStart"/>
      <w:r w:rsidRPr="00630302">
        <w:rPr>
          <w:rFonts w:ascii="Times" w:hAnsi="Times"/>
          <w:i/>
          <w:iCs/>
          <w:color w:val="000000" w:themeColor="text1"/>
          <w:sz w:val="18"/>
          <w:szCs w:val="18"/>
        </w:rPr>
        <w:t>Aion</w:t>
      </w:r>
      <w:proofErr w:type="spellEnd"/>
      <w:r w:rsidRPr="00630302">
        <w:rPr>
          <w:rFonts w:ascii="Times" w:hAnsi="Times"/>
          <w:i/>
          <w:iCs/>
          <w:color w:val="000000" w:themeColor="text1"/>
          <w:sz w:val="18"/>
          <w:szCs w:val="18"/>
        </w:rPr>
        <w:t>: Researches Into the Phenomenology of the Self</w:t>
      </w:r>
      <w:r w:rsidRPr="00575DEB">
        <w:rPr>
          <w:rFonts w:ascii="Times" w:hAnsi="Times"/>
          <w:color w:val="000000" w:themeColor="text1"/>
          <w:sz w:val="18"/>
          <w:szCs w:val="18"/>
        </w:rPr>
        <w:t>. </w:t>
      </w:r>
      <w:r w:rsidR="00630302">
        <w:rPr>
          <w:rFonts w:ascii="Times" w:hAnsi="Times"/>
          <w:color w:val="000000" w:themeColor="text1"/>
          <w:sz w:val="18"/>
          <w:szCs w:val="18"/>
        </w:rPr>
        <w:t>(</w:t>
      </w:r>
      <w:r w:rsidRPr="00575DEB">
        <w:rPr>
          <w:rFonts w:ascii="Times" w:hAnsi="Times"/>
          <w:color w:val="000000" w:themeColor="text1"/>
          <w:sz w:val="18"/>
          <w:szCs w:val="18"/>
        </w:rPr>
        <w:t>United Kingdom: Taylor &amp; Francis, 2014.</w:t>
      </w:r>
      <w:r w:rsidR="00630302">
        <w:rPr>
          <w:rFonts w:ascii="Times" w:hAnsi="Times"/>
          <w:color w:val="000000" w:themeColor="text1"/>
          <w:sz w:val="18"/>
          <w:szCs w:val="18"/>
        </w:rPr>
        <w:t>)</w:t>
      </w:r>
      <w:r w:rsidRPr="00575DEB">
        <w:rPr>
          <w:rFonts w:ascii="Times" w:hAnsi="Times"/>
          <w:color w:val="000000" w:themeColor="text1"/>
          <w:sz w:val="18"/>
          <w:szCs w:val="18"/>
        </w:rPr>
        <w:t xml:space="preserve"> P4-5</w:t>
      </w:r>
    </w:p>
  </w:footnote>
  <w:footnote w:id="32">
    <w:p w14:paraId="12B57B63" w14:textId="51A07398"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proofErr w:type="spellStart"/>
      <w:r w:rsidRPr="00575DEB">
        <w:rPr>
          <w:rFonts w:ascii="Times" w:hAnsi="Times" w:cs="Arial"/>
          <w:color w:val="000000" w:themeColor="text1"/>
          <w:sz w:val="18"/>
          <w:szCs w:val="18"/>
          <w:shd w:val="clear" w:color="auto" w:fill="FFFFFF"/>
        </w:rPr>
        <w:t>Heibges</w:t>
      </w:r>
      <w:proofErr w:type="spellEnd"/>
      <w:r w:rsidRPr="00575DEB">
        <w:rPr>
          <w:rFonts w:ascii="Times" w:hAnsi="Times" w:cs="Arial"/>
          <w:color w:val="000000" w:themeColor="text1"/>
          <w:sz w:val="18"/>
          <w:szCs w:val="18"/>
          <w:shd w:val="clear" w:color="auto" w:fill="FFFFFF"/>
        </w:rPr>
        <w:t xml:space="preserve">, U. (1969), </w:t>
      </w:r>
      <w:r w:rsidRPr="00630302">
        <w:rPr>
          <w:rFonts w:ascii="Times" w:hAnsi="Times" w:cs="Arial"/>
          <w:i/>
          <w:iCs/>
          <w:color w:val="000000" w:themeColor="text1"/>
          <w:sz w:val="18"/>
          <w:szCs w:val="18"/>
          <w:shd w:val="clear" w:color="auto" w:fill="FFFFFF"/>
        </w:rPr>
        <w:t>Cicero, a hypocrite in religion</w:t>
      </w:r>
      <w:r w:rsidRPr="00575DEB">
        <w:rPr>
          <w:rFonts w:ascii="Times" w:hAnsi="Times" w:cs="Arial"/>
          <w:color w:val="000000" w:themeColor="text1"/>
          <w:sz w:val="18"/>
          <w:szCs w:val="18"/>
          <w:shd w:val="clear" w:color="auto" w:fill="FFFFFF"/>
        </w:rPr>
        <w:t xml:space="preserve">, </w:t>
      </w:r>
      <w:r w:rsidR="00630302">
        <w:rPr>
          <w:rFonts w:ascii="Times" w:hAnsi="Times" w:cs="Arial"/>
          <w:color w:val="000000" w:themeColor="text1"/>
          <w:sz w:val="18"/>
          <w:szCs w:val="18"/>
          <w:shd w:val="clear" w:color="auto" w:fill="FFFFFF"/>
        </w:rPr>
        <w:t>(</w:t>
      </w:r>
      <w:proofErr w:type="spellStart"/>
      <w:r w:rsidRPr="00575DEB">
        <w:rPr>
          <w:rFonts w:ascii="Times" w:hAnsi="Times" w:cs="Arial"/>
          <w:color w:val="000000" w:themeColor="text1"/>
          <w:sz w:val="18"/>
          <w:szCs w:val="18"/>
          <w:shd w:val="clear" w:color="auto" w:fill="FFFFFF"/>
        </w:rPr>
        <w:t>AJPh</w:t>
      </w:r>
      <w:proofErr w:type="spellEnd"/>
      <w:r w:rsidRPr="00575DEB">
        <w:rPr>
          <w:rFonts w:ascii="Times" w:hAnsi="Times" w:cs="Arial"/>
          <w:color w:val="000000" w:themeColor="text1"/>
          <w:sz w:val="18"/>
          <w:szCs w:val="18"/>
          <w:shd w:val="clear" w:color="auto" w:fill="FFFFFF"/>
        </w:rPr>
        <w:t xml:space="preserve"> 90, 304–12. </w:t>
      </w:r>
      <w:proofErr w:type="spellStart"/>
      <w:r w:rsidRPr="00575DEB">
        <w:rPr>
          <w:rFonts w:ascii="Times" w:hAnsi="Times" w:cs="Arial"/>
          <w:color w:val="000000" w:themeColor="text1"/>
          <w:sz w:val="18"/>
          <w:szCs w:val="18"/>
          <w:shd w:val="clear" w:color="auto" w:fill="FFFFFF"/>
        </w:rPr>
        <w:t>Heibges</w:t>
      </w:r>
      <w:proofErr w:type="spellEnd"/>
      <w:r w:rsidRPr="00575DEB">
        <w:rPr>
          <w:rFonts w:ascii="Times" w:hAnsi="Times" w:cs="Arial"/>
          <w:color w:val="000000" w:themeColor="text1"/>
          <w:sz w:val="18"/>
          <w:szCs w:val="18"/>
          <w:shd w:val="clear" w:color="auto" w:fill="FFFFFF"/>
        </w:rPr>
        <w:t>, U. 1969</w:t>
      </w:r>
      <w:r w:rsidR="00630302">
        <w:rPr>
          <w:rFonts w:ascii="Times" w:hAnsi="Times" w:cs="Arial"/>
          <w:color w:val="000000" w:themeColor="text1"/>
          <w:sz w:val="18"/>
          <w:szCs w:val="18"/>
          <w:shd w:val="clear" w:color="auto" w:fill="FFFFFF"/>
        </w:rPr>
        <w:t>)</w:t>
      </w:r>
    </w:p>
  </w:footnote>
  <w:footnote w:id="33">
    <w:p w14:paraId="574B4913" w14:textId="6A1304F5"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w:t>
      </w:r>
      <w:r w:rsidR="00630302">
        <w:rPr>
          <w:rFonts w:ascii="Times" w:hAnsi="Times"/>
          <w:color w:val="000000" w:themeColor="text1"/>
          <w:sz w:val="18"/>
          <w:szCs w:val="18"/>
        </w:rPr>
        <w:t xml:space="preserve">William, </w:t>
      </w:r>
      <w:proofErr w:type="gramStart"/>
      <w:r w:rsidR="00630302">
        <w:rPr>
          <w:rFonts w:ascii="Times" w:hAnsi="Times"/>
          <w:color w:val="000000" w:themeColor="text1"/>
          <w:sz w:val="18"/>
          <w:szCs w:val="18"/>
        </w:rPr>
        <w:t>Heinemann,.</w:t>
      </w:r>
      <w:proofErr w:type="gramEnd"/>
      <w:r w:rsidR="00630302">
        <w:rPr>
          <w:rFonts w:ascii="Times" w:hAnsi="Times"/>
          <w:color w:val="000000" w:themeColor="text1"/>
          <w:sz w:val="18"/>
          <w:szCs w:val="18"/>
        </w:rPr>
        <w:t xml:space="preserve"> </w:t>
      </w:r>
      <w:r w:rsidRPr="00575DEB">
        <w:rPr>
          <w:rFonts w:ascii="Times" w:hAnsi="Times"/>
          <w:color w:val="000000" w:themeColor="text1"/>
          <w:sz w:val="18"/>
          <w:szCs w:val="18"/>
        </w:rPr>
        <w:t>Quintilian, </w:t>
      </w:r>
      <w:proofErr w:type="spellStart"/>
      <w:r w:rsidRPr="00575DEB">
        <w:rPr>
          <w:rFonts w:ascii="Times" w:hAnsi="Times"/>
          <w:i/>
          <w:iCs/>
          <w:color w:val="000000" w:themeColor="text1"/>
          <w:sz w:val="18"/>
          <w:szCs w:val="18"/>
        </w:rPr>
        <w:t>Institutio</w:t>
      </w:r>
      <w:proofErr w:type="spellEnd"/>
      <w:r w:rsidRPr="00575DEB">
        <w:rPr>
          <w:rFonts w:ascii="Times" w:hAnsi="Times"/>
          <w:i/>
          <w:iCs/>
          <w:color w:val="000000" w:themeColor="text1"/>
          <w:sz w:val="18"/>
          <w:szCs w:val="18"/>
        </w:rPr>
        <w:t xml:space="preserve"> </w:t>
      </w:r>
      <w:proofErr w:type="spellStart"/>
      <w:r w:rsidRPr="00575DEB">
        <w:rPr>
          <w:rFonts w:ascii="Times" w:hAnsi="Times"/>
          <w:i/>
          <w:iCs/>
          <w:color w:val="000000" w:themeColor="text1"/>
          <w:sz w:val="18"/>
          <w:szCs w:val="18"/>
        </w:rPr>
        <w:t>Oratoria</w:t>
      </w:r>
      <w:proofErr w:type="spellEnd"/>
      <w:r w:rsidRPr="00575DEB">
        <w:rPr>
          <w:rFonts w:ascii="Times" w:hAnsi="Times"/>
          <w:i/>
          <w:iCs/>
          <w:color w:val="000000" w:themeColor="text1"/>
          <w:sz w:val="18"/>
          <w:szCs w:val="18"/>
        </w:rPr>
        <w:t>, Book 2</w:t>
      </w:r>
      <w:r w:rsidRPr="00575DEB">
        <w:rPr>
          <w:rFonts w:ascii="Times" w:hAnsi="Times"/>
          <w:color w:val="000000" w:themeColor="text1"/>
          <w:sz w:val="18"/>
          <w:szCs w:val="18"/>
        </w:rPr>
        <w:t>.</w:t>
      </w:r>
    </w:p>
  </w:footnote>
  <w:footnote w:id="34">
    <w:p w14:paraId="7E3F3C02" w14:textId="6613F8A7" w:rsidR="00270959" w:rsidRPr="00575DEB" w:rsidRDefault="00270959" w:rsidP="00270959">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 Ursula.</w:t>
      </w:r>
      <w:r w:rsidR="00630302">
        <w:rPr>
          <w:rFonts w:ascii="Times" w:hAnsi="Times"/>
          <w:color w:val="000000" w:themeColor="text1"/>
          <w:sz w:val="18"/>
          <w:szCs w:val="18"/>
        </w:rPr>
        <w:t xml:space="preserve"> </w:t>
      </w:r>
      <w:proofErr w:type="spellStart"/>
      <w:r w:rsidR="00630302" w:rsidRPr="00575DEB">
        <w:rPr>
          <w:rFonts w:ascii="Times" w:hAnsi="Times"/>
          <w:color w:val="000000" w:themeColor="text1"/>
          <w:sz w:val="18"/>
          <w:szCs w:val="18"/>
        </w:rPr>
        <w:t>Heibges</w:t>
      </w:r>
      <w:proofErr w:type="spellEnd"/>
      <w:r w:rsidR="00630302" w:rsidRPr="00575DEB">
        <w:rPr>
          <w:rFonts w:ascii="Times" w:hAnsi="Times"/>
          <w:color w:val="000000" w:themeColor="text1"/>
          <w:sz w:val="18"/>
          <w:szCs w:val="18"/>
        </w:rPr>
        <w:t>,</w:t>
      </w:r>
      <w:r w:rsidRPr="00575DEB">
        <w:rPr>
          <w:rFonts w:ascii="Times" w:hAnsi="Times"/>
          <w:color w:val="000000" w:themeColor="text1"/>
          <w:sz w:val="18"/>
          <w:szCs w:val="18"/>
        </w:rPr>
        <w:t xml:space="preserve"> </w:t>
      </w:r>
      <w:r w:rsidRPr="00630302">
        <w:rPr>
          <w:rFonts w:ascii="Times" w:hAnsi="Times"/>
          <w:i/>
          <w:iCs/>
          <w:color w:val="000000" w:themeColor="text1"/>
          <w:sz w:val="18"/>
          <w:szCs w:val="18"/>
        </w:rPr>
        <w:t>Cicero, a Hypocrite in Religion?</w:t>
      </w:r>
      <w:r w:rsidR="00630302">
        <w:rPr>
          <w:rFonts w:ascii="Times" w:hAnsi="Times"/>
          <w:color w:val="000000" w:themeColor="text1"/>
          <w:sz w:val="18"/>
          <w:szCs w:val="18"/>
        </w:rPr>
        <w:t xml:space="preserve"> (</w:t>
      </w:r>
      <w:r w:rsidRPr="00630302">
        <w:rPr>
          <w:rFonts w:ascii="Times" w:hAnsi="Times"/>
          <w:color w:val="000000" w:themeColor="text1"/>
          <w:sz w:val="18"/>
          <w:szCs w:val="18"/>
        </w:rPr>
        <w:t>The American Journal of Philology</w:t>
      </w:r>
      <w:r w:rsidRPr="00575DEB">
        <w:rPr>
          <w:rFonts w:ascii="Times" w:hAnsi="Times"/>
          <w:color w:val="000000" w:themeColor="text1"/>
          <w:sz w:val="18"/>
          <w:szCs w:val="18"/>
        </w:rPr>
        <w:t xml:space="preserve"> 90, no. 3 1969): 304–12. </w:t>
      </w:r>
      <w:hyperlink r:id="rId5" w:history="1">
        <w:r w:rsidRPr="00575DEB">
          <w:rPr>
            <w:rStyle w:val="Hyperlink"/>
            <w:rFonts w:ascii="Times" w:hAnsi="Times"/>
            <w:color w:val="000000" w:themeColor="text1"/>
            <w:sz w:val="18"/>
            <w:szCs w:val="18"/>
            <w:u w:val="none"/>
          </w:rPr>
          <w:t>https://doi.org/10.2307/293181</w:t>
        </w:r>
      </w:hyperlink>
      <w:r w:rsidRPr="00575DEB">
        <w:rPr>
          <w:rFonts w:ascii="Times" w:hAnsi="Times"/>
          <w:color w:val="000000" w:themeColor="text1"/>
          <w:sz w:val="18"/>
          <w:szCs w:val="18"/>
        </w:rPr>
        <w:t>. P.304</w:t>
      </w:r>
    </w:p>
  </w:footnote>
  <w:footnote w:id="35">
    <w:p w14:paraId="29D8799E" w14:textId="7A047A74" w:rsidR="00575DEB" w:rsidRPr="00575DEB" w:rsidRDefault="00575DEB" w:rsidP="00575DEB">
      <w:pPr>
        <w:rPr>
          <w:rFonts w:ascii="Times" w:hAnsi="Times"/>
          <w:color w:val="000000" w:themeColor="text1"/>
          <w:sz w:val="18"/>
          <w:szCs w:val="18"/>
        </w:rPr>
      </w:pPr>
      <w:r w:rsidRPr="00575DEB">
        <w:rPr>
          <w:rStyle w:val="FootnoteReference"/>
          <w:rFonts w:ascii="Times" w:hAnsi="Times"/>
          <w:color w:val="000000" w:themeColor="text1"/>
          <w:sz w:val="18"/>
          <w:szCs w:val="18"/>
        </w:rPr>
        <w:footnoteRef/>
      </w:r>
      <w:r w:rsidRPr="00575DEB">
        <w:rPr>
          <w:rFonts w:ascii="Times" w:hAnsi="Times"/>
          <w:color w:val="000000" w:themeColor="text1"/>
          <w:sz w:val="18"/>
          <w:szCs w:val="18"/>
        </w:rPr>
        <w:t xml:space="preserve">Sheila J. </w:t>
      </w:r>
      <w:r w:rsidR="00630302">
        <w:rPr>
          <w:rFonts w:ascii="Times" w:hAnsi="Times"/>
          <w:color w:val="000000" w:themeColor="text1"/>
          <w:sz w:val="18"/>
          <w:szCs w:val="18"/>
        </w:rPr>
        <w:t xml:space="preserve">Rabin </w:t>
      </w:r>
      <w:r w:rsidRPr="00630302">
        <w:rPr>
          <w:rFonts w:ascii="Times" w:hAnsi="Times"/>
          <w:i/>
          <w:iCs/>
          <w:color w:val="000000" w:themeColor="text1"/>
          <w:sz w:val="18"/>
          <w:szCs w:val="18"/>
        </w:rPr>
        <w:t>Kepler’s Attitude Toward Pico and the Anti-Astrology Polemic</w:t>
      </w:r>
      <w:r w:rsidRPr="00575DEB">
        <w:rPr>
          <w:rFonts w:ascii="Times" w:hAnsi="Times"/>
          <w:color w:val="000000" w:themeColor="text1"/>
          <w:sz w:val="18"/>
          <w:szCs w:val="18"/>
        </w:rPr>
        <w:t>.</w:t>
      </w:r>
      <w:r w:rsidR="00630302">
        <w:rPr>
          <w:rFonts w:ascii="Times" w:hAnsi="Times"/>
          <w:color w:val="000000" w:themeColor="text1"/>
          <w:sz w:val="18"/>
          <w:szCs w:val="18"/>
        </w:rPr>
        <w:t xml:space="preserve"> (</w:t>
      </w:r>
      <w:r w:rsidRPr="00630302">
        <w:rPr>
          <w:rFonts w:ascii="Times" w:hAnsi="Times"/>
          <w:color w:val="000000" w:themeColor="text1"/>
          <w:sz w:val="18"/>
          <w:szCs w:val="18"/>
        </w:rPr>
        <w:t>Renaissance Quarterly</w:t>
      </w:r>
      <w:r w:rsidRPr="00575DEB">
        <w:rPr>
          <w:rFonts w:ascii="Times" w:hAnsi="Times"/>
          <w:color w:val="000000" w:themeColor="text1"/>
          <w:sz w:val="18"/>
          <w:szCs w:val="18"/>
        </w:rPr>
        <w:t xml:space="preserve"> 50, no. </w:t>
      </w:r>
      <w:r w:rsidRPr="00575DEB">
        <w:rPr>
          <w:rFonts w:ascii="Times" w:hAnsi="Times"/>
          <w:color w:val="000000" w:themeColor="text1"/>
          <w:sz w:val="18"/>
          <w:szCs w:val="18"/>
        </w:rPr>
        <w:t xml:space="preserve">3 </w:t>
      </w:r>
      <w:r w:rsidRPr="00575DEB">
        <w:rPr>
          <w:rFonts w:ascii="Times" w:hAnsi="Times"/>
          <w:color w:val="000000" w:themeColor="text1"/>
          <w:sz w:val="18"/>
          <w:szCs w:val="18"/>
        </w:rPr>
        <w:t>1997: 750–70. https://doi.org/10.2307/3039261.</w:t>
      </w:r>
      <w:r w:rsidR="00630302">
        <w:rPr>
          <w:rFonts w:ascii="Times" w:hAnsi="Times"/>
          <w:color w:val="000000" w:themeColor="text1"/>
          <w:sz w:val="18"/>
          <w:szCs w:val="18"/>
        </w:rPr>
        <w:t>)</w:t>
      </w:r>
    </w:p>
    <w:p w14:paraId="5B5CD5F6" w14:textId="70BE68D4" w:rsidR="00575DEB" w:rsidRPr="00575DEB" w:rsidRDefault="00575DEB">
      <w:pPr>
        <w:pStyle w:val="FootnoteText"/>
        <w:rPr>
          <w:rFonts w:ascii="Times" w:hAnsi="Times"/>
          <w:color w:val="000000" w:themeColor="text1"/>
          <w:sz w:val="18"/>
          <w:szCs w:val="18"/>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4879008"/>
      <w:docPartObj>
        <w:docPartGallery w:val="Page Numbers (Top of Page)"/>
        <w:docPartUnique/>
      </w:docPartObj>
    </w:sdtPr>
    <w:sdtContent>
      <w:p w14:paraId="39DCF7F5" w14:textId="30C67662" w:rsidR="00895E7C" w:rsidRDefault="00895E7C" w:rsidP="00AB18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ED7F27" w14:textId="77777777" w:rsidR="00895E7C" w:rsidRDefault="00895E7C" w:rsidP="00895E7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1749159"/>
      <w:docPartObj>
        <w:docPartGallery w:val="Page Numbers (Top of Page)"/>
        <w:docPartUnique/>
      </w:docPartObj>
    </w:sdtPr>
    <w:sdtContent>
      <w:p w14:paraId="09A2966E" w14:textId="51C1A21D" w:rsidR="00895E7C" w:rsidRDefault="00895E7C" w:rsidP="00AB18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867A5E7" w14:textId="56612B99" w:rsidR="00895E7C" w:rsidRDefault="00895E7C" w:rsidP="00895E7C">
    <w:pPr>
      <w:pStyle w:val="Header"/>
      <w:ind w:right="360"/>
    </w:pPr>
    <w:r>
      <w:t xml:space="preserve">Cara </w:t>
    </w:r>
    <w:proofErr w:type="spellStart"/>
    <w:r>
      <w:t>Braia</w:t>
    </w:r>
    <w:proofErr w:type="spellEnd"/>
  </w:p>
  <w:p w14:paraId="4713D72E" w14:textId="2DE36A09" w:rsidR="00895E7C" w:rsidRDefault="00895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44C47"/>
    <w:multiLevelType w:val="hybridMultilevel"/>
    <w:tmpl w:val="2F8A1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5285"/>
    <w:multiLevelType w:val="hybridMultilevel"/>
    <w:tmpl w:val="1E8E83AA"/>
    <w:lvl w:ilvl="0" w:tplc="7AE421AA">
      <w:start w:val="1"/>
      <w:numFmt w:val="lowerRoman"/>
      <w:lvlText w:val="%1."/>
      <w:lvlJc w:val="right"/>
      <w:pPr>
        <w:ind w:left="720" w:hanging="360"/>
      </w:pPr>
    </w:lvl>
    <w:lvl w:ilvl="1" w:tplc="02A01E14">
      <w:start w:val="1"/>
      <w:numFmt w:val="lowerLetter"/>
      <w:lvlText w:val="%2."/>
      <w:lvlJc w:val="left"/>
      <w:pPr>
        <w:ind w:left="1440" w:hanging="360"/>
      </w:pPr>
    </w:lvl>
    <w:lvl w:ilvl="2" w:tplc="35D21C68">
      <w:start w:val="1"/>
      <w:numFmt w:val="lowerRoman"/>
      <w:lvlText w:val="%3."/>
      <w:lvlJc w:val="right"/>
      <w:pPr>
        <w:ind w:left="2160" w:hanging="180"/>
      </w:pPr>
    </w:lvl>
    <w:lvl w:ilvl="3" w:tplc="486E0E1A">
      <w:start w:val="1"/>
      <w:numFmt w:val="decimal"/>
      <w:lvlText w:val="%4."/>
      <w:lvlJc w:val="left"/>
      <w:pPr>
        <w:ind w:left="2880" w:hanging="360"/>
      </w:pPr>
    </w:lvl>
    <w:lvl w:ilvl="4" w:tplc="74229E62">
      <w:start w:val="1"/>
      <w:numFmt w:val="lowerLetter"/>
      <w:lvlText w:val="%5."/>
      <w:lvlJc w:val="left"/>
      <w:pPr>
        <w:ind w:left="3600" w:hanging="360"/>
      </w:pPr>
    </w:lvl>
    <w:lvl w:ilvl="5" w:tplc="7DE06BF0">
      <w:start w:val="1"/>
      <w:numFmt w:val="lowerRoman"/>
      <w:lvlText w:val="%6."/>
      <w:lvlJc w:val="right"/>
      <w:pPr>
        <w:ind w:left="4320" w:hanging="180"/>
      </w:pPr>
    </w:lvl>
    <w:lvl w:ilvl="6" w:tplc="70A62A82">
      <w:start w:val="1"/>
      <w:numFmt w:val="decimal"/>
      <w:lvlText w:val="%7."/>
      <w:lvlJc w:val="left"/>
      <w:pPr>
        <w:ind w:left="5040" w:hanging="360"/>
      </w:pPr>
    </w:lvl>
    <w:lvl w:ilvl="7" w:tplc="0E32D06E">
      <w:start w:val="1"/>
      <w:numFmt w:val="lowerLetter"/>
      <w:lvlText w:val="%8."/>
      <w:lvlJc w:val="left"/>
      <w:pPr>
        <w:ind w:left="5760" w:hanging="360"/>
      </w:pPr>
    </w:lvl>
    <w:lvl w:ilvl="8" w:tplc="C0BC6B80">
      <w:start w:val="1"/>
      <w:numFmt w:val="lowerRoman"/>
      <w:lvlText w:val="%9."/>
      <w:lvlJc w:val="right"/>
      <w:pPr>
        <w:ind w:left="6480" w:hanging="180"/>
      </w:pPr>
    </w:lvl>
  </w:abstractNum>
  <w:abstractNum w:abstractNumId="2" w15:restartNumberingAfterBreak="0">
    <w:nsid w:val="0EF7515C"/>
    <w:multiLevelType w:val="hybridMultilevel"/>
    <w:tmpl w:val="1E8E83AA"/>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53DE2BFC"/>
    <w:multiLevelType w:val="hybridMultilevel"/>
    <w:tmpl w:val="596E2346"/>
    <w:lvl w:ilvl="0" w:tplc="75DCFEB8">
      <w:start w:val="1"/>
      <w:numFmt w:val="bullet"/>
      <w:lvlText w:val=""/>
      <w:lvlJc w:val="left"/>
      <w:pPr>
        <w:ind w:left="720" w:hanging="360"/>
      </w:pPr>
      <w:rPr>
        <w:rFonts w:ascii="Symbol" w:hAnsi="Symbol" w:hint="default"/>
      </w:rPr>
    </w:lvl>
    <w:lvl w:ilvl="1" w:tplc="5BCC245E">
      <w:start w:val="1"/>
      <w:numFmt w:val="bullet"/>
      <w:lvlText w:val="o"/>
      <w:lvlJc w:val="left"/>
      <w:pPr>
        <w:ind w:left="1440" w:hanging="360"/>
      </w:pPr>
      <w:rPr>
        <w:rFonts w:ascii="Courier New" w:hAnsi="Courier New" w:hint="default"/>
      </w:rPr>
    </w:lvl>
    <w:lvl w:ilvl="2" w:tplc="A448C652">
      <w:start w:val="1"/>
      <w:numFmt w:val="bullet"/>
      <w:lvlText w:val=""/>
      <w:lvlJc w:val="left"/>
      <w:pPr>
        <w:ind w:left="2160" w:hanging="360"/>
      </w:pPr>
      <w:rPr>
        <w:rFonts w:ascii="Wingdings" w:hAnsi="Wingdings" w:hint="default"/>
      </w:rPr>
    </w:lvl>
    <w:lvl w:ilvl="3" w:tplc="EC08B2B6">
      <w:start w:val="1"/>
      <w:numFmt w:val="bullet"/>
      <w:lvlText w:val=""/>
      <w:lvlJc w:val="left"/>
      <w:pPr>
        <w:ind w:left="2880" w:hanging="360"/>
      </w:pPr>
      <w:rPr>
        <w:rFonts w:ascii="Symbol" w:hAnsi="Symbol" w:hint="default"/>
      </w:rPr>
    </w:lvl>
    <w:lvl w:ilvl="4" w:tplc="90104288">
      <w:start w:val="1"/>
      <w:numFmt w:val="bullet"/>
      <w:lvlText w:val="o"/>
      <w:lvlJc w:val="left"/>
      <w:pPr>
        <w:ind w:left="3600" w:hanging="360"/>
      </w:pPr>
      <w:rPr>
        <w:rFonts w:ascii="Courier New" w:hAnsi="Courier New" w:hint="default"/>
      </w:rPr>
    </w:lvl>
    <w:lvl w:ilvl="5" w:tplc="AEA44A46">
      <w:start w:val="1"/>
      <w:numFmt w:val="bullet"/>
      <w:lvlText w:val=""/>
      <w:lvlJc w:val="left"/>
      <w:pPr>
        <w:ind w:left="4320" w:hanging="360"/>
      </w:pPr>
      <w:rPr>
        <w:rFonts w:ascii="Wingdings" w:hAnsi="Wingdings" w:hint="default"/>
      </w:rPr>
    </w:lvl>
    <w:lvl w:ilvl="6" w:tplc="DE46A9F0">
      <w:start w:val="1"/>
      <w:numFmt w:val="bullet"/>
      <w:lvlText w:val=""/>
      <w:lvlJc w:val="left"/>
      <w:pPr>
        <w:ind w:left="5040" w:hanging="360"/>
      </w:pPr>
      <w:rPr>
        <w:rFonts w:ascii="Symbol" w:hAnsi="Symbol" w:hint="default"/>
      </w:rPr>
    </w:lvl>
    <w:lvl w:ilvl="7" w:tplc="E3BAFCDE">
      <w:start w:val="1"/>
      <w:numFmt w:val="bullet"/>
      <w:lvlText w:val="o"/>
      <w:lvlJc w:val="left"/>
      <w:pPr>
        <w:ind w:left="5760" w:hanging="360"/>
      </w:pPr>
      <w:rPr>
        <w:rFonts w:ascii="Courier New" w:hAnsi="Courier New" w:hint="default"/>
      </w:rPr>
    </w:lvl>
    <w:lvl w:ilvl="8" w:tplc="91E43B2A">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4E1089"/>
    <w:rsid w:val="000F2787"/>
    <w:rsid w:val="001C16B7"/>
    <w:rsid w:val="00270959"/>
    <w:rsid w:val="00327BDA"/>
    <w:rsid w:val="003D13B7"/>
    <w:rsid w:val="004F00BD"/>
    <w:rsid w:val="00504D4A"/>
    <w:rsid w:val="00575DEB"/>
    <w:rsid w:val="00626049"/>
    <w:rsid w:val="00630302"/>
    <w:rsid w:val="006771C7"/>
    <w:rsid w:val="00707BCF"/>
    <w:rsid w:val="007F5213"/>
    <w:rsid w:val="0081404B"/>
    <w:rsid w:val="008354EB"/>
    <w:rsid w:val="00841A55"/>
    <w:rsid w:val="00887926"/>
    <w:rsid w:val="00895E7C"/>
    <w:rsid w:val="009730E0"/>
    <w:rsid w:val="00A02707"/>
    <w:rsid w:val="00AC50B0"/>
    <w:rsid w:val="00B22E6E"/>
    <w:rsid w:val="00C668EA"/>
    <w:rsid w:val="00C816FC"/>
    <w:rsid w:val="00C92464"/>
    <w:rsid w:val="00D9739E"/>
    <w:rsid w:val="00DEEACE"/>
    <w:rsid w:val="00EC0BC1"/>
    <w:rsid w:val="00ED01FA"/>
    <w:rsid w:val="00F37E08"/>
    <w:rsid w:val="00F710CE"/>
    <w:rsid w:val="00FD305C"/>
    <w:rsid w:val="04F709E9"/>
    <w:rsid w:val="05103246"/>
    <w:rsid w:val="0E290DF9"/>
    <w:rsid w:val="0FC4DE5A"/>
    <w:rsid w:val="14F7B4EB"/>
    <w:rsid w:val="195562AA"/>
    <w:rsid w:val="1F8EAA8F"/>
    <w:rsid w:val="2379F5DA"/>
    <w:rsid w:val="24621BB2"/>
    <w:rsid w:val="25890DDD"/>
    <w:rsid w:val="25FDEC13"/>
    <w:rsid w:val="262B8CA0"/>
    <w:rsid w:val="26B1969C"/>
    <w:rsid w:val="2799BC74"/>
    <w:rsid w:val="31219583"/>
    <w:rsid w:val="393E255D"/>
    <w:rsid w:val="3E119680"/>
    <w:rsid w:val="400DC778"/>
    <w:rsid w:val="420A200A"/>
    <w:rsid w:val="47DBA090"/>
    <w:rsid w:val="5038340E"/>
    <w:rsid w:val="569B8CF8"/>
    <w:rsid w:val="5F883017"/>
    <w:rsid w:val="614B3441"/>
    <w:rsid w:val="6650D6CF"/>
    <w:rsid w:val="68139DED"/>
    <w:rsid w:val="694E1089"/>
    <w:rsid w:val="6F3689FA"/>
    <w:rsid w:val="710338BF"/>
    <w:rsid w:val="726E2ABC"/>
    <w:rsid w:val="73F0D2C0"/>
    <w:rsid w:val="78095C74"/>
    <w:rsid w:val="7D1F273B"/>
    <w:rsid w:val="7EA0F0C1"/>
    <w:rsid w:val="7FC15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E1089"/>
  <w15:chartTrackingRefBased/>
  <w15:docId w15:val="{BD1F9A5A-494C-4B83-A8D2-8DA814A92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0CE"/>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unhideWhenUsed/>
    <w:qFormat/>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rFonts w:asciiTheme="minorHAnsi" w:eastAsiaTheme="minorHAnsi" w:hAnsiTheme="minorHAnsi" w:cstheme="minorBidi"/>
      <w:sz w:val="20"/>
      <w:szCs w:val="20"/>
      <w:lang w:eastAsia="en-US"/>
    </w:rPr>
  </w:style>
  <w:style w:type="paragraph" w:customStyle="1" w:styleId="justify">
    <w:name w:val="justify"/>
    <w:basedOn w:val="Normal"/>
    <w:rsid w:val="00F37E08"/>
    <w:pPr>
      <w:spacing w:before="100" w:beforeAutospacing="1" w:after="100" w:afterAutospacing="1"/>
    </w:pPr>
  </w:style>
  <w:style w:type="character" w:customStyle="1" w:styleId="small">
    <w:name w:val="small"/>
    <w:basedOn w:val="DefaultParagraphFont"/>
    <w:rsid w:val="00F37E08"/>
  </w:style>
  <w:style w:type="paragraph" w:styleId="Header">
    <w:name w:val="header"/>
    <w:basedOn w:val="Normal"/>
    <w:link w:val="HeaderChar"/>
    <w:uiPriority w:val="99"/>
    <w:unhideWhenUsed/>
    <w:rsid w:val="00895E7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95E7C"/>
  </w:style>
  <w:style w:type="paragraph" w:styleId="Footer">
    <w:name w:val="footer"/>
    <w:basedOn w:val="Normal"/>
    <w:link w:val="FooterChar"/>
    <w:uiPriority w:val="99"/>
    <w:unhideWhenUsed/>
    <w:rsid w:val="00895E7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95E7C"/>
  </w:style>
  <w:style w:type="character" w:styleId="PageNumber">
    <w:name w:val="page number"/>
    <w:basedOn w:val="DefaultParagraphFont"/>
    <w:uiPriority w:val="99"/>
    <w:semiHidden/>
    <w:unhideWhenUsed/>
    <w:rsid w:val="00895E7C"/>
  </w:style>
  <w:style w:type="paragraph" w:styleId="NormalWeb">
    <w:name w:val="Normal (Web)"/>
    <w:basedOn w:val="Normal"/>
    <w:uiPriority w:val="99"/>
    <w:semiHidden/>
    <w:unhideWhenUsed/>
    <w:rsid w:val="00D9739E"/>
    <w:pPr>
      <w:spacing w:before="100" w:beforeAutospacing="1" w:after="100" w:afterAutospacing="1"/>
    </w:pPr>
  </w:style>
  <w:style w:type="character" w:styleId="UnresolvedMention">
    <w:name w:val="Unresolved Mention"/>
    <w:basedOn w:val="DefaultParagraphFont"/>
    <w:uiPriority w:val="99"/>
    <w:semiHidden/>
    <w:unhideWhenUsed/>
    <w:rsid w:val="003D13B7"/>
    <w:rPr>
      <w:color w:val="605E5C"/>
      <w:shd w:val="clear" w:color="auto" w:fill="E1DFDD"/>
    </w:rPr>
  </w:style>
  <w:style w:type="character" w:customStyle="1" w:styleId="title">
    <w:name w:val="title"/>
    <w:basedOn w:val="DefaultParagraphFont"/>
    <w:rsid w:val="001C16B7"/>
  </w:style>
  <w:style w:type="character" w:styleId="Emphasis">
    <w:name w:val="Emphasis"/>
    <w:basedOn w:val="DefaultParagraphFont"/>
    <w:uiPriority w:val="20"/>
    <w:qFormat/>
    <w:rsid w:val="001C16B7"/>
    <w:rPr>
      <w:i/>
      <w:iCs/>
    </w:rPr>
  </w:style>
  <w:style w:type="character" w:customStyle="1" w:styleId="bibliographicauthorname">
    <w:name w:val="bibliographicauthorname"/>
    <w:basedOn w:val="DefaultParagraphFont"/>
    <w:rsid w:val="00AC50B0"/>
  </w:style>
  <w:style w:type="character" w:customStyle="1" w:styleId="translators">
    <w:name w:val="translators"/>
    <w:basedOn w:val="DefaultParagraphFont"/>
    <w:rsid w:val="00AC50B0"/>
  </w:style>
  <w:style w:type="character" w:customStyle="1" w:styleId="contributorname">
    <w:name w:val="contributorname"/>
    <w:basedOn w:val="DefaultParagraphFont"/>
    <w:rsid w:val="00AC5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8359">
      <w:bodyDiv w:val="1"/>
      <w:marLeft w:val="0"/>
      <w:marRight w:val="0"/>
      <w:marTop w:val="0"/>
      <w:marBottom w:val="0"/>
      <w:divBdr>
        <w:top w:val="none" w:sz="0" w:space="0" w:color="auto"/>
        <w:left w:val="none" w:sz="0" w:space="0" w:color="auto"/>
        <w:bottom w:val="none" w:sz="0" w:space="0" w:color="auto"/>
        <w:right w:val="none" w:sz="0" w:space="0" w:color="auto"/>
      </w:divBdr>
    </w:div>
    <w:div w:id="36975034">
      <w:bodyDiv w:val="1"/>
      <w:marLeft w:val="0"/>
      <w:marRight w:val="0"/>
      <w:marTop w:val="0"/>
      <w:marBottom w:val="0"/>
      <w:divBdr>
        <w:top w:val="none" w:sz="0" w:space="0" w:color="auto"/>
        <w:left w:val="none" w:sz="0" w:space="0" w:color="auto"/>
        <w:bottom w:val="none" w:sz="0" w:space="0" w:color="auto"/>
        <w:right w:val="none" w:sz="0" w:space="0" w:color="auto"/>
      </w:divBdr>
      <w:divsChild>
        <w:div w:id="2055233616">
          <w:marLeft w:val="0"/>
          <w:marRight w:val="0"/>
          <w:marTop w:val="0"/>
          <w:marBottom w:val="0"/>
          <w:divBdr>
            <w:top w:val="none" w:sz="0" w:space="0" w:color="auto"/>
            <w:left w:val="none" w:sz="0" w:space="0" w:color="auto"/>
            <w:bottom w:val="none" w:sz="0" w:space="0" w:color="auto"/>
            <w:right w:val="none" w:sz="0" w:space="0" w:color="auto"/>
          </w:divBdr>
          <w:divsChild>
            <w:div w:id="13384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80435">
      <w:bodyDiv w:val="1"/>
      <w:marLeft w:val="0"/>
      <w:marRight w:val="0"/>
      <w:marTop w:val="0"/>
      <w:marBottom w:val="0"/>
      <w:divBdr>
        <w:top w:val="none" w:sz="0" w:space="0" w:color="auto"/>
        <w:left w:val="none" w:sz="0" w:space="0" w:color="auto"/>
        <w:bottom w:val="none" w:sz="0" w:space="0" w:color="auto"/>
        <w:right w:val="none" w:sz="0" w:space="0" w:color="auto"/>
      </w:divBdr>
    </w:div>
    <w:div w:id="160236716">
      <w:bodyDiv w:val="1"/>
      <w:marLeft w:val="0"/>
      <w:marRight w:val="0"/>
      <w:marTop w:val="0"/>
      <w:marBottom w:val="0"/>
      <w:divBdr>
        <w:top w:val="none" w:sz="0" w:space="0" w:color="auto"/>
        <w:left w:val="none" w:sz="0" w:space="0" w:color="auto"/>
        <w:bottom w:val="none" w:sz="0" w:space="0" w:color="auto"/>
        <w:right w:val="none" w:sz="0" w:space="0" w:color="auto"/>
      </w:divBdr>
      <w:divsChild>
        <w:div w:id="1750687340">
          <w:marLeft w:val="0"/>
          <w:marRight w:val="0"/>
          <w:marTop w:val="0"/>
          <w:marBottom w:val="0"/>
          <w:divBdr>
            <w:top w:val="none" w:sz="0" w:space="0" w:color="auto"/>
            <w:left w:val="none" w:sz="0" w:space="0" w:color="auto"/>
            <w:bottom w:val="none" w:sz="0" w:space="0" w:color="auto"/>
            <w:right w:val="none" w:sz="0" w:space="0" w:color="auto"/>
          </w:divBdr>
          <w:divsChild>
            <w:div w:id="2008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858411">
      <w:bodyDiv w:val="1"/>
      <w:marLeft w:val="0"/>
      <w:marRight w:val="0"/>
      <w:marTop w:val="0"/>
      <w:marBottom w:val="0"/>
      <w:divBdr>
        <w:top w:val="none" w:sz="0" w:space="0" w:color="auto"/>
        <w:left w:val="none" w:sz="0" w:space="0" w:color="auto"/>
        <w:bottom w:val="none" w:sz="0" w:space="0" w:color="auto"/>
        <w:right w:val="none" w:sz="0" w:space="0" w:color="auto"/>
      </w:divBdr>
    </w:div>
    <w:div w:id="285355298">
      <w:bodyDiv w:val="1"/>
      <w:marLeft w:val="0"/>
      <w:marRight w:val="0"/>
      <w:marTop w:val="0"/>
      <w:marBottom w:val="0"/>
      <w:divBdr>
        <w:top w:val="none" w:sz="0" w:space="0" w:color="auto"/>
        <w:left w:val="none" w:sz="0" w:space="0" w:color="auto"/>
        <w:bottom w:val="none" w:sz="0" w:space="0" w:color="auto"/>
        <w:right w:val="none" w:sz="0" w:space="0" w:color="auto"/>
      </w:divBdr>
    </w:div>
    <w:div w:id="306858703">
      <w:bodyDiv w:val="1"/>
      <w:marLeft w:val="0"/>
      <w:marRight w:val="0"/>
      <w:marTop w:val="0"/>
      <w:marBottom w:val="0"/>
      <w:divBdr>
        <w:top w:val="none" w:sz="0" w:space="0" w:color="auto"/>
        <w:left w:val="none" w:sz="0" w:space="0" w:color="auto"/>
        <w:bottom w:val="none" w:sz="0" w:space="0" w:color="auto"/>
        <w:right w:val="none" w:sz="0" w:space="0" w:color="auto"/>
      </w:divBdr>
    </w:div>
    <w:div w:id="336469383">
      <w:bodyDiv w:val="1"/>
      <w:marLeft w:val="0"/>
      <w:marRight w:val="0"/>
      <w:marTop w:val="0"/>
      <w:marBottom w:val="0"/>
      <w:divBdr>
        <w:top w:val="none" w:sz="0" w:space="0" w:color="auto"/>
        <w:left w:val="none" w:sz="0" w:space="0" w:color="auto"/>
        <w:bottom w:val="none" w:sz="0" w:space="0" w:color="auto"/>
        <w:right w:val="none" w:sz="0" w:space="0" w:color="auto"/>
      </w:divBdr>
    </w:div>
    <w:div w:id="367951503">
      <w:bodyDiv w:val="1"/>
      <w:marLeft w:val="0"/>
      <w:marRight w:val="0"/>
      <w:marTop w:val="0"/>
      <w:marBottom w:val="0"/>
      <w:divBdr>
        <w:top w:val="none" w:sz="0" w:space="0" w:color="auto"/>
        <w:left w:val="none" w:sz="0" w:space="0" w:color="auto"/>
        <w:bottom w:val="none" w:sz="0" w:space="0" w:color="auto"/>
        <w:right w:val="none" w:sz="0" w:space="0" w:color="auto"/>
      </w:divBdr>
    </w:div>
    <w:div w:id="370960184">
      <w:bodyDiv w:val="1"/>
      <w:marLeft w:val="0"/>
      <w:marRight w:val="0"/>
      <w:marTop w:val="0"/>
      <w:marBottom w:val="0"/>
      <w:divBdr>
        <w:top w:val="none" w:sz="0" w:space="0" w:color="auto"/>
        <w:left w:val="none" w:sz="0" w:space="0" w:color="auto"/>
        <w:bottom w:val="none" w:sz="0" w:space="0" w:color="auto"/>
        <w:right w:val="none" w:sz="0" w:space="0" w:color="auto"/>
      </w:divBdr>
    </w:div>
    <w:div w:id="380785306">
      <w:bodyDiv w:val="1"/>
      <w:marLeft w:val="0"/>
      <w:marRight w:val="0"/>
      <w:marTop w:val="0"/>
      <w:marBottom w:val="0"/>
      <w:divBdr>
        <w:top w:val="none" w:sz="0" w:space="0" w:color="auto"/>
        <w:left w:val="none" w:sz="0" w:space="0" w:color="auto"/>
        <w:bottom w:val="none" w:sz="0" w:space="0" w:color="auto"/>
        <w:right w:val="none" w:sz="0" w:space="0" w:color="auto"/>
      </w:divBdr>
    </w:div>
    <w:div w:id="382680720">
      <w:bodyDiv w:val="1"/>
      <w:marLeft w:val="0"/>
      <w:marRight w:val="0"/>
      <w:marTop w:val="0"/>
      <w:marBottom w:val="0"/>
      <w:divBdr>
        <w:top w:val="none" w:sz="0" w:space="0" w:color="auto"/>
        <w:left w:val="none" w:sz="0" w:space="0" w:color="auto"/>
        <w:bottom w:val="none" w:sz="0" w:space="0" w:color="auto"/>
        <w:right w:val="none" w:sz="0" w:space="0" w:color="auto"/>
      </w:divBdr>
    </w:div>
    <w:div w:id="560873480">
      <w:bodyDiv w:val="1"/>
      <w:marLeft w:val="0"/>
      <w:marRight w:val="0"/>
      <w:marTop w:val="0"/>
      <w:marBottom w:val="0"/>
      <w:divBdr>
        <w:top w:val="none" w:sz="0" w:space="0" w:color="auto"/>
        <w:left w:val="none" w:sz="0" w:space="0" w:color="auto"/>
        <w:bottom w:val="none" w:sz="0" w:space="0" w:color="auto"/>
        <w:right w:val="none" w:sz="0" w:space="0" w:color="auto"/>
      </w:divBdr>
    </w:div>
    <w:div w:id="561062148">
      <w:bodyDiv w:val="1"/>
      <w:marLeft w:val="0"/>
      <w:marRight w:val="0"/>
      <w:marTop w:val="0"/>
      <w:marBottom w:val="0"/>
      <w:divBdr>
        <w:top w:val="none" w:sz="0" w:space="0" w:color="auto"/>
        <w:left w:val="none" w:sz="0" w:space="0" w:color="auto"/>
        <w:bottom w:val="none" w:sz="0" w:space="0" w:color="auto"/>
        <w:right w:val="none" w:sz="0" w:space="0" w:color="auto"/>
      </w:divBdr>
    </w:div>
    <w:div w:id="646326589">
      <w:bodyDiv w:val="1"/>
      <w:marLeft w:val="0"/>
      <w:marRight w:val="0"/>
      <w:marTop w:val="0"/>
      <w:marBottom w:val="0"/>
      <w:divBdr>
        <w:top w:val="none" w:sz="0" w:space="0" w:color="auto"/>
        <w:left w:val="none" w:sz="0" w:space="0" w:color="auto"/>
        <w:bottom w:val="none" w:sz="0" w:space="0" w:color="auto"/>
        <w:right w:val="none" w:sz="0" w:space="0" w:color="auto"/>
      </w:divBdr>
    </w:div>
    <w:div w:id="656157070">
      <w:bodyDiv w:val="1"/>
      <w:marLeft w:val="0"/>
      <w:marRight w:val="0"/>
      <w:marTop w:val="0"/>
      <w:marBottom w:val="0"/>
      <w:divBdr>
        <w:top w:val="none" w:sz="0" w:space="0" w:color="auto"/>
        <w:left w:val="none" w:sz="0" w:space="0" w:color="auto"/>
        <w:bottom w:val="none" w:sz="0" w:space="0" w:color="auto"/>
        <w:right w:val="none" w:sz="0" w:space="0" w:color="auto"/>
      </w:divBdr>
    </w:div>
    <w:div w:id="737246230">
      <w:bodyDiv w:val="1"/>
      <w:marLeft w:val="0"/>
      <w:marRight w:val="0"/>
      <w:marTop w:val="0"/>
      <w:marBottom w:val="0"/>
      <w:divBdr>
        <w:top w:val="none" w:sz="0" w:space="0" w:color="auto"/>
        <w:left w:val="none" w:sz="0" w:space="0" w:color="auto"/>
        <w:bottom w:val="none" w:sz="0" w:space="0" w:color="auto"/>
        <w:right w:val="none" w:sz="0" w:space="0" w:color="auto"/>
      </w:divBdr>
    </w:div>
    <w:div w:id="787699768">
      <w:bodyDiv w:val="1"/>
      <w:marLeft w:val="0"/>
      <w:marRight w:val="0"/>
      <w:marTop w:val="0"/>
      <w:marBottom w:val="0"/>
      <w:divBdr>
        <w:top w:val="none" w:sz="0" w:space="0" w:color="auto"/>
        <w:left w:val="none" w:sz="0" w:space="0" w:color="auto"/>
        <w:bottom w:val="none" w:sz="0" w:space="0" w:color="auto"/>
        <w:right w:val="none" w:sz="0" w:space="0" w:color="auto"/>
      </w:divBdr>
    </w:div>
    <w:div w:id="871112803">
      <w:bodyDiv w:val="1"/>
      <w:marLeft w:val="0"/>
      <w:marRight w:val="0"/>
      <w:marTop w:val="0"/>
      <w:marBottom w:val="0"/>
      <w:divBdr>
        <w:top w:val="none" w:sz="0" w:space="0" w:color="auto"/>
        <w:left w:val="none" w:sz="0" w:space="0" w:color="auto"/>
        <w:bottom w:val="none" w:sz="0" w:space="0" w:color="auto"/>
        <w:right w:val="none" w:sz="0" w:space="0" w:color="auto"/>
      </w:divBdr>
    </w:div>
    <w:div w:id="874539038">
      <w:bodyDiv w:val="1"/>
      <w:marLeft w:val="0"/>
      <w:marRight w:val="0"/>
      <w:marTop w:val="0"/>
      <w:marBottom w:val="0"/>
      <w:divBdr>
        <w:top w:val="none" w:sz="0" w:space="0" w:color="auto"/>
        <w:left w:val="none" w:sz="0" w:space="0" w:color="auto"/>
        <w:bottom w:val="none" w:sz="0" w:space="0" w:color="auto"/>
        <w:right w:val="none" w:sz="0" w:space="0" w:color="auto"/>
      </w:divBdr>
    </w:div>
    <w:div w:id="905073130">
      <w:bodyDiv w:val="1"/>
      <w:marLeft w:val="0"/>
      <w:marRight w:val="0"/>
      <w:marTop w:val="0"/>
      <w:marBottom w:val="0"/>
      <w:divBdr>
        <w:top w:val="none" w:sz="0" w:space="0" w:color="auto"/>
        <w:left w:val="none" w:sz="0" w:space="0" w:color="auto"/>
        <w:bottom w:val="none" w:sz="0" w:space="0" w:color="auto"/>
        <w:right w:val="none" w:sz="0" w:space="0" w:color="auto"/>
      </w:divBdr>
    </w:div>
    <w:div w:id="953444232">
      <w:bodyDiv w:val="1"/>
      <w:marLeft w:val="0"/>
      <w:marRight w:val="0"/>
      <w:marTop w:val="0"/>
      <w:marBottom w:val="0"/>
      <w:divBdr>
        <w:top w:val="none" w:sz="0" w:space="0" w:color="auto"/>
        <w:left w:val="none" w:sz="0" w:space="0" w:color="auto"/>
        <w:bottom w:val="none" w:sz="0" w:space="0" w:color="auto"/>
        <w:right w:val="none" w:sz="0" w:space="0" w:color="auto"/>
      </w:divBdr>
    </w:div>
    <w:div w:id="985205042">
      <w:bodyDiv w:val="1"/>
      <w:marLeft w:val="0"/>
      <w:marRight w:val="0"/>
      <w:marTop w:val="0"/>
      <w:marBottom w:val="0"/>
      <w:divBdr>
        <w:top w:val="none" w:sz="0" w:space="0" w:color="auto"/>
        <w:left w:val="none" w:sz="0" w:space="0" w:color="auto"/>
        <w:bottom w:val="none" w:sz="0" w:space="0" w:color="auto"/>
        <w:right w:val="none" w:sz="0" w:space="0" w:color="auto"/>
      </w:divBdr>
    </w:div>
    <w:div w:id="1052390771">
      <w:bodyDiv w:val="1"/>
      <w:marLeft w:val="0"/>
      <w:marRight w:val="0"/>
      <w:marTop w:val="0"/>
      <w:marBottom w:val="0"/>
      <w:divBdr>
        <w:top w:val="none" w:sz="0" w:space="0" w:color="auto"/>
        <w:left w:val="none" w:sz="0" w:space="0" w:color="auto"/>
        <w:bottom w:val="none" w:sz="0" w:space="0" w:color="auto"/>
        <w:right w:val="none" w:sz="0" w:space="0" w:color="auto"/>
      </w:divBdr>
    </w:div>
    <w:div w:id="1084765609">
      <w:bodyDiv w:val="1"/>
      <w:marLeft w:val="0"/>
      <w:marRight w:val="0"/>
      <w:marTop w:val="0"/>
      <w:marBottom w:val="0"/>
      <w:divBdr>
        <w:top w:val="none" w:sz="0" w:space="0" w:color="auto"/>
        <w:left w:val="none" w:sz="0" w:space="0" w:color="auto"/>
        <w:bottom w:val="none" w:sz="0" w:space="0" w:color="auto"/>
        <w:right w:val="none" w:sz="0" w:space="0" w:color="auto"/>
      </w:divBdr>
    </w:div>
    <w:div w:id="1146626868">
      <w:bodyDiv w:val="1"/>
      <w:marLeft w:val="0"/>
      <w:marRight w:val="0"/>
      <w:marTop w:val="0"/>
      <w:marBottom w:val="0"/>
      <w:divBdr>
        <w:top w:val="none" w:sz="0" w:space="0" w:color="auto"/>
        <w:left w:val="none" w:sz="0" w:space="0" w:color="auto"/>
        <w:bottom w:val="none" w:sz="0" w:space="0" w:color="auto"/>
        <w:right w:val="none" w:sz="0" w:space="0" w:color="auto"/>
      </w:divBdr>
    </w:div>
    <w:div w:id="1158309524">
      <w:bodyDiv w:val="1"/>
      <w:marLeft w:val="0"/>
      <w:marRight w:val="0"/>
      <w:marTop w:val="0"/>
      <w:marBottom w:val="0"/>
      <w:divBdr>
        <w:top w:val="none" w:sz="0" w:space="0" w:color="auto"/>
        <w:left w:val="none" w:sz="0" w:space="0" w:color="auto"/>
        <w:bottom w:val="none" w:sz="0" w:space="0" w:color="auto"/>
        <w:right w:val="none" w:sz="0" w:space="0" w:color="auto"/>
      </w:divBdr>
    </w:div>
    <w:div w:id="1182478898">
      <w:bodyDiv w:val="1"/>
      <w:marLeft w:val="0"/>
      <w:marRight w:val="0"/>
      <w:marTop w:val="0"/>
      <w:marBottom w:val="0"/>
      <w:divBdr>
        <w:top w:val="none" w:sz="0" w:space="0" w:color="auto"/>
        <w:left w:val="none" w:sz="0" w:space="0" w:color="auto"/>
        <w:bottom w:val="none" w:sz="0" w:space="0" w:color="auto"/>
        <w:right w:val="none" w:sz="0" w:space="0" w:color="auto"/>
      </w:divBdr>
      <w:divsChild>
        <w:div w:id="2090735339">
          <w:marLeft w:val="0"/>
          <w:marRight w:val="0"/>
          <w:marTop w:val="0"/>
          <w:marBottom w:val="0"/>
          <w:divBdr>
            <w:top w:val="none" w:sz="0" w:space="0" w:color="auto"/>
            <w:left w:val="none" w:sz="0" w:space="0" w:color="auto"/>
            <w:bottom w:val="none" w:sz="0" w:space="0" w:color="auto"/>
            <w:right w:val="none" w:sz="0" w:space="0" w:color="auto"/>
          </w:divBdr>
          <w:divsChild>
            <w:div w:id="100147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629916">
      <w:bodyDiv w:val="1"/>
      <w:marLeft w:val="0"/>
      <w:marRight w:val="0"/>
      <w:marTop w:val="0"/>
      <w:marBottom w:val="0"/>
      <w:divBdr>
        <w:top w:val="none" w:sz="0" w:space="0" w:color="auto"/>
        <w:left w:val="none" w:sz="0" w:space="0" w:color="auto"/>
        <w:bottom w:val="none" w:sz="0" w:space="0" w:color="auto"/>
        <w:right w:val="none" w:sz="0" w:space="0" w:color="auto"/>
      </w:divBdr>
    </w:div>
    <w:div w:id="1242911214">
      <w:bodyDiv w:val="1"/>
      <w:marLeft w:val="0"/>
      <w:marRight w:val="0"/>
      <w:marTop w:val="0"/>
      <w:marBottom w:val="0"/>
      <w:divBdr>
        <w:top w:val="none" w:sz="0" w:space="0" w:color="auto"/>
        <w:left w:val="none" w:sz="0" w:space="0" w:color="auto"/>
        <w:bottom w:val="none" w:sz="0" w:space="0" w:color="auto"/>
        <w:right w:val="none" w:sz="0" w:space="0" w:color="auto"/>
      </w:divBdr>
    </w:div>
    <w:div w:id="1243950020">
      <w:bodyDiv w:val="1"/>
      <w:marLeft w:val="0"/>
      <w:marRight w:val="0"/>
      <w:marTop w:val="0"/>
      <w:marBottom w:val="0"/>
      <w:divBdr>
        <w:top w:val="none" w:sz="0" w:space="0" w:color="auto"/>
        <w:left w:val="none" w:sz="0" w:space="0" w:color="auto"/>
        <w:bottom w:val="none" w:sz="0" w:space="0" w:color="auto"/>
        <w:right w:val="none" w:sz="0" w:space="0" w:color="auto"/>
      </w:divBdr>
    </w:div>
    <w:div w:id="1255941342">
      <w:bodyDiv w:val="1"/>
      <w:marLeft w:val="0"/>
      <w:marRight w:val="0"/>
      <w:marTop w:val="0"/>
      <w:marBottom w:val="0"/>
      <w:divBdr>
        <w:top w:val="none" w:sz="0" w:space="0" w:color="auto"/>
        <w:left w:val="none" w:sz="0" w:space="0" w:color="auto"/>
        <w:bottom w:val="none" w:sz="0" w:space="0" w:color="auto"/>
        <w:right w:val="none" w:sz="0" w:space="0" w:color="auto"/>
      </w:divBdr>
    </w:div>
    <w:div w:id="1291739464">
      <w:bodyDiv w:val="1"/>
      <w:marLeft w:val="0"/>
      <w:marRight w:val="0"/>
      <w:marTop w:val="0"/>
      <w:marBottom w:val="0"/>
      <w:divBdr>
        <w:top w:val="none" w:sz="0" w:space="0" w:color="auto"/>
        <w:left w:val="none" w:sz="0" w:space="0" w:color="auto"/>
        <w:bottom w:val="none" w:sz="0" w:space="0" w:color="auto"/>
        <w:right w:val="none" w:sz="0" w:space="0" w:color="auto"/>
      </w:divBdr>
    </w:div>
    <w:div w:id="1293515520">
      <w:bodyDiv w:val="1"/>
      <w:marLeft w:val="0"/>
      <w:marRight w:val="0"/>
      <w:marTop w:val="0"/>
      <w:marBottom w:val="0"/>
      <w:divBdr>
        <w:top w:val="none" w:sz="0" w:space="0" w:color="auto"/>
        <w:left w:val="none" w:sz="0" w:space="0" w:color="auto"/>
        <w:bottom w:val="none" w:sz="0" w:space="0" w:color="auto"/>
        <w:right w:val="none" w:sz="0" w:space="0" w:color="auto"/>
      </w:divBdr>
      <w:divsChild>
        <w:div w:id="460653707">
          <w:marLeft w:val="0"/>
          <w:marRight w:val="0"/>
          <w:marTop w:val="0"/>
          <w:marBottom w:val="0"/>
          <w:divBdr>
            <w:top w:val="none" w:sz="0" w:space="0" w:color="auto"/>
            <w:left w:val="none" w:sz="0" w:space="0" w:color="auto"/>
            <w:bottom w:val="none" w:sz="0" w:space="0" w:color="auto"/>
            <w:right w:val="none" w:sz="0" w:space="0" w:color="auto"/>
          </w:divBdr>
          <w:divsChild>
            <w:div w:id="196800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684974">
      <w:bodyDiv w:val="1"/>
      <w:marLeft w:val="0"/>
      <w:marRight w:val="0"/>
      <w:marTop w:val="0"/>
      <w:marBottom w:val="0"/>
      <w:divBdr>
        <w:top w:val="none" w:sz="0" w:space="0" w:color="auto"/>
        <w:left w:val="none" w:sz="0" w:space="0" w:color="auto"/>
        <w:bottom w:val="none" w:sz="0" w:space="0" w:color="auto"/>
        <w:right w:val="none" w:sz="0" w:space="0" w:color="auto"/>
      </w:divBdr>
    </w:div>
    <w:div w:id="1524199252">
      <w:bodyDiv w:val="1"/>
      <w:marLeft w:val="0"/>
      <w:marRight w:val="0"/>
      <w:marTop w:val="0"/>
      <w:marBottom w:val="0"/>
      <w:divBdr>
        <w:top w:val="none" w:sz="0" w:space="0" w:color="auto"/>
        <w:left w:val="none" w:sz="0" w:space="0" w:color="auto"/>
        <w:bottom w:val="none" w:sz="0" w:space="0" w:color="auto"/>
        <w:right w:val="none" w:sz="0" w:space="0" w:color="auto"/>
      </w:divBdr>
      <w:divsChild>
        <w:div w:id="990213974">
          <w:marLeft w:val="0"/>
          <w:marRight w:val="0"/>
          <w:marTop w:val="0"/>
          <w:marBottom w:val="0"/>
          <w:divBdr>
            <w:top w:val="none" w:sz="0" w:space="0" w:color="auto"/>
            <w:left w:val="none" w:sz="0" w:space="0" w:color="auto"/>
            <w:bottom w:val="none" w:sz="0" w:space="0" w:color="auto"/>
            <w:right w:val="none" w:sz="0" w:space="0" w:color="auto"/>
          </w:divBdr>
          <w:divsChild>
            <w:div w:id="96176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925365">
      <w:bodyDiv w:val="1"/>
      <w:marLeft w:val="0"/>
      <w:marRight w:val="0"/>
      <w:marTop w:val="0"/>
      <w:marBottom w:val="0"/>
      <w:divBdr>
        <w:top w:val="none" w:sz="0" w:space="0" w:color="auto"/>
        <w:left w:val="none" w:sz="0" w:space="0" w:color="auto"/>
        <w:bottom w:val="none" w:sz="0" w:space="0" w:color="auto"/>
        <w:right w:val="none" w:sz="0" w:space="0" w:color="auto"/>
      </w:divBdr>
      <w:divsChild>
        <w:div w:id="808938536">
          <w:marLeft w:val="0"/>
          <w:marRight w:val="0"/>
          <w:marTop w:val="0"/>
          <w:marBottom w:val="0"/>
          <w:divBdr>
            <w:top w:val="none" w:sz="0" w:space="0" w:color="auto"/>
            <w:left w:val="none" w:sz="0" w:space="0" w:color="auto"/>
            <w:bottom w:val="none" w:sz="0" w:space="0" w:color="auto"/>
            <w:right w:val="none" w:sz="0" w:space="0" w:color="auto"/>
          </w:divBdr>
          <w:divsChild>
            <w:div w:id="91632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797045">
      <w:bodyDiv w:val="1"/>
      <w:marLeft w:val="0"/>
      <w:marRight w:val="0"/>
      <w:marTop w:val="0"/>
      <w:marBottom w:val="0"/>
      <w:divBdr>
        <w:top w:val="none" w:sz="0" w:space="0" w:color="auto"/>
        <w:left w:val="none" w:sz="0" w:space="0" w:color="auto"/>
        <w:bottom w:val="none" w:sz="0" w:space="0" w:color="auto"/>
        <w:right w:val="none" w:sz="0" w:space="0" w:color="auto"/>
      </w:divBdr>
    </w:div>
    <w:div w:id="1593590595">
      <w:bodyDiv w:val="1"/>
      <w:marLeft w:val="0"/>
      <w:marRight w:val="0"/>
      <w:marTop w:val="0"/>
      <w:marBottom w:val="0"/>
      <w:divBdr>
        <w:top w:val="none" w:sz="0" w:space="0" w:color="auto"/>
        <w:left w:val="none" w:sz="0" w:space="0" w:color="auto"/>
        <w:bottom w:val="none" w:sz="0" w:space="0" w:color="auto"/>
        <w:right w:val="none" w:sz="0" w:space="0" w:color="auto"/>
      </w:divBdr>
    </w:div>
    <w:div w:id="1623227761">
      <w:bodyDiv w:val="1"/>
      <w:marLeft w:val="0"/>
      <w:marRight w:val="0"/>
      <w:marTop w:val="0"/>
      <w:marBottom w:val="0"/>
      <w:divBdr>
        <w:top w:val="none" w:sz="0" w:space="0" w:color="auto"/>
        <w:left w:val="none" w:sz="0" w:space="0" w:color="auto"/>
        <w:bottom w:val="none" w:sz="0" w:space="0" w:color="auto"/>
        <w:right w:val="none" w:sz="0" w:space="0" w:color="auto"/>
      </w:divBdr>
    </w:div>
    <w:div w:id="1689868447">
      <w:bodyDiv w:val="1"/>
      <w:marLeft w:val="0"/>
      <w:marRight w:val="0"/>
      <w:marTop w:val="0"/>
      <w:marBottom w:val="0"/>
      <w:divBdr>
        <w:top w:val="none" w:sz="0" w:space="0" w:color="auto"/>
        <w:left w:val="none" w:sz="0" w:space="0" w:color="auto"/>
        <w:bottom w:val="none" w:sz="0" w:space="0" w:color="auto"/>
        <w:right w:val="none" w:sz="0" w:space="0" w:color="auto"/>
      </w:divBdr>
    </w:div>
    <w:div w:id="1752042857">
      <w:bodyDiv w:val="1"/>
      <w:marLeft w:val="0"/>
      <w:marRight w:val="0"/>
      <w:marTop w:val="0"/>
      <w:marBottom w:val="0"/>
      <w:divBdr>
        <w:top w:val="none" w:sz="0" w:space="0" w:color="auto"/>
        <w:left w:val="none" w:sz="0" w:space="0" w:color="auto"/>
        <w:bottom w:val="none" w:sz="0" w:space="0" w:color="auto"/>
        <w:right w:val="none" w:sz="0" w:space="0" w:color="auto"/>
      </w:divBdr>
    </w:div>
    <w:div w:id="1752853737">
      <w:bodyDiv w:val="1"/>
      <w:marLeft w:val="0"/>
      <w:marRight w:val="0"/>
      <w:marTop w:val="0"/>
      <w:marBottom w:val="0"/>
      <w:divBdr>
        <w:top w:val="none" w:sz="0" w:space="0" w:color="auto"/>
        <w:left w:val="none" w:sz="0" w:space="0" w:color="auto"/>
        <w:bottom w:val="none" w:sz="0" w:space="0" w:color="auto"/>
        <w:right w:val="none" w:sz="0" w:space="0" w:color="auto"/>
      </w:divBdr>
      <w:divsChild>
        <w:div w:id="711467360">
          <w:marLeft w:val="0"/>
          <w:marRight w:val="0"/>
          <w:marTop w:val="0"/>
          <w:marBottom w:val="0"/>
          <w:divBdr>
            <w:top w:val="none" w:sz="0" w:space="0" w:color="auto"/>
            <w:left w:val="none" w:sz="0" w:space="0" w:color="auto"/>
            <w:bottom w:val="none" w:sz="0" w:space="0" w:color="auto"/>
            <w:right w:val="none" w:sz="0" w:space="0" w:color="auto"/>
          </w:divBdr>
          <w:divsChild>
            <w:div w:id="177362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0490">
      <w:bodyDiv w:val="1"/>
      <w:marLeft w:val="0"/>
      <w:marRight w:val="0"/>
      <w:marTop w:val="0"/>
      <w:marBottom w:val="0"/>
      <w:divBdr>
        <w:top w:val="none" w:sz="0" w:space="0" w:color="auto"/>
        <w:left w:val="none" w:sz="0" w:space="0" w:color="auto"/>
        <w:bottom w:val="none" w:sz="0" w:space="0" w:color="auto"/>
        <w:right w:val="none" w:sz="0" w:space="0" w:color="auto"/>
      </w:divBdr>
    </w:div>
    <w:div w:id="1756828576">
      <w:bodyDiv w:val="1"/>
      <w:marLeft w:val="0"/>
      <w:marRight w:val="0"/>
      <w:marTop w:val="0"/>
      <w:marBottom w:val="0"/>
      <w:divBdr>
        <w:top w:val="none" w:sz="0" w:space="0" w:color="auto"/>
        <w:left w:val="none" w:sz="0" w:space="0" w:color="auto"/>
        <w:bottom w:val="none" w:sz="0" w:space="0" w:color="auto"/>
        <w:right w:val="none" w:sz="0" w:space="0" w:color="auto"/>
      </w:divBdr>
    </w:div>
    <w:div w:id="1775511073">
      <w:bodyDiv w:val="1"/>
      <w:marLeft w:val="0"/>
      <w:marRight w:val="0"/>
      <w:marTop w:val="0"/>
      <w:marBottom w:val="0"/>
      <w:divBdr>
        <w:top w:val="none" w:sz="0" w:space="0" w:color="auto"/>
        <w:left w:val="none" w:sz="0" w:space="0" w:color="auto"/>
        <w:bottom w:val="none" w:sz="0" w:space="0" w:color="auto"/>
        <w:right w:val="none" w:sz="0" w:space="0" w:color="auto"/>
      </w:divBdr>
      <w:divsChild>
        <w:div w:id="2108502022">
          <w:marLeft w:val="0"/>
          <w:marRight w:val="0"/>
          <w:marTop w:val="0"/>
          <w:marBottom w:val="0"/>
          <w:divBdr>
            <w:top w:val="none" w:sz="0" w:space="0" w:color="auto"/>
            <w:left w:val="none" w:sz="0" w:space="0" w:color="auto"/>
            <w:bottom w:val="none" w:sz="0" w:space="0" w:color="auto"/>
            <w:right w:val="none" w:sz="0" w:space="0" w:color="auto"/>
          </w:divBdr>
          <w:divsChild>
            <w:div w:id="116208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957248">
      <w:bodyDiv w:val="1"/>
      <w:marLeft w:val="0"/>
      <w:marRight w:val="0"/>
      <w:marTop w:val="0"/>
      <w:marBottom w:val="0"/>
      <w:divBdr>
        <w:top w:val="none" w:sz="0" w:space="0" w:color="auto"/>
        <w:left w:val="none" w:sz="0" w:space="0" w:color="auto"/>
        <w:bottom w:val="none" w:sz="0" w:space="0" w:color="auto"/>
        <w:right w:val="none" w:sz="0" w:space="0" w:color="auto"/>
      </w:divBdr>
    </w:div>
    <w:div w:id="1832526980">
      <w:bodyDiv w:val="1"/>
      <w:marLeft w:val="0"/>
      <w:marRight w:val="0"/>
      <w:marTop w:val="0"/>
      <w:marBottom w:val="0"/>
      <w:divBdr>
        <w:top w:val="none" w:sz="0" w:space="0" w:color="auto"/>
        <w:left w:val="none" w:sz="0" w:space="0" w:color="auto"/>
        <w:bottom w:val="none" w:sz="0" w:space="0" w:color="auto"/>
        <w:right w:val="none" w:sz="0" w:space="0" w:color="auto"/>
      </w:divBdr>
    </w:div>
    <w:div w:id="1834371267">
      <w:bodyDiv w:val="1"/>
      <w:marLeft w:val="0"/>
      <w:marRight w:val="0"/>
      <w:marTop w:val="0"/>
      <w:marBottom w:val="0"/>
      <w:divBdr>
        <w:top w:val="none" w:sz="0" w:space="0" w:color="auto"/>
        <w:left w:val="none" w:sz="0" w:space="0" w:color="auto"/>
        <w:bottom w:val="none" w:sz="0" w:space="0" w:color="auto"/>
        <w:right w:val="none" w:sz="0" w:space="0" w:color="auto"/>
      </w:divBdr>
    </w:div>
    <w:div w:id="1872523922">
      <w:bodyDiv w:val="1"/>
      <w:marLeft w:val="0"/>
      <w:marRight w:val="0"/>
      <w:marTop w:val="0"/>
      <w:marBottom w:val="0"/>
      <w:divBdr>
        <w:top w:val="none" w:sz="0" w:space="0" w:color="auto"/>
        <w:left w:val="none" w:sz="0" w:space="0" w:color="auto"/>
        <w:bottom w:val="none" w:sz="0" w:space="0" w:color="auto"/>
        <w:right w:val="none" w:sz="0" w:space="0" w:color="auto"/>
      </w:divBdr>
    </w:div>
    <w:div w:id="1884369047">
      <w:bodyDiv w:val="1"/>
      <w:marLeft w:val="0"/>
      <w:marRight w:val="0"/>
      <w:marTop w:val="0"/>
      <w:marBottom w:val="0"/>
      <w:divBdr>
        <w:top w:val="none" w:sz="0" w:space="0" w:color="auto"/>
        <w:left w:val="none" w:sz="0" w:space="0" w:color="auto"/>
        <w:bottom w:val="none" w:sz="0" w:space="0" w:color="auto"/>
        <w:right w:val="none" w:sz="0" w:space="0" w:color="auto"/>
      </w:divBdr>
    </w:div>
    <w:div w:id="1911230758">
      <w:bodyDiv w:val="1"/>
      <w:marLeft w:val="0"/>
      <w:marRight w:val="0"/>
      <w:marTop w:val="0"/>
      <w:marBottom w:val="0"/>
      <w:divBdr>
        <w:top w:val="none" w:sz="0" w:space="0" w:color="auto"/>
        <w:left w:val="none" w:sz="0" w:space="0" w:color="auto"/>
        <w:bottom w:val="none" w:sz="0" w:space="0" w:color="auto"/>
        <w:right w:val="none" w:sz="0" w:space="0" w:color="auto"/>
      </w:divBdr>
    </w:div>
    <w:div w:id="1947154147">
      <w:bodyDiv w:val="1"/>
      <w:marLeft w:val="0"/>
      <w:marRight w:val="0"/>
      <w:marTop w:val="0"/>
      <w:marBottom w:val="0"/>
      <w:divBdr>
        <w:top w:val="none" w:sz="0" w:space="0" w:color="auto"/>
        <w:left w:val="none" w:sz="0" w:space="0" w:color="auto"/>
        <w:bottom w:val="none" w:sz="0" w:space="0" w:color="auto"/>
        <w:right w:val="none" w:sz="0" w:space="0" w:color="auto"/>
      </w:divBdr>
      <w:divsChild>
        <w:div w:id="377752386">
          <w:marLeft w:val="0"/>
          <w:marRight w:val="0"/>
          <w:marTop w:val="0"/>
          <w:marBottom w:val="0"/>
          <w:divBdr>
            <w:top w:val="none" w:sz="0" w:space="0" w:color="auto"/>
            <w:left w:val="none" w:sz="0" w:space="0" w:color="auto"/>
            <w:bottom w:val="none" w:sz="0" w:space="0" w:color="auto"/>
            <w:right w:val="none" w:sz="0" w:space="0" w:color="auto"/>
          </w:divBdr>
          <w:divsChild>
            <w:div w:id="154012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958484">
      <w:bodyDiv w:val="1"/>
      <w:marLeft w:val="0"/>
      <w:marRight w:val="0"/>
      <w:marTop w:val="0"/>
      <w:marBottom w:val="0"/>
      <w:divBdr>
        <w:top w:val="none" w:sz="0" w:space="0" w:color="auto"/>
        <w:left w:val="none" w:sz="0" w:space="0" w:color="auto"/>
        <w:bottom w:val="none" w:sz="0" w:space="0" w:color="auto"/>
        <w:right w:val="none" w:sz="0" w:space="0" w:color="auto"/>
      </w:divBdr>
    </w:div>
    <w:div w:id="1980914361">
      <w:bodyDiv w:val="1"/>
      <w:marLeft w:val="0"/>
      <w:marRight w:val="0"/>
      <w:marTop w:val="0"/>
      <w:marBottom w:val="0"/>
      <w:divBdr>
        <w:top w:val="none" w:sz="0" w:space="0" w:color="auto"/>
        <w:left w:val="none" w:sz="0" w:space="0" w:color="auto"/>
        <w:bottom w:val="none" w:sz="0" w:space="0" w:color="auto"/>
        <w:right w:val="none" w:sz="0" w:space="0" w:color="auto"/>
      </w:divBdr>
    </w:div>
    <w:div w:id="1987665159">
      <w:bodyDiv w:val="1"/>
      <w:marLeft w:val="0"/>
      <w:marRight w:val="0"/>
      <w:marTop w:val="0"/>
      <w:marBottom w:val="0"/>
      <w:divBdr>
        <w:top w:val="none" w:sz="0" w:space="0" w:color="auto"/>
        <w:left w:val="none" w:sz="0" w:space="0" w:color="auto"/>
        <w:bottom w:val="none" w:sz="0" w:space="0" w:color="auto"/>
        <w:right w:val="none" w:sz="0" w:space="0" w:color="auto"/>
      </w:divBdr>
    </w:div>
    <w:div w:id="2003577120">
      <w:bodyDiv w:val="1"/>
      <w:marLeft w:val="0"/>
      <w:marRight w:val="0"/>
      <w:marTop w:val="0"/>
      <w:marBottom w:val="0"/>
      <w:divBdr>
        <w:top w:val="none" w:sz="0" w:space="0" w:color="auto"/>
        <w:left w:val="none" w:sz="0" w:space="0" w:color="auto"/>
        <w:bottom w:val="none" w:sz="0" w:space="0" w:color="auto"/>
        <w:right w:val="none" w:sz="0" w:space="0" w:color="auto"/>
      </w:divBdr>
    </w:div>
    <w:div w:id="2010592853">
      <w:bodyDiv w:val="1"/>
      <w:marLeft w:val="0"/>
      <w:marRight w:val="0"/>
      <w:marTop w:val="0"/>
      <w:marBottom w:val="0"/>
      <w:divBdr>
        <w:top w:val="none" w:sz="0" w:space="0" w:color="auto"/>
        <w:left w:val="none" w:sz="0" w:space="0" w:color="auto"/>
        <w:bottom w:val="none" w:sz="0" w:space="0" w:color="auto"/>
        <w:right w:val="none" w:sz="0" w:space="0" w:color="auto"/>
      </w:divBdr>
    </w:div>
    <w:div w:id="2082099069">
      <w:bodyDiv w:val="1"/>
      <w:marLeft w:val="0"/>
      <w:marRight w:val="0"/>
      <w:marTop w:val="0"/>
      <w:marBottom w:val="0"/>
      <w:divBdr>
        <w:top w:val="none" w:sz="0" w:space="0" w:color="auto"/>
        <w:left w:val="none" w:sz="0" w:space="0" w:color="auto"/>
        <w:bottom w:val="none" w:sz="0" w:space="0" w:color="auto"/>
        <w:right w:val="none" w:sz="0" w:space="0" w:color="auto"/>
      </w:divBdr>
    </w:div>
    <w:div w:id="208956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6365@student.uwtsd.ac.uk" TargetMode="External"/><Relationship Id="rId13" Type="http://schemas.openxmlformats.org/officeDocument/2006/relationships/hyperlink" Target="https://doi.org/10.2307/3039261"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300365"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ogle.co.uk/search?hl=en&amp;sxsrf=APq-WBuIGXeojpR-yfjbfXmDQzU_fXySJA:1647271215872&amp;q=inauthor:%22Godfre+Ray+King%22&amp;tbm=bk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collins@uwtsd.ac.uk" TargetMode="External"/><Relationship Id="rId5" Type="http://schemas.openxmlformats.org/officeDocument/2006/relationships/webSettings" Target="webSettings.xml"/><Relationship Id="rId15" Type="http://schemas.openxmlformats.org/officeDocument/2006/relationships/hyperlink" Target="https://doi.org/10.2307/293181" TargetMode="External"/><Relationship Id="rId10" Type="http://schemas.openxmlformats.org/officeDocument/2006/relationships/hyperlink" Target="mailto:crystal.addey@ucc.i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d.greenbaum@uwtsd.ac.uk" TargetMode="External"/><Relationship Id="rId14" Type="http://schemas.openxmlformats.org/officeDocument/2006/relationships/hyperlink" Target="https://doi.org/10.1515/9783110811377-01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2935842" TargetMode="External"/><Relationship Id="rId2" Type="http://schemas.openxmlformats.org/officeDocument/2006/relationships/hyperlink" Target="https://doi.org/10.1515/9783110811377-011" TargetMode="External"/><Relationship Id="rId1" Type="http://schemas.openxmlformats.org/officeDocument/2006/relationships/hyperlink" Target="https://doi.org/10.2307/4348603" TargetMode="External"/><Relationship Id="rId5" Type="http://schemas.openxmlformats.org/officeDocument/2006/relationships/hyperlink" Target="https://doi.org/10.2307/293181" TargetMode="External"/><Relationship Id="rId4" Type="http://schemas.openxmlformats.org/officeDocument/2006/relationships/hyperlink" Target="https://doi.org/10.2307/300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0484B-88CB-B644-8415-874C4A968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2932</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Louise Braia (2116365)</dc:creator>
  <cp:keywords/>
  <dc:description/>
  <cp:lastModifiedBy>Cara Braia (2116365)</cp:lastModifiedBy>
  <cp:revision>2</cp:revision>
  <dcterms:created xsi:type="dcterms:W3CDTF">2022-03-14T17:48:00Z</dcterms:created>
  <dcterms:modified xsi:type="dcterms:W3CDTF">2022-03-14T17:48:00Z</dcterms:modified>
</cp:coreProperties>
</file>