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1"/>
        <w:tblW w:w="13178" w:type="dxa"/>
        <w:tblLook w:val="04A0" w:firstRow="1" w:lastRow="0" w:firstColumn="1" w:lastColumn="0" w:noHBand="0" w:noVBand="1"/>
      </w:tblPr>
      <w:tblGrid>
        <w:gridCol w:w="13178"/>
      </w:tblGrid>
      <w:tr w:rsidR="00CF5A6B" w14:paraId="37E9797A" w14:textId="77777777" w:rsidTr="00A21B89">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13178" w:type="dxa"/>
            <w:shd w:val="clear" w:color="auto" w:fill="5B9BD5" w:themeFill="accent5"/>
          </w:tcPr>
          <w:p w14:paraId="3D3D2231" w14:textId="443C6ED4" w:rsidR="00CF5A6B" w:rsidRPr="00222C91" w:rsidRDefault="00CF5A6B" w:rsidP="006B4883">
            <w:pPr>
              <w:jc w:val="center"/>
              <w:rPr>
                <w:b w:val="0"/>
                <w:bCs w:val="0"/>
                <w:sz w:val="16"/>
                <w:szCs w:val="16"/>
              </w:rPr>
            </w:pPr>
            <w:r w:rsidRPr="00222C91">
              <w:rPr>
                <w:sz w:val="16"/>
                <w:szCs w:val="16"/>
              </w:rPr>
              <w:t xml:space="preserve">Knowledge Management (KM) System I </w:t>
            </w:r>
            <w:r w:rsidR="008A0A94">
              <w:rPr>
                <w:sz w:val="16"/>
                <w:szCs w:val="16"/>
              </w:rPr>
              <w:t>NHS Health Care Service</w:t>
            </w:r>
          </w:p>
          <w:p w14:paraId="069C5EB2" w14:textId="79D0B399" w:rsidR="00CF5A6B" w:rsidRDefault="00CF5A6B" w:rsidP="00CF5A6B">
            <w:pPr>
              <w:jc w:val="center"/>
            </w:pPr>
            <w:r w:rsidRPr="00222C91">
              <w:rPr>
                <w:sz w:val="16"/>
                <w:szCs w:val="16"/>
              </w:rPr>
              <w:t xml:space="preserve">Student Name: </w:t>
            </w:r>
            <w:r w:rsidR="00D53450">
              <w:rPr>
                <w:sz w:val="16"/>
                <w:szCs w:val="16"/>
              </w:rPr>
              <w:t>Ashfak Miah</w:t>
            </w:r>
            <w:r w:rsidRPr="00222C91">
              <w:rPr>
                <w:sz w:val="16"/>
                <w:szCs w:val="16"/>
              </w:rPr>
              <w:t xml:space="preserve">         Student ID: 211</w:t>
            </w:r>
            <w:r w:rsidR="00D53450">
              <w:rPr>
                <w:sz w:val="16"/>
                <w:szCs w:val="16"/>
              </w:rPr>
              <w:t>4741</w:t>
            </w:r>
            <w:r w:rsidRPr="00222C91">
              <w:rPr>
                <w:sz w:val="16"/>
                <w:szCs w:val="16"/>
              </w:rPr>
              <w:t xml:space="preserve">  </w:t>
            </w:r>
          </w:p>
        </w:tc>
      </w:tr>
    </w:tbl>
    <w:p w14:paraId="19801396" w14:textId="07399273" w:rsidR="00691FC5" w:rsidRPr="00AC69F9" w:rsidRDefault="00691FC5">
      <w:pPr>
        <w:rPr>
          <w:sz w:val="20"/>
          <w:szCs w:val="20"/>
        </w:rPr>
      </w:pPr>
    </w:p>
    <w:tbl>
      <w:tblPr>
        <w:tblStyle w:val="TableGrid"/>
        <w:tblW w:w="16444" w:type="dxa"/>
        <w:tblInd w:w="-1281" w:type="dxa"/>
        <w:tblLook w:val="04A0" w:firstRow="1" w:lastRow="0" w:firstColumn="1" w:lastColumn="0" w:noHBand="0" w:noVBand="1"/>
      </w:tblPr>
      <w:tblGrid>
        <w:gridCol w:w="4395"/>
        <w:gridCol w:w="7796"/>
        <w:gridCol w:w="4253"/>
      </w:tblGrid>
      <w:tr w:rsidR="00E40169" w:rsidRPr="00AC69F9" w14:paraId="3B3B93C0" w14:textId="77777777" w:rsidTr="002801DD">
        <w:tc>
          <w:tcPr>
            <w:tcW w:w="4395" w:type="dxa"/>
          </w:tcPr>
          <w:p w14:paraId="5D0DB130" w14:textId="77777777" w:rsidR="00222C91" w:rsidRPr="00957981" w:rsidRDefault="00222C91" w:rsidP="002B7EFD">
            <w:pPr>
              <w:jc w:val="center"/>
              <w:rPr>
                <w:b/>
                <w:bCs/>
                <w:color w:val="4472C4" w:themeColor="accent1"/>
                <w:sz w:val="14"/>
                <w:szCs w:val="14"/>
                <w:u w:val="single"/>
              </w:rPr>
            </w:pPr>
            <w:r w:rsidRPr="00957981">
              <w:rPr>
                <w:b/>
                <w:bCs/>
                <w:color w:val="4472C4" w:themeColor="accent1"/>
                <w:sz w:val="14"/>
                <w:szCs w:val="14"/>
                <w:u w:val="single"/>
              </w:rPr>
              <w:t>Purpose</w:t>
            </w:r>
          </w:p>
          <w:p w14:paraId="4B0F747E" w14:textId="77777777" w:rsidR="00A21B89" w:rsidRPr="00A21B89" w:rsidRDefault="00A21B89" w:rsidP="002B7EFD">
            <w:pPr>
              <w:jc w:val="center"/>
              <w:rPr>
                <w:b/>
                <w:bCs/>
                <w:color w:val="ED7D31" w:themeColor="accent2"/>
                <w:sz w:val="14"/>
                <w:szCs w:val="14"/>
              </w:rPr>
            </w:pPr>
          </w:p>
          <w:p w14:paraId="7ED6E71D" w14:textId="7FA5D633" w:rsidR="00222C91" w:rsidRPr="00AC69F9" w:rsidRDefault="00222C91" w:rsidP="002B7EFD">
            <w:pPr>
              <w:rPr>
                <w:sz w:val="14"/>
                <w:szCs w:val="14"/>
              </w:rPr>
            </w:pPr>
            <w:r w:rsidRPr="00AC69F9">
              <w:rPr>
                <w:sz w:val="14"/>
                <w:szCs w:val="14"/>
                <w:lang w:val="en-US"/>
              </w:rPr>
              <w:t xml:space="preserve">The goal of the poster presentation is to highlight the importance and scope of </w:t>
            </w:r>
            <w:r w:rsidR="008A0A94">
              <w:rPr>
                <w:sz w:val="14"/>
                <w:szCs w:val="14"/>
                <w:lang w:val="en-US"/>
              </w:rPr>
              <w:t>NHS</w:t>
            </w:r>
            <w:r w:rsidR="00474193">
              <w:rPr>
                <w:sz w:val="14"/>
                <w:szCs w:val="14"/>
                <w:lang w:val="en-US"/>
              </w:rPr>
              <w:t xml:space="preserve"> and how it has</w:t>
            </w:r>
            <w:r w:rsidRPr="00AC69F9">
              <w:rPr>
                <w:sz w:val="14"/>
                <w:szCs w:val="14"/>
                <w:lang w:val="en-US"/>
              </w:rPr>
              <w:t xml:space="preserve"> improved knowledge management system, which connects stakeholders and yields considerable gains.</w:t>
            </w:r>
          </w:p>
          <w:p w14:paraId="1FB5C803" w14:textId="7ED46164" w:rsidR="00222C91" w:rsidRPr="00AC69F9" w:rsidRDefault="00222C91" w:rsidP="002B7EFD">
            <w:pPr>
              <w:jc w:val="center"/>
              <w:rPr>
                <w:sz w:val="14"/>
                <w:szCs w:val="14"/>
              </w:rPr>
            </w:pPr>
          </w:p>
        </w:tc>
        <w:tc>
          <w:tcPr>
            <w:tcW w:w="7796" w:type="dxa"/>
          </w:tcPr>
          <w:p w14:paraId="576093C5" w14:textId="74E282B7" w:rsidR="00222C91" w:rsidRPr="00957981" w:rsidRDefault="00222C91" w:rsidP="002B7EFD">
            <w:pPr>
              <w:jc w:val="center"/>
              <w:rPr>
                <w:b/>
                <w:bCs/>
                <w:color w:val="4472C4" w:themeColor="accent1"/>
                <w:sz w:val="14"/>
                <w:szCs w:val="14"/>
                <w:u w:val="single"/>
              </w:rPr>
            </w:pPr>
            <w:r w:rsidRPr="00957981">
              <w:rPr>
                <w:b/>
                <w:bCs/>
                <w:color w:val="4472C4" w:themeColor="accent1"/>
                <w:sz w:val="14"/>
                <w:szCs w:val="14"/>
                <w:u w:val="single"/>
              </w:rPr>
              <w:t xml:space="preserve">Implementing the KM System effectively </w:t>
            </w:r>
            <w:r w:rsidR="00AF31D7">
              <w:rPr>
                <w:b/>
                <w:bCs/>
                <w:color w:val="4472C4" w:themeColor="accent1"/>
                <w:sz w:val="14"/>
                <w:szCs w:val="14"/>
                <w:u w:val="single"/>
              </w:rPr>
              <w:t>&amp;</w:t>
            </w:r>
            <w:r w:rsidRPr="00957981">
              <w:rPr>
                <w:b/>
                <w:bCs/>
                <w:color w:val="4472C4" w:themeColor="accent1"/>
                <w:sz w:val="14"/>
                <w:szCs w:val="14"/>
                <w:u w:val="single"/>
              </w:rPr>
              <w:t xml:space="preserve"> </w:t>
            </w:r>
            <w:r w:rsidR="00957981">
              <w:rPr>
                <w:b/>
                <w:bCs/>
                <w:color w:val="4472C4" w:themeColor="accent1"/>
                <w:sz w:val="14"/>
                <w:szCs w:val="14"/>
                <w:u w:val="single"/>
              </w:rPr>
              <w:t>E</w:t>
            </w:r>
            <w:r w:rsidRPr="00957981">
              <w:rPr>
                <w:b/>
                <w:bCs/>
                <w:color w:val="4472C4" w:themeColor="accent1"/>
                <w:sz w:val="14"/>
                <w:szCs w:val="14"/>
                <w:u w:val="single"/>
              </w:rPr>
              <w:t>fficiently</w:t>
            </w:r>
          </w:p>
          <w:p w14:paraId="26886F97" w14:textId="77777777" w:rsidR="00222C91" w:rsidRPr="00AC69F9" w:rsidRDefault="00222C91" w:rsidP="002B7EFD">
            <w:pPr>
              <w:jc w:val="center"/>
              <w:rPr>
                <w:sz w:val="12"/>
                <w:szCs w:val="12"/>
              </w:rPr>
            </w:pPr>
          </w:p>
          <w:p w14:paraId="00DA7563" w14:textId="77777777" w:rsidR="007970FD" w:rsidRDefault="007970FD" w:rsidP="007970FD">
            <w:pPr>
              <w:numPr>
                <w:ilvl w:val="0"/>
                <w:numId w:val="3"/>
              </w:numPr>
              <w:rPr>
                <w:b/>
                <w:bCs/>
                <w:sz w:val="10"/>
                <w:szCs w:val="10"/>
                <w:lang w:val="en-US"/>
              </w:rPr>
            </w:pPr>
            <w:r w:rsidRPr="007970FD">
              <w:rPr>
                <w:b/>
                <w:bCs/>
                <w:sz w:val="10"/>
                <w:szCs w:val="10"/>
                <w:lang w:val="en-US"/>
              </w:rPr>
              <w:t>Strategic Alignment with Healthcare Objectives: Implementing a KM system within the NHS must align with the overall healthcare objectives, such as improving patient care, enhancing collaboration, and reducing costs. This involves conducting a needs assessment, setting clear goals, and developing a roadmap to ensure that the KM system supports critical clinical and administrative functions.</w:t>
            </w:r>
          </w:p>
          <w:p w14:paraId="41F15D0B" w14:textId="77777777" w:rsidR="007970FD" w:rsidRPr="007970FD" w:rsidRDefault="007970FD" w:rsidP="007970FD">
            <w:pPr>
              <w:ind w:left="720"/>
              <w:rPr>
                <w:b/>
                <w:bCs/>
                <w:sz w:val="10"/>
                <w:szCs w:val="10"/>
                <w:lang w:val="en-US"/>
              </w:rPr>
            </w:pPr>
          </w:p>
          <w:p w14:paraId="1BC6D72F" w14:textId="35CEC689" w:rsidR="00222C91" w:rsidRPr="00701F74" w:rsidRDefault="007970FD" w:rsidP="00CC5BCE">
            <w:pPr>
              <w:numPr>
                <w:ilvl w:val="0"/>
                <w:numId w:val="3"/>
              </w:numPr>
              <w:jc w:val="both"/>
              <w:rPr>
                <w:b/>
                <w:bCs/>
                <w:sz w:val="10"/>
                <w:szCs w:val="10"/>
                <w:lang w:val="en-US"/>
              </w:rPr>
            </w:pPr>
            <w:r w:rsidRPr="007970FD">
              <w:rPr>
                <w:b/>
                <w:bCs/>
                <w:sz w:val="10"/>
                <w:szCs w:val="10"/>
                <w:lang w:val="en-US"/>
              </w:rPr>
              <w:t>Training and Change Management: A successful implementation requires that all staff are adequately trained and comfortable using the new KM system. Developing comprehensive training programs, providing ongoing support, and engaging in continuous communication ensures that the system is utilized to its fullest potential. Implementing change management strategies also helps in overcoming resistance and ensuring a smooth transition to the new system, maximizing the benefits for both patients and healthcare providers.</w:t>
            </w:r>
          </w:p>
        </w:tc>
        <w:tc>
          <w:tcPr>
            <w:tcW w:w="4253" w:type="dxa"/>
          </w:tcPr>
          <w:p w14:paraId="35AFB554" w14:textId="77777777" w:rsidR="00222C91" w:rsidRPr="00852562" w:rsidRDefault="00222C91" w:rsidP="002B7EFD">
            <w:pPr>
              <w:jc w:val="center"/>
              <w:rPr>
                <w:b/>
                <w:bCs/>
                <w:color w:val="4472C4" w:themeColor="accent1"/>
                <w:sz w:val="14"/>
                <w:szCs w:val="14"/>
                <w:u w:val="single"/>
              </w:rPr>
            </w:pPr>
            <w:r w:rsidRPr="00852562">
              <w:rPr>
                <w:b/>
                <w:bCs/>
                <w:color w:val="4472C4" w:themeColor="accent1"/>
                <w:sz w:val="14"/>
                <w:szCs w:val="14"/>
                <w:u w:val="single"/>
              </w:rPr>
              <w:t>Conclusion</w:t>
            </w:r>
          </w:p>
          <w:p w14:paraId="24A540B3" w14:textId="77777777" w:rsidR="00222C91" w:rsidRPr="00222C91" w:rsidRDefault="00222C91" w:rsidP="002B7EFD">
            <w:pPr>
              <w:jc w:val="center"/>
              <w:rPr>
                <w:sz w:val="4"/>
                <w:szCs w:val="4"/>
              </w:rPr>
            </w:pPr>
          </w:p>
          <w:p w14:paraId="683E5B25" w14:textId="6399D8F5" w:rsidR="00222C91" w:rsidRPr="00AC69F9" w:rsidRDefault="007D739A" w:rsidP="00E06838">
            <w:pPr>
              <w:rPr>
                <w:sz w:val="14"/>
                <w:szCs w:val="14"/>
              </w:rPr>
            </w:pPr>
            <w:r w:rsidRPr="007D739A">
              <w:rPr>
                <w:sz w:val="12"/>
                <w:szCs w:val="12"/>
                <w:lang w:val="en-US"/>
              </w:rPr>
              <w:t>The implementation of Knowledge Management systems within the NHS serves as a transformative approach to improving patient care, fostering collaboration, and enhancing decision-making. Strategically aligned with healthcare objectives, this KM framework leverages electronic health records, collaborative platforms, and stringent quality control to provide a more efficient and evidence-based healthcare system. The commercialization of accumulated knowledge further supports innovation within the sector. However, success hinges on effective training, change management, security measures, and overcoming potential implementation challenges. By investing in KM, the NHS stands to gain significant advancements in healthcare delivery and patient satisfaction, provided that continuous monitoring, evaluation, and ethical considerations are at the forefront of this endeavor.</w:t>
            </w:r>
          </w:p>
        </w:tc>
      </w:tr>
      <w:tr w:rsidR="00E40169" w:rsidRPr="00AC69F9" w14:paraId="63C7AA41" w14:textId="77777777" w:rsidTr="002801DD">
        <w:tc>
          <w:tcPr>
            <w:tcW w:w="4395" w:type="dxa"/>
          </w:tcPr>
          <w:p w14:paraId="302D304C" w14:textId="76F0E0EF" w:rsidR="00222C91" w:rsidRPr="00957981" w:rsidRDefault="00222C91" w:rsidP="002B7EFD">
            <w:pPr>
              <w:jc w:val="center"/>
              <w:rPr>
                <w:b/>
                <w:bCs/>
                <w:color w:val="4472C4" w:themeColor="accent1"/>
                <w:sz w:val="14"/>
                <w:szCs w:val="14"/>
                <w:u w:val="single"/>
              </w:rPr>
            </w:pPr>
            <w:r w:rsidRPr="00957981">
              <w:rPr>
                <w:b/>
                <w:bCs/>
                <w:color w:val="4472C4" w:themeColor="accent1"/>
                <w:sz w:val="14"/>
                <w:szCs w:val="14"/>
                <w:u w:val="single"/>
              </w:rPr>
              <w:t>Importance of KM System</w:t>
            </w:r>
          </w:p>
          <w:p w14:paraId="46BDE996" w14:textId="77777777" w:rsidR="00A21B89" w:rsidRPr="00A21B89" w:rsidRDefault="00A21B89" w:rsidP="002B7EFD">
            <w:pPr>
              <w:jc w:val="center"/>
              <w:rPr>
                <w:b/>
                <w:bCs/>
                <w:color w:val="ED7D31" w:themeColor="accent2"/>
                <w:sz w:val="12"/>
                <w:szCs w:val="12"/>
              </w:rPr>
            </w:pPr>
          </w:p>
          <w:p w14:paraId="0E4BBEB5" w14:textId="77777777" w:rsidR="0038591E" w:rsidRPr="00CA4FF1" w:rsidRDefault="0038591E" w:rsidP="00BE6FE7">
            <w:pPr>
              <w:numPr>
                <w:ilvl w:val="0"/>
                <w:numId w:val="1"/>
              </w:numPr>
              <w:ind w:left="360"/>
              <w:rPr>
                <w:sz w:val="12"/>
                <w:szCs w:val="12"/>
                <w:lang w:val="en-US"/>
              </w:rPr>
            </w:pPr>
            <w:r w:rsidRPr="00CA4FF1">
              <w:rPr>
                <w:sz w:val="12"/>
                <w:szCs w:val="12"/>
                <w:lang w:val="en-US"/>
              </w:rPr>
              <w:t>Enhanced Decision Making: KM systems within the NHS facilitate the sharing of best practices, clinical guidelines, and research findings among healthcare professionals. This supports evidence-based decision-making, enabling clinicians to provide the most effective care to patients, thus improving treatment outcomes and patient satisfaction.</w:t>
            </w:r>
          </w:p>
          <w:p w14:paraId="31832585" w14:textId="77777777" w:rsidR="00CA4FF1" w:rsidRPr="00CA4FF1" w:rsidRDefault="00CA4FF1" w:rsidP="00BE6FE7">
            <w:pPr>
              <w:ind w:left="360"/>
              <w:rPr>
                <w:sz w:val="12"/>
                <w:szCs w:val="12"/>
                <w:lang w:val="en-US"/>
              </w:rPr>
            </w:pPr>
          </w:p>
          <w:p w14:paraId="0ADFF136" w14:textId="77777777" w:rsidR="0038591E" w:rsidRPr="00CA4FF1" w:rsidRDefault="0038591E" w:rsidP="00BE6FE7">
            <w:pPr>
              <w:numPr>
                <w:ilvl w:val="0"/>
                <w:numId w:val="1"/>
              </w:numPr>
              <w:ind w:left="360"/>
              <w:rPr>
                <w:sz w:val="12"/>
                <w:szCs w:val="12"/>
                <w:lang w:val="en-US"/>
              </w:rPr>
            </w:pPr>
            <w:r w:rsidRPr="00CA4FF1">
              <w:rPr>
                <w:sz w:val="12"/>
                <w:szCs w:val="12"/>
                <w:lang w:val="en-US"/>
              </w:rPr>
              <w:t>Efficiency and Collaboration: By centralizing and organizing crucial information, KM systems streamline access to essential data. This encourages collaboration across different departments and specialties within the NHS, reducing redundancy, and allowing for a more coordinated and efficient response to patient needs and healthcare challenges.</w:t>
            </w:r>
          </w:p>
          <w:p w14:paraId="77A00982" w14:textId="77777777" w:rsidR="00222C91" w:rsidRPr="00AC69F9" w:rsidRDefault="00222C91" w:rsidP="00AC69F9">
            <w:pPr>
              <w:rPr>
                <w:sz w:val="12"/>
                <w:szCs w:val="12"/>
              </w:rPr>
            </w:pPr>
          </w:p>
        </w:tc>
        <w:tc>
          <w:tcPr>
            <w:tcW w:w="7796" w:type="dxa"/>
          </w:tcPr>
          <w:p w14:paraId="717C3BA0" w14:textId="77777777" w:rsidR="00222C91" w:rsidRPr="00957981" w:rsidRDefault="00222C91" w:rsidP="002B7EFD">
            <w:pPr>
              <w:jc w:val="center"/>
              <w:rPr>
                <w:b/>
                <w:bCs/>
                <w:color w:val="4472C4" w:themeColor="accent1"/>
                <w:sz w:val="14"/>
                <w:szCs w:val="14"/>
                <w:u w:val="single"/>
              </w:rPr>
            </w:pPr>
            <w:r w:rsidRPr="00957981">
              <w:rPr>
                <w:b/>
                <w:bCs/>
                <w:color w:val="4472C4" w:themeColor="accent1"/>
                <w:sz w:val="14"/>
                <w:szCs w:val="14"/>
                <w:u w:val="single"/>
              </w:rPr>
              <w:t>Commercializing Accumulated Knowledge</w:t>
            </w:r>
          </w:p>
          <w:p w14:paraId="4B087556" w14:textId="77777777" w:rsidR="00222C91" w:rsidRPr="00AC69F9" w:rsidRDefault="00222C91" w:rsidP="002B7EFD">
            <w:pPr>
              <w:jc w:val="center"/>
              <w:rPr>
                <w:sz w:val="14"/>
                <w:szCs w:val="14"/>
              </w:rPr>
            </w:pPr>
          </w:p>
          <w:p w14:paraId="29972705" w14:textId="77777777" w:rsidR="00BE232F" w:rsidRPr="005811BE" w:rsidRDefault="00BE232F" w:rsidP="00BE232F">
            <w:pPr>
              <w:numPr>
                <w:ilvl w:val="0"/>
                <w:numId w:val="4"/>
              </w:numPr>
              <w:rPr>
                <w:sz w:val="12"/>
                <w:szCs w:val="12"/>
                <w:lang w:val="en-US"/>
              </w:rPr>
            </w:pPr>
            <w:r w:rsidRPr="005811BE">
              <w:rPr>
                <w:b/>
                <w:bCs/>
                <w:sz w:val="12"/>
                <w:szCs w:val="12"/>
                <w:lang w:val="en-US"/>
              </w:rPr>
              <w:t>Identify Valuable Assets:</w:t>
            </w:r>
            <w:r w:rsidRPr="005811BE">
              <w:rPr>
                <w:sz w:val="12"/>
                <w:szCs w:val="12"/>
                <w:lang w:val="en-US"/>
              </w:rPr>
              <w:t xml:space="preserve"> Recognize and evaluate intellectual property and expertise within the NHS for commercial potential.</w:t>
            </w:r>
          </w:p>
          <w:p w14:paraId="26C0B60C" w14:textId="77777777" w:rsidR="00BE232F" w:rsidRPr="005811BE" w:rsidRDefault="00BE232F" w:rsidP="00BE232F">
            <w:pPr>
              <w:numPr>
                <w:ilvl w:val="0"/>
                <w:numId w:val="4"/>
              </w:numPr>
              <w:rPr>
                <w:sz w:val="12"/>
                <w:szCs w:val="12"/>
                <w:lang w:val="en-US"/>
              </w:rPr>
            </w:pPr>
            <w:r w:rsidRPr="005811BE">
              <w:rPr>
                <w:b/>
                <w:bCs/>
                <w:sz w:val="12"/>
                <w:szCs w:val="12"/>
                <w:lang w:val="en-US"/>
              </w:rPr>
              <w:t>Protect Intellectual Property:</w:t>
            </w:r>
            <w:r w:rsidRPr="005811BE">
              <w:rPr>
                <w:sz w:val="12"/>
                <w:szCs w:val="12"/>
                <w:lang w:val="en-US"/>
              </w:rPr>
              <w:t xml:space="preserve"> Secure legal protection for unique assets to control commercialization without infringement issues.</w:t>
            </w:r>
          </w:p>
          <w:p w14:paraId="4A14ABEC" w14:textId="77777777" w:rsidR="00BE232F" w:rsidRPr="005811BE" w:rsidRDefault="00BE232F" w:rsidP="00BE232F">
            <w:pPr>
              <w:numPr>
                <w:ilvl w:val="0"/>
                <w:numId w:val="4"/>
              </w:numPr>
              <w:rPr>
                <w:sz w:val="12"/>
                <w:szCs w:val="12"/>
                <w:lang w:val="en-US"/>
              </w:rPr>
            </w:pPr>
            <w:r w:rsidRPr="005811BE">
              <w:rPr>
                <w:b/>
                <w:bCs/>
                <w:sz w:val="12"/>
                <w:szCs w:val="12"/>
                <w:lang w:val="en-US"/>
              </w:rPr>
              <w:t>Strategic Partnerships:</w:t>
            </w:r>
            <w:r w:rsidRPr="005811BE">
              <w:rPr>
                <w:sz w:val="12"/>
                <w:szCs w:val="12"/>
                <w:lang w:val="en-US"/>
              </w:rPr>
              <w:t xml:space="preserve"> Form alliances with industry or academia to facilitate commercialization through joint ventures or licensing.</w:t>
            </w:r>
          </w:p>
          <w:p w14:paraId="1614541B" w14:textId="77777777" w:rsidR="00BE232F" w:rsidRPr="005811BE" w:rsidRDefault="00BE232F" w:rsidP="00BE232F">
            <w:pPr>
              <w:numPr>
                <w:ilvl w:val="0"/>
                <w:numId w:val="4"/>
              </w:numPr>
              <w:rPr>
                <w:sz w:val="12"/>
                <w:szCs w:val="12"/>
                <w:lang w:val="en-US"/>
              </w:rPr>
            </w:pPr>
            <w:r w:rsidRPr="005811BE">
              <w:rPr>
                <w:b/>
                <w:bCs/>
                <w:sz w:val="12"/>
                <w:szCs w:val="12"/>
                <w:lang w:val="en-US"/>
              </w:rPr>
              <w:t>Compliance and Ethics:</w:t>
            </w:r>
            <w:r w:rsidRPr="005811BE">
              <w:rPr>
                <w:sz w:val="12"/>
                <w:szCs w:val="12"/>
                <w:lang w:val="en-US"/>
              </w:rPr>
              <w:t xml:space="preserve"> Ensure adherence to legal, ethical, and regulatory standards, including patient privacy and clinical governance.</w:t>
            </w:r>
          </w:p>
          <w:p w14:paraId="24EB3B58" w14:textId="77777777" w:rsidR="00BE232F" w:rsidRPr="005811BE" w:rsidRDefault="00BE232F" w:rsidP="00BE232F">
            <w:pPr>
              <w:numPr>
                <w:ilvl w:val="0"/>
                <w:numId w:val="4"/>
              </w:numPr>
              <w:rPr>
                <w:sz w:val="12"/>
                <w:szCs w:val="12"/>
                <w:lang w:val="en-US"/>
              </w:rPr>
            </w:pPr>
            <w:r w:rsidRPr="005811BE">
              <w:rPr>
                <w:b/>
                <w:bCs/>
                <w:sz w:val="12"/>
                <w:szCs w:val="12"/>
                <w:lang w:val="en-US"/>
              </w:rPr>
              <w:t>Invest in Development:</w:t>
            </w:r>
            <w:r w:rsidRPr="005811BE">
              <w:rPr>
                <w:sz w:val="12"/>
                <w:szCs w:val="12"/>
                <w:lang w:val="en-US"/>
              </w:rPr>
              <w:t xml:space="preserve"> Create a business plan and secure funding for development, testing, marketing, and distribution of commercial products.</w:t>
            </w:r>
          </w:p>
          <w:p w14:paraId="376ECA43" w14:textId="6D694644" w:rsidR="00222C91" w:rsidRPr="00E06838" w:rsidRDefault="00BE232F" w:rsidP="00E06838">
            <w:pPr>
              <w:numPr>
                <w:ilvl w:val="0"/>
                <w:numId w:val="4"/>
              </w:numPr>
              <w:rPr>
                <w:sz w:val="12"/>
                <w:szCs w:val="12"/>
                <w:lang w:val="en-US"/>
              </w:rPr>
            </w:pPr>
            <w:r w:rsidRPr="005811BE">
              <w:rPr>
                <w:b/>
                <w:bCs/>
                <w:sz w:val="12"/>
                <w:szCs w:val="12"/>
                <w:lang w:val="en-US"/>
              </w:rPr>
              <w:t>Monitor and Evaluate:</w:t>
            </w:r>
            <w:r w:rsidRPr="005811BE">
              <w:rPr>
                <w:sz w:val="12"/>
                <w:szCs w:val="12"/>
                <w:lang w:val="en-US"/>
              </w:rPr>
              <w:t xml:space="preserve"> Implement a system to measure the financial returns and broader impacts of commercialization on patient care and the NHS's reputation.</w:t>
            </w:r>
          </w:p>
          <w:p w14:paraId="5199BB7C" w14:textId="30524D73" w:rsidR="00E40169" w:rsidRPr="00222C91" w:rsidRDefault="00E40169" w:rsidP="00BE232F">
            <w:pPr>
              <w:ind w:left="720"/>
              <w:rPr>
                <w:sz w:val="14"/>
                <w:szCs w:val="14"/>
              </w:rPr>
            </w:pPr>
            <w:r>
              <w:rPr>
                <w:noProof/>
                <w:sz w:val="12"/>
                <w:szCs w:val="12"/>
              </w:rPr>
              <w:drawing>
                <wp:inline distT="0" distB="0" distL="0" distR="0" wp14:anchorId="6071F7D6" wp14:editId="3959F2BA">
                  <wp:extent cx="4199474" cy="8212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99474" cy="821266"/>
                          </a:xfrm>
                          <a:prstGeom prst="rect">
                            <a:avLst/>
                          </a:prstGeom>
                          <a:noFill/>
                          <a:ln>
                            <a:noFill/>
                          </a:ln>
                        </pic:spPr>
                      </pic:pic>
                    </a:graphicData>
                  </a:graphic>
                </wp:inline>
              </w:drawing>
            </w:r>
          </w:p>
        </w:tc>
        <w:tc>
          <w:tcPr>
            <w:tcW w:w="4253" w:type="dxa"/>
          </w:tcPr>
          <w:p w14:paraId="26F86078" w14:textId="77777777" w:rsidR="00894514" w:rsidRPr="00894514" w:rsidRDefault="00894514" w:rsidP="0063180D">
            <w:pPr>
              <w:rPr>
                <w:sz w:val="12"/>
                <w:szCs w:val="12"/>
              </w:rPr>
            </w:pPr>
            <w:r w:rsidRPr="00894514">
              <w:rPr>
                <w:sz w:val="12"/>
                <w:szCs w:val="12"/>
              </w:rPr>
              <w:t>NHS England (2013) The NHS belongs to the people: a call to action. Available at: https://www.england.nhs.uk/publication/the-nhs-belongs-to-the-people-a-call-to-action/ (Accessed: [Date]).</w:t>
            </w:r>
          </w:p>
          <w:p w14:paraId="219996A4" w14:textId="77777777" w:rsidR="00894514" w:rsidRPr="00894514" w:rsidRDefault="00894514" w:rsidP="0063180D">
            <w:pPr>
              <w:rPr>
                <w:sz w:val="12"/>
                <w:szCs w:val="12"/>
              </w:rPr>
            </w:pPr>
            <w:r w:rsidRPr="00894514">
              <w:rPr>
                <w:sz w:val="12"/>
                <w:szCs w:val="12"/>
              </w:rPr>
              <w:t xml:space="preserve">Davenport, </w:t>
            </w:r>
            <w:proofErr w:type="spellStart"/>
            <w:r w:rsidRPr="00894514">
              <w:rPr>
                <w:sz w:val="12"/>
                <w:szCs w:val="12"/>
              </w:rPr>
              <w:t>T.H</w:t>
            </w:r>
            <w:proofErr w:type="spellEnd"/>
            <w:r w:rsidRPr="00894514">
              <w:rPr>
                <w:sz w:val="12"/>
                <w:szCs w:val="12"/>
              </w:rPr>
              <w:t>. and Glaser, J. (2002) 'Just-in-time delivery comes to knowledge management', Harvard Business Review, 80(7), pp. 107-111.</w:t>
            </w:r>
          </w:p>
          <w:p w14:paraId="1C34CA27" w14:textId="77777777" w:rsidR="00894514" w:rsidRPr="00894514" w:rsidRDefault="00894514" w:rsidP="0063180D">
            <w:pPr>
              <w:rPr>
                <w:sz w:val="12"/>
                <w:szCs w:val="12"/>
              </w:rPr>
            </w:pPr>
            <w:r w:rsidRPr="00894514">
              <w:rPr>
                <w:sz w:val="12"/>
                <w:szCs w:val="12"/>
              </w:rPr>
              <w:t xml:space="preserve">Greenhalgh, T. et al. (2017) 'Beyond Adoption: A New Framework for Theorizing and Evaluating </w:t>
            </w:r>
            <w:proofErr w:type="spellStart"/>
            <w:r w:rsidRPr="00894514">
              <w:rPr>
                <w:sz w:val="12"/>
                <w:szCs w:val="12"/>
              </w:rPr>
              <w:t>Nonadoption</w:t>
            </w:r>
            <w:proofErr w:type="spellEnd"/>
            <w:r w:rsidRPr="00894514">
              <w:rPr>
                <w:sz w:val="12"/>
                <w:szCs w:val="12"/>
              </w:rPr>
              <w:t>, Abandonment, and Challenges to the Scale-Up, Spread, and Sustainability of Health and Care Technologies', Journal of Medical Internet Research, 19(11), e367.</w:t>
            </w:r>
          </w:p>
          <w:p w14:paraId="303BF2F7" w14:textId="77777777" w:rsidR="00894514" w:rsidRPr="00894514" w:rsidRDefault="00894514" w:rsidP="0063180D">
            <w:pPr>
              <w:rPr>
                <w:sz w:val="12"/>
                <w:szCs w:val="12"/>
              </w:rPr>
            </w:pPr>
            <w:r w:rsidRPr="00894514">
              <w:rPr>
                <w:sz w:val="12"/>
                <w:szCs w:val="12"/>
              </w:rPr>
              <w:t xml:space="preserve">Wachter, </w:t>
            </w:r>
            <w:proofErr w:type="spellStart"/>
            <w:r w:rsidRPr="00894514">
              <w:rPr>
                <w:sz w:val="12"/>
                <w:szCs w:val="12"/>
              </w:rPr>
              <w:t>R.M</w:t>
            </w:r>
            <w:proofErr w:type="spellEnd"/>
            <w:r w:rsidRPr="00894514">
              <w:rPr>
                <w:sz w:val="12"/>
                <w:szCs w:val="12"/>
              </w:rPr>
              <w:t>. (2015) The Digital Doctor: Hope, Hype, and Harm at the Dawn of Medicine’s Computer Age. New York: McGraw-Hill Education.</w:t>
            </w:r>
          </w:p>
          <w:p w14:paraId="06E4BB6F" w14:textId="77777777" w:rsidR="00894514" w:rsidRPr="00894514" w:rsidRDefault="00894514" w:rsidP="0063180D">
            <w:pPr>
              <w:rPr>
                <w:sz w:val="12"/>
                <w:szCs w:val="12"/>
              </w:rPr>
            </w:pPr>
            <w:r w:rsidRPr="00894514">
              <w:rPr>
                <w:sz w:val="12"/>
                <w:szCs w:val="12"/>
              </w:rPr>
              <w:t>Tidd, J. and Bessant, J. (2018) Innovation and Entrepreneurship, 3rd ed. John Wiley &amp; Sons.</w:t>
            </w:r>
          </w:p>
          <w:p w14:paraId="0FF752AA" w14:textId="77777777" w:rsidR="00894514" w:rsidRPr="00894514" w:rsidRDefault="00894514" w:rsidP="0063180D">
            <w:pPr>
              <w:rPr>
                <w:sz w:val="12"/>
                <w:szCs w:val="12"/>
              </w:rPr>
            </w:pPr>
            <w:proofErr w:type="spellStart"/>
            <w:r w:rsidRPr="00894514">
              <w:rPr>
                <w:sz w:val="12"/>
                <w:szCs w:val="12"/>
              </w:rPr>
              <w:t>Juran</w:t>
            </w:r>
            <w:proofErr w:type="spellEnd"/>
            <w:r w:rsidRPr="00894514">
              <w:rPr>
                <w:sz w:val="12"/>
                <w:szCs w:val="12"/>
              </w:rPr>
              <w:t xml:space="preserve">, J.M. and Godfrey, A.B. (Eds.) (1999) </w:t>
            </w:r>
            <w:proofErr w:type="spellStart"/>
            <w:r w:rsidRPr="00894514">
              <w:rPr>
                <w:sz w:val="12"/>
                <w:szCs w:val="12"/>
              </w:rPr>
              <w:t>Juran's</w:t>
            </w:r>
            <w:proofErr w:type="spellEnd"/>
            <w:r w:rsidRPr="00894514">
              <w:rPr>
                <w:sz w:val="12"/>
                <w:szCs w:val="12"/>
              </w:rPr>
              <w:t xml:space="preserve"> Quality Handbook, 5th ed. New York: McGraw-Hill.</w:t>
            </w:r>
          </w:p>
          <w:p w14:paraId="348B6C54" w14:textId="4D9ADC82" w:rsidR="00A21B89" w:rsidRPr="00A21B89" w:rsidRDefault="00894514" w:rsidP="009A00F6">
            <w:pPr>
              <w:rPr>
                <w:sz w:val="12"/>
                <w:szCs w:val="12"/>
              </w:rPr>
            </w:pPr>
            <w:r w:rsidRPr="00894514">
              <w:rPr>
                <w:sz w:val="12"/>
                <w:szCs w:val="12"/>
              </w:rPr>
              <w:t xml:space="preserve">Proctor, </w:t>
            </w:r>
            <w:proofErr w:type="spellStart"/>
            <w:r w:rsidRPr="00894514">
              <w:rPr>
                <w:sz w:val="12"/>
                <w:szCs w:val="12"/>
              </w:rPr>
              <w:t>E.K</w:t>
            </w:r>
            <w:proofErr w:type="spellEnd"/>
            <w:r w:rsidRPr="00894514">
              <w:rPr>
                <w:sz w:val="12"/>
                <w:szCs w:val="12"/>
              </w:rPr>
              <w:t>. and Compton, W.C. (2015) 'The Challenges of Collaboration for Academic and Community Partners in a Research Partnership: Points to Consider', Journal of Empirical Research on Human Research Ethics, 10(2), pp. 132-143.</w:t>
            </w:r>
          </w:p>
        </w:tc>
      </w:tr>
      <w:tr w:rsidR="00E40169" w:rsidRPr="00AC69F9" w14:paraId="23BA71C3" w14:textId="77777777" w:rsidTr="002801DD">
        <w:tc>
          <w:tcPr>
            <w:tcW w:w="4395" w:type="dxa"/>
          </w:tcPr>
          <w:p w14:paraId="76F2C22D" w14:textId="77777777" w:rsidR="00222C91" w:rsidRPr="00957981" w:rsidRDefault="00222C91" w:rsidP="002B7EFD">
            <w:pPr>
              <w:jc w:val="center"/>
              <w:rPr>
                <w:b/>
                <w:bCs/>
                <w:color w:val="4472C4" w:themeColor="accent1"/>
                <w:sz w:val="12"/>
                <w:szCs w:val="12"/>
                <w:u w:val="single"/>
              </w:rPr>
            </w:pPr>
            <w:r w:rsidRPr="00957981">
              <w:rPr>
                <w:b/>
                <w:bCs/>
                <w:color w:val="4472C4" w:themeColor="accent1"/>
                <w:sz w:val="14"/>
                <w:szCs w:val="14"/>
                <w:u w:val="single"/>
              </w:rPr>
              <w:t>Tools and Technologies for effective KM</w:t>
            </w:r>
          </w:p>
          <w:p w14:paraId="66F756AA" w14:textId="77777777" w:rsidR="00222C91" w:rsidRPr="00AC69F9" w:rsidRDefault="00222C91" w:rsidP="002B7EFD">
            <w:pPr>
              <w:jc w:val="center"/>
              <w:rPr>
                <w:sz w:val="12"/>
                <w:szCs w:val="12"/>
              </w:rPr>
            </w:pPr>
          </w:p>
          <w:p w14:paraId="47D87BE7" w14:textId="77777777" w:rsidR="00667811" w:rsidRPr="00667811" w:rsidRDefault="00667811" w:rsidP="00BE6FE7">
            <w:pPr>
              <w:numPr>
                <w:ilvl w:val="0"/>
                <w:numId w:val="2"/>
              </w:numPr>
              <w:ind w:left="360"/>
              <w:rPr>
                <w:sz w:val="12"/>
                <w:szCs w:val="12"/>
                <w:lang w:val="en-US"/>
              </w:rPr>
            </w:pPr>
            <w:r w:rsidRPr="00667811">
              <w:rPr>
                <w:sz w:val="12"/>
                <w:szCs w:val="12"/>
                <w:lang w:val="en-US"/>
              </w:rPr>
              <w:t>Electronic Health Record Systems (</w:t>
            </w:r>
            <w:proofErr w:type="spellStart"/>
            <w:r w:rsidRPr="00667811">
              <w:rPr>
                <w:sz w:val="12"/>
                <w:szCs w:val="12"/>
                <w:lang w:val="en-US"/>
              </w:rPr>
              <w:t>EHRs</w:t>
            </w:r>
            <w:proofErr w:type="spellEnd"/>
            <w:r w:rsidRPr="00667811">
              <w:rPr>
                <w:sz w:val="12"/>
                <w:szCs w:val="12"/>
                <w:lang w:val="en-US"/>
              </w:rPr>
              <w:t>): These systems allow for the seamless integration and sharing of patient information across various departments within the NHS. By having access to a patient's entire medical history, healthcare providers can make more informed and timely decisions, thus improving the quality of care.</w:t>
            </w:r>
          </w:p>
          <w:p w14:paraId="6DA7312E" w14:textId="77777777" w:rsidR="00667811" w:rsidRPr="00667811" w:rsidRDefault="00667811" w:rsidP="00BE6FE7">
            <w:pPr>
              <w:ind w:left="360"/>
              <w:rPr>
                <w:sz w:val="12"/>
                <w:szCs w:val="12"/>
                <w:lang w:val="en-US"/>
              </w:rPr>
            </w:pPr>
          </w:p>
          <w:p w14:paraId="5716360B" w14:textId="77777777" w:rsidR="00667811" w:rsidRPr="00667811" w:rsidRDefault="00667811" w:rsidP="00BE6FE7">
            <w:pPr>
              <w:numPr>
                <w:ilvl w:val="0"/>
                <w:numId w:val="2"/>
              </w:numPr>
              <w:ind w:left="360"/>
              <w:rPr>
                <w:sz w:val="12"/>
                <w:szCs w:val="12"/>
                <w:lang w:val="en-US"/>
              </w:rPr>
            </w:pPr>
            <w:r w:rsidRPr="00667811">
              <w:rPr>
                <w:sz w:val="12"/>
                <w:szCs w:val="12"/>
                <w:lang w:val="en-US"/>
              </w:rPr>
              <w:t>Collaborative Platforms and Intranets: Implementing secure collaboration platforms that connect professionals across different disciplines and locations promotes the sharing of knowledge, best practices, and research findings. Tools that enable real-time communication, document sharing, and project collaboration help in unifying efforts and fostering a culture of continuous learning and improvement within the NHS.</w:t>
            </w:r>
          </w:p>
          <w:p w14:paraId="7DDB7459" w14:textId="53D7B743" w:rsidR="00222C91" w:rsidRPr="00AC69F9" w:rsidRDefault="00222C91" w:rsidP="002B7EFD">
            <w:pPr>
              <w:jc w:val="center"/>
              <w:rPr>
                <w:sz w:val="12"/>
                <w:szCs w:val="12"/>
              </w:rPr>
            </w:pPr>
          </w:p>
        </w:tc>
        <w:tc>
          <w:tcPr>
            <w:tcW w:w="7796" w:type="dxa"/>
          </w:tcPr>
          <w:p w14:paraId="618B582B" w14:textId="226E20A4" w:rsidR="00222C91" w:rsidRPr="00957981" w:rsidRDefault="00222C91" w:rsidP="00222C91">
            <w:pPr>
              <w:jc w:val="center"/>
              <w:rPr>
                <w:b/>
                <w:bCs/>
                <w:color w:val="4472C4" w:themeColor="accent1"/>
                <w:sz w:val="14"/>
                <w:szCs w:val="14"/>
                <w:u w:val="single"/>
              </w:rPr>
            </w:pPr>
            <w:r w:rsidRPr="00957981">
              <w:rPr>
                <w:b/>
                <w:bCs/>
                <w:color w:val="4472C4" w:themeColor="accent1"/>
                <w:sz w:val="14"/>
                <w:szCs w:val="14"/>
                <w:u w:val="single"/>
              </w:rPr>
              <w:t>Evaluation of the proposed KM framework</w:t>
            </w:r>
          </w:p>
          <w:p w14:paraId="68A07560" w14:textId="77777777" w:rsidR="001F68EB" w:rsidRPr="009D5BE2" w:rsidRDefault="001F68EB" w:rsidP="006057C5">
            <w:pPr>
              <w:numPr>
                <w:ilvl w:val="0"/>
                <w:numId w:val="5"/>
              </w:numPr>
              <w:ind w:left="360"/>
              <w:rPr>
                <w:b/>
                <w:bCs/>
                <w:sz w:val="12"/>
                <w:szCs w:val="12"/>
                <w:lang w:val="en-US"/>
              </w:rPr>
            </w:pPr>
            <w:r w:rsidRPr="009D5BE2">
              <w:rPr>
                <w:b/>
                <w:bCs/>
                <w:sz w:val="12"/>
                <w:szCs w:val="12"/>
                <w:lang w:val="en-US"/>
              </w:rPr>
              <w:t>Potential Benefits:</w:t>
            </w:r>
          </w:p>
          <w:p w14:paraId="6EC3CBCC" w14:textId="77777777" w:rsidR="001F68EB" w:rsidRPr="009D5BE2" w:rsidRDefault="001F68EB" w:rsidP="006057C5">
            <w:pPr>
              <w:numPr>
                <w:ilvl w:val="0"/>
                <w:numId w:val="9"/>
              </w:numPr>
              <w:ind w:left="360"/>
              <w:rPr>
                <w:sz w:val="12"/>
                <w:szCs w:val="12"/>
                <w:lang w:val="en-US"/>
              </w:rPr>
            </w:pPr>
            <w:r w:rsidRPr="009D5BE2">
              <w:rPr>
                <w:b/>
                <w:bCs/>
                <w:sz w:val="12"/>
                <w:szCs w:val="12"/>
                <w:lang w:val="en-US"/>
              </w:rPr>
              <w:t>Enhanced Collaboration:</w:t>
            </w:r>
            <w:r w:rsidRPr="009D5BE2">
              <w:rPr>
                <w:sz w:val="12"/>
                <w:szCs w:val="12"/>
                <w:lang w:val="en-US"/>
              </w:rPr>
              <w:t xml:space="preserve"> A KM framework fosters the sharing of information across departments and disciplines within the NHS, leading to better coordinated patient care and efficiency in operations.</w:t>
            </w:r>
          </w:p>
          <w:p w14:paraId="686E4ED6" w14:textId="77777777" w:rsidR="001F68EB" w:rsidRPr="009D5BE2" w:rsidRDefault="001F68EB" w:rsidP="006057C5">
            <w:pPr>
              <w:numPr>
                <w:ilvl w:val="0"/>
                <w:numId w:val="9"/>
              </w:numPr>
              <w:ind w:left="360"/>
              <w:rPr>
                <w:sz w:val="12"/>
                <w:szCs w:val="12"/>
                <w:lang w:val="en-US"/>
              </w:rPr>
            </w:pPr>
            <w:r w:rsidRPr="009D5BE2">
              <w:rPr>
                <w:b/>
                <w:bCs/>
                <w:sz w:val="12"/>
                <w:szCs w:val="12"/>
                <w:lang w:val="en-US"/>
              </w:rPr>
              <w:t>Evidence-Based Decision Making:</w:t>
            </w:r>
            <w:r w:rsidRPr="009D5BE2">
              <w:rPr>
                <w:sz w:val="12"/>
                <w:szCs w:val="12"/>
                <w:lang w:val="en-US"/>
              </w:rPr>
              <w:t xml:space="preserve"> With centralized access to clinical guidelines and best practices, healthcare providers can make more informed, evidence-based decisions, ultimately improving patient outcomes.</w:t>
            </w:r>
          </w:p>
          <w:p w14:paraId="6AD36026" w14:textId="77777777" w:rsidR="001F68EB" w:rsidRPr="009D5BE2" w:rsidRDefault="001F68EB" w:rsidP="006057C5">
            <w:pPr>
              <w:numPr>
                <w:ilvl w:val="0"/>
                <w:numId w:val="5"/>
              </w:numPr>
              <w:ind w:left="360"/>
              <w:rPr>
                <w:b/>
                <w:bCs/>
                <w:sz w:val="12"/>
                <w:szCs w:val="12"/>
                <w:lang w:val="en-US"/>
              </w:rPr>
            </w:pPr>
            <w:r w:rsidRPr="009D5BE2">
              <w:rPr>
                <w:b/>
                <w:bCs/>
                <w:sz w:val="12"/>
                <w:szCs w:val="12"/>
                <w:lang w:val="en-US"/>
              </w:rPr>
              <w:t>Drawbacks:</w:t>
            </w:r>
          </w:p>
          <w:p w14:paraId="4A1C8E09" w14:textId="77777777" w:rsidR="001F68EB" w:rsidRPr="009D5BE2" w:rsidRDefault="001F68EB" w:rsidP="006057C5">
            <w:pPr>
              <w:numPr>
                <w:ilvl w:val="0"/>
                <w:numId w:val="10"/>
              </w:numPr>
              <w:ind w:left="360"/>
              <w:rPr>
                <w:sz w:val="12"/>
                <w:szCs w:val="12"/>
                <w:lang w:val="en-US"/>
              </w:rPr>
            </w:pPr>
            <w:r w:rsidRPr="009D5BE2">
              <w:rPr>
                <w:b/>
                <w:bCs/>
                <w:sz w:val="12"/>
                <w:szCs w:val="12"/>
                <w:lang w:val="en-US"/>
              </w:rPr>
              <w:t>Implementation Challenges:</w:t>
            </w:r>
            <w:r w:rsidRPr="009D5BE2">
              <w:rPr>
                <w:sz w:val="12"/>
                <w:szCs w:val="12"/>
                <w:lang w:val="en-US"/>
              </w:rPr>
              <w:t xml:space="preserve"> A KM system's successful integration may be hindered by resistance from staff, lack of training, or technological constraints, potentially limiting its effectiveness.</w:t>
            </w:r>
          </w:p>
          <w:p w14:paraId="4481CF67" w14:textId="77777777" w:rsidR="001F68EB" w:rsidRPr="009D5BE2" w:rsidRDefault="001F68EB" w:rsidP="006057C5">
            <w:pPr>
              <w:numPr>
                <w:ilvl w:val="0"/>
                <w:numId w:val="10"/>
              </w:numPr>
              <w:ind w:left="360"/>
              <w:rPr>
                <w:sz w:val="12"/>
                <w:szCs w:val="12"/>
                <w:lang w:val="en-US"/>
              </w:rPr>
            </w:pPr>
            <w:r w:rsidRPr="009D5BE2">
              <w:rPr>
                <w:b/>
                <w:bCs/>
                <w:sz w:val="12"/>
                <w:szCs w:val="12"/>
                <w:lang w:val="en-US"/>
              </w:rPr>
              <w:t>Security and Privacy Concerns:</w:t>
            </w:r>
            <w:r w:rsidRPr="009D5BE2">
              <w:rPr>
                <w:sz w:val="12"/>
                <w:szCs w:val="12"/>
                <w:lang w:val="en-US"/>
              </w:rPr>
              <w:t xml:space="preserve"> Managing sensitive patient data within a KM framework requires robust security measures, and any breach or mishandling could lead to privacy violations or loss of trust.</w:t>
            </w:r>
          </w:p>
          <w:p w14:paraId="670B7A62" w14:textId="46F242BA" w:rsidR="00222C91" w:rsidRPr="00222C91" w:rsidRDefault="00222C91" w:rsidP="006057C5">
            <w:pPr>
              <w:rPr>
                <w:sz w:val="8"/>
                <w:szCs w:val="8"/>
              </w:rPr>
            </w:pPr>
            <w:r w:rsidRPr="00222C91">
              <w:rPr>
                <w:b/>
                <w:bCs/>
                <w:sz w:val="12"/>
                <w:szCs w:val="12"/>
                <w:lang w:val="en-US"/>
              </w:rPr>
              <w:t>Quality control and accuracy:</w:t>
            </w:r>
            <w:r w:rsidRPr="00222C91">
              <w:rPr>
                <w:sz w:val="12"/>
                <w:szCs w:val="12"/>
                <w:lang w:val="en-US"/>
              </w:rPr>
              <w:t xml:space="preserve"> </w:t>
            </w:r>
            <w:r w:rsidR="006057C5">
              <w:rPr>
                <w:sz w:val="12"/>
                <w:szCs w:val="12"/>
                <w:lang w:val="en-US"/>
              </w:rPr>
              <w:t>the q</w:t>
            </w:r>
            <w:r w:rsidR="00B1015E" w:rsidRPr="00B1015E">
              <w:rPr>
                <w:sz w:val="12"/>
                <w:szCs w:val="12"/>
                <w:lang w:val="en-US"/>
              </w:rPr>
              <w:t>uality control and accuracy within a KM framework are paramount to its success in a healthcare setting like the NHS. Ensuring that information is accurate, up-to-date, and relevant is essential for patient care and medical decision-making. Rigorous validation processes, continuous monitoring, and user feedback mechanisms must be in place to maintain the integrity of the information within the system. Integrating quality control measures into the KM framework helps in minimizing errors, reducing potential risks, and ensuring that healthcare professionals have access to the precise information they need when they need it. Regular audits, adherence to regulatory standards, and collaboration with medical experts can further enhance the quality and reliability of the knowledge managed within the NHS.</w:t>
            </w:r>
          </w:p>
        </w:tc>
        <w:tc>
          <w:tcPr>
            <w:tcW w:w="4253" w:type="dxa"/>
          </w:tcPr>
          <w:p w14:paraId="7C23C713" w14:textId="478A2401" w:rsidR="00222C91" w:rsidRDefault="00B848AB" w:rsidP="00AD4C2B">
            <w:pPr>
              <w:rPr>
                <w:sz w:val="14"/>
                <w:szCs w:val="14"/>
              </w:rPr>
            </w:pPr>
            <w:r>
              <w:rPr>
                <w:noProof/>
                <w:sz w:val="12"/>
                <w:szCs w:val="12"/>
              </w:rPr>
              <w:drawing>
                <wp:inline distT="0" distB="0" distL="0" distR="0" wp14:anchorId="37A4EC2F" wp14:editId="3F79DCBC">
                  <wp:extent cx="813520" cy="329988"/>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44650" cy="342615"/>
                          </a:xfrm>
                          <a:prstGeom prst="rect">
                            <a:avLst/>
                          </a:prstGeom>
                          <a:noFill/>
                          <a:ln>
                            <a:noFill/>
                          </a:ln>
                        </pic:spPr>
                      </pic:pic>
                    </a:graphicData>
                  </a:graphic>
                </wp:inline>
              </w:drawing>
            </w:r>
            <w:r w:rsidR="00AD4C2B">
              <w:rPr>
                <w:sz w:val="14"/>
                <w:szCs w:val="14"/>
              </w:rPr>
              <w:t xml:space="preserve">                                                    </w:t>
            </w:r>
            <w:r w:rsidR="00AD4C2B">
              <w:rPr>
                <w:noProof/>
                <w:sz w:val="12"/>
                <w:szCs w:val="12"/>
              </w:rPr>
              <w:drawing>
                <wp:inline distT="0" distB="0" distL="0" distR="0" wp14:anchorId="664E687F" wp14:editId="7A936069">
                  <wp:extent cx="685929" cy="38523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48618" cy="420442"/>
                          </a:xfrm>
                          <a:prstGeom prst="rect">
                            <a:avLst/>
                          </a:prstGeom>
                          <a:noFill/>
                          <a:ln>
                            <a:noFill/>
                          </a:ln>
                        </pic:spPr>
                      </pic:pic>
                    </a:graphicData>
                  </a:graphic>
                </wp:inline>
              </w:drawing>
            </w:r>
          </w:p>
          <w:p w14:paraId="646B91B1" w14:textId="0C36FDCE" w:rsidR="00DE4988" w:rsidRDefault="00F25ED6" w:rsidP="00AD4C2B">
            <w:pPr>
              <w:rPr>
                <w:sz w:val="14"/>
                <w:szCs w:val="14"/>
              </w:rPr>
            </w:pPr>
            <w:r>
              <w:rPr>
                <w:sz w:val="14"/>
                <w:szCs w:val="14"/>
              </w:rPr>
              <w:t>NHS HEALTH CARE                                                            NHS APP</w:t>
            </w:r>
          </w:p>
          <w:p w14:paraId="50657B87" w14:textId="78CEFFAE" w:rsidR="00864ABE" w:rsidRDefault="00B848AB" w:rsidP="00F86622">
            <w:pPr>
              <w:rPr>
                <w:sz w:val="14"/>
                <w:szCs w:val="14"/>
              </w:rPr>
            </w:pPr>
            <w:r w:rsidRPr="009A00F6">
              <w:rPr>
                <w:noProof/>
                <w:sz w:val="20"/>
                <w:szCs w:val="20"/>
              </w:rPr>
              <w:drawing>
                <wp:inline distT="0" distB="0" distL="0" distR="0" wp14:anchorId="43C940A7" wp14:editId="1AC21844">
                  <wp:extent cx="619125" cy="314598"/>
                  <wp:effectExtent l="0" t="0" r="0" b="9525"/>
                  <wp:docPr id="1310131407" name="Picture 1" descr="Shingles c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ingles ce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9927" cy="330250"/>
                          </a:xfrm>
                          <a:prstGeom prst="rect">
                            <a:avLst/>
                          </a:prstGeom>
                          <a:noFill/>
                          <a:ln>
                            <a:noFill/>
                          </a:ln>
                        </pic:spPr>
                      </pic:pic>
                    </a:graphicData>
                  </a:graphic>
                </wp:inline>
              </w:drawing>
            </w:r>
            <w:r w:rsidR="00F86622">
              <w:rPr>
                <w:sz w:val="14"/>
                <w:szCs w:val="14"/>
              </w:rPr>
              <w:t xml:space="preserve">                                                             </w:t>
            </w:r>
            <w:r w:rsidR="00F86622">
              <w:rPr>
                <w:noProof/>
              </w:rPr>
              <w:drawing>
                <wp:inline distT="0" distB="0" distL="0" distR="0" wp14:anchorId="3EA2175A" wp14:editId="388FBE5A">
                  <wp:extent cx="701821" cy="417830"/>
                  <wp:effectExtent l="0" t="0" r="317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738225" cy="439503"/>
                          </a:xfrm>
                          <a:prstGeom prst="rect">
                            <a:avLst/>
                          </a:prstGeom>
                          <a:noFill/>
                          <a:ln>
                            <a:noFill/>
                          </a:ln>
                        </pic:spPr>
                      </pic:pic>
                    </a:graphicData>
                  </a:graphic>
                </wp:inline>
              </w:drawing>
            </w:r>
          </w:p>
          <w:p w14:paraId="655DE86A" w14:textId="05821DA2" w:rsidR="00F86622" w:rsidRDefault="00B848AB" w:rsidP="00B848AB">
            <w:pPr>
              <w:rPr>
                <w:sz w:val="12"/>
                <w:szCs w:val="12"/>
              </w:rPr>
            </w:pPr>
            <w:r w:rsidRPr="004F2783">
              <w:rPr>
                <w:sz w:val="14"/>
                <w:szCs w:val="14"/>
              </w:rPr>
              <w:t>Vaccines</w:t>
            </w:r>
            <w:r w:rsidR="00F86622" w:rsidRPr="004F2783">
              <w:rPr>
                <w:sz w:val="14"/>
                <w:szCs w:val="14"/>
              </w:rPr>
              <w:t xml:space="preserve">  </w:t>
            </w:r>
            <w:r w:rsidR="00F86622">
              <w:rPr>
                <w:sz w:val="12"/>
                <w:szCs w:val="12"/>
              </w:rPr>
              <w:t xml:space="preserve">                                                                                        </w:t>
            </w:r>
            <w:r>
              <w:rPr>
                <w:sz w:val="14"/>
                <w:szCs w:val="14"/>
              </w:rPr>
              <w:t>General Medicines</w:t>
            </w:r>
          </w:p>
          <w:p w14:paraId="3C7290A0" w14:textId="7D86D655" w:rsidR="00EF4B6B" w:rsidRDefault="006D156A" w:rsidP="00B848AB">
            <w:pPr>
              <w:rPr>
                <w:sz w:val="12"/>
                <w:szCs w:val="12"/>
              </w:rPr>
            </w:pPr>
            <w:r>
              <w:rPr>
                <w:noProof/>
                <w:sz w:val="14"/>
                <w:szCs w:val="14"/>
              </w:rPr>
              <w:drawing>
                <wp:inline distT="0" distB="0" distL="0" distR="0" wp14:anchorId="5018C87F" wp14:editId="2988DE4C">
                  <wp:extent cx="684239" cy="401852"/>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04951" cy="414016"/>
                          </a:xfrm>
                          <a:prstGeom prst="rect">
                            <a:avLst/>
                          </a:prstGeom>
                          <a:noFill/>
                          <a:ln>
                            <a:noFill/>
                          </a:ln>
                        </pic:spPr>
                      </pic:pic>
                    </a:graphicData>
                  </a:graphic>
                </wp:inline>
              </w:drawing>
            </w:r>
            <w:r w:rsidR="00CC5BCE">
              <w:rPr>
                <w:sz w:val="12"/>
                <w:szCs w:val="12"/>
              </w:rPr>
              <w:t xml:space="preserve"> </w:t>
            </w:r>
            <w:r w:rsidR="001E2AF6">
              <w:rPr>
                <w:sz w:val="12"/>
                <w:szCs w:val="12"/>
              </w:rPr>
              <w:t xml:space="preserve">                                                                        </w:t>
            </w:r>
            <w:r w:rsidR="001E2AF6">
              <w:rPr>
                <w:noProof/>
                <w:sz w:val="12"/>
                <w:szCs w:val="12"/>
              </w:rPr>
              <w:drawing>
                <wp:inline distT="0" distB="0" distL="0" distR="0" wp14:anchorId="655D7CAA" wp14:editId="46CE0CD4">
                  <wp:extent cx="613833" cy="3943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5122" cy="420860"/>
                          </a:xfrm>
                          <a:prstGeom prst="rect">
                            <a:avLst/>
                          </a:prstGeom>
                          <a:noFill/>
                          <a:ln>
                            <a:noFill/>
                          </a:ln>
                        </pic:spPr>
                      </pic:pic>
                    </a:graphicData>
                  </a:graphic>
                </wp:inline>
              </w:drawing>
            </w:r>
          </w:p>
          <w:p w14:paraId="73FBF387" w14:textId="22E7EA97" w:rsidR="00F86622" w:rsidRPr="004F2783" w:rsidRDefault="00F86622" w:rsidP="00B848AB">
            <w:pPr>
              <w:rPr>
                <w:sz w:val="14"/>
                <w:szCs w:val="14"/>
              </w:rPr>
            </w:pPr>
            <w:r w:rsidRPr="004F2783">
              <w:rPr>
                <w:sz w:val="14"/>
                <w:szCs w:val="14"/>
              </w:rPr>
              <w:t>Doctors &amp; Nurses</w:t>
            </w:r>
            <w:r w:rsidR="001E2AF6" w:rsidRPr="004F2783">
              <w:rPr>
                <w:sz w:val="14"/>
                <w:szCs w:val="14"/>
              </w:rPr>
              <w:t xml:space="preserve">                                                               Mental Health</w:t>
            </w:r>
          </w:p>
        </w:tc>
      </w:tr>
    </w:tbl>
    <w:p w14:paraId="68F785CF" w14:textId="458AEC22" w:rsidR="00CF5A6B" w:rsidRPr="002B7EFD" w:rsidRDefault="00CF5A6B" w:rsidP="002B7EFD">
      <w:pPr>
        <w:jc w:val="center"/>
        <w:rPr>
          <w:sz w:val="16"/>
          <w:szCs w:val="16"/>
        </w:rPr>
      </w:pPr>
    </w:p>
    <w:sectPr w:rsidR="00CF5A6B" w:rsidRPr="002B7EFD" w:rsidSect="00CF5A6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815CD"/>
    <w:multiLevelType w:val="hybridMultilevel"/>
    <w:tmpl w:val="240AD7FE"/>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426426"/>
    <w:multiLevelType w:val="hybridMultilevel"/>
    <w:tmpl w:val="BA4804B4"/>
    <w:lvl w:ilvl="0" w:tplc="E6D04F06">
      <w:start w:val="1"/>
      <w:numFmt w:val="bullet"/>
      <w:lvlText w:val="•"/>
      <w:lvlJc w:val="left"/>
      <w:pPr>
        <w:tabs>
          <w:tab w:val="num" w:pos="720"/>
        </w:tabs>
        <w:ind w:left="720" w:hanging="360"/>
      </w:pPr>
      <w:rPr>
        <w:rFonts w:ascii="Arial" w:hAnsi="Arial" w:hint="default"/>
      </w:rPr>
    </w:lvl>
    <w:lvl w:ilvl="1" w:tplc="F11C63F6" w:tentative="1">
      <w:start w:val="1"/>
      <w:numFmt w:val="bullet"/>
      <w:lvlText w:val="•"/>
      <w:lvlJc w:val="left"/>
      <w:pPr>
        <w:tabs>
          <w:tab w:val="num" w:pos="1440"/>
        </w:tabs>
        <w:ind w:left="1440" w:hanging="360"/>
      </w:pPr>
      <w:rPr>
        <w:rFonts w:ascii="Arial" w:hAnsi="Arial" w:hint="default"/>
      </w:rPr>
    </w:lvl>
    <w:lvl w:ilvl="2" w:tplc="48D81754" w:tentative="1">
      <w:start w:val="1"/>
      <w:numFmt w:val="bullet"/>
      <w:lvlText w:val="•"/>
      <w:lvlJc w:val="left"/>
      <w:pPr>
        <w:tabs>
          <w:tab w:val="num" w:pos="2160"/>
        </w:tabs>
        <w:ind w:left="2160" w:hanging="360"/>
      </w:pPr>
      <w:rPr>
        <w:rFonts w:ascii="Arial" w:hAnsi="Arial" w:hint="default"/>
      </w:rPr>
    </w:lvl>
    <w:lvl w:ilvl="3" w:tplc="38D8366C" w:tentative="1">
      <w:start w:val="1"/>
      <w:numFmt w:val="bullet"/>
      <w:lvlText w:val="•"/>
      <w:lvlJc w:val="left"/>
      <w:pPr>
        <w:tabs>
          <w:tab w:val="num" w:pos="2880"/>
        </w:tabs>
        <w:ind w:left="2880" w:hanging="360"/>
      </w:pPr>
      <w:rPr>
        <w:rFonts w:ascii="Arial" w:hAnsi="Arial" w:hint="default"/>
      </w:rPr>
    </w:lvl>
    <w:lvl w:ilvl="4" w:tplc="46FC9828" w:tentative="1">
      <w:start w:val="1"/>
      <w:numFmt w:val="bullet"/>
      <w:lvlText w:val="•"/>
      <w:lvlJc w:val="left"/>
      <w:pPr>
        <w:tabs>
          <w:tab w:val="num" w:pos="3600"/>
        </w:tabs>
        <w:ind w:left="3600" w:hanging="360"/>
      </w:pPr>
      <w:rPr>
        <w:rFonts w:ascii="Arial" w:hAnsi="Arial" w:hint="default"/>
      </w:rPr>
    </w:lvl>
    <w:lvl w:ilvl="5" w:tplc="9CD2A32E" w:tentative="1">
      <w:start w:val="1"/>
      <w:numFmt w:val="bullet"/>
      <w:lvlText w:val="•"/>
      <w:lvlJc w:val="left"/>
      <w:pPr>
        <w:tabs>
          <w:tab w:val="num" w:pos="4320"/>
        </w:tabs>
        <w:ind w:left="4320" w:hanging="360"/>
      </w:pPr>
      <w:rPr>
        <w:rFonts w:ascii="Arial" w:hAnsi="Arial" w:hint="default"/>
      </w:rPr>
    </w:lvl>
    <w:lvl w:ilvl="6" w:tplc="B47C88E2" w:tentative="1">
      <w:start w:val="1"/>
      <w:numFmt w:val="bullet"/>
      <w:lvlText w:val="•"/>
      <w:lvlJc w:val="left"/>
      <w:pPr>
        <w:tabs>
          <w:tab w:val="num" w:pos="5040"/>
        </w:tabs>
        <w:ind w:left="5040" w:hanging="360"/>
      </w:pPr>
      <w:rPr>
        <w:rFonts w:ascii="Arial" w:hAnsi="Arial" w:hint="default"/>
      </w:rPr>
    </w:lvl>
    <w:lvl w:ilvl="7" w:tplc="DDE2BDBA" w:tentative="1">
      <w:start w:val="1"/>
      <w:numFmt w:val="bullet"/>
      <w:lvlText w:val="•"/>
      <w:lvlJc w:val="left"/>
      <w:pPr>
        <w:tabs>
          <w:tab w:val="num" w:pos="5760"/>
        </w:tabs>
        <w:ind w:left="5760" w:hanging="360"/>
      </w:pPr>
      <w:rPr>
        <w:rFonts w:ascii="Arial" w:hAnsi="Arial" w:hint="default"/>
      </w:rPr>
    </w:lvl>
    <w:lvl w:ilvl="8" w:tplc="10EA3AD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C3441F"/>
    <w:multiLevelType w:val="hybridMultilevel"/>
    <w:tmpl w:val="489618A6"/>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34344C"/>
    <w:multiLevelType w:val="hybridMultilevel"/>
    <w:tmpl w:val="08CA8158"/>
    <w:lvl w:ilvl="0" w:tplc="A29E23DC">
      <w:start w:val="1"/>
      <w:numFmt w:val="decimal"/>
      <w:lvlText w:val="%1."/>
      <w:lvlJc w:val="left"/>
      <w:pPr>
        <w:tabs>
          <w:tab w:val="num" w:pos="720"/>
        </w:tabs>
        <w:ind w:left="720" w:hanging="360"/>
      </w:pPr>
    </w:lvl>
    <w:lvl w:ilvl="1" w:tplc="3C481B9A" w:tentative="1">
      <w:start w:val="1"/>
      <w:numFmt w:val="decimal"/>
      <w:lvlText w:val="%2."/>
      <w:lvlJc w:val="left"/>
      <w:pPr>
        <w:tabs>
          <w:tab w:val="num" w:pos="1440"/>
        </w:tabs>
        <w:ind w:left="1440" w:hanging="360"/>
      </w:pPr>
    </w:lvl>
    <w:lvl w:ilvl="2" w:tplc="4DB2F63A" w:tentative="1">
      <w:start w:val="1"/>
      <w:numFmt w:val="decimal"/>
      <w:lvlText w:val="%3."/>
      <w:lvlJc w:val="left"/>
      <w:pPr>
        <w:tabs>
          <w:tab w:val="num" w:pos="2160"/>
        </w:tabs>
        <w:ind w:left="2160" w:hanging="360"/>
      </w:pPr>
    </w:lvl>
    <w:lvl w:ilvl="3" w:tplc="CE1CAE5E" w:tentative="1">
      <w:start w:val="1"/>
      <w:numFmt w:val="decimal"/>
      <w:lvlText w:val="%4."/>
      <w:lvlJc w:val="left"/>
      <w:pPr>
        <w:tabs>
          <w:tab w:val="num" w:pos="2880"/>
        </w:tabs>
        <w:ind w:left="2880" w:hanging="360"/>
      </w:pPr>
    </w:lvl>
    <w:lvl w:ilvl="4" w:tplc="C31EDE4C" w:tentative="1">
      <w:start w:val="1"/>
      <w:numFmt w:val="decimal"/>
      <w:lvlText w:val="%5."/>
      <w:lvlJc w:val="left"/>
      <w:pPr>
        <w:tabs>
          <w:tab w:val="num" w:pos="3600"/>
        </w:tabs>
        <w:ind w:left="3600" w:hanging="360"/>
      </w:pPr>
    </w:lvl>
    <w:lvl w:ilvl="5" w:tplc="8864C7EE" w:tentative="1">
      <w:start w:val="1"/>
      <w:numFmt w:val="decimal"/>
      <w:lvlText w:val="%6."/>
      <w:lvlJc w:val="left"/>
      <w:pPr>
        <w:tabs>
          <w:tab w:val="num" w:pos="4320"/>
        </w:tabs>
        <w:ind w:left="4320" w:hanging="360"/>
      </w:pPr>
    </w:lvl>
    <w:lvl w:ilvl="6" w:tplc="A0ECEF5E" w:tentative="1">
      <w:start w:val="1"/>
      <w:numFmt w:val="decimal"/>
      <w:lvlText w:val="%7."/>
      <w:lvlJc w:val="left"/>
      <w:pPr>
        <w:tabs>
          <w:tab w:val="num" w:pos="5040"/>
        </w:tabs>
        <w:ind w:left="5040" w:hanging="360"/>
      </w:pPr>
    </w:lvl>
    <w:lvl w:ilvl="7" w:tplc="6BBC6C34" w:tentative="1">
      <w:start w:val="1"/>
      <w:numFmt w:val="decimal"/>
      <w:lvlText w:val="%8."/>
      <w:lvlJc w:val="left"/>
      <w:pPr>
        <w:tabs>
          <w:tab w:val="num" w:pos="5760"/>
        </w:tabs>
        <w:ind w:left="5760" w:hanging="360"/>
      </w:pPr>
    </w:lvl>
    <w:lvl w:ilvl="8" w:tplc="65B65128" w:tentative="1">
      <w:start w:val="1"/>
      <w:numFmt w:val="decimal"/>
      <w:lvlText w:val="%9."/>
      <w:lvlJc w:val="left"/>
      <w:pPr>
        <w:tabs>
          <w:tab w:val="num" w:pos="6480"/>
        </w:tabs>
        <w:ind w:left="6480" w:hanging="360"/>
      </w:pPr>
    </w:lvl>
  </w:abstractNum>
  <w:abstractNum w:abstractNumId="4" w15:restartNumberingAfterBreak="0">
    <w:nsid w:val="418970CC"/>
    <w:multiLevelType w:val="hybridMultilevel"/>
    <w:tmpl w:val="419C53A0"/>
    <w:lvl w:ilvl="0" w:tplc="70FAB530">
      <w:start w:val="1"/>
      <w:numFmt w:val="decimal"/>
      <w:lvlText w:val="%1."/>
      <w:lvlJc w:val="left"/>
      <w:pPr>
        <w:tabs>
          <w:tab w:val="num" w:pos="720"/>
        </w:tabs>
        <w:ind w:left="720" w:hanging="360"/>
      </w:pPr>
    </w:lvl>
    <w:lvl w:ilvl="1" w:tplc="91C4780C" w:tentative="1">
      <w:start w:val="1"/>
      <w:numFmt w:val="decimal"/>
      <w:lvlText w:val="%2."/>
      <w:lvlJc w:val="left"/>
      <w:pPr>
        <w:tabs>
          <w:tab w:val="num" w:pos="1440"/>
        </w:tabs>
        <w:ind w:left="1440" w:hanging="360"/>
      </w:pPr>
    </w:lvl>
    <w:lvl w:ilvl="2" w:tplc="01DE0AC2" w:tentative="1">
      <w:start w:val="1"/>
      <w:numFmt w:val="decimal"/>
      <w:lvlText w:val="%3."/>
      <w:lvlJc w:val="left"/>
      <w:pPr>
        <w:tabs>
          <w:tab w:val="num" w:pos="2160"/>
        </w:tabs>
        <w:ind w:left="2160" w:hanging="360"/>
      </w:pPr>
    </w:lvl>
    <w:lvl w:ilvl="3" w:tplc="02DAB1CC" w:tentative="1">
      <w:start w:val="1"/>
      <w:numFmt w:val="decimal"/>
      <w:lvlText w:val="%4."/>
      <w:lvlJc w:val="left"/>
      <w:pPr>
        <w:tabs>
          <w:tab w:val="num" w:pos="2880"/>
        </w:tabs>
        <w:ind w:left="2880" w:hanging="360"/>
      </w:pPr>
    </w:lvl>
    <w:lvl w:ilvl="4" w:tplc="7D7A105C" w:tentative="1">
      <w:start w:val="1"/>
      <w:numFmt w:val="decimal"/>
      <w:lvlText w:val="%5."/>
      <w:lvlJc w:val="left"/>
      <w:pPr>
        <w:tabs>
          <w:tab w:val="num" w:pos="3600"/>
        </w:tabs>
        <w:ind w:left="3600" w:hanging="360"/>
      </w:pPr>
    </w:lvl>
    <w:lvl w:ilvl="5" w:tplc="FBFE06E8" w:tentative="1">
      <w:start w:val="1"/>
      <w:numFmt w:val="decimal"/>
      <w:lvlText w:val="%6."/>
      <w:lvlJc w:val="left"/>
      <w:pPr>
        <w:tabs>
          <w:tab w:val="num" w:pos="4320"/>
        </w:tabs>
        <w:ind w:left="4320" w:hanging="360"/>
      </w:pPr>
    </w:lvl>
    <w:lvl w:ilvl="6" w:tplc="2FF41B1C" w:tentative="1">
      <w:start w:val="1"/>
      <w:numFmt w:val="decimal"/>
      <w:lvlText w:val="%7."/>
      <w:lvlJc w:val="left"/>
      <w:pPr>
        <w:tabs>
          <w:tab w:val="num" w:pos="5040"/>
        </w:tabs>
        <w:ind w:left="5040" w:hanging="360"/>
      </w:pPr>
    </w:lvl>
    <w:lvl w:ilvl="7" w:tplc="562E9D10" w:tentative="1">
      <w:start w:val="1"/>
      <w:numFmt w:val="decimal"/>
      <w:lvlText w:val="%8."/>
      <w:lvlJc w:val="left"/>
      <w:pPr>
        <w:tabs>
          <w:tab w:val="num" w:pos="5760"/>
        </w:tabs>
        <w:ind w:left="5760" w:hanging="360"/>
      </w:pPr>
    </w:lvl>
    <w:lvl w:ilvl="8" w:tplc="1B0E5A6A" w:tentative="1">
      <w:start w:val="1"/>
      <w:numFmt w:val="decimal"/>
      <w:lvlText w:val="%9."/>
      <w:lvlJc w:val="left"/>
      <w:pPr>
        <w:tabs>
          <w:tab w:val="num" w:pos="6480"/>
        </w:tabs>
        <w:ind w:left="6480" w:hanging="360"/>
      </w:pPr>
    </w:lvl>
  </w:abstractNum>
  <w:abstractNum w:abstractNumId="5" w15:restartNumberingAfterBreak="0">
    <w:nsid w:val="4A39282F"/>
    <w:multiLevelType w:val="hybridMultilevel"/>
    <w:tmpl w:val="8E8276E6"/>
    <w:lvl w:ilvl="0" w:tplc="D5AA9626">
      <w:start w:val="1"/>
      <w:numFmt w:val="decimal"/>
      <w:lvlText w:val="%1."/>
      <w:lvlJc w:val="left"/>
      <w:pPr>
        <w:tabs>
          <w:tab w:val="num" w:pos="720"/>
        </w:tabs>
        <w:ind w:left="720" w:hanging="360"/>
      </w:pPr>
    </w:lvl>
    <w:lvl w:ilvl="1" w:tplc="A044E45A" w:tentative="1">
      <w:start w:val="1"/>
      <w:numFmt w:val="decimal"/>
      <w:lvlText w:val="%2."/>
      <w:lvlJc w:val="left"/>
      <w:pPr>
        <w:tabs>
          <w:tab w:val="num" w:pos="1440"/>
        </w:tabs>
        <w:ind w:left="1440" w:hanging="360"/>
      </w:pPr>
    </w:lvl>
    <w:lvl w:ilvl="2" w:tplc="EC507FDE" w:tentative="1">
      <w:start w:val="1"/>
      <w:numFmt w:val="decimal"/>
      <w:lvlText w:val="%3."/>
      <w:lvlJc w:val="left"/>
      <w:pPr>
        <w:tabs>
          <w:tab w:val="num" w:pos="2160"/>
        </w:tabs>
        <w:ind w:left="2160" w:hanging="360"/>
      </w:pPr>
    </w:lvl>
    <w:lvl w:ilvl="3" w:tplc="C602C314" w:tentative="1">
      <w:start w:val="1"/>
      <w:numFmt w:val="decimal"/>
      <w:lvlText w:val="%4."/>
      <w:lvlJc w:val="left"/>
      <w:pPr>
        <w:tabs>
          <w:tab w:val="num" w:pos="2880"/>
        </w:tabs>
        <w:ind w:left="2880" w:hanging="360"/>
      </w:pPr>
    </w:lvl>
    <w:lvl w:ilvl="4" w:tplc="7C44CE3C" w:tentative="1">
      <w:start w:val="1"/>
      <w:numFmt w:val="decimal"/>
      <w:lvlText w:val="%5."/>
      <w:lvlJc w:val="left"/>
      <w:pPr>
        <w:tabs>
          <w:tab w:val="num" w:pos="3600"/>
        </w:tabs>
        <w:ind w:left="3600" w:hanging="360"/>
      </w:pPr>
    </w:lvl>
    <w:lvl w:ilvl="5" w:tplc="8692F3F0" w:tentative="1">
      <w:start w:val="1"/>
      <w:numFmt w:val="decimal"/>
      <w:lvlText w:val="%6."/>
      <w:lvlJc w:val="left"/>
      <w:pPr>
        <w:tabs>
          <w:tab w:val="num" w:pos="4320"/>
        </w:tabs>
        <w:ind w:left="4320" w:hanging="360"/>
      </w:pPr>
    </w:lvl>
    <w:lvl w:ilvl="6" w:tplc="DDE8AEC6" w:tentative="1">
      <w:start w:val="1"/>
      <w:numFmt w:val="decimal"/>
      <w:lvlText w:val="%7."/>
      <w:lvlJc w:val="left"/>
      <w:pPr>
        <w:tabs>
          <w:tab w:val="num" w:pos="5040"/>
        </w:tabs>
        <w:ind w:left="5040" w:hanging="360"/>
      </w:pPr>
    </w:lvl>
    <w:lvl w:ilvl="7" w:tplc="888A9CD4" w:tentative="1">
      <w:start w:val="1"/>
      <w:numFmt w:val="decimal"/>
      <w:lvlText w:val="%8."/>
      <w:lvlJc w:val="left"/>
      <w:pPr>
        <w:tabs>
          <w:tab w:val="num" w:pos="5760"/>
        </w:tabs>
        <w:ind w:left="5760" w:hanging="360"/>
      </w:pPr>
    </w:lvl>
    <w:lvl w:ilvl="8" w:tplc="DFFA29FA" w:tentative="1">
      <w:start w:val="1"/>
      <w:numFmt w:val="decimal"/>
      <w:lvlText w:val="%9."/>
      <w:lvlJc w:val="left"/>
      <w:pPr>
        <w:tabs>
          <w:tab w:val="num" w:pos="6480"/>
        </w:tabs>
        <w:ind w:left="6480" w:hanging="360"/>
      </w:pPr>
    </w:lvl>
  </w:abstractNum>
  <w:abstractNum w:abstractNumId="6" w15:restartNumberingAfterBreak="0">
    <w:nsid w:val="55B07BB0"/>
    <w:multiLevelType w:val="hybridMultilevel"/>
    <w:tmpl w:val="BD0AC242"/>
    <w:lvl w:ilvl="0" w:tplc="F8EAF01A">
      <w:start w:val="1"/>
      <w:numFmt w:val="decimal"/>
      <w:lvlText w:val="%1."/>
      <w:lvlJc w:val="left"/>
      <w:pPr>
        <w:tabs>
          <w:tab w:val="num" w:pos="720"/>
        </w:tabs>
        <w:ind w:left="720" w:hanging="360"/>
      </w:pPr>
    </w:lvl>
    <w:lvl w:ilvl="1" w:tplc="C2CED688" w:tentative="1">
      <w:start w:val="1"/>
      <w:numFmt w:val="decimal"/>
      <w:lvlText w:val="%2."/>
      <w:lvlJc w:val="left"/>
      <w:pPr>
        <w:tabs>
          <w:tab w:val="num" w:pos="1440"/>
        </w:tabs>
        <w:ind w:left="1440" w:hanging="360"/>
      </w:pPr>
    </w:lvl>
    <w:lvl w:ilvl="2" w:tplc="9D2AC258" w:tentative="1">
      <w:start w:val="1"/>
      <w:numFmt w:val="decimal"/>
      <w:lvlText w:val="%3."/>
      <w:lvlJc w:val="left"/>
      <w:pPr>
        <w:tabs>
          <w:tab w:val="num" w:pos="2160"/>
        </w:tabs>
        <w:ind w:left="2160" w:hanging="360"/>
      </w:pPr>
    </w:lvl>
    <w:lvl w:ilvl="3" w:tplc="25105FA4" w:tentative="1">
      <w:start w:val="1"/>
      <w:numFmt w:val="decimal"/>
      <w:lvlText w:val="%4."/>
      <w:lvlJc w:val="left"/>
      <w:pPr>
        <w:tabs>
          <w:tab w:val="num" w:pos="2880"/>
        </w:tabs>
        <w:ind w:left="2880" w:hanging="360"/>
      </w:pPr>
    </w:lvl>
    <w:lvl w:ilvl="4" w:tplc="7BA4D7F4" w:tentative="1">
      <w:start w:val="1"/>
      <w:numFmt w:val="decimal"/>
      <w:lvlText w:val="%5."/>
      <w:lvlJc w:val="left"/>
      <w:pPr>
        <w:tabs>
          <w:tab w:val="num" w:pos="3600"/>
        </w:tabs>
        <w:ind w:left="3600" w:hanging="360"/>
      </w:pPr>
    </w:lvl>
    <w:lvl w:ilvl="5" w:tplc="4C20D3F2" w:tentative="1">
      <w:start w:val="1"/>
      <w:numFmt w:val="decimal"/>
      <w:lvlText w:val="%6."/>
      <w:lvlJc w:val="left"/>
      <w:pPr>
        <w:tabs>
          <w:tab w:val="num" w:pos="4320"/>
        </w:tabs>
        <w:ind w:left="4320" w:hanging="360"/>
      </w:pPr>
    </w:lvl>
    <w:lvl w:ilvl="6" w:tplc="788281E0" w:tentative="1">
      <w:start w:val="1"/>
      <w:numFmt w:val="decimal"/>
      <w:lvlText w:val="%7."/>
      <w:lvlJc w:val="left"/>
      <w:pPr>
        <w:tabs>
          <w:tab w:val="num" w:pos="5040"/>
        </w:tabs>
        <w:ind w:left="5040" w:hanging="360"/>
      </w:pPr>
    </w:lvl>
    <w:lvl w:ilvl="7" w:tplc="F4946C1E" w:tentative="1">
      <w:start w:val="1"/>
      <w:numFmt w:val="decimal"/>
      <w:lvlText w:val="%8."/>
      <w:lvlJc w:val="left"/>
      <w:pPr>
        <w:tabs>
          <w:tab w:val="num" w:pos="5760"/>
        </w:tabs>
        <w:ind w:left="5760" w:hanging="360"/>
      </w:pPr>
    </w:lvl>
    <w:lvl w:ilvl="8" w:tplc="1F3CA502" w:tentative="1">
      <w:start w:val="1"/>
      <w:numFmt w:val="decimal"/>
      <w:lvlText w:val="%9."/>
      <w:lvlJc w:val="left"/>
      <w:pPr>
        <w:tabs>
          <w:tab w:val="num" w:pos="6480"/>
        </w:tabs>
        <w:ind w:left="6480" w:hanging="360"/>
      </w:pPr>
    </w:lvl>
  </w:abstractNum>
  <w:abstractNum w:abstractNumId="7" w15:restartNumberingAfterBreak="0">
    <w:nsid w:val="5A0122E3"/>
    <w:multiLevelType w:val="hybridMultilevel"/>
    <w:tmpl w:val="1A80EFD4"/>
    <w:lvl w:ilvl="0" w:tplc="1FF8E8D2">
      <w:start w:val="1"/>
      <w:numFmt w:val="bullet"/>
      <w:lvlText w:val="•"/>
      <w:lvlJc w:val="left"/>
      <w:pPr>
        <w:tabs>
          <w:tab w:val="num" w:pos="720"/>
        </w:tabs>
        <w:ind w:left="720" w:hanging="360"/>
      </w:pPr>
      <w:rPr>
        <w:rFonts w:ascii="Arial" w:hAnsi="Arial" w:hint="default"/>
      </w:rPr>
    </w:lvl>
    <w:lvl w:ilvl="1" w:tplc="59A6CFE0" w:tentative="1">
      <w:start w:val="1"/>
      <w:numFmt w:val="bullet"/>
      <w:lvlText w:val="•"/>
      <w:lvlJc w:val="left"/>
      <w:pPr>
        <w:tabs>
          <w:tab w:val="num" w:pos="1440"/>
        </w:tabs>
        <w:ind w:left="1440" w:hanging="360"/>
      </w:pPr>
      <w:rPr>
        <w:rFonts w:ascii="Arial" w:hAnsi="Arial" w:hint="default"/>
      </w:rPr>
    </w:lvl>
    <w:lvl w:ilvl="2" w:tplc="5722215C" w:tentative="1">
      <w:start w:val="1"/>
      <w:numFmt w:val="bullet"/>
      <w:lvlText w:val="•"/>
      <w:lvlJc w:val="left"/>
      <w:pPr>
        <w:tabs>
          <w:tab w:val="num" w:pos="2160"/>
        </w:tabs>
        <w:ind w:left="2160" w:hanging="360"/>
      </w:pPr>
      <w:rPr>
        <w:rFonts w:ascii="Arial" w:hAnsi="Arial" w:hint="default"/>
      </w:rPr>
    </w:lvl>
    <w:lvl w:ilvl="3" w:tplc="0A023EAE" w:tentative="1">
      <w:start w:val="1"/>
      <w:numFmt w:val="bullet"/>
      <w:lvlText w:val="•"/>
      <w:lvlJc w:val="left"/>
      <w:pPr>
        <w:tabs>
          <w:tab w:val="num" w:pos="2880"/>
        </w:tabs>
        <w:ind w:left="2880" w:hanging="360"/>
      </w:pPr>
      <w:rPr>
        <w:rFonts w:ascii="Arial" w:hAnsi="Arial" w:hint="default"/>
      </w:rPr>
    </w:lvl>
    <w:lvl w:ilvl="4" w:tplc="0FA0E43E" w:tentative="1">
      <w:start w:val="1"/>
      <w:numFmt w:val="bullet"/>
      <w:lvlText w:val="•"/>
      <w:lvlJc w:val="left"/>
      <w:pPr>
        <w:tabs>
          <w:tab w:val="num" w:pos="3600"/>
        </w:tabs>
        <w:ind w:left="3600" w:hanging="360"/>
      </w:pPr>
      <w:rPr>
        <w:rFonts w:ascii="Arial" w:hAnsi="Arial" w:hint="default"/>
      </w:rPr>
    </w:lvl>
    <w:lvl w:ilvl="5" w:tplc="BEA095C0" w:tentative="1">
      <w:start w:val="1"/>
      <w:numFmt w:val="bullet"/>
      <w:lvlText w:val="•"/>
      <w:lvlJc w:val="left"/>
      <w:pPr>
        <w:tabs>
          <w:tab w:val="num" w:pos="4320"/>
        </w:tabs>
        <w:ind w:left="4320" w:hanging="360"/>
      </w:pPr>
      <w:rPr>
        <w:rFonts w:ascii="Arial" w:hAnsi="Arial" w:hint="default"/>
      </w:rPr>
    </w:lvl>
    <w:lvl w:ilvl="6" w:tplc="9292585E" w:tentative="1">
      <w:start w:val="1"/>
      <w:numFmt w:val="bullet"/>
      <w:lvlText w:val="•"/>
      <w:lvlJc w:val="left"/>
      <w:pPr>
        <w:tabs>
          <w:tab w:val="num" w:pos="5040"/>
        </w:tabs>
        <w:ind w:left="5040" w:hanging="360"/>
      </w:pPr>
      <w:rPr>
        <w:rFonts w:ascii="Arial" w:hAnsi="Arial" w:hint="default"/>
      </w:rPr>
    </w:lvl>
    <w:lvl w:ilvl="7" w:tplc="A0288CFA" w:tentative="1">
      <w:start w:val="1"/>
      <w:numFmt w:val="bullet"/>
      <w:lvlText w:val="•"/>
      <w:lvlJc w:val="left"/>
      <w:pPr>
        <w:tabs>
          <w:tab w:val="num" w:pos="5760"/>
        </w:tabs>
        <w:ind w:left="5760" w:hanging="360"/>
      </w:pPr>
      <w:rPr>
        <w:rFonts w:ascii="Arial" w:hAnsi="Arial" w:hint="default"/>
      </w:rPr>
    </w:lvl>
    <w:lvl w:ilvl="8" w:tplc="B7D2AA3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2005B3F"/>
    <w:multiLevelType w:val="hybridMultilevel"/>
    <w:tmpl w:val="75022CE6"/>
    <w:lvl w:ilvl="0" w:tplc="03788E82">
      <w:start w:val="1"/>
      <w:numFmt w:val="decimal"/>
      <w:lvlText w:val="%1."/>
      <w:lvlJc w:val="left"/>
      <w:pPr>
        <w:tabs>
          <w:tab w:val="num" w:pos="720"/>
        </w:tabs>
        <w:ind w:left="720" w:hanging="360"/>
      </w:pPr>
    </w:lvl>
    <w:lvl w:ilvl="1" w:tplc="940E6142" w:tentative="1">
      <w:start w:val="1"/>
      <w:numFmt w:val="decimal"/>
      <w:lvlText w:val="%2."/>
      <w:lvlJc w:val="left"/>
      <w:pPr>
        <w:tabs>
          <w:tab w:val="num" w:pos="1440"/>
        </w:tabs>
        <w:ind w:left="1440" w:hanging="360"/>
      </w:pPr>
    </w:lvl>
    <w:lvl w:ilvl="2" w:tplc="8C80B6BA" w:tentative="1">
      <w:start w:val="1"/>
      <w:numFmt w:val="decimal"/>
      <w:lvlText w:val="%3."/>
      <w:lvlJc w:val="left"/>
      <w:pPr>
        <w:tabs>
          <w:tab w:val="num" w:pos="2160"/>
        </w:tabs>
        <w:ind w:left="2160" w:hanging="360"/>
      </w:pPr>
    </w:lvl>
    <w:lvl w:ilvl="3" w:tplc="919C9FDC" w:tentative="1">
      <w:start w:val="1"/>
      <w:numFmt w:val="decimal"/>
      <w:lvlText w:val="%4."/>
      <w:lvlJc w:val="left"/>
      <w:pPr>
        <w:tabs>
          <w:tab w:val="num" w:pos="2880"/>
        </w:tabs>
        <w:ind w:left="2880" w:hanging="360"/>
      </w:pPr>
    </w:lvl>
    <w:lvl w:ilvl="4" w:tplc="67D2705A" w:tentative="1">
      <w:start w:val="1"/>
      <w:numFmt w:val="decimal"/>
      <w:lvlText w:val="%5."/>
      <w:lvlJc w:val="left"/>
      <w:pPr>
        <w:tabs>
          <w:tab w:val="num" w:pos="3600"/>
        </w:tabs>
        <w:ind w:left="3600" w:hanging="360"/>
      </w:pPr>
    </w:lvl>
    <w:lvl w:ilvl="5" w:tplc="C6461A10" w:tentative="1">
      <w:start w:val="1"/>
      <w:numFmt w:val="decimal"/>
      <w:lvlText w:val="%6."/>
      <w:lvlJc w:val="left"/>
      <w:pPr>
        <w:tabs>
          <w:tab w:val="num" w:pos="4320"/>
        </w:tabs>
        <w:ind w:left="4320" w:hanging="360"/>
      </w:pPr>
    </w:lvl>
    <w:lvl w:ilvl="6" w:tplc="41EEB9EE" w:tentative="1">
      <w:start w:val="1"/>
      <w:numFmt w:val="decimal"/>
      <w:lvlText w:val="%7."/>
      <w:lvlJc w:val="left"/>
      <w:pPr>
        <w:tabs>
          <w:tab w:val="num" w:pos="5040"/>
        </w:tabs>
        <w:ind w:left="5040" w:hanging="360"/>
      </w:pPr>
    </w:lvl>
    <w:lvl w:ilvl="7" w:tplc="71DA1642" w:tentative="1">
      <w:start w:val="1"/>
      <w:numFmt w:val="decimal"/>
      <w:lvlText w:val="%8."/>
      <w:lvlJc w:val="left"/>
      <w:pPr>
        <w:tabs>
          <w:tab w:val="num" w:pos="5760"/>
        </w:tabs>
        <w:ind w:left="5760" w:hanging="360"/>
      </w:pPr>
    </w:lvl>
    <w:lvl w:ilvl="8" w:tplc="5D981966" w:tentative="1">
      <w:start w:val="1"/>
      <w:numFmt w:val="decimal"/>
      <w:lvlText w:val="%9."/>
      <w:lvlJc w:val="left"/>
      <w:pPr>
        <w:tabs>
          <w:tab w:val="num" w:pos="6480"/>
        </w:tabs>
        <w:ind w:left="6480" w:hanging="360"/>
      </w:pPr>
    </w:lvl>
  </w:abstractNum>
  <w:abstractNum w:abstractNumId="9" w15:restartNumberingAfterBreak="0">
    <w:nsid w:val="74721705"/>
    <w:multiLevelType w:val="hybridMultilevel"/>
    <w:tmpl w:val="B032FF90"/>
    <w:lvl w:ilvl="0" w:tplc="C68EF208">
      <w:start w:val="1"/>
      <w:numFmt w:val="decimal"/>
      <w:lvlText w:val="%1."/>
      <w:lvlJc w:val="left"/>
      <w:pPr>
        <w:tabs>
          <w:tab w:val="num" w:pos="720"/>
        </w:tabs>
        <w:ind w:left="720" w:hanging="360"/>
      </w:pPr>
    </w:lvl>
    <w:lvl w:ilvl="1" w:tplc="B1B4CA84" w:tentative="1">
      <w:start w:val="1"/>
      <w:numFmt w:val="decimal"/>
      <w:lvlText w:val="%2."/>
      <w:lvlJc w:val="left"/>
      <w:pPr>
        <w:tabs>
          <w:tab w:val="num" w:pos="1440"/>
        </w:tabs>
        <w:ind w:left="1440" w:hanging="360"/>
      </w:pPr>
    </w:lvl>
    <w:lvl w:ilvl="2" w:tplc="CEC859A8" w:tentative="1">
      <w:start w:val="1"/>
      <w:numFmt w:val="decimal"/>
      <w:lvlText w:val="%3."/>
      <w:lvlJc w:val="left"/>
      <w:pPr>
        <w:tabs>
          <w:tab w:val="num" w:pos="2160"/>
        </w:tabs>
        <w:ind w:left="2160" w:hanging="360"/>
      </w:pPr>
    </w:lvl>
    <w:lvl w:ilvl="3" w:tplc="1B969194" w:tentative="1">
      <w:start w:val="1"/>
      <w:numFmt w:val="decimal"/>
      <w:lvlText w:val="%4."/>
      <w:lvlJc w:val="left"/>
      <w:pPr>
        <w:tabs>
          <w:tab w:val="num" w:pos="2880"/>
        </w:tabs>
        <w:ind w:left="2880" w:hanging="360"/>
      </w:pPr>
    </w:lvl>
    <w:lvl w:ilvl="4" w:tplc="6A12D358" w:tentative="1">
      <w:start w:val="1"/>
      <w:numFmt w:val="decimal"/>
      <w:lvlText w:val="%5."/>
      <w:lvlJc w:val="left"/>
      <w:pPr>
        <w:tabs>
          <w:tab w:val="num" w:pos="3600"/>
        </w:tabs>
        <w:ind w:left="3600" w:hanging="360"/>
      </w:pPr>
    </w:lvl>
    <w:lvl w:ilvl="5" w:tplc="7DAE0220" w:tentative="1">
      <w:start w:val="1"/>
      <w:numFmt w:val="decimal"/>
      <w:lvlText w:val="%6."/>
      <w:lvlJc w:val="left"/>
      <w:pPr>
        <w:tabs>
          <w:tab w:val="num" w:pos="4320"/>
        </w:tabs>
        <w:ind w:left="4320" w:hanging="360"/>
      </w:pPr>
    </w:lvl>
    <w:lvl w:ilvl="6" w:tplc="F11C4D04" w:tentative="1">
      <w:start w:val="1"/>
      <w:numFmt w:val="decimal"/>
      <w:lvlText w:val="%7."/>
      <w:lvlJc w:val="left"/>
      <w:pPr>
        <w:tabs>
          <w:tab w:val="num" w:pos="5040"/>
        </w:tabs>
        <w:ind w:left="5040" w:hanging="360"/>
      </w:pPr>
    </w:lvl>
    <w:lvl w:ilvl="7" w:tplc="18304316" w:tentative="1">
      <w:start w:val="1"/>
      <w:numFmt w:val="decimal"/>
      <w:lvlText w:val="%8."/>
      <w:lvlJc w:val="left"/>
      <w:pPr>
        <w:tabs>
          <w:tab w:val="num" w:pos="5760"/>
        </w:tabs>
        <w:ind w:left="5760" w:hanging="360"/>
      </w:pPr>
    </w:lvl>
    <w:lvl w:ilvl="8" w:tplc="3872BB9C" w:tentative="1">
      <w:start w:val="1"/>
      <w:numFmt w:val="decimal"/>
      <w:lvlText w:val="%9."/>
      <w:lvlJc w:val="left"/>
      <w:pPr>
        <w:tabs>
          <w:tab w:val="num" w:pos="6480"/>
        </w:tabs>
        <w:ind w:left="6480" w:hanging="360"/>
      </w:pPr>
    </w:lvl>
  </w:abstractNum>
  <w:num w:numId="1">
    <w:abstractNumId w:val="4"/>
  </w:num>
  <w:num w:numId="2">
    <w:abstractNumId w:val="9"/>
  </w:num>
  <w:num w:numId="3">
    <w:abstractNumId w:val="8"/>
  </w:num>
  <w:num w:numId="4">
    <w:abstractNumId w:val="3"/>
  </w:num>
  <w:num w:numId="5">
    <w:abstractNumId w:val="1"/>
  </w:num>
  <w:num w:numId="6">
    <w:abstractNumId w:val="6"/>
  </w:num>
  <w:num w:numId="7">
    <w:abstractNumId w:val="7"/>
  </w:num>
  <w:num w:numId="8">
    <w:abstractNumId w:val="5"/>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A6B"/>
    <w:rsid w:val="000E2677"/>
    <w:rsid w:val="001E2AF6"/>
    <w:rsid w:val="001F68EB"/>
    <w:rsid w:val="00222C91"/>
    <w:rsid w:val="002447FE"/>
    <w:rsid w:val="002801DD"/>
    <w:rsid w:val="002B7EFD"/>
    <w:rsid w:val="00303E9B"/>
    <w:rsid w:val="0038591E"/>
    <w:rsid w:val="00474193"/>
    <w:rsid w:val="004F2783"/>
    <w:rsid w:val="004F7FC6"/>
    <w:rsid w:val="005811BE"/>
    <w:rsid w:val="005F6AC1"/>
    <w:rsid w:val="006057C5"/>
    <w:rsid w:val="0063180D"/>
    <w:rsid w:val="00667811"/>
    <w:rsid w:val="00675596"/>
    <w:rsid w:val="00691FC5"/>
    <w:rsid w:val="006B4883"/>
    <w:rsid w:val="006C250E"/>
    <w:rsid w:val="006D156A"/>
    <w:rsid w:val="00701F74"/>
    <w:rsid w:val="007970FD"/>
    <w:rsid w:val="007D739A"/>
    <w:rsid w:val="007F06CC"/>
    <w:rsid w:val="00852562"/>
    <w:rsid w:val="00864ABE"/>
    <w:rsid w:val="00894514"/>
    <w:rsid w:val="008A0A94"/>
    <w:rsid w:val="00910A1B"/>
    <w:rsid w:val="00957981"/>
    <w:rsid w:val="00964EC1"/>
    <w:rsid w:val="009A00F6"/>
    <w:rsid w:val="009D5BE2"/>
    <w:rsid w:val="00A21B89"/>
    <w:rsid w:val="00A52629"/>
    <w:rsid w:val="00AC69F9"/>
    <w:rsid w:val="00AD4C2B"/>
    <w:rsid w:val="00AF31D7"/>
    <w:rsid w:val="00B1015E"/>
    <w:rsid w:val="00B143FF"/>
    <w:rsid w:val="00B57166"/>
    <w:rsid w:val="00B848AB"/>
    <w:rsid w:val="00B95272"/>
    <w:rsid w:val="00BE232F"/>
    <w:rsid w:val="00BE6FE7"/>
    <w:rsid w:val="00C67B72"/>
    <w:rsid w:val="00CA4FF1"/>
    <w:rsid w:val="00CC5BCE"/>
    <w:rsid w:val="00CF5A6B"/>
    <w:rsid w:val="00D0527A"/>
    <w:rsid w:val="00D478E6"/>
    <w:rsid w:val="00D53450"/>
    <w:rsid w:val="00DE4988"/>
    <w:rsid w:val="00E06838"/>
    <w:rsid w:val="00E114EC"/>
    <w:rsid w:val="00E40169"/>
    <w:rsid w:val="00EF4B6B"/>
    <w:rsid w:val="00F25ED6"/>
    <w:rsid w:val="00F75E40"/>
    <w:rsid w:val="00F86622"/>
    <w:rsid w:val="00FC469C"/>
    <w:rsid w:val="00FC5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9B1DA"/>
  <w15:chartTrackingRefBased/>
  <w15:docId w15:val="{17915516-ED2F-454F-96BF-97D9D8839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5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F5A6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F5A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303E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320183">
      <w:bodyDiv w:val="1"/>
      <w:marLeft w:val="0"/>
      <w:marRight w:val="0"/>
      <w:marTop w:val="0"/>
      <w:marBottom w:val="0"/>
      <w:divBdr>
        <w:top w:val="none" w:sz="0" w:space="0" w:color="auto"/>
        <w:left w:val="none" w:sz="0" w:space="0" w:color="auto"/>
        <w:bottom w:val="none" w:sz="0" w:space="0" w:color="auto"/>
        <w:right w:val="none" w:sz="0" w:space="0" w:color="auto"/>
      </w:divBdr>
    </w:div>
    <w:div w:id="711197782">
      <w:bodyDiv w:val="1"/>
      <w:marLeft w:val="0"/>
      <w:marRight w:val="0"/>
      <w:marTop w:val="0"/>
      <w:marBottom w:val="0"/>
      <w:divBdr>
        <w:top w:val="none" w:sz="0" w:space="0" w:color="auto"/>
        <w:left w:val="none" w:sz="0" w:space="0" w:color="auto"/>
        <w:bottom w:val="none" w:sz="0" w:space="0" w:color="auto"/>
        <w:right w:val="none" w:sz="0" w:space="0" w:color="auto"/>
      </w:divBdr>
    </w:div>
    <w:div w:id="871722060">
      <w:bodyDiv w:val="1"/>
      <w:marLeft w:val="0"/>
      <w:marRight w:val="0"/>
      <w:marTop w:val="0"/>
      <w:marBottom w:val="0"/>
      <w:divBdr>
        <w:top w:val="none" w:sz="0" w:space="0" w:color="auto"/>
        <w:left w:val="none" w:sz="0" w:space="0" w:color="auto"/>
        <w:bottom w:val="none" w:sz="0" w:space="0" w:color="auto"/>
        <w:right w:val="none" w:sz="0" w:space="0" w:color="auto"/>
      </w:divBdr>
    </w:div>
    <w:div w:id="1098140165">
      <w:bodyDiv w:val="1"/>
      <w:marLeft w:val="0"/>
      <w:marRight w:val="0"/>
      <w:marTop w:val="0"/>
      <w:marBottom w:val="0"/>
      <w:divBdr>
        <w:top w:val="none" w:sz="0" w:space="0" w:color="auto"/>
        <w:left w:val="none" w:sz="0" w:space="0" w:color="auto"/>
        <w:bottom w:val="none" w:sz="0" w:space="0" w:color="auto"/>
        <w:right w:val="none" w:sz="0" w:space="0" w:color="auto"/>
      </w:divBdr>
    </w:div>
    <w:div w:id="1478913562">
      <w:bodyDiv w:val="1"/>
      <w:marLeft w:val="0"/>
      <w:marRight w:val="0"/>
      <w:marTop w:val="0"/>
      <w:marBottom w:val="0"/>
      <w:divBdr>
        <w:top w:val="none" w:sz="0" w:space="0" w:color="auto"/>
        <w:left w:val="none" w:sz="0" w:space="0" w:color="auto"/>
        <w:bottom w:val="none" w:sz="0" w:space="0" w:color="auto"/>
        <w:right w:val="none" w:sz="0" w:space="0" w:color="auto"/>
      </w:divBdr>
    </w:div>
    <w:div w:id="1658414922">
      <w:bodyDiv w:val="1"/>
      <w:marLeft w:val="0"/>
      <w:marRight w:val="0"/>
      <w:marTop w:val="0"/>
      <w:marBottom w:val="0"/>
      <w:divBdr>
        <w:top w:val="none" w:sz="0" w:space="0" w:color="auto"/>
        <w:left w:val="none" w:sz="0" w:space="0" w:color="auto"/>
        <w:bottom w:val="none" w:sz="0" w:space="0" w:color="auto"/>
        <w:right w:val="none" w:sz="0" w:space="0" w:color="auto"/>
      </w:divBdr>
    </w:div>
    <w:div w:id="1703241791">
      <w:bodyDiv w:val="1"/>
      <w:marLeft w:val="0"/>
      <w:marRight w:val="0"/>
      <w:marTop w:val="0"/>
      <w:marBottom w:val="0"/>
      <w:divBdr>
        <w:top w:val="none" w:sz="0" w:space="0" w:color="auto"/>
        <w:left w:val="none" w:sz="0" w:space="0" w:color="auto"/>
        <w:bottom w:val="none" w:sz="0" w:space="0" w:color="auto"/>
        <w:right w:val="none" w:sz="0" w:space="0" w:color="auto"/>
      </w:divBdr>
    </w:div>
    <w:div w:id="1925527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3" ma:contentTypeDescription="Create a new document." ma:contentTypeScope="" ma:versionID="786aeaa18c821e1eca2ae154701b2960">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59bc312b9efbce59f7db2510457329b4"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AAAE0E-EFF8-4704-A06F-DFA17101ACDB}">
  <ds:schemaRefs>
    <ds:schemaRef ds:uri="http://schemas.microsoft.com/office/2006/metadata/properties"/>
    <ds:schemaRef ds:uri="http://schemas.microsoft.com/office/infopath/2007/PartnerControls"/>
    <ds:schemaRef ds:uri="d656cee4-eeba-45fa-a761-9e0ba90d158e"/>
  </ds:schemaRefs>
</ds:datastoreItem>
</file>

<file path=customXml/itemProps2.xml><?xml version="1.0" encoding="utf-8"?>
<ds:datastoreItem xmlns:ds="http://schemas.openxmlformats.org/officeDocument/2006/customXml" ds:itemID="{607B28F4-DF2A-4E95-8A64-D87A89676108}">
  <ds:schemaRefs>
    <ds:schemaRef ds:uri="http://schemas.microsoft.com/sharepoint/v3/contenttype/forms"/>
  </ds:schemaRefs>
</ds:datastoreItem>
</file>

<file path=customXml/itemProps3.xml><?xml version="1.0" encoding="utf-8"?>
<ds:datastoreItem xmlns:ds="http://schemas.openxmlformats.org/officeDocument/2006/customXml" ds:itemID="{2DDAD8E4-813F-407B-AE50-22972A8F15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1179</Words>
  <Characters>6725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(2112662)</dc:creator>
  <cp:keywords/>
  <dc:description/>
  <cp:lastModifiedBy>Miah, Ashfak</cp:lastModifiedBy>
  <cp:revision>3</cp:revision>
  <dcterms:created xsi:type="dcterms:W3CDTF">2023-08-13T15:50:00Z</dcterms:created>
  <dcterms:modified xsi:type="dcterms:W3CDTF">2023-08-13T15:50:00Z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