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40908791"/>
        <w:docPartObj>
          <w:docPartGallery w:val="Cover Pages"/>
          <w:docPartUnique/>
        </w:docPartObj>
      </w:sdtPr>
      <w:sdtEndPr>
        <w:rPr>
          <w:color w:val="auto"/>
        </w:rPr>
      </w:sdtEndPr>
      <w:sdtContent>
        <w:p w14:paraId="51140B2C" w14:textId="23CE638D" w:rsidR="00D72C1F" w:rsidRDefault="00D72C1F">
          <w:pPr>
            <w:pStyle w:val="NoSpacing"/>
            <w:spacing w:before="1540" w:after="240"/>
            <w:jc w:val="center"/>
            <w:rPr>
              <w:color w:val="4472C4" w:themeColor="accent1"/>
            </w:rPr>
          </w:pPr>
          <w:r>
            <w:rPr>
              <w:noProof/>
              <w:color w:val="4472C4" w:themeColor="accent1"/>
            </w:rPr>
            <w:drawing>
              <wp:inline distT="0" distB="0" distL="0" distR="0" wp14:anchorId="796D282E" wp14:editId="6BAB6C9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3CF477B9A56423794E016FB18F321C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8FD82BC" w14:textId="56F2FD39" w:rsidR="00D72C1F" w:rsidRDefault="00E4105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importance of employability skills </w:t>
              </w:r>
            </w:p>
          </w:sdtContent>
        </w:sdt>
        <w:sdt>
          <w:sdtPr>
            <w:rPr>
              <w:color w:val="4472C4" w:themeColor="accent1"/>
              <w:sz w:val="28"/>
              <w:szCs w:val="28"/>
            </w:rPr>
            <w:alias w:val="Subtitle"/>
            <w:tag w:val=""/>
            <w:id w:val="328029620"/>
            <w:placeholder>
              <w:docPart w:val="6C252B9C026644D4BA0D360B97010F12"/>
            </w:placeholder>
            <w:dataBinding w:prefixMappings="xmlns:ns0='http://purl.org/dc/elements/1.1/' xmlns:ns1='http://schemas.openxmlformats.org/package/2006/metadata/core-properties' " w:xpath="/ns1:coreProperties[1]/ns0:subject[1]" w:storeItemID="{6C3C8BC8-F283-45AE-878A-BAB7291924A1}"/>
            <w:text/>
          </w:sdtPr>
          <w:sdtEndPr/>
          <w:sdtContent>
            <w:p w14:paraId="008D216B" w14:textId="777B0CE6" w:rsidR="00D72C1F" w:rsidRDefault="00E41055">
              <w:pPr>
                <w:pStyle w:val="NoSpacing"/>
                <w:jc w:val="center"/>
                <w:rPr>
                  <w:color w:val="4472C4" w:themeColor="accent1"/>
                  <w:sz w:val="28"/>
                  <w:szCs w:val="28"/>
                </w:rPr>
              </w:pPr>
              <w:r>
                <w:rPr>
                  <w:color w:val="4472C4" w:themeColor="accent1"/>
                  <w:sz w:val="28"/>
                  <w:szCs w:val="28"/>
                </w:rPr>
                <w:t xml:space="preserve">IN TODAYS MARKET </w:t>
              </w:r>
            </w:p>
          </w:sdtContent>
        </w:sdt>
        <w:p w14:paraId="4147C569" w14:textId="77777777" w:rsidR="00D72C1F" w:rsidRDefault="00D72C1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729F46" wp14:editId="43CA661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01T00:00:00Z">
                                    <w:dateFormat w:val="MMMM d, yyyy"/>
                                    <w:lid w:val="en-US"/>
                                    <w:storeMappedDataAs w:val="dateTime"/>
                                    <w:calendar w:val="gregorian"/>
                                  </w:date>
                                </w:sdtPr>
                                <w:sdtEndPr/>
                                <w:sdtContent>
                                  <w:p w14:paraId="62971B65" w14:textId="5193DA27" w:rsidR="00D72C1F" w:rsidRDefault="00E41055">
                                    <w:pPr>
                                      <w:pStyle w:val="NoSpacing"/>
                                      <w:spacing w:after="40"/>
                                      <w:jc w:val="center"/>
                                      <w:rPr>
                                        <w:caps/>
                                        <w:color w:val="4472C4" w:themeColor="accent1"/>
                                        <w:sz w:val="28"/>
                                        <w:szCs w:val="28"/>
                                      </w:rPr>
                                    </w:pPr>
                                    <w:r>
                                      <w:rPr>
                                        <w:caps/>
                                        <w:color w:val="4472C4" w:themeColor="accent1"/>
                                        <w:sz w:val="28"/>
                                        <w:szCs w:val="28"/>
                                      </w:rPr>
                                      <w:t>September 2020</w:t>
                                    </w:r>
                                  </w:p>
                                </w:sdtContent>
                              </w:sdt>
                              <w:p w14:paraId="5A02D98A" w14:textId="3D4AE7B9" w:rsidR="00D72C1F" w:rsidRDefault="00482F7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41055">
                                      <w:rPr>
                                        <w:caps/>
                                        <w:color w:val="4472C4" w:themeColor="accent1"/>
                                      </w:rPr>
                                      <w:t>Jodie Maqueline</w:t>
                                    </w:r>
                                  </w:sdtContent>
                                </w:sdt>
                              </w:p>
                              <w:p w14:paraId="3A6079E5" w14:textId="7B10EC9D" w:rsidR="00D72C1F" w:rsidRDefault="00482F7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41055">
                                      <w:rPr>
                                        <w:color w:val="4472C4" w:themeColor="accent1"/>
                                      </w:rPr>
                                      <w:t>1922307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729F4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01T00:00:00Z">
                              <w:dateFormat w:val="MMMM d, yyyy"/>
                              <w:lid w:val="en-US"/>
                              <w:storeMappedDataAs w:val="dateTime"/>
                              <w:calendar w:val="gregorian"/>
                            </w:date>
                          </w:sdtPr>
                          <w:sdtEndPr/>
                          <w:sdtContent>
                            <w:p w14:paraId="62971B65" w14:textId="5193DA27" w:rsidR="00D72C1F" w:rsidRDefault="00E41055">
                              <w:pPr>
                                <w:pStyle w:val="NoSpacing"/>
                                <w:spacing w:after="40"/>
                                <w:jc w:val="center"/>
                                <w:rPr>
                                  <w:caps/>
                                  <w:color w:val="4472C4" w:themeColor="accent1"/>
                                  <w:sz w:val="28"/>
                                  <w:szCs w:val="28"/>
                                </w:rPr>
                              </w:pPr>
                              <w:r>
                                <w:rPr>
                                  <w:caps/>
                                  <w:color w:val="4472C4" w:themeColor="accent1"/>
                                  <w:sz w:val="28"/>
                                  <w:szCs w:val="28"/>
                                </w:rPr>
                                <w:t>September 2020</w:t>
                              </w:r>
                            </w:p>
                          </w:sdtContent>
                        </w:sdt>
                        <w:p w14:paraId="5A02D98A" w14:textId="3D4AE7B9" w:rsidR="00D72C1F" w:rsidRDefault="00482F7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41055">
                                <w:rPr>
                                  <w:caps/>
                                  <w:color w:val="4472C4" w:themeColor="accent1"/>
                                </w:rPr>
                                <w:t>Jodie Maqueline</w:t>
                              </w:r>
                            </w:sdtContent>
                          </w:sdt>
                        </w:p>
                        <w:p w14:paraId="3A6079E5" w14:textId="7B10EC9D" w:rsidR="00D72C1F" w:rsidRDefault="00482F7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41055">
                                <w:rPr>
                                  <w:color w:val="4472C4" w:themeColor="accent1"/>
                                </w:rPr>
                                <w:t>1922307</w:t>
                              </w:r>
                            </w:sdtContent>
                          </w:sdt>
                        </w:p>
                      </w:txbxContent>
                    </v:textbox>
                    <w10:wrap anchorx="margin" anchory="page"/>
                  </v:shape>
                </w:pict>
              </mc:Fallback>
            </mc:AlternateContent>
          </w:r>
          <w:r>
            <w:rPr>
              <w:noProof/>
              <w:color w:val="4472C4" w:themeColor="accent1"/>
            </w:rPr>
            <w:drawing>
              <wp:inline distT="0" distB="0" distL="0" distR="0" wp14:anchorId="7B93351E" wp14:editId="5969BC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D8F4D1" w14:textId="3A031877" w:rsidR="00D72C1F" w:rsidRDefault="00D72C1F">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500250074"/>
        <w:docPartObj>
          <w:docPartGallery w:val="Table of Contents"/>
          <w:docPartUnique/>
        </w:docPartObj>
      </w:sdtPr>
      <w:sdtEndPr>
        <w:rPr>
          <w:b/>
          <w:bCs/>
          <w:noProof/>
        </w:rPr>
      </w:sdtEndPr>
      <w:sdtContent>
        <w:p w14:paraId="420C13DB" w14:textId="3E7CCD33" w:rsidR="00D72C1F" w:rsidRDefault="00D72C1F">
          <w:pPr>
            <w:pStyle w:val="TOCHeading"/>
          </w:pPr>
        </w:p>
        <w:p w14:paraId="216AAE5B" w14:textId="62AA8062" w:rsidR="00D72C1F" w:rsidRDefault="00D72C1F">
          <w:pPr>
            <w:pStyle w:val="TOCHeading"/>
          </w:pPr>
          <w:r>
            <w:t>Contents</w:t>
          </w:r>
        </w:p>
        <w:p w14:paraId="2287CB0C" w14:textId="12B8995F" w:rsidR="00DE2690" w:rsidRDefault="00D72C1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019060" w:history="1">
            <w:r w:rsidR="00DE2690" w:rsidRPr="004747FF">
              <w:rPr>
                <w:rStyle w:val="Hyperlink"/>
                <w:noProof/>
              </w:rPr>
              <w:t>Introduction</w:t>
            </w:r>
            <w:r w:rsidR="00DE2690">
              <w:rPr>
                <w:noProof/>
                <w:webHidden/>
              </w:rPr>
              <w:tab/>
            </w:r>
            <w:r w:rsidR="00DE2690">
              <w:rPr>
                <w:noProof/>
                <w:webHidden/>
              </w:rPr>
              <w:fldChar w:fldCharType="begin"/>
            </w:r>
            <w:r w:rsidR="00DE2690">
              <w:rPr>
                <w:noProof/>
                <w:webHidden/>
              </w:rPr>
              <w:instrText xml:space="preserve"> PAGEREF _Toc56019060 \h </w:instrText>
            </w:r>
            <w:r w:rsidR="00DE2690">
              <w:rPr>
                <w:noProof/>
                <w:webHidden/>
              </w:rPr>
            </w:r>
            <w:r w:rsidR="00DE2690">
              <w:rPr>
                <w:noProof/>
                <w:webHidden/>
              </w:rPr>
              <w:fldChar w:fldCharType="separate"/>
            </w:r>
            <w:r w:rsidR="00DE2690">
              <w:rPr>
                <w:noProof/>
                <w:webHidden/>
              </w:rPr>
              <w:t>2</w:t>
            </w:r>
            <w:r w:rsidR="00DE2690">
              <w:rPr>
                <w:noProof/>
                <w:webHidden/>
              </w:rPr>
              <w:fldChar w:fldCharType="end"/>
            </w:r>
          </w:hyperlink>
        </w:p>
        <w:p w14:paraId="4E854DD2" w14:textId="122E7B65" w:rsidR="00DE2690" w:rsidRDefault="00DE2690">
          <w:pPr>
            <w:pStyle w:val="TOC1"/>
            <w:tabs>
              <w:tab w:val="right" w:leader="dot" w:pos="9016"/>
            </w:tabs>
            <w:rPr>
              <w:rFonts w:eastAsiaTheme="minorEastAsia"/>
              <w:noProof/>
              <w:lang w:eastAsia="en-GB"/>
            </w:rPr>
          </w:pPr>
          <w:hyperlink w:anchor="_Toc56019061" w:history="1">
            <w:r w:rsidRPr="004747FF">
              <w:rPr>
                <w:rStyle w:val="Hyperlink"/>
                <w:noProof/>
              </w:rPr>
              <w:t>Main Findings</w:t>
            </w:r>
            <w:r>
              <w:rPr>
                <w:noProof/>
                <w:webHidden/>
              </w:rPr>
              <w:tab/>
            </w:r>
            <w:r>
              <w:rPr>
                <w:noProof/>
                <w:webHidden/>
              </w:rPr>
              <w:fldChar w:fldCharType="begin"/>
            </w:r>
            <w:r>
              <w:rPr>
                <w:noProof/>
                <w:webHidden/>
              </w:rPr>
              <w:instrText xml:space="preserve"> PAGEREF _Toc56019061 \h </w:instrText>
            </w:r>
            <w:r>
              <w:rPr>
                <w:noProof/>
                <w:webHidden/>
              </w:rPr>
            </w:r>
            <w:r>
              <w:rPr>
                <w:noProof/>
                <w:webHidden/>
              </w:rPr>
              <w:fldChar w:fldCharType="separate"/>
            </w:r>
            <w:r>
              <w:rPr>
                <w:noProof/>
                <w:webHidden/>
              </w:rPr>
              <w:t>3</w:t>
            </w:r>
            <w:r>
              <w:rPr>
                <w:noProof/>
                <w:webHidden/>
              </w:rPr>
              <w:fldChar w:fldCharType="end"/>
            </w:r>
          </w:hyperlink>
        </w:p>
        <w:p w14:paraId="6B074F8C" w14:textId="745D080A" w:rsidR="00DE2690" w:rsidRDefault="00DE2690">
          <w:pPr>
            <w:pStyle w:val="TOC2"/>
            <w:tabs>
              <w:tab w:val="right" w:leader="dot" w:pos="9016"/>
            </w:tabs>
            <w:rPr>
              <w:rFonts w:eastAsiaTheme="minorEastAsia"/>
              <w:noProof/>
              <w:lang w:eastAsia="en-GB"/>
            </w:rPr>
          </w:pPr>
          <w:hyperlink w:anchor="_Toc56019062" w:history="1">
            <w:r w:rsidRPr="004747FF">
              <w:rPr>
                <w:rStyle w:val="Hyperlink"/>
                <w:noProof/>
              </w:rPr>
              <w:t>Soft skills</w:t>
            </w:r>
            <w:r>
              <w:rPr>
                <w:noProof/>
                <w:webHidden/>
              </w:rPr>
              <w:tab/>
            </w:r>
            <w:r>
              <w:rPr>
                <w:noProof/>
                <w:webHidden/>
              </w:rPr>
              <w:fldChar w:fldCharType="begin"/>
            </w:r>
            <w:r>
              <w:rPr>
                <w:noProof/>
                <w:webHidden/>
              </w:rPr>
              <w:instrText xml:space="preserve"> PAGEREF _Toc56019062 \h </w:instrText>
            </w:r>
            <w:r>
              <w:rPr>
                <w:noProof/>
                <w:webHidden/>
              </w:rPr>
            </w:r>
            <w:r>
              <w:rPr>
                <w:noProof/>
                <w:webHidden/>
              </w:rPr>
              <w:fldChar w:fldCharType="separate"/>
            </w:r>
            <w:r>
              <w:rPr>
                <w:noProof/>
                <w:webHidden/>
              </w:rPr>
              <w:t>3</w:t>
            </w:r>
            <w:r>
              <w:rPr>
                <w:noProof/>
                <w:webHidden/>
              </w:rPr>
              <w:fldChar w:fldCharType="end"/>
            </w:r>
          </w:hyperlink>
        </w:p>
        <w:p w14:paraId="12839B08" w14:textId="0CB43458" w:rsidR="00DE2690" w:rsidRDefault="00DE2690">
          <w:pPr>
            <w:pStyle w:val="TOC2"/>
            <w:tabs>
              <w:tab w:val="right" w:leader="dot" w:pos="9016"/>
            </w:tabs>
            <w:rPr>
              <w:rFonts w:eastAsiaTheme="minorEastAsia"/>
              <w:noProof/>
              <w:lang w:eastAsia="en-GB"/>
            </w:rPr>
          </w:pPr>
          <w:hyperlink w:anchor="_Toc56019063" w:history="1">
            <w:r w:rsidRPr="004747FF">
              <w:rPr>
                <w:rStyle w:val="Hyperlink"/>
                <w:noProof/>
              </w:rPr>
              <w:t>Communication skills</w:t>
            </w:r>
            <w:r>
              <w:rPr>
                <w:noProof/>
                <w:webHidden/>
              </w:rPr>
              <w:tab/>
            </w:r>
            <w:r>
              <w:rPr>
                <w:noProof/>
                <w:webHidden/>
              </w:rPr>
              <w:fldChar w:fldCharType="begin"/>
            </w:r>
            <w:r>
              <w:rPr>
                <w:noProof/>
                <w:webHidden/>
              </w:rPr>
              <w:instrText xml:space="preserve"> PAGEREF _Toc56019063 \h </w:instrText>
            </w:r>
            <w:r>
              <w:rPr>
                <w:noProof/>
                <w:webHidden/>
              </w:rPr>
            </w:r>
            <w:r>
              <w:rPr>
                <w:noProof/>
                <w:webHidden/>
              </w:rPr>
              <w:fldChar w:fldCharType="separate"/>
            </w:r>
            <w:r>
              <w:rPr>
                <w:noProof/>
                <w:webHidden/>
              </w:rPr>
              <w:t>4</w:t>
            </w:r>
            <w:r>
              <w:rPr>
                <w:noProof/>
                <w:webHidden/>
              </w:rPr>
              <w:fldChar w:fldCharType="end"/>
            </w:r>
          </w:hyperlink>
        </w:p>
        <w:p w14:paraId="5DDF4E68" w14:textId="6B2FC8D4" w:rsidR="00DE2690" w:rsidRDefault="00DE2690">
          <w:pPr>
            <w:pStyle w:val="TOC2"/>
            <w:tabs>
              <w:tab w:val="right" w:leader="dot" w:pos="9016"/>
            </w:tabs>
            <w:rPr>
              <w:rFonts w:eastAsiaTheme="minorEastAsia"/>
              <w:noProof/>
              <w:lang w:eastAsia="en-GB"/>
            </w:rPr>
          </w:pPr>
          <w:hyperlink w:anchor="_Toc56019064" w:history="1">
            <w:r w:rsidRPr="004747FF">
              <w:rPr>
                <w:rStyle w:val="Hyperlink"/>
                <w:noProof/>
              </w:rPr>
              <w:t>Digital competency</w:t>
            </w:r>
            <w:r>
              <w:rPr>
                <w:noProof/>
                <w:webHidden/>
              </w:rPr>
              <w:tab/>
            </w:r>
            <w:r>
              <w:rPr>
                <w:noProof/>
                <w:webHidden/>
              </w:rPr>
              <w:fldChar w:fldCharType="begin"/>
            </w:r>
            <w:r>
              <w:rPr>
                <w:noProof/>
                <w:webHidden/>
              </w:rPr>
              <w:instrText xml:space="preserve"> PAGEREF _Toc56019064 \h </w:instrText>
            </w:r>
            <w:r>
              <w:rPr>
                <w:noProof/>
                <w:webHidden/>
              </w:rPr>
            </w:r>
            <w:r>
              <w:rPr>
                <w:noProof/>
                <w:webHidden/>
              </w:rPr>
              <w:fldChar w:fldCharType="separate"/>
            </w:r>
            <w:r>
              <w:rPr>
                <w:noProof/>
                <w:webHidden/>
              </w:rPr>
              <w:t>4</w:t>
            </w:r>
            <w:r>
              <w:rPr>
                <w:noProof/>
                <w:webHidden/>
              </w:rPr>
              <w:fldChar w:fldCharType="end"/>
            </w:r>
          </w:hyperlink>
        </w:p>
        <w:p w14:paraId="5ACFD714" w14:textId="0EA09A3D" w:rsidR="00DE2690" w:rsidRDefault="00DE2690">
          <w:pPr>
            <w:pStyle w:val="TOC2"/>
            <w:tabs>
              <w:tab w:val="right" w:leader="dot" w:pos="9016"/>
            </w:tabs>
            <w:rPr>
              <w:rFonts w:eastAsiaTheme="minorEastAsia"/>
              <w:noProof/>
              <w:lang w:eastAsia="en-GB"/>
            </w:rPr>
          </w:pPr>
          <w:hyperlink w:anchor="_Toc56019065" w:history="1">
            <w:r w:rsidRPr="004747FF">
              <w:rPr>
                <w:rStyle w:val="Hyperlink"/>
                <w:noProof/>
              </w:rPr>
              <w:t>Resilience</w:t>
            </w:r>
            <w:r>
              <w:rPr>
                <w:noProof/>
                <w:webHidden/>
              </w:rPr>
              <w:tab/>
            </w:r>
            <w:r>
              <w:rPr>
                <w:noProof/>
                <w:webHidden/>
              </w:rPr>
              <w:fldChar w:fldCharType="begin"/>
            </w:r>
            <w:r>
              <w:rPr>
                <w:noProof/>
                <w:webHidden/>
              </w:rPr>
              <w:instrText xml:space="preserve"> PAGEREF _Toc56019065 \h </w:instrText>
            </w:r>
            <w:r>
              <w:rPr>
                <w:noProof/>
                <w:webHidden/>
              </w:rPr>
            </w:r>
            <w:r>
              <w:rPr>
                <w:noProof/>
                <w:webHidden/>
              </w:rPr>
              <w:fldChar w:fldCharType="separate"/>
            </w:r>
            <w:r>
              <w:rPr>
                <w:noProof/>
                <w:webHidden/>
              </w:rPr>
              <w:t>5</w:t>
            </w:r>
            <w:r>
              <w:rPr>
                <w:noProof/>
                <w:webHidden/>
              </w:rPr>
              <w:fldChar w:fldCharType="end"/>
            </w:r>
          </w:hyperlink>
        </w:p>
        <w:p w14:paraId="727AF84C" w14:textId="66FF01C6" w:rsidR="00DE2690" w:rsidRDefault="00DE2690">
          <w:pPr>
            <w:pStyle w:val="TOC1"/>
            <w:tabs>
              <w:tab w:val="right" w:leader="dot" w:pos="9016"/>
            </w:tabs>
            <w:rPr>
              <w:rFonts w:eastAsiaTheme="minorEastAsia"/>
              <w:noProof/>
              <w:lang w:eastAsia="en-GB"/>
            </w:rPr>
          </w:pPr>
          <w:hyperlink w:anchor="_Toc56019066" w:history="1">
            <w:r w:rsidRPr="004747FF">
              <w:rPr>
                <w:rStyle w:val="Hyperlink"/>
                <w:noProof/>
              </w:rPr>
              <w:t>Conclusion</w:t>
            </w:r>
            <w:r>
              <w:rPr>
                <w:noProof/>
                <w:webHidden/>
              </w:rPr>
              <w:tab/>
            </w:r>
            <w:r>
              <w:rPr>
                <w:noProof/>
                <w:webHidden/>
              </w:rPr>
              <w:fldChar w:fldCharType="begin"/>
            </w:r>
            <w:r>
              <w:rPr>
                <w:noProof/>
                <w:webHidden/>
              </w:rPr>
              <w:instrText xml:space="preserve"> PAGEREF _Toc56019066 \h </w:instrText>
            </w:r>
            <w:r>
              <w:rPr>
                <w:noProof/>
                <w:webHidden/>
              </w:rPr>
            </w:r>
            <w:r>
              <w:rPr>
                <w:noProof/>
                <w:webHidden/>
              </w:rPr>
              <w:fldChar w:fldCharType="separate"/>
            </w:r>
            <w:r>
              <w:rPr>
                <w:noProof/>
                <w:webHidden/>
              </w:rPr>
              <w:t>6</w:t>
            </w:r>
            <w:r>
              <w:rPr>
                <w:noProof/>
                <w:webHidden/>
              </w:rPr>
              <w:fldChar w:fldCharType="end"/>
            </w:r>
          </w:hyperlink>
        </w:p>
        <w:p w14:paraId="72947A3C" w14:textId="2E3FDEE4" w:rsidR="00DE2690" w:rsidRDefault="00DE2690">
          <w:pPr>
            <w:pStyle w:val="TOC1"/>
            <w:tabs>
              <w:tab w:val="right" w:leader="dot" w:pos="9016"/>
            </w:tabs>
            <w:rPr>
              <w:rFonts w:eastAsiaTheme="minorEastAsia"/>
              <w:noProof/>
              <w:lang w:eastAsia="en-GB"/>
            </w:rPr>
          </w:pPr>
          <w:hyperlink w:anchor="_Toc56019067" w:history="1">
            <w:r w:rsidRPr="004747FF">
              <w:rPr>
                <w:rStyle w:val="Hyperlink"/>
                <w:noProof/>
              </w:rPr>
              <w:t>Referencing list</w:t>
            </w:r>
            <w:r>
              <w:rPr>
                <w:noProof/>
                <w:webHidden/>
              </w:rPr>
              <w:tab/>
            </w:r>
            <w:r>
              <w:rPr>
                <w:noProof/>
                <w:webHidden/>
              </w:rPr>
              <w:fldChar w:fldCharType="begin"/>
            </w:r>
            <w:r>
              <w:rPr>
                <w:noProof/>
                <w:webHidden/>
              </w:rPr>
              <w:instrText xml:space="preserve"> PAGEREF _Toc56019067 \h </w:instrText>
            </w:r>
            <w:r>
              <w:rPr>
                <w:noProof/>
                <w:webHidden/>
              </w:rPr>
            </w:r>
            <w:r>
              <w:rPr>
                <w:noProof/>
                <w:webHidden/>
              </w:rPr>
              <w:fldChar w:fldCharType="separate"/>
            </w:r>
            <w:r>
              <w:rPr>
                <w:noProof/>
                <w:webHidden/>
              </w:rPr>
              <w:t>7</w:t>
            </w:r>
            <w:r>
              <w:rPr>
                <w:noProof/>
                <w:webHidden/>
              </w:rPr>
              <w:fldChar w:fldCharType="end"/>
            </w:r>
          </w:hyperlink>
        </w:p>
        <w:p w14:paraId="14AF8E09" w14:textId="45224F1A" w:rsidR="00D72C1F" w:rsidRDefault="00D72C1F">
          <w:r>
            <w:rPr>
              <w:b/>
              <w:bCs/>
              <w:noProof/>
            </w:rPr>
            <w:fldChar w:fldCharType="end"/>
          </w:r>
        </w:p>
      </w:sdtContent>
    </w:sdt>
    <w:p w14:paraId="6066D490" w14:textId="3B91A1E7" w:rsidR="00D72C1F" w:rsidRDefault="00D72C1F">
      <w:pPr>
        <w:rPr>
          <w:rFonts w:asciiTheme="majorHAnsi" w:eastAsiaTheme="majorEastAsia" w:hAnsiTheme="majorHAnsi" w:cstheme="majorBidi"/>
          <w:color w:val="2F5496" w:themeColor="accent1" w:themeShade="BF"/>
          <w:sz w:val="32"/>
          <w:szCs w:val="32"/>
        </w:rPr>
      </w:pPr>
      <w:r>
        <w:br w:type="page"/>
      </w:r>
    </w:p>
    <w:p w14:paraId="5CFCF056" w14:textId="77777777" w:rsidR="00D72C1F" w:rsidRDefault="00D72C1F" w:rsidP="00D72C1F">
      <w:pPr>
        <w:pStyle w:val="Heading1"/>
      </w:pPr>
    </w:p>
    <w:p w14:paraId="79A6F254" w14:textId="29C1FC8C" w:rsidR="00D72C1F" w:rsidRDefault="00D72C1F" w:rsidP="00D72C1F">
      <w:pPr>
        <w:pStyle w:val="Heading1"/>
      </w:pPr>
      <w:bookmarkStart w:id="0" w:name="_Toc56019060"/>
      <w:r>
        <w:t>Introduction</w:t>
      </w:r>
      <w:bookmarkEnd w:id="0"/>
    </w:p>
    <w:p w14:paraId="3E12821E" w14:textId="003D9CB5" w:rsidR="00685CF8" w:rsidRPr="00B60E5A" w:rsidRDefault="00685CF8" w:rsidP="00685CF8">
      <w:pPr>
        <w:spacing w:after="0" w:line="240" w:lineRule="auto"/>
        <w:jc w:val="both"/>
        <w:textAlignment w:val="baseline"/>
        <w:rPr>
          <w:rFonts w:ascii="Segoe UI" w:eastAsia="Times New Roman" w:hAnsi="Segoe UI" w:cs="Segoe UI"/>
          <w:sz w:val="16"/>
          <w:szCs w:val="16"/>
          <w:lang w:eastAsia="en-GB"/>
        </w:rPr>
      </w:pPr>
      <w:bookmarkStart w:id="1" w:name="_Hlk55923501"/>
      <w:r w:rsidRPr="00B60E5A">
        <w:rPr>
          <w:rFonts w:ascii="Calibri" w:eastAsiaTheme="minorEastAsia" w:hAnsi="Calibri" w:cs="Calibri"/>
          <w:lang w:eastAsia="en-GB"/>
        </w:rPr>
        <w:t>This</w:t>
      </w:r>
      <w:r>
        <w:rPr>
          <w:rFonts w:ascii="Calibri" w:eastAsiaTheme="minorEastAsia" w:hAnsi="Calibri" w:cs="Calibri"/>
          <w:lang w:eastAsia="en-GB"/>
        </w:rPr>
        <w:t xml:space="preserve"> </w:t>
      </w:r>
      <w:r w:rsidRPr="00B60E5A">
        <w:rPr>
          <w:rFonts w:ascii="Calibri" w:eastAsiaTheme="minorEastAsia" w:hAnsi="Calibri" w:cs="Calibri"/>
          <w:lang w:eastAsia="en-GB"/>
        </w:rPr>
        <w:t>report</w:t>
      </w:r>
      <w:r>
        <w:rPr>
          <w:rFonts w:ascii="Calibri" w:eastAsiaTheme="minorEastAsia" w:hAnsi="Calibri" w:cs="Calibri"/>
          <w:lang w:eastAsia="en-GB"/>
        </w:rPr>
        <w:t xml:space="preserve"> </w:t>
      </w:r>
      <w:r w:rsidRPr="00B60E5A">
        <w:rPr>
          <w:rFonts w:ascii="Calibri" w:eastAsiaTheme="minorEastAsia" w:hAnsi="Calibri" w:cs="Calibri"/>
          <w:lang w:eastAsia="en-GB"/>
        </w:rPr>
        <w:t>will show and demonstrate how employability skills have become important in the workplace today. It will analyse the importance of employability skills and outline what current employers are looking for. </w:t>
      </w:r>
      <w:r>
        <w:rPr>
          <w:rFonts w:ascii="Calibri" w:eastAsiaTheme="minorEastAsia" w:hAnsi="Calibri" w:cs="Calibri"/>
          <w:lang w:eastAsia="en-GB"/>
        </w:rPr>
        <w:t xml:space="preserve">What </w:t>
      </w:r>
      <w:r>
        <w:rPr>
          <w:rFonts w:ascii="Calibri" w:eastAsia="Times New Roman" w:hAnsi="Calibri" w:cs="Calibri"/>
          <w:lang w:eastAsia="en-GB"/>
        </w:rPr>
        <w:t>are graduates perception of employability skills?</w:t>
      </w:r>
      <w:r>
        <w:rPr>
          <w:rFonts w:ascii="Segoe UI" w:eastAsia="Times New Roman" w:hAnsi="Segoe UI" w:cs="Segoe UI"/>
          <w:sz w:val="16"/>
          <w:szCs w:val="16"/>
          <w:lang w:eastAsia="en-GB"/>
        </w:rPr>
        <w:t xml:space="preserve"> </w:t>
      </w:r>
      <w:r w:rsidRPr="00B60E5A">
        <w:rPr>
          <w:rFonts w:ascii="Calibri" w:eastAsiaTheme="minorEastAsia" w:hAnsi="Calibri" w:cs="Calibri"/>
          <w:lang w:eastAsia="en-GB"/>
        </w:rPr>
        <w:t xml:space="preserve">Would a mixture of work-based degrees or internships gain </w:t>
      </w:r>
      <w:r>
        <w:rPr>
          <w:rFonts w:ascii="Calibri" w:eastAsiaTheme="minorEastAsia" w:hAnsi="Calibri" w:cs="Calibri"/>
          <w:lang w:eastAsia="en-GB"/>
        </w:rPr>
        <w:t xml:space="preserve">extra </w:t>
      </w:r>
      <w:r w:rsidRPr="00B60E5A">
        <w:rPr>
          <w:rFonts w:ascii="Calibri" w:eastAsiaTheme="minorEastAsia" w:hAnsi="Calibri" w:cs="Calibri"/>
          <w:lang w:eastAsia="en-GB"/>
        </w:rPr>
        <w:t>advantages </w:t>
      </w:r>
      <w:r>
        <w:rPr>
          <w:rFonts w:ascii="Calibri" w:eastAsiaTheme="minorEastAsia" w:hAnsi="Calibri" w:cs="Calibri"/>
          <w:lang w:eastAsia="en-GB"/>
        </w:rPr>
        <w:t>or</w:t>
      </w:r>
      <w:r w:rsidRPr="00B60E5A">
        <w:rPr>
          <w:rFonts w:ascii="Calibri" w:eastAsiaTheme="minorEastAsia" w:hAnsi="Calibri" w:cs="Calibri"/>
          <w:lang w:eastAsia="en-GB"/>
        </w:rPr>
        <w:t xml:space="preserve"> extra skill sets</w:t>
      </w:r>
      <w:r>
        <w:rPr>
          <w:rFonts w:ascii="Calibri" w:eastAsiaTheme="minorEastAsia" w:hAnsi="Calibri" w:cs="Calibri"/>
          <w:lang w:eastAsia="en-GB"/>
        </w:rPr>
        <w:t xml:space="preserve">? </w:t>
      </w:r>
      <w:bookmarkStart w:id="2" w:name="_Hlk55930374"/>
      <w:r w:rsidR="00E41055">
        <w:rPr>
          <w:rFonts w:ascii="Calibri" w:eastAsiaTheme="minorEastAsia" w:hAnsi="Calibri" w:cs="Calibri"/>
          <w:lang w:eastAsia="en-GB"/>
        </w:rPr>
        <w:t xml:space="preserve">Do higher education and universities </w:t>
      </w:r>
      <w:r w:rsidR="00DD2F02">
        <w:rPr>
          <w:rFonts w:ascii="Calibri" w:eastAsiaTheme="minorEastAsia" w:hAnsi="Calibri" w:cs="Calibri"/>
          <w:lang w:eastAsia="en-GB"/>
        </w:rPr>
        <w:t xml:space="preserve">provide </w:t>
      </w:r>
      <w:r w:rsidR="00E41055">
        <w:rPr>
          <w:rFonts w:ascii="Calibri" w:eastAsiaTheme="minorEastAsia" w:hAnsi="Calibri" w:cs="Calibri"/>
          <w:lang w:eastAsia="en-GB"/>
        </w:rPr>
        <w:t xml:space="preserve">required skills after </w:t>
      </w:r>
      <w:r w:rsidR="00DD2F02">
        <w:rPr>
          <w:rFonts w:ascii="Calibri" w:eastAsiaTheme="minorEastAsia" w:hAnsi="Calibri" w:cs="Calibri"/>
          <w:lang w:eastAsia="en-GB"/>
        </w:rPr>
        <w:t xml:space="preserve">graduating and work ready for the world out there. </w:t>
      </w:r>
      <w:r>
        <w:rPr>
          <w:rFonts w:ascii="Calibri" w:eastAsiaTheme="minorEastAsia" w:hAnsi="Calibri" w:cs="Calibri"/>
          <w:lang w:eastAsia="en-GB"/>
        </w:rPr>
        <w:t>How do we compete   whe</w:t>
      </w:r>
      <w:r w:rsidR="00E41055">
        <w:rPr>
          <w:rFonts w:ascii="Calibri" w:eastAsiaTheme="minorEastAsia" w:hAnsi="Calibri" w:cs="Calibri"/>
          <w:lang w:eastAsia="en-GB"/>
        </w:rPr>
        <w:t>n</w:t>
      </w:r>
      <w:r>
        <w:rPr>
          <w:rFonts w:ascii="Calibri" w:eastAsiaTheme="minorEastAsia" w:hAnsi="Calibri" w:cs="Calibri"/>
          <w:lang w:eastAsia="en-GB"/>
        </w:rPr>
        <w:t xml:space="preserve"> so many people are going for just one job position? </w:t>
      </w:r>
    </w:p>
    <w:bookmarkEnd w:id="2"/>
    <w:p w14:paraId="67168C84" w14:textId="77777777" w:rsidR="00685CF8" w:rsidRPr="00B60E5A" w:rsidRDefault="00685CF8" w:rsidP="00685CF8">
      <w:pPr>
        <w:spacing w:after="0" w:line="240" w:lineRule="auto"/>
        <w:jc w:val="both"/>
        <w:textAlignment w:val="baseline"/>
        <w:rPr>
          <w:rFonts w:ascii="Calibri" w:eastAsiaTheme="minorEastAsia" w:hAnsi="Calibri" w:cs="Calibri"/>
          <w:lang w:eastAsia="en-GB"/>
        </w:rPr>
      </w:pPr>
    </w:p>
    <w:p w14:paraId="67199910" w14:textId="77777777" w:rsidR="00685CF8" w:rsidRPr="00B60E5A" w:rsidRDefault="00685CF8" w:rsidP="00685CF8">
      <w:pPr>
        <w:spacing w:after="0" w:line="240" w:lineRule="auto"/>
        <w:ind w:firstLine="720"/>
        <w:jc w:val="both"/>
        <w:textAlignment w:val="baseline"/>
        <w:rPr>
          <w:rFonts w:ascii="Calibri" w:eastAsiaTheme="minorEastAsia" w:hAnsi="Calibri" w:cs="Calibri"/>
          <w:lang w:eastAsia="en-GB"/>
        </w:rPr>
      </w:pPr>
      <w:r w:rsidRPr="00B60E5A">
        <w:rPr>
          <w:rFonts w:ascii="Calibri" w:eastAsiaTheme="minorEastAsia" w:hAnsi="Calibri" w:cs="Calibri"/>
          <w:lang w:eastAsia="en-GB"/>
        </w:rPr>
        <w:t>The government’s Industrial Strategy Green Paper (The Youth Employment UK ,2017, p. 4-23) Employability Review states the need for our young people to be able to develop skills required for the highly paid, highly skilled jobs of the future. Skills form one of the strategy’s ten pillars for growth, with the paper recognising a mismatch between what young people are being taught and the skills which employers are seeking in candidates. As the future of jobs will evolve and the employment landscape will change, the paper recognises that addressing this mismatch is more important than ever</w:t>
      </w:r>
      <w:bookmarkStart w:id="3" w:name="_Hlk54451621"/>
      <w:r w:rsidRPr="00B60E5A">
        <w:rPr>
          <w:rFonts w:ascii="Calibri" w:eastAsiaTheme="minorEastAsia" w:hAnsi="Calibri" w:cs="Calibri"/>
          <w:lang w:eastAsia="en-GB"/>
        </w:rPr>
        <w:t>.</w:t>
      </w:r>
    </w:p>
    <w:bookmarkEnd w:id="3"/>
    <w:p w14:paraId="5C11F758" w14:textId="77777777" w:rsidR="00685CF8" w:rsidRPr="00B60E5A" w:rsidRDefault="00685CF8" w:rsidP="00685CF8">
      <w:pPr>
        <w:spacing w:after="0" w:line="240" w:lineRule="auto"/>
        <w:jc w:val="both"/>
        <w:textAlignment w:val="baseline"/>
        <w:rPr>
          <w:rFonts w:ascii="Segoe UI" w:eastAsia="Times New Roman" w:hAnsi="Segoe UI" w:cs="Segoe UI"/>
          <w:sz w:val="16"/>
          <w:szCs w:val="16"/>
          <w:lang w:eastAsia="en-GB"/>
        </w:rPr>
      </w:pPr>
    </w:p>
    <w:p w14:paraId="777A7BC2" w14:textId="6B4809C1" w:rsidR="006504C6" w:rsidRDefault="00685CF8" w:rsidP="006504C6">
      <w:pPr>
        <w:spacing w:after="0" w:line="240" w:lineRule="auto"/>
        <w:jc w:val="both"/>
        <w:textAlignment w:val="baseline"/>
        <w:rPr>
          <w:rFonts w:ascii="Calibri" w:eastAsiaTheme="minorEastAsia" w:hAnsi="Calibri" w:cs="Calibri"/>
          <w:color w:val="000000" w:themeColor="text1"/>
          <w:lang w:eastAsia="en-GB"/>
        </w:rPr>
      </w:pPr>
      <w:r w:rsidRPr="00B60E5A">
        <w:rPr>
          <w:rFonts w:ascii="Calibri" w:eastAsiaTheme="minorEastAsia" w:hAnsi="Calibri" w:cs="Calibri"/>
          <w:color w:val="000000" w:themeColor="text1"/>
          <w:lang w:eastAsia="en-GB"/>
        </w:rPr>
        <w:t xml:space="preserve">As we go through the worst pandemic this world has seen for a century and job losses at a high it will become even more important to gain the best employability skills to compete in today's market. While Technology is becoming ever so more used and relied upon, and dominating workplaces, many employers state that degree graduates lack basic skills sets for employability. Consequently, graduates would be at a disadvantage if they are not aware of this and cannot demonstrate these to employees. </w:t>
      </w:r>
      <w:bookmarkEnd w:id="1"/>
    </w:p>
    <w:p w14:paraId="45AB1957" w14:textId="06CE4308" w:rsidR="006504C6" w:rsidRDefault="006504C6" w:rsidP="006504C6">
      <w:pPr>
        <w:spacing w:after="0" w:line="240" w:lineRule="auto"/>
        <w:jc w:val="both"/>
        <w:textAlignment w:val="baseline"/>
        <w:rPr>
          <w:rFonts w:ascii="Calibri" w:eastAsiaTheme="minorEastAsia" w:hAnsi="Calibri" w:cs="Calibri"/>
          <w:color w:val="000000" w:themeColor="text1"/>
          <w:lang w:eastAsia="en-GB"/>
        </w:rPr>
      </w:pPr>
    </w:p>
    <w:p w14:paraId="31EE2E2C" w14:textId="196E2487" w:rsidR="006504C6" w:rsidRDefault="006504C6">
      <w:pPr>
        <w:rPr>
          <w:rFonts w:ascii="Calibri" w:eastAsiaTheme="minorEastAsia" w:hAnsi="Calibri" w:cs="Calibri"/>
          <w:color w:val="000000" w:themeColor="text1"/>
          <w:lang w:eastAsia="en-GB"/>
        </w:rPr>
      </w:pPr>
      <w:r>
        <w:rPr>
          <w:rFonts w:ascii="Calibri" w:eastAsiaTheme="minorEastAsia" w:hAnsi="Calibri" w:cs="Calibri"/>
          <w:color w:val="000000" w:themeColor="text1"/>
          <w:lang w:eastAsia="en-GB"/>
        </w:rPr>
        <w:br w:type="page"/>
      </w:r>
    </w:p>
    <w:p w14:paraId="317C2104" w14:textId="3D83B2BA" w:rsidR="006504C6" w:rsidRDefault="006504C6" w:rsidP="006504C6">
      <w:pPr>
        <w:spacing w:after="0" w:line="240" w:lineRule="auto"/>
        <w:jc w:val="both"/>
        <w:textAlignment w:val="baseline"/>
        <w:rPr>
          <w:rFonts w:ascii="Calibri" w:eastAsiaTheme="minorEastAsia" w:hAnsi="Calibri" w:cs="Calibri"/>
          <w:color w:val="000000" w:themeColor="text1"/>
          <w:lang w:eastAsia="en-GB"/>
        </w:rPr>
      </w:pPr>
    </w:p>
    <w:p w14:paraId="006C5E75" w14:textId="79BAEB1B" w:rsidR="006504C6" w:rsidRPr="006504C6" w:rsidRDefault="006504C6" w:rsidP="006504C6">
      <w:pPr>
        <w:spacing w:after="0" w:line="240" w:lineRule="auto"/>
        <w:jc w:val="both"/>
        <w:textAlignment w:val="baseline"/>
        <w:rPr>
          <w:rFonts w:ascii="Calibri" w:eastAsiaTheme="minorEastAsia" w:hAnsi="Calibri" w:cs="Calibri"/>
          <w:color w:val="000000" w:themeColor="text1"/>
          <w:lang w:eastAsia="en-GB"/>
        </w:rPr>
      </w:pPr>
      <w:r>
        <w:rPr>
          <w:rFonts w:ascii="Calibri" w:eastAsiaTheme="minorEastAsia" w:hAnsi="Calibri" w:cs="Calibri"/>
          <w:color w:val="000000" w:themeColor="text1"/>
          <w:lang w:eastAsia="en-GB"/>
        </w:rPr>
        <w:t xml:space="preserve">  </w:t>
      </w:r>
    </w:p>
    <w:p w14:paraId="26C55F7A" w14:textId="3BCC353D" w:rsidR="006504C6" w:rsidRDefault="006504C6" w:rsidP="006504C6">
      <w:pPr>
        <w:pStyle w:val="Heading1"/>
      </w:pPr>
      <w:r>
        <w:t xml:space="preserve"> </w:t>
      </w:r>
      <w:bookmarkStart w:id="4" w:name="_Toc56019061"/>
      <w:r>
        <w:t>Main Findings</w:t>
      </w:r>
      <w:bookmarkEnd w:id="4"/>
    </w:p>
    <w:p w14:paraId="2E1D1D03" w14:textId="77777777" w:rsidR="006504C6" w:rsidRPr="002A523C" w:rsidRDefault="006504C6" w:rsidP="006504C6">
      <w:pPr>
        <w:jc w:val="both"/>
        <w:rPr>
          <w:rFonts w:cstheme="minorHAnsi"/>
          <w:color w:val="000000" w:themeColor="text1"/>
        </w:rPr>
      </w:pPr>
      <w:r w:rsidRPr="002A523C">
        <w:rPr>
          <w:rFonts w:cstheme="minorHAnsi"/>
          <w:color w:val="000000" w:themeColor="text1"/>
        </w:rPr>
        <w:t xml:space="preserve">Each employer will have their own set of skill requirements for their employees; therefore, these will need to be demonstrated along with having academic skills. Most </w:t>
      </w:r>
      <w:r>
        <w:rPr>
          <w:rFonts w:cstheme="minorHAnsi"/>
          <w:color w:val="000000" w:themeColor="text1"/>
        </w:rPr>
        <w:t xml:space="preserve">people </w:t>
      </w:r>
      <w:r w:rsidRPr="002A523C">
        <w:rPr>
          <w:rFonts w:cstheme="minorHAnsi"/>
          <w:color w:val="000000" w:themeColor="text1"/>
        </w:rPr>
        <w:t xml:space="preserve">will be given the opportunity to demonstrate </w:t>
      </w:r>
      <w:r>
        <w:rPr>
          <w:rFonts w:cstheme="minorHAnsi"/>
          <w:color w:val="000000" w:themeColor="text1"/>
        </w:rPr>
        <w:t xml:space="preserve">their skills </w:t>
      </w:r>
      <w:r w:rsidRPr="002A523C">
        <w:rPr>
          <w:rFonts w:cstheme="minorHAnsi"/>
          <w:color w:val="000000" w:themeColor="text1"/>
        </w:rPr>
        <w:t xml:space="preserve">at an interview process, in addition </w:t>
      </w:r>
      <w:r>
        <w:rPr>
          <w:rFonts w:cstheme="minorHAnsi"/>
          <w:color w:val="000000" w:themeColor="text1"/>
        </w:rPr>
        <w:t>employability skills</w:t>
      </w:r>
      <w:r w:rsidRPr="002A523C">
        <w:rPr>
          <w:rFonts w:cstheme="minorHAnsi"/>
          <w:color w:val="000000" w:themeColor="text1"/>
        </w:rPr>
        <w:t xml:space="preserve"> could be gained through work placements and probation periods</w:t>
      </w:r>
      <w:r>
        <w:rPr>
          <w:rFonts w:cstheme="minorHAnsi"/>
          <w:color w:val="000000" w:themeColor="text1"/>
        </w:rPr>
        <w:t xml:space="preserve"> which will enhance their employment credentials</w:t>
      </w:r>
      <w:r w:rsidRPr="002A523C">
        <w:rPr>
          <w:rFonts w:cstheme="minorHAnsi"/>
          <w:color w:val="000000" w:themeColor="text1"/>
        </w:rPr>
        <w:t xml:space="preserve">. </w:t>
      </w:r>
      <w:r>
        <w:rPr>
          <w:rFonts w:cstheme="minorHAnsi"/>
          <w:color w:val="000000" w:themeColor="text1"/>
        </w:rPr>
        <w:t xml:space="preserve">Furthermore, </w:t>
      </w:r>
      <w:r w:rsidRPr="002A523C">
        <w:rPr>
          <w:rFonts w:cstheme="minorHAnsi"/>
          <w:color w:val="000000" w:themeColor="text1"/>
        </w:rPr>
        <w:t xml:space="preserve">employability skills </w:t>
      </w:r>
      <w:r>
        <w:rPr>
          <w:rFonts w:cstheme="minorHAnsi"/>
          <w:color w:val="000000" w:themeColor="text1"/>
        </w:rPr>
        <w:t xml:space="preserve">can also be built </w:t>
      </w:r>
      <w:r w:rsidRPr="002A523C">
        <w:rPr>
          <w:rFonts w:cstheme="minorHAnsi"/>
          <w:color w:val="000000" w:themeColor="text1"/>
        </w:rPr>
        <w:t xml:space="preserve">from paid work, volunteering, hobbies and sports, and unpaid work, all of which </w:t>
      </w:r>
      <w:r>
        <w:rPr>
          <w:rFonts w:cstheme="minorHAnsi"/>
          <w:color w:val="000000" w:themeColor="text1"/>
        </w:rPr>
        <w:t>can enhance</w:t>
      </w:r>
      <w:r w:rsidRPr="002A523C">
        <w:rPr>
          <w:rFonts w:cstheme="minorHAnsi"/>
          <w:color w:val="000000" w:themeColor="text1"/>
        </w:rPr>
        <w:t xml:space="preserve"> any individuals’ skills towards employment.</w:t>
      </w:r>
    </w:p>
    <w:p w14:paraId="2DEEB75C" w14:textId="2EACB0AB" w:rsidR="006504C6" w:rsidRDefault="006504C6" w:rsidP="006504C6">
      <w:pPr>
        <w:ind w:firstLine="720"/>
        <w:jc w:val="both"/>
        <w:rPr>
          <w:rFonts w:cstheme="minorHAnsi"/>
          <w:color w:val="000000" w:themeColor="text1"/>
        </w:rPr>
      </w:pPr>
      <w:r w:rsidRPr="00233013">
        <w:rPr>
          <w:rFonts w:cstheme="minorHAnsi"/>
          <w:color w:val="000000" w:themeColor="text1"/>
        </w:rPr>
        <w:t xml:space="preserve">While historically the pursuit of higher education has been viewed in a positive light, the previously unquestioned assumption that a college degree leads to success in work and life has been waning in recent years (Baum, Ma, &amp; </w:t>
      </w:r>
      <w:proofErr w:type="spellStart"/>
      <w:r w:rsidRPr="00233013">
        <w:rPr>
          <w:rFonts w:cstheme="minorHAnsi"/>
          <w:color w:val="000000" w:themeColor="text1"/>
        </w:rPr>
        <w:t>Payea</w:t>
      </w:r>
      <w:proofErr w:type="spellEnd"/>
      <w:r w:rsidRPr="00233013">
        <w:rPr>
          <w:rFonts w:cstheme="minorHAnsi"/>
          <w:color w:val="000000" w:themeColor="text1"/>
        </w:rPr>
        <w:t>, 2013)</w:t>
      </w:r>
      <w:r w:rsidR="00DD6634">
        <w:rPr>
          <w:rFonts w:cstheme="minorHAnsi"/>
          <w:color w:val="000000" w:themeColor="text1"/>
        </w:rPr>
        <w:t>.</w:t>
      </w:r>
      <w:r w:rsidRPr="00233013">
        <w:rPr>
          <w:rFonts w:cstheme="minorHAnsi"/>
          <w:color w:val="000000" w:themeColor="text1"/>
        </w:rPr>
        <w:t>as cited by Peet (2015,p.2)</w:t>
      </w:r>
      <w:r>
        <w:rPr>
          <w:rFonts w:cstheme="minorHAnsi"/>
          <w:color w:val="000000" w:themeColor="text1"/>
        </w:rPr>
        <w:t>.”</w:t>
      </w:r>
      <w:r w:rsidRPr="00233013">
        <w:rPr>
          <w:rFonts w:cstheme="minorHAnsi"/>
          <w:color w:val="000000" w:themeColor="text1"/>
        </w:rPr>
        <w:t xml:space="preserve"> Fuelled by criticisms from employers and politicians, a growing number of reports assert that today’s college graduates lack the basic skills needed to be effective in the workplace (Hart &amp; Associates, 2013, </w:t>
      </w:r>
      <w:proofErr w:type="gramStart"/>
      <w:r w:rsidRPr="00233013">
        <w:rPr>
          <w:rFonts w:cstheme="minorHAnsi"/>
          <w:color w:val="000000" w:themeColor="text1"/>
        </w:rPr>
        <w:t>2015</w:t>
      </w:r>
      <w:r>
        <w:rPr>
          <w:rFonts w:cstheme="minorHAnsi"/>
          <w:color w:val="000000" w:themeColor="text1"/>
        </w:rPr>
        <w:t>,</w:t>
      </w:r>
      <w:r w:rsidRPr="00233013">
        <w:rPr>
          <w:rFonts w:cstheme="minorHAnsi"/>
          <w:color w:val="000000" w:themeColor="text1"/>
        </w:rPr>
        <w:t>p.</w:t>
      </w:r>
      <w:proofErr w:type="gramEnd"/>
      <w:r w:rsidRPr="00233013">
        <w:rPr>
          <w:rFonts w:cstheme="minorHAnsi"/>
          <w:color w:val="000000" w:themeColor="text1"/>
        </w:rPr>
        <w:t xml:space="preserve">2). While academia is largely focused on the development of knowledge and skills generated within specialized disciplines, employers are looking for more “generalist” skills - people who can communicate with and get along well with others while staying motivated through difficult tasks </w:t>
      </w:r>
      <w:bookmarkStart w:id="5" w:name="_Hlk54987933"/>
      <w:r w:rsidRPr="00233013">
        <w:rPr>
          <w:rFonts w:cstheme="minorHAnsi"/>
          <w:color w:val="000000" w:themeColor="text1"/>
        </w:rPr>
        <w:t>(Finch, et al, 2013, 2014;</w:t>
      </w:r>
      <w:bookmarkEnd w:id="5"/>
      <w:r w:rsidRPr="00233013">
        <w:rPr>
          <w:rFonts w:cstheme="minorHAnsi"/>
          <w:color w:val="000000" w:themeColor="text1"/>
        </w:rPr>
        <w:t xml:space="preserve"> P. 3). </w:t>
      </w:r>
    </w:p>
    <w:p w14:paraId="242337E2" w14:textId="7623A0F4" w:rsidR="006504C6" w:rsidRDefault="006504C6" w:rsidP="006504C6"/>
    <w:p w14:paraId="4FE2B843" w14:textId="4CF18C36" w:rsidR="006504C6" w:rsidRDefault="00DD6634" w:rsidP="00DD6634">
      <w:pPr>
        <w:pStyle w:val="Heading2"/>
      </w:pPr>
      <w:bookmarkStart w:id="6" w:name="_Toc56019062"/>
      <w:r>
        <w:t>Soft skills</w:t>
      </w:r>
      <w:bookmarkEnd w:id="6"/>
    </w:p>
    <w:p w14:paraId="699CE2CF" w14:textId="77777777" w:rsidR="00DD6634" w:rsidRPr="006504C6" w:rsidRDefault="00DD6634" w:rsidP="00DD6634">
      <w:pPr>
        <w:pStyle w:val="Heading2"/>
      </w:pPr>
    </w:p>
    <w:p w14:paraId="105AEB0B" w14:textId="77777777" w:rsidR="006504C6" w:rsidRPr="006504C6" w:rsidRDefault="006504C6" w:rsidP="006504C6"/>
    <w:p w14:paraId="4B7F7722" w14:textId="227E0E85" w:rsidR="00DD6634" w:rsidRDefault="00DD6634" w:rsidP="00DD6634">
      <w:pPr>
        <w:jc w:val="both"/>
        <w:rPr>
          <w:rFonts w:cstheme="minorHAnsi"/>
        </w:rPr>
      </w:pPr>
      <w:bookmarkStart w:id="7" w:name="_Hlk55923885"/>
      <w:r w:rsidRPr="00DD6634">
        <w:rPr>
          <w:rFonts w:cstheme="minorHAnsi"/>
          <w:color w:val="000000" w:themeColor="text1"/>
        </w:rPr>
        <w:t xml:space="preserve"> </w:t>
      </w:r>
      <w:r w:rsidRPr="00233013">
        <w:rPr>
          <w:rFonts w:cstheme="minorHAnsi"/>
          <w:color w:val="000000" w:themeColor="text1"/>
        </w:rPr>
        <w:t xml:space="preserve">Jackson (2012, p.3) found that a study of 140 hiring managers state that soft skills were </w:t>
      </w:r>
      <w:r>
        <w:rPr>
          <w:rFonts w:cstheme="minorHAnsi"/>
          <w:color w:val="000000" w:themeColor="text1"/>
        </w:rPr>
        <w:t>the predominant</w:t>
      </w:r>
      <w:r w:rsidRPr="00233013">
        <w:rPr>
          <w:rFonts w:cstheme="minorHAnsi"/>
          <w:color w:val="000000" w:themeColor="text1"/>
        </w:rPr>
        <w:t xml:space="preserve"> factors in their decisions for potential employees. </w:t>
      </w:r>
      <w:r>
        <w:rPr>
          <w:rFonts w:cstheme="minorHAnsi"/>
          <w:color w:val="000000" w:themeColor="text1"/>
        </w:rPr>
        <w:t>These</w:t>
      </w:r>
      <w:r w:rsidRPr="00233013">
        <w:rPr>
          <w:rFonts w:cstheme="minorHAnsi"/>
          <w:color w:val="000000" w:themeColor="text1"/>
        </w:rPr>
        <w:t xml:space="preserve"> finding</w:t>
      </w:r>
      <w:r>
        <w:rPr>
          <w:rFonts w:cstheme="minorHAnsi"/>
          <w:color w:val="000000" w:themeColor="text1"/>
        </w:rPr>
        <w:t>s</w:t>
      </w:r>
      <w:r w:rsidRPr="00233013">
        <w:rPr>
          <w:rFonts w:cstheme="minorHAnsi"/>
          <w:color w:val="000000" w:themeColor="text1"/>
        </w:rPr>
        <w:t xml:space="preserve"> ha</w:t>
      </w:r>
      <w:r>
        <w:rPr>
          <w:rFonts w:cstheme="minorHAnsi"/>
          <w:color w:val="000000" w:themeColor="text1"/>
        </w:rPr>
        <w:t>ve</w:t>
      </w:r>
      <w:r w:rsidRPr="00233013">
        <w:rPr>
          <w:rFonts w:cstheme="minorHAnsi"/>
          <w:color w:val="000000" w:themeColor="text1"/>
        </w:rPr>
        <w:t xml:space="preserve"> been echoed in many other reports and these skills are getting </w:t>
      </w:r>
      <w:r>
        <w:rPr>
          <w:rFonts w:cstheme="minorHAnsi"/>
          <w:color w:val="000000" w:themeColor="text1"/>
        </w:rPr>
        <w:t>more robust,</w:t>
      </w:r>
      <w:r w:rsidRPr="00233013">
        <w:rPr>
          <w:rFonts w:cstheme="minorHAnsi"/>
          <w:color w:val="000000" w:themeColor="text1"/>
        </w:rPr>
        <w:t xml:space="preserve"> </w:t>
      </w:r>
      <w:r>
        <w:rPr>
          <w:rFonts w:cstheme="minorHAnsi"/>
          <w:color w:val="000000" w:themeColor="text1"/>
        </w:rPr>
        <w:t>however,</w:t>
      </w:r>
      <w:r w:rsidRPr="00233013">
        <w:rPr>
          <w:rFonts w:cstheme="minorHAnsi"/>
          <w:color w:val="000000" w:themeColor="text1"/>
        </w:rPr>
        <w:t xml:space="preserve"> there is not enough clarification on what the term means.</w:t>
      </w:r>
      <w:r>
        <w:rPr>
          <w:rFonts w:cstheme="minorHAnsi"/>
          <w:color w:val="000000" w:themeColor="text1"/>
        </w:rPr>
        <w:t xml:space="preserve"> (</w:t>
      </w:r>
      <w:r w:rsidRPr="00233013">
        <w:rPr>
          <w:rFonts w:cstheme="minorHAnsi"/>
          <w:color w:val="000000" w:themeColor="text1"/>
        </w:rPr>
        <w:t xml:space="preserve">According to Linked in learning blog) the top 5 soft skills are Creativity, Persuasion, Collaboration, Adaptability and Emotional Intelligence. They report that Emotional Intelligence is new to the table and knocked </w:t>
      </w:r>
      <w:r>
        <w:rPr>
          <w:rFonts w:cstheme="minorHAnsi"/>
          <w:color w:val="000000" w:themeColor="text1"/>
        </w:rPr>
        <w:t>Time management off the top 5, t</w:t>
      </w:r>
      <w:r w:rsidRPr="00233013">
        <w:rPr>
          <w:rFonts w:cstheme="minorHAnsi"/>
          <w:color w:val="000000" w:themeColor="text1"/>
        </w:rPr>
        <w:t>his will not be a surprise to some as more employe</w:t>
      </w:r>
      <w:r>
        <w:rPr>
          <w:rFonts w:cstheme="minorHAnsi"/>
          <w:color w:val="000000" w:themeColor="text1"/>
        </w:rPr>
        <w:t>r</w:t>
      </w:r>
      <w:r w:rsidRPr="00233013">
        <w:rPr>
          <w:rFonts w:cstheme="minorHAnsi"/>
          <w:color w:val="000000" w:themeColor="text1"/>
        </w:rPr>
        <w:t xml:space="preserve">s are recognising </w:t>
      </w:r>
      <w:r>
        <w:rPr>
          <w:rFonts w:cstheme="minorHAnsi"/>
          <w:color w:val="000000" w:themeColor="text1"/>
        </w:rPr>
        <w:t xml:space="preserve">that </w:t>
      </w:r>
      <w:r w:rsidRPr="00233013">
        <w:rPr>
          <w:rFonts w:cstheme="minorHAnsi"/>
          <w:color w:val="000000" w:themeColor="text1"/>
        </w:rPr>
        <w:t>emotional intelligence gets them the b</w:t>
      </w:r>
      <w:r>
        <w:rPr>
          <w:rFonts w:cstheme="minorHAnsi"/>
          <w:color w:val="000000" w:themeColor="text1"/>
        </w:rPr>
        <w:t>est out of their employees. Those with emotional intelligence</w:t>
      </w:r>
      <w:r w:rsidRPr="00233013">
        <w:rPr>
          <w:rFonts w:cstheme="minorHAnsi"/>
          <w:color w:val="000000" w:themeColor="text1"/>
        </w:rPr>
        <w:t xml:space="preserve"> understand their own emotions as well as others and have gre</w:t>
      </w:r>
      <w:r>
        <w:rPr>
          <w:rFonts w:cstheme="minorHAnsi"/>
          <w:color w:val="000000" w:themeColor="text1"/>
        </w:rPr>
        <w:t>at social skills which demonstrates</w:t>
      </w:r>
      <w:r w:rsidRPr="00233013">
        <w:rPr>
          <w:rFonts w:cstheme="minorHAnsi"/>
          <w:color w:val="000000" w:themeColor="text1"/>
        </w:rPr>
        <w:t xml:space="preserve"> and develops employability skills. </w:t>
      </w:r>
      <w:r>
        <w:rPr>
          <w:rFonts w:cstheme="minorHAnsi"/>
          <w:color w:val="000000" w:themeColor="text1"/>
        </w:rPr>
        <w:t>A leader or manager of employees should set good examples of emotional intelligence and show great empathy and in return they are likely to be well respected and have a work force that wants to succeed and do the very best for the company and those around them.  Neve</w:t>
      </w:r>
      <w:r w:rsidRPr="00233013">
        <w:rPr>
          <w:rFonts w:cstheme="minorHAnsi"/>
          <w:color w:val="000000" w:themeColor="text1"/>
        </w:rPr>
        <w:t>rtheless, with an increased pace in life for many, Time management will still be a big asset to have for employers. For example, someone who understands when to prioritize and delegate work ef</w:t>
      </w:r>
      <w:r>
        <w:rPr>
          <w:rFonts w:cstheme="minorHAnsi"/>
          <w:color w:val="000000" w:themeColor="text1"/>
        </w:rPr>
        <w:t>fectively is</w:t>
      </w:r>
      <w:r w:rsidRPr="00233013">
        <w:rPr>
          <w:rFonts w:cstheme="minorHAnsi"/>
          <w:color w:val="000000" w:themeColor="text1"/>
        </w:rPr>
        <w:t xml:space="preserve"> also </w:t>
      </w:r>
      <w:r>
        <w:rPr>
          <w:rFonts w:cstheme="minorHAnsi"/>
          <w:color w:val="000000" w:themeColor="text1"/>
        </w:rPr>
        <w:t xml:space="preserve">likely to </w:t>
      </w:r>
      <w:r w:rsidRPr="00233013">
        <w:rPr>
          <w:rFonts w:cstheme="minorHAnsi"/>
          <w:color w:val="000000" w:themeColor="text1"/>
        </w:rPr>
        <w:t>be able to demonstrate they have good communication and organization skills</w:t>
      </w:r>
      <w:r w:rsidRPr="00233013">
        <w:rPr>
          <w:rFonts w:cstheme="minorHAnsi"/>
        </w:rPr>
        <w:t>. Employers are attracted to individuals that can demonstrate that they are able to organise</w:t>
      </w:r>
      <w:r>
        <w:rPr>
          <w:rFonts w:cstheme="minorHAnsi"/>
        </w:rPr>
        <w:t xml:space="preserve"> and prioritise</w:t>
      </w:r>
      <w:r w:rsidRPr="00233013">
        <w:rPr>
          <w:rFonts w:cstheme="minorHAnsi"/>
        </w:rPr>
        <w:t xml:space="preserve"> their workload as this often will</w:t>
      </w:r>
      <w:r>
        <w:rPr>
          <w:rFonts w:cstheme="minorHAnsi"/>
        </w:rPr>
        <w:t xml:space="preserve"> lead to deadlines being met resulting in</w:t>
      </w:r>
      <w:r w:rsidRPr="00233013">
        <w:rPr>
          <w:rFonts w:cstheme="minorHAnsi"/>
        </w:rPr>
        <w:t xml:space="preserve"> an increased performance </w:t>
      </w:r>
      <w:r>
        <w:rPr>
          <w:rFonts w:cstheme="minorHAnsi"/>
        </w:rPr>
        <w:t xml:space="preserve">for </w:t>
      </w:r>
      <w:r w:rsidRPr="00233013">
        <w:rPr>
          <w:rFonts w:cstheme="minorHAnsi"/>
        </w:rPr>
        <w:t xml:space="preserve">the company. </w:t>
      </w:r>
    </w:p>
    <w:bookmarkEnd w:id="7"/>
    <w:p w14:paraId="1368695B" w14:textId="740A1E5A" w:rsidR="00D72C1F" w:rsidRDefault="00D72C1F" w:rsidP="00D72C1F">
      <w:pPr>
        <w:pStyle w:val="Heading2"/>
      </w:pPr>
    </w:p>
    <w:p w14:paraId="7B84E9D1" w14:textId="350AEFA3" w:rsidR="00DD6634" w:rsidRDefault="00DD6634" w:rsidP="00DD6634"/>
    <w:p w14:paraId="7F980BAA" w14:textId="77777777" w:rsidR="00DD6634" w:rsidRPr="00DD6634" w:rsidRDefault="00DD6634" w:rsidP="00DD6634"/>
    <w:p w14:paraId="167F3E31" w14:textId="6624F0AC" w:rsidR="00D72C1F" w:rsidRDefault="00D72C1F" w:rsidP="00D72C1F">
      <w:pPr>
        <w:pStyle w:val="Heading2"/>
      </w:pPr>
      <w:bookmarkStart w:id="8" w:name="_Toc56019063"/>
      <w:r>
        <w:lastRenderedPageBreak/>
        <w:t>Communication skills</w:t>
      </w:r>
      <w:bookmarkEnd w:id="8"/>
    </w:p>
    <w:p w14:paraId="3F0A64CA" w14:textId="77777777" w:rsidR="00DD6634" w:rsidRDefault="00DD6634" w:rsidP="00DD6634">
      <w:pPr>
        <w:ind w:firstLine="720"/>
        <w:jc w:val="both"/>
        <w:rPr>
          <w:rFonts w:cstheme="minorHAnsi"/>
          <w:color w:val="000000" w:themeColor="text1"/>
          <w:shd w:val="clear" w:color="auto" w:fill="FFFFFF"/>
        </w:rPr>
      </w:pPr>
      <w:bookmarkStart w:id="9" w:name="_Hlk55924045"/>
      <w:r>
        <w:rPr>
          <w:rFonts w:cstheme="minorHAnsi"/>
          <w:color w:val="000000" w:themeColor="text1"/>
          <w:shd w:val="clear" w:color="auto" w:fill="FFFFFF"/>
        </w:rPr>
        <w:t xml:space="preserve">A </w:t>
      </w:r>
      <w:r w:rsidRPr="00233013">
        <w:rPr>
          <w:rFonts w:cstheme="minorHAnsi"/>
          <w:color w:val="000000" w:themeColor="text1"/>
          <w:shd w:val="clear" w:color="auto" w:fill="FFFFFF"/>
        </w:rPr>
        <w:t xml:space="preserve">cross-sectional survey of students, faculty and industry leaders was conducted using an existing survey instrument validated by </w:t>
      </w:r>
      <w:bookmarkStart w:id="10" w:name="_Hlk55509392"/>
      <w:r w:rsidRPr="00233013">
        <w:rPr>
          <w:rFonts w:cstheme="minorHAnsi"/>
          <w:color w:val="000000" w:themeColor="text1"/>
          <w:shd w:val="clear" w:color="auto" w:fill="FFFFFF"/>
        </w:rPr>
        <w:t>Crawford </w:t>
      </w:r>
      <w:r w:rsidRPr="00233013">
        <w:rPr>
          <w:rFonts w:cstheme="minorHAnsi"/>
          <w:i/>
          <w:iCs/>
          <w:color w:val="000000" w:themeColor="text1"/>
          <w:shd w:val="clear" w:color="auto" w:fill="FFFFFF"/>
        </w:rPr>
        <w:t>et al.</w:t>
      </w:r>
      <w:r w:rsidRPr="00233013">
        <w:rPr>
          <w:rFonts w:cstheme="minorHAnsi"/>
          <w:color w:val="000000" w:themeColor="text1"/>
          <w:shd w:val="clear" w:color="auto" w:fill="FFFFFF"/>
        </w:rPr>
        <w:t> (2011). </w:t>
      </w:r>
      <w:bookmarkEnd w:id="10"/>
      <w:r w:rsidRPr="00233013">
        <w:rPr>
          <w:rFonts w:cstheme="minorHAnsi"/>
          <w:color w:val="000000" w:themeColor="text1"/>
          <w:shd w:val="clear" w:color="auto" w:fill="FFFFFF"/>
        </w:rPr>
        <w:t>Cited by Wesley (2017, p.1) The purpose of this study was to determine how students ranked the importance of soft skills in relationship to employment and to compare their rankings to retailing and tourism management faculty’s and businesses’ importance of these skills</w:t>
      </w:r>
      <w:r>
        <w:rPr>
          <w:rFonts w:cstheme="minorHAnsi"/>
          <w:color w:val="000000" w:themeColor="text1"/>
          <w:shd w:val="clear" w:color="auto" w:fill="FFFFFF"/>
        </w:rPr>
        <w:t xml:space="preserve"> </w:t>
      </w:r>
      <w:r w:rsidRPr="00233013">
        <w:rPr>
          <w:rFonts w:cstheme="minorHAnsi"/>
          <w:color w:val="000000" w:themeColor="text1"/>
          <w:shd w:val="clear" w:color="auto" w:fill="FFFFFF"/>
        </w:rPr>
        <w:t>(Wesley,2017,p.3-9)</w:t>
      </w:r>
      <w:r>
        <w:rPr>
          <w:rFonts w:cstheme="minorHAnsi"/>
          <w:color w:val="000000" w:themeColor="text1"/>
          <w:shd w:val="clear" w:color="auto" w:fill="FFFFFF"/>
        </w:rPr>
        <w:t>.</w:t>
      </w:r>
    </w:p>
    <w:p w14:paraId="0CC96D88" w14:textId="23AE9192" w:rsidR="00DD6634" w:rsidRPr="00233013" w:rsidRDefault="00DD6634" w:rsidP="00DD6634">
      <w:pPr>
        <w:jc w:val="both"/>
        <w:rPr>
          <w:rFonts w:cstheme="minorHAnsi"/>
          <w:color w:val="000000" w:themeColor="text1"/>
          <w:shd w:val="clear" w:color="auto" w:fill="FFFFFF"/>
        </w:rPr>
      </w:pPr>
      <w:r>
        <w:rPr>
          <w:rFonts w:cstheme="minorHAnsi"/>
          <w:color w:val="000000" w:themeColor="text1"/>
          <w:shd w:val="clear" w:color="auto" w:fill="FFFFFF"/>
        </w:rPr>
        <w:t xml:space="preserve"> </w:t>
      </w:r>
      <w:r w:rsidRPr="00233013">
        <w:rPr>
          <w:rFonts w:cstheme="minorHAnsi"/>
          <w:color w:val="000000" w:themeColor="text1"/>
          <w:shd w:val="clear" w:color="auto" w:fill="FFFFFF"/>
        </w:rPr>
        <w:t xml:space="preserve">As you can see there is a variation on the results between how students perceive soft skills in this particular sector, </w:t>
      </w:r>
      <w:r w:rsidR="00F11F9A" w:rsidRPr="00F11F9A">
        <w:rPr>
          <w:rFonts w:cstheme="minorHAnsi"/>
          <w:shd w:val="clear" w:color="auto" w:fill="FFFFFF"/>
        </w:rPr>
        <w:t xml:space="preserve">compared to how they’re perceived by industry and faculty, </w:t>
      </w:r>
      <w:r w:rsidRPr="00233013">
        <w:rPr>
          <w:rFonts w:cstheme="minorHAnsi"/>
          <w:color w:val="000000" w:themeColor="text1"/>
          <w:shd w:val="clear" w:color="auto" w:fill="FFFFFF"/>
        </w:rPr>
        <w:t xml:space="preserve">but </w:t>
      </w:r>
      <w:r>
        <w:rPr>
          <w:rFonts w:cstheme="minorHAnsi"/>
          <w:color w:val="000000" w:themeColor="text1"/>
          <w:shd w:val="clear" w:color="auto" w:fill="FFFFFF"/>
        </w:rPr>
        <w:t xml:space="preserve">it is </w:t>
      </w:r>
      <w:r w:rsidRPr="00233013">
        <w:rPr>
          <w:rFonts w:cstheme="minorHAnsi"/>
          <w:color w:val="000000" w:themeColor="text1"/>
          <w:shd w:val="clear" w:color="auto" w:fill="FFFFFF"/>
        </w:rPr>
        <w:t>not surpris</w:t>
      </w:r>
      <w:r>
        <w:rPr>
          <w:rFonts w:cstheme="minorHAnsi"/>
          <w:color w:val="000000" w:themeColor="text1"/>
          <w:shd w:val="clear" w:color="auto" w:fill="FFFFFF"/>
        </w:rPr>
        <w:t>ing</w:t>
      </w:r>
      <w:r w:rsidRPr="00233013">
        <w:rPr>
          <w:rFonts w:cstheme="minorHAnsi"/>
          <w:color w:val="000000" w:themeColor="text1"/>
          <w:shd w:val="clear" w:color="auto" w:fill="FFFFFF"/>
        </w:rPr>
        <w:t xml:space="preserve"> to see communication come top of the table for all 3 as this is one particular key skill that </w:t>
      </w:r>
      <w:r>
        <w:rPr>
          <w:rFonts w:cstheme="minorHAnsi"/>
          <w:color w:val="000000" w:themeColor="text1"/>
          <w:shd w:val="clear" w:color="auto" w:fill="FFFFFF"/>
        </w:rPr>
        <w:t>is mentioned a lot</w:t>
      </w:r>
      <w:r w:rsidRPr="00233013">
        <w:rPr>
          <w:rFonts w:cstheme="minorHAnsi"/>
          <w:color w:val="000000" w:themeColor="text1"/>
          <w:shd w:val="clear" w:color="auto" w:fill="FFFFFF"/>
        </w:rPr>
        <w:t xml:space="preserve"> when it comes to employability skills in all industries, </w:t>
      </w:r>
      <w:r>
        <w:rPr>
          <w:rFonts w:cstheme="minorHAnsi"/>
          <w:color w:val="000000" w:themeColor="text1"/>
          <w:shd w:val="clear" w:color="auto" w:fill="FFFFFF"/>
        </w:rPr>
        <w:t xml:space="preserve">having good communication skills will </w:t>
      </w:r>
      <w:r w:rsidRPr="00233013">
        <w:rPr>
          <w:rFonts w:cstheme="minorHAnsi"/>
          <w:color w:val="000000" w:themeColor="text1"/>
          <w:shd w:val="clear" w:color="auto" w:fill="FFFFFF"/>
        </w:rPr>
        <w:t>also help students and graduates stand out if demonstrated accordingly</w:t>
      </w:r>
      <w:r>
        <w:rPr>
          <w:rFonts w:cstheme="minorHAnsi"/>
          <w:color w:val="000000" w:themeColor="text1"/>
          <w:shd w:val="clear" w:color="auto" w:fill="FFFFFF"/>
        </w:rPr>
        <w:t xml:space="preserve"> when given the opportunity</w:t>
      </w:r>
      <w:r w:rsidRPr="00233013">
        <w:rPr>
          <w:rFonts w:cstheme="minorHAnsi"/>
          <w:color w:val="000000" w:themeColor="text1"/>
          <w:shd w:val="clear" w:color="auto" w:fill="FFFFFF"/>
        </w:rPr>
        <w:t xml:space="preserve">. Communication will be as much about listening as it is verbalising, </w:t>
      </w:r>
      <w:r>
        <w:rPr>
          <w:rFonts w:cstheme="minorHAnsi"/>
          <w:color w:val="000000" w:themeColor="text1"/>
          <w:shd w:val="clear" w:color="auto" w:fill="FFFFFF"/>
        </w:rPr>
        <w:t xml:space="preserve">having </w:t>
      </w:r>
      <w:r w:rsidRPr="00233013">
        <w:rPr>
          <w:rFonts w:cstheme="minorHAnsi"/>
          <w:color w:val="000000" w:themeColor="text1"/>
          <w:shd w:val="clear" w:color="auto" w:fill="FFFFFF"/>
        </w:rPr>
        <w:t xml:space="preserve">good eye </w:t>
      </w:r>
      <w:proofErr w:type="gramStart"/>
      <w:r w:rsidRPr="00233013">
        <w:rPr>
          <w:rFonts w:cstheme="minorHAnsi"/>
          <w:color w:val="000000" w:themeColor="text1"/>
          <w:shd w:val="clear" w:color="auto" w:fill="FFFFFF"/>
        </w:rPr>
        <w:t>contact</w:t>
      </w:r>
      <w:proofErr w:type="gramEnd"/>
      <w:r w:rsidRPr="00233013">
        <w:rPr>
          <w:rFonts w:cstheme="minorHAnsi"/>
          <w:color w:val="000000" w:themeColor="text1"/>
          <w:shd w:val="clear" w:color="auto" w:fill="FFFFFF"/>
        </w:rPr>
        <w:t xml:space="preserve"> and </w:t>
      </w:r>
      <w:r>
        <w:rPr>
          <w:rFonts w:cstheme="minorHAnsi"/>
          <w:color w:val="000000" w:themeColor="text1"/>
          <w:shd w:val="clear" w:color="auto" w:fill="FFFFFF"/>
        </w:rPr>
        <w:t xml:space="preserve">using gestures will demonstrate that they </w:t>
      </w:r>
      <w:r w:rsidRPr="00233013">
        <w:rPr>
          <w:rFonts w:cstheme="minorHAnsi"/>
          <w:color w:val="000000" w:themeColor="text1"/>
          <w:shd w:val="clear" w:color="auto" w:fill="FFFFFF"/>
        </w:rPr>
        <w:t xml:space="preserve">are listening and responding. </w:t>
      </w:r>
      <w:r>
        <w:rPr>
          <w:rFonts w:cstheme="minorHAnsi"/>
          <w:color w:val="000000" w:themeColor="text1"/>
          <w:shd w:val="clear" w:color="auto" w:fill="FFFFFF"/>
        </w:rPr>
        <w:t xml:space="preserve">However, communication is a huge umbrella and is something that has to be used in everyday life and every job industry, there are many different ways of communicating whether it’s verbally or via emails / text messages so it would be interesting to see if there are particular aspects of communication skills that employers value the most.  </w:t>
      </w:r>
    </w:p>
    <w:p w14:paraId="267BAD36" w14:textId="77777777" w:rsidR="00DD6634" w:rsidRPr="00233013" w:rsidRDefault="00DD6634" w:rsidP="00DD6634"/>
    <w:tbl>
      <w:tblPr>
        <w:tblStyle w:val="TableGrid"/>
        <w:tblW w:w="0" w:type="auto"/>
        <w:tblLook w:val="04A0" w:firstRow="1" w:lastRow="0" w:firstColumn="1" w:lastColumn="0" w:noHBand="0" w:noVBand="1"/>
      </w:tblPr>
      <w:tblGrid>
        <w:gridCol w:w="1696"/>
        <w:gridCol w:w="2812"/>
        <w:gridCol w:w="2254"/>
        <w:gridCol w:w="2254"/>
      </w:tblGrid>
      <w:tr w:rsidR="00DD6634" w:rsidRPr="00233013" w14:paraId="57918D13" w14:textId="77777777" w:rsidTr="00524FB7">
        <w:tc>
          <w:tcPr>
            <w:tcW w:w="1696" w:type="dxa"/>
          </w:tcPr>
          <w:p w14:paraId="71B0A9EF" w14:textId="77777777" w:rsidR="00DD6634" w:rsidRPr="00233013" w:rsidRDefault="00DD6634" w:rsidP="00524FB7">
            <w:r w:rsidRPr="00233013">
              <w:t>Ranking</w:t>
            </w:r>
          </w:p>
        </w:tc>
        <w:tc>
          <w:tcPr>
            <w:tcW w:w="2812" w:type="dxa"/>
          </w:tcPr>
          <w:p w14:paraId="2174344E" w14:textId="77777777" w:rsidR="00DD6634" w:rsidRPr="00233013" w:rsidRDefault="00DD6634" w:rsidP="00524FB7">
            <w:r w:rsidRPr="00233013">
              <w:t>Industry</w:t>
            </w:r>
          </w:p>
        </w:tc>
        <w:tc>
          <w:tcPr>
            <w:tcW w:w="2254" w:type="dxa"/>
          </w:tcPr>
          <w:p w14:paraId="02075F32" w14:textId="77777777" w:rsidR="00DD6634" w:rsidRPr="00233013" w:rsidRDefault="00DD6634" w:rsidP="00524FB7">
            <w:r w:rsidRPr="00233013">
              <w:t>Faculty</w:t>
            </w:r>
          </w:p>
        </w:tc>
        <w:tc>
          <w:tcPr>
            <w:tcW w:w="2254" w:type="dxa"/>
          </w:tcPr>
          <w:p w14:paraId="6FDB9FE2" w14:textId="77777777" w:rsidR="00DD6634" w:rsidRPr="00233013" w:rsidRDefault="00DD6634" w:rsidP="00524FB7">
            <w:r w:rsidRPr="00233013">
              <w:t>Students</w:t>
            </w:r>
          </w:p>
        </w:tc>
      </w:tr>
      <w:tr w:rsidR="00DD6634" w:rsidRPr="00233013" w14:paraId="69AF47C2" w14:textId="77777777" w:rsidTr="00524FB7">
        <w:tc>
          <w:tcPr>
            <w:tcW w:w="1696" w:type="dxa"/>
          </w:tcPr>
          <w:p w14:paraId="05DDF8EF" w14:textId="77777777" w:rsidR="00DD6634" w:rsidRPr="00233013" w:rsidRDefault="00DD6634" w:rsidP="00524FB7">
            <w:r w:rsidRPr="00233013">
              <w:t>1</w:t>
            </w:r>
          </w:p>
        </w:tc>
        <w:tc>
          <w:tcPr>
            <w:tcW w:w="2812" w:type="dxa"/>
          </w:tcPr>
          <w:p w14:paraId="2FA392EF" w14:textId="77777777" w:rsidR="00DD6634" w:rsidRPr="00233013" w:rsidRDefault="00DD6634" w:rsidP="00524FB7">
            <w:r w:rsidRPr="00233013">
              <w:t>Communication</w:t>
            </w:r>
          </w:p>
        </w:tc>
        <w:tc>
          <w:tcPr>
            <w:tcW w:w="2254" w:type="dxa"/>
          </w:tcPr>
          <w:p w14:paraId="3148B7D0" w14:textId="77777777" w:rsidR="00DD6634" w:rsidRPr="00233013" w:rsidRDefault="00DD6634" w:rsidP="00524FB7">
            <w:r w:rsidRPr="00233013">
              <w:t>Communication</w:t>
            </w:r>
          </w:p>
        </w:tc>
        <w:tc>
          <w:tcPr>
            <w:tcW w:w="2254" w:type="dxa"/>
          </w:tcPr>
          <w:p w14:paraId="4DC069FF" w14:textId="77777777" w:rsidR="00DD6634" w:rsidRPr="00233013" w:rsidRDefault="00DD6634" w:rsidP="00524FB7">
            <w:r w:rsidRPr="00233013">
              <w:t>Communication</w:t>
            </w:r>
          </w:p>
        </w:tc>
      </w:tr>
      <w:tr w:rsidR="00DD6634" w:rsidRPr="00233013" w14:paraId="3439D41F" w14:textId="77777777" w:rsidTr="00524FB7">
        <w:tc>
          <w:tcPr>
            <w:tcW w:w="1696" w:type="dxa"/>
          </w:tcPr>
          <w:p w14:paraId="0460BB71" w14:textId="77777777" w:rsidR="00DD6634" w:rsidRPr="00233013" w:rsidRDefault="00DD6634" w:rsidP="00524FB7">
            <w:r w:rsidRPr="00233013">
              <w:t>2</w:t>
            </w:r>
          </w:p>
        </w:tc>
        <w:tc>
          <w:tcPr>
            <w:tcW w:w="2812" w:type="dxa"/>
          </w:tcPr>
          <w:p w14:paraId="0E0388FD" w14:textId="77777777" w:rsidR="00DD6634" w:rsidRPr="00233013" w:rsidRDefault="00DD6634" w:rsidP="00524FB7">
            <w:r w:rsidRPr="00233013">
              <w:t>Professionalism</w:t>
            </w:r>
          </w:p>
        </w:tc>
        <w:tc>
          <w:tcPr>
            <w:tcW w:w="2254" w:type="dxa"/>
          </w:tcPr>
          <w:p w14:paraId="38AB0875" w14:textId="77777777" w:rsidR="00DD6634" w:rsidRPr="00233013" w:rsidRDefault="00DD6634" w:rsidP="00524FB7">
            <w:r w:rsidRPr="00233013">
              <w:t>Decision making</w:t>
            </w:r>
          </w:p>
        </w:tc>
        <w:tc>
          <w:tcPr>
            <w:tcW w:w="2254" w:type="dxa"/>
          </w:tcPr>
          <w:p w14:paraId="14705356" w14:textId="77777777" w:rsidR="00DD6634" w:rsidRPr="00233013" w:rsidRDefault="00DD6634" w:rsidP="00524FB7">
            <w:r w:rsidRPr="00233013">
              <w:t>Teamwork</w:t>
            </w:r>
          </w:p>
        </w:tc>
      </w:tr>
      <w:tr w:rsidR="00DD6634" w:rsidRPr="00233013" w14:paraId="58A3DD5F" w14:textId="77777777" w:rsidTr="00524FB7">
        <w:tc>
          <w:tcPr>
            <w:tcW w:w="1696" w:type="dxa"/>
          </w:tcPr>
          <w:p w14:paraId="298B86D9" w14:textId="77777777" w:rsidR="00DD6634" w:rsidRPr="00233013" w:rsidRDefault="00DD6634" w:rsidP="00524FB7">
            <w:r w:rsidRPr="00233013">
              <w:t>3</w:t>
            </w:r>
          </w:p>
        </w:tc>
        <w:tc>
          <w:tcPr>
            <w:tcW w:w="2812" w:type="dxa"/>
          </w:tcPr>
          <w:p w14:paraId="68C107A6" w14:textId="77777777" w:rsidR="00DD6634" w:rsidRPr="00233013" w:rsidRDefault="00DD6634" w:rsidP="00524FB7">
            <w:r w:rsidRPr="00233013">
              <w:t>Decision making</w:t>
            </w:r>
          </w:p>
        </w:tc>
        <w:tc>
          <w:tcPr>
            <w:tcW w:w="2254" w:type="dxa"/>
          </w:tcPr>
          <w:p w14:paraId="504F5CD2" w14:textId="77777777" w:rsidR="00DD6634" w:rsidRPr="00233013" w:rsidRDefault="00DD6634" w:rsidP="00524FB7">
            <w:r w:rsidRPr="00233013">
              <w:t>Teamwork</w:t>
            </w:r>
          </w:p>
        </w:tc>
        <w:tc>
          <w:tcPr>
            <w:tcW w:w="2254" w:type="dxa"/>
          </w:tcPr>
          <w:p w14:paraId="0FA8C540" w14:textId="77777777" w:rsidR="00DD6634" w:rsidRPr="00233013" w:rsidRDefault="00DD6634" w:rsidP="00524FB7">
            <w:r w:rsidRPr="00233013">
              <w:t>Leadership</w:t>
            </w:r>
          </w:p>
        </w:tc>
      </w:tr>
      <w:tr w:rsidR="00DD6634" w:rsidRPr="00233013" w14:paraId="0DA677E3" w14:textId="77777777" w:rsidTr="00524FB7">
        <w:tc>
          <w:tcPr>
            <w:tcW w:w="1696" w:type="dxa"/>
          </w:tcPr>
          <w:p w14:paraId="21707D66" w14:textId="77777777" w:rsidR="00DD6634" w:rsidRPr="00233013" w:rsidRDefault="00DD6634" w:rsidP="00524FB7">
            <w:r w:rsidRPr="00233013">
              <w:t>4</w:t>
            </w:r>
          </w:p>
        </w:tc>
        <w:tc>
          <w:tcPr>
            <w:tcW w:w="2812" w:type="dxa"/>
          </w:tcPr>
          <w:p w14:paraId="73877D81" w14:textId="77777777" w:rsidR="00DD6634" w:rsidRPr="00233013" w:rsidRDefault="00DD6634" w:rsidP="00524FB7">
            <w:r w:rsidRPr="00233013">
              <w:t>Self-management</w:t>
            </w:r>
          </w:p>
        </w:tc>
        <w:tc>
          <w:tcPr>
            <w:tcW w:w="2254" w:type="dxa"/>
          </w:tcPr>
          <w:p w14:paraId="2FE6BAB2" w14:textId="77777777" w:rsidR="00DD6634" w:rsidRPr="00233013" w:rsidRDefault="00DD6634" w:rsidP="00524FB7">
            <w:r w:rsidRPr="00233013">
              <w:t>Professionalism</w:t>
            </w:r>
          </w:p>
        </w:tc>
        <w:tc>
          <w:tcPr>
            <w:tcW w:w="2254" w:type="dxa"/>
          </w:tcPr>
          <w:p w14:paraId="419509D1" w14:textId="77777777" w:rsidR="00DD6634" w:rsidRPr="00233013" w:rsidRDefault="00DD6634" w:rsidP="00524FB7">
            <w:r w:rsidRPr="00233013">
              <w:t>Professionalism</w:t>
            </w:r>
          </w:p>
        </w:tc>
      </w:tr>
      <w:tr w:rsidR="00DD6634" w:rsidRPr="00233013" w14:paraId="026D1EB9" w14:textId="77777777" w:rsidTr="00524FB7">
        <w:tc>
          <w:tcPr>
            <w:tcW w:w="1696" w:type="dxa"/>
          </w:tcPr>
          <w:p w14:paraId="4651F497" w14:textId="77777777" w:rsidR="00DD6634" w:rsidRPr="00233013" w:rsidRDefault="00DD6634" w:rsidP="00524FB7">
            <w:r w:rsidRPr="00233013">
              <w:t>5</w:t>
            </w:r>
          </w:p>
        </w:tc>
        <w:tc>
          <w:tcPr>
            <w:tcW w:w="2812" w:type="dxa"/>
          </w:tcPr>
          <w:p w14:paraId="51211660" w14:textId="77777777" w:rsidR="00DD6634" w:rsidRPr="00233013" w:rsidRDefault="00DD6634" w:rsidP="00524FB7">
            <w:r w:rsidRPr="00233013">
              <w:t>Teamwork</w:t>
            </w:r>
          </w:p>
        </w:tc>
        <w:tc>
          <w:tcPr>
            <w:tcW w:w="2254" w:type="dxa"/>
          </w:tcPr>
          <w:p w14:paraId="7D6452B0" w14:textId="77777777" w:rsidR="00DD6634" w:rsidRPr="00233013" w:rsidRDefault="00DD6634" w:rsidP="00524FB7">
            <w:r w:rsidRPr="00233013">
              <w:t>Self-management</w:t>
            </w:r>
          </w:p>
        </w:tc>
        <w:tc>
          <w:tcPr>
            <w:tcW w:w="2254" w:type="dxa"/>
          </w:tcPr>
          <w:p w14:paraId="0CC526C6" w14:textId="77777777" w:rsidR="00DD6634" w:rsidRPr="00233013" w:rsidRDefault="00DD6634" w:rsidP="00524FB7">
            <w:r w:rsidRPr="00233013">
              <w:t>Decision making</w:t>
            </w:r>
          </w:p>
        </w:tc>
      </w:tr>
      <w:tr w:rsidR="00DD6634" w:rsidRPr="00233013" w14:paraId="5E9D2135" w14:textId="77777777" w:rsidTr="00524FB7">
        <w:tc>
          <w:tcPr>
            <w:tcW w:w="1696" w:type="dxa"/>
          </w:tcPr>
          <w:p w14:paraId="2F4059CD" w14:textId="77777777" w:rsidR="00DD6634" w:rsidRPr="00233013" w:rsidRDefault="00DD6634" w:rsidP="00524FB7">
            <w:r w:rsidRPr="00233013">
              <w:t>6</w:t>
            </w:r>
          </w:p>
        </w:tc>
        <w:tc>
          <w:tcPr>
            <w:tcW w:w="2812" w:type="dxa"/>
          </w:tcPr>
          <w:p w14:paraId="52C1E8F6" w14:textId="77777777" w:rsidR="00DD6634" w:rsidRPr="00233013" w:rsidRDefault="00DD6634" w:rsidP="00524FB7">
            <w:r w:rsidRPr="00233013">
              <w:t>Experience</w:t>
            </w:r>
          </w:p>
        </w:tc>
        <w:tc>
          <w:tcPr>
            <w:tcW w:w="2254" w:type="dxa"/>
          </w:tcPr>
          <w:p w14:paraId="74130DE4" w14:textId="77777777" w:rsidR="00DD6634" w:rsidRPr="00233013" w:rsidRDefault="00DD6634" w:rsidP="00524FB7">
            <w:r w:rsidRPr="00233013">
              <w:t>Experience</w:t>
            </w:r>
          </w:p>
        </w:tc>
        <w:tc>
          <w:tcPr>
            <w:tcW w:w="2254" w:type="dxa"/>
          </w:tcPr>
          <w:p w14:paraId="1A08CC95" w14:textId="77777777" w:rsidR="00DD6634" w:rsidRPr="00233013" w:rsidRDefault="00DD6634" w:rsidP="00524FB7">
            <w:r w:rsidRPr="00233013">
              <w:t>Self-management</w:t>
            </w:r>
          </w:p>
        </w:tc>
      </w:tr>
      <w:tr w:rsidR="00DD6634" w:rsidRPr="00233013" w14:paraId="5C8D627E" w14:textId="77777777" w:rsidTr="00524FB7">
        <w:tc>
          <w:tcPr>
            <w:tcW w:w="1696" w:type="dxa"/>
          </w:tcPr>
          <w:p w14:paraId="4D0FC71E" w14:textId="77777777" w:rsidR="00DD6634" w:rsidRPr="00233013" w:rsidRDefault="00DD6634" w:rsidP="00524FB7">
            <w:r w:rsidRPr="00233013">
              <w:t>7</w:t>
            </w:r>
          </w:p>
        </w:tc>
        <w:tc>
          <w:tcPr>
            <w:tcW w:w="2812" w:type="dxa"/>
          </w:tcPr>
          <w:p w14:paraId="7156B412" w14:textId="77777777" w:rsidR="00DD6634" w:rsidRPr="00233013" w:rsidRDefault="00DD6634" w:rsidP="00524FB7">
            <w:r w:rsidRPr="00233013">
              <w:t>Leadership</w:t>
            </w:r>
          </w:p>
        </w:tc>
        <w:tc>
          <w:tcPr>
            <w:tcW w:w="2254" w:type="dxa"/>
          </w:tcPr>
          <w:p w14:paraId="2646FF24" w14:textId="77777777" w:rsidR="00DD6634" w:rsidRPr="00233013" w:rsidRDefault="00DD6634" w:rsidP="00524FB7">
            <w:r w:rsidRPr="00233013">
              <w:t>Leadership</w:t>
            </w:r>
          </w:p>
        </w:tc>
        <w:tc>
          <w:tcPr>
            <w:tcW w:w="2254" w:type="dxa"/>
          </w:tcPr>
          <w:p w14:paraId="0CB6D170" w14:textId="77777777" w:rsidR="00DD6634" w:rsidRPr="00233013" w:rsidRDefault="00DD6634" w:rsidP="00524FB7">
            <w:r w:rsidRPr="00233013">
              <w:t>Experience</w:t>
            </w:r>
          </w:p>
        </w:tc>
      </w:tr>
    </w:tbl>
    <w:p w14:paraId="37086D71" w14:textId="77777777" w:rsidR="00DD6634" w:rsidRPr="00233013" w:rsidRDefault="00DD6634" w:rsidP="00DD6634">
      <w:pPr>
        <w:jc w:val="both"/>
        <w:rPr>
          <w:rFonts w:cstheme="minorHAnsi"/>
          <w:color w:val="000000" w:themeColor="text1"/>
        </w:rPr>
      </w:pPr>
      <w:r w:rsidRPr="00233013">
        <w:rPr>
          <w:rFonts w:cstheme="minorHAnsi"/>
          <w:color w:val="000000" w:themeColor="text1"/>
        </w:rPr>
        <w:t xml:space="preserve">Ranking </w:t>
      </w:r>
      <w:r>
        <w:rPr>
          <w:rFonts w:cstheme="minorHAnsi"/>
          <w:color w:val="000000" w:themeColor="text1"/>
        </w:rPr>
        <w:t>from top to bottom (1-7)</w:t>
      </w:r>
    </w:p>
    <w:bookmarkEnd w:id="9"/>
    <w:p w14:paraId="750E0E69" w14:textId="428A8D69" w:rsidR="00F11F9A" w:rsidRDefault="00DD6634" w:rsidP="00DD6634">
      <w:pPr>
        <w:jc w:val="both"/>
        <w:rPr>
          <w:rFonts w:cstheme="minorHAnsi"/>
          <w:color w:val="000000" w:themeColor="text1"/>
        </w:rPr>
      </w:pPr>
      <w:r>
        <w:rPr>
          <w:rFonts w:cstheme="minorHAnsi"/>
          <w:color w:val="000000" w:themeColor="text1"/>
        </w:rPr>
        <w:t>It is interesting to see leadership at the bottom for industry and faculty compared to third for students, why is this? Could it be that students believe they have the ability to go straight into a leadership role after graduating, and they have already gained enough employability skills from being in an academic setting/ university, or do students just not believe that leadership is a priority skill to graduate with?</w:t>
      </w:r>
      <w:r w:rsidR="00F11F9A" w:rsidRPr="00F11F9A">
        <w:rPr>
          <w:rFonts w:cstheme="minorHAnsi"/>
          <w:color w:val="FF0000"/>
        </w:rPr>
        <w:t xml:space="preserve"> </w:t>
      </w:r>
      <w:r w:rsidR="00F11F9A" w:rsidRPr="00F11F9A">
        <w:rPr>
          <w:rFonts w:cstheme="minorHAnsi"/>
        </w:rPr>
        <w:t>It is good to see experience one from the bottom for industry and faculty as it suggests that they’re aware that students are not going to have a great deal of experience when graduating and understand that this is something that is developed over time.</w:t>
      </w:r>
    </w:p>
    <w:p w14:paraId="3231E262" w14:textId="77777777" w:rsidR="00DD6634" w:rsidRDefault="00DD6634" w:rsidP="00D72C1F">
      <w:pPr>
        <w:pStyle w:val="Heading2"/>
      </w:pPr>
    </w:p>
    <w:p w14:paraId="5D502193" w14:textId="77777777" w:rsidR="00DD6634" w:rsidRDefault="00DD6634" w:rsidP="00D72C1F">
      <w:pPr>
        <w:pStyle w:val="Heading2"/>
      </w:pPr>
    </w:p>
    <w:p w14:paraId="38948818" w14:textId="1F2F3760" w:rsidR="00D72C1F" w:rsidRDefault="00D72C1F" w:rsidP="00D72C1F">
      <w:pPr>
        <w:pStyle w:val="Heading2"/>
      </w:pPr>
      <w:bookmarkStart w:id="11" w:name="_Toc56019064"/>
      <w:r>
        <w:t>Digital competency</w:t>
      </w:r>
      <w:bookmarkEnd w:id="11"/>
    </w:p>
    <w:p w14:paraId="0F49DDBA" w14:textId="77777777" w:rsidR="00DD6634" w:rsidRDefault="00DD6634" w:rsidP="00DD6634">
      <w:pPr>
        <w:jc w:val="both"/>
        <w:rPr>
          <w:rFonts w:cstheme="minorHAnsi"/>
          <w:color w:val="000000" w:themeColor="text1"/>
        </w:rPr>
      </w:pPr>
      <w:bookmarkStart w:id="12" w:name="_Hlk55924105"/>
      <w:proofErr w:type="spellStart"/>
      <w:proofErr w:type="gramStart"/>
      <w:r w:rsidRPr="00233013">
        <w:rPr>
          <w:rFonts w:cstheme="minorHAnsi"/>
          <w:color w:val="000000" w:themeColor="text1"/>
        </w:rPr>
        <w:t>Karmel</w:t>
      </w:r>
      <w:proofErr w:type="spellEnd"/>
      <w:r w:rsidRPr="00233013">
        <w:rPr>
          <w:rFonts w:cstheme="minorHAnsi"/>
          <w:color w:val="000000" w:themeColor="text1"/>
        </w:rPr>
        <w:t xml:space="preserve"> </w:t>
      </w:r>
      <w:r>
        <w:rPr>
          <w:rFonts w:cstheme="minorHAnsi"/>
          <w:color w:val="000000" w:themeColor="text1"/>
        </w:rPr>
        <w:t>,et</w:t>
      </w:r>
      <w:proofErr w:type="gramEnd"/>
      <w:r>
        <w:rPr>
          <w:rFonts w:cstheme="minorHAnsi"/>
          <w:color w:val="000000" w:themeColor="text1"/>
        </w:rPr>
        <w:t xml:space="preserve"> al</w:t>
      </w:r>
      <w:r w:rsidRPr="00233013">
        <w:rPr>
          <w:rFonts w:cstheme="minorHAnsi"/>
          <w:color w:val="000000" w:themeColor="text1"/>
        </w:rPr>
        <w:t xml:space="preserve"> </w:t>
      </w:r>
      <w:r>
        <w:rPr>
          <w:rFonts w:cstheme="minorHAnsi"/>
          <w:color w:val="000000" w:themeColor="text1"/>
        </w:rPr>
        <w:t>,(</w:t>
      </w:r>
      <w:r w:rsidRPr="00233013">
        <w:rPr>
          <w:rFonts w:cstheme="minorHAnsi"/>
          <w:color w:val="000000" w:themeColor="text1"/>
        </w:rPr>
        <w:t>2016;  2014;  2011)</w:t>
      </w:r>
      <w:r w:rsidRPr="00F918F7">
        <w:rPr>
          <w:rFonts w:cstheme="minorHAnsi"/>
          <w:color w:val="000000" w:themeColor="text1"/>
        </w:rPr>
        <w:t xml:space="preserve"> </w:t>
      </w:r>
      <w:r w:rsidRPr="00233013">
        <w:rPr>
          <w:rFonts w:cstheme="minorHAnsi"/>
          <w:color w:val="000000" w:themeColor="text1"/>
        </w:rPr>
        <w:t>(</w:t>
      </w:r>
      <w:proofErr w:type="spellStart"/>
      <w:r w:rsidRPr="00233013">
        <w:rPr>
          <w:rFonts w:cstheme="minorHAnsi"/>
          <w:color w:val="000000" w:themeColor="text1"/>
        </w:rPr>
        <w:t>Bartolj</w:t>
      </w:r>
      <w:proofErr w:type="spellEnd"/>
      <w:r w:rsidRPr="00233013">
        <w:rPr>
          <w:rFonts w:cstheme="minorHAnsi"/>
          <w:color w:val="000000" w:themeColor="text1"/>
        </w:rPr>
        <w:t xml:space="preserve"> and </w:t>
      </w:r>
      <w:proofErr w:type="spellStart"/>
      <w:r w:rsidRPr="00233013">
        <w:rPr>
          <w:rFonts w:cstheme="minorHAnsi"/>
          <w:color w:val="000000" w:themeColor="text1"/>
        </w:rPr>
        <w:t>Polanec</w:t>
      </w:r>
      <w:proofErr w:type="spellEnd"/>
      <w:r w:rsidRPr="00233013">
        <w:rPr>
          <w:rFonts w:cstheme="minorHAnsi"/>
          <w:color w:val="000000" w:themeColor="text1"/>
        </w:rPr>
        <w:t xml:space="preserve"> 2016a; Coates 2015). </w:t>
      </w:r>
      <w:r>
        <w:rPr>
          <w:rFonts w:cstheme="minorHAnsi"/>
          <w:color w:val="000000" w:themeColor="text1"/>
        </w:rPr>
        <w:t xml:space="preserve">  A r</w:t>
      </w:r>
      <w:r w:rsidRPr="00233013">
        <w:rPr>
          <w:rFonts w:cstheme="minorHAnsi"/>
          <w:color w:val="000000" w:themeColor="text1"/>
        </w:rPr>
        <w:t>eport using national data from students graduating in Australian universities, states that paid employment improves their chances of full-time employment and salary</w:t>
      </w:r>
      <w:bookmarkStart w:id="13" w:name="_Hlk55746527"/>
      <w:r>
        <w:rPr>
          <w:rFonts w:cstheme="minorHAnsi"/>
          <w:color w:val="000000" w:themeColor="text1"/>
        </w:rPr>
        <w:t>.</w:t>
      </w:r>
    </w:p>
    <w:bookmarkEnd w:id="13"/>
    <w:p w14:paraId="1FCBD814" w14:textId="77777777" w:rsidR="00DD6634" w:rsidRDefault="00DD6634" w:rsidP="00DD6634">
      <w:pPr>
        <w:jc w:val="both"/>
        <w:rPr>
          <w:rFonts w:cstheme="minorHAnsi"/>
          <w:color w:val="000000" w:themeColor="text1"/>
          <w:shd w:val="clear" w:color="auto" w:fill="FFFFFF"/>
        </w:rPr>
      </w:pPr>
      <w:r w:rsidRPr="00233013">
        <w:rPr>
          <w:rFonts w:cstheme="minorHAnsi"/>
          <w:color w:val="000000" w:themeColor="text1"/>
        </w:rPr>
        <w:t>(James et al. 2007)</w:t>
      </w:r>
      <w:r>
        <w:rPr>
          <w:rFonts w:cstheme="minorHAnsi"/>
          <w:color w:val="000000" w:themeColor="text1"/>
        </w:rPr>
        <w:t xml:space="preserve"> </w:t>
      </w:r>
      <w:r w:rsidRPr="00233013">
        <w:rPr>
          <w:rFonts w:cstheme="minorHAnsi"/>
          <w:color w:val="000000" w:themeColor="text1"/>
        </w:rPr>
        <w:t>(</w:t>
      </w:r>
      <w:proofErr w:type="spellStart"/>
      <w:r w:rsidRPr="00233013">
        <w:rPr>
          <w:rFonts w:cstheme="minorHAnsi"/>
          <w:color w:val="000000" w:themeColor="text1"/>
        </w:rPr>
        <w:t>Bartolj</w:t>
      </w:r>
      <w:proofErr w:type="spellEnd"/>
      <w:r w:rsidRPr="00233013">
        <w:rPr>
          <w:rFonts w:cstheme="minorHAnsi"/>
          <w:color w:val="000000" w:themeColor="text1"/>
        </w:rPr>
        <w:t xml:space="preserve"> and </w:t>
      </w:r>
      <w:proofErr w:type="spellStart"/>
      <w:r w:rsidRPr="00233013">
        <w:rPr>
          <w:rFonts w:cstheme="minorHAnsi"/>
          <w:color w:val="000000" w:themeColor="text1"/>
        </w:rPr>
        <w:t>Polanec</w:t>
      </w:r>
      <w:proofErr w:type="spellEnd"/>
      <w:r w:rsidRPr="00233013">
        <w:rPr>
          <w:rFonts w:cstheme="minorHAnsi"/>
          <w:color w:val="000000" w:themeColor="text1"/>
        </w:rPr>
        <w:t xml:space="preserve"> 2016b). </w:t>
      </w:r>
      <w:r w:rsidRPr="00233013">
        <w:rPr>
          <w:rFonts w:cstheme="minorHAnsi"/>
          <w:color w:val="000000" w:themeColor="text1"/>
          <w:shd w:val="clear" w:color="auto" w:fill="FFFFFF"/>
        </w:rPr>
        <w:t>However,</w:t>
      </w:r>
      <w:r w:rsidRPr="00233013">
        <w:rPr>
          <w:rFonts w:cstheme="minorHAnsi"/>
          <w:color w:val="000000" w:themeColor="text1"/>
        </w:rPr>
        <w:t xml:space="preserve"> others suggest, that paid employment will distract students from their studies</w:t>
      </w:r>
      <w:bookmarkStart w:id="14" w:name="_Hlk55746640"/>
      <w:r w:rsidRPr="00233013">
        <w:rPr>
          <w:rFonts w:cstheme="minorHAnsi"/>
          <w:color w:val="000000" w:themeColor="text1"/>
        </w:rPr>
        <w:t xml:space="preserve"> </w:t>
      </w:r>
      <w:bookmarkEnd w:id="14"/>
      <w:r w:rsidRPr="00233013">
        <w:rPr>
          <w:rFonts w:cstheme="minorHAnsi"/>
          <w:color w:val="000000" w:themeColor="text1"/>
        </w:rPr>
        <w:t>and potentially damage their academic abilities</w:t>
      </w:r>
      <w:bookmarkStart w:id="15" w:name="_Hlk55746678"/>
      <w:r w:rsidRPr="00233013">
        <w:rPr>
          <w:rFonts w:cstheme="minorHAnsi"/>
          <w:color w:val="000000" w:themeColor="text1"/>
        </w:rPr>
        <w:t>.</w:t>
      </w:r>
      <w:bookmarkEnd w:id="15"/>
      <w:r w:rsidRPr="00233013">
        <w:rPr>
          <w:rFonts w:cstheme="minorHAnsi"/>
          <w:color w:val="000000" w:themeColor="text1"/>
        </w:rPr>
        <w:t xml:space="preserve"> Clearly there is an argument for both, but </w:t>
      </w:r>
      <w:r w:rsidRPr="00233013">
        <w:rPr>
          <w:rFonts w:cstheme="minorHAnsi"/>
          <w:color w:val="000000" w:themeColor="text1"/>
          <w:shd w:val="clear" w:color="auto" w:fill="FFFFFF"/>
        </w:rPr>
        <w:t xml:space="preserve">as previously mentioned, plus </w:t>
      </w:r>
      <w:r>
        <w:rPr>
          <w:rFonts w:cstheme="minorHAnsi"/>
          <w:color w:val="000000" w:themeColor="text1"/>
          <w:shd w:val="clear" w:color="auto" w:fill="FFFFFF"/>
        </w:rPr>
        <w:t xml:space="preserve">a number of other </w:t>
      </w:r>
      <w:r w:rsidRPr="00233013">
        <w:rPr>
          <w:rFonts w:cstheme="minorHAnsi"/>
          <w:color w:val="000000" w:themeColor="text1"/>
          <w:shd w:val="clear" w:color="auto" w:fill="FFFFFF"/>
        </w:rPr>
        <w:t>studies and reports conducted around this</w:t>
      </w:r>
      <w:r>
        <w:rPr>
          <w:rFonts w:cstheme="minorHAnsi"/>
          <w:color w:val="000000" w:themeColor="text1"/>
          <w:shd w:val="clear" w:color="auto" w:fill="FFFFFF"/>
        </w:rPr>
        <w:t xml:space="preserve">, </w:t>
      </w:r>
      <w:r w:rsidRPr="00233013">
        <w:rPr>
          <w:rFonts w:cstheme="minorHAnsi"/>
          <w:color w:val="000000" w:themeColor="text1"/>
          <w:shd w:val="clear" w:color="auto" w:fill="FFFFFF"/>
        </w:rPr>
        <w:t xml:space="preserve">there is still a strong demand for students and universities to make themselves </w:t>
      </w:r>
      <w:r w:rsidRPr="00233013">
        <w:rPr>
          <w:rFonts w:cstheme="minorHAnsi"/>
          <w:color w:val="000000" w:themeColor="text1"/>
          <w:shd w:val="clear" w:color="auto" w:fill="FFFFFF"/>
        </w:rPr>
        <w:lastRenderedPageBreak/>
        <w:t>work ready, and for this they will need to put themselves out there and have the ability to enhance their academic skills as well as their soft and hard skills</w:t>
      </w:r>
      <w:r>
        <w:rPr>
          <w:rFonts w:cstheme="minorHAnsi"/>
          <w:color w:val="000000" w:themeColor="text1"/>
          <w:shd w:val="clear" w:color="auto" w:fill="FFFFFF"/>
        </w:rPr>
        <w:t>,</w:t>
      </w:r>
      <w:r w:rsidRPr="00233013">
        <w:rPr>
          <w:rFonts w:cstheme="minorHAnsi"/>
          <w:color w:val="000000" w:themeColor="text1"/>
          <w:shd w:val="clear" w:color="auto" w:fill="FFFFFF"/>
        </w:rPr>
        <w:t xml:space="preserve"> all of which are not gained from a class room based learning degree</w:t>
      </w:r>
      <w:r>
        <w:rPr>
          <w:rFonts w:cstheme="minorHAnsi"/>
          <w:color w:val="000000" w:themeColor="text1"/>
          <w:shd w:val="clear" w:color="auto" w:fill="FFFFFF"/>
        </w:rPr>
        <w:t xml:space="preserve"> alone</w:t>
      </w:r>
      <w:r w:rsidRPr="00233013">
        <w:rPr>
          <w:rFonts w:cstheme="minorHAnsi"/>
          <w:color w:val="000000" w:themeColor="text1"/>
          <w:shd w:val="clear" w:color="auto" w:fill="FFFFFF"/>
        </w:rPr>
        <w:t xml:space="preserve">, the need for them to expand themselves to gain these skills from either paid or unpaid work, hobbies, social activities, placements and internships, can only develop all forms of skills that will enhance their employment prospects. We all need to adapt and learn with times of change and </w:t>
      </w:r>
      <w:r>
        <w:rPr>
          <w:rFonts w:cstheme="minorHAnsi"/>
          <w:color w:val="000000" w:themeColor="text1"/>
          <w:shd w:val="clear" w:color="auto" w:fill="FFFFFF"/>
        </w:rPr>
        <w:t>unprecedented times i.e. COVID_19 will help</w:t>
      </w:r>
      <w:r w:rsidRPr="00233013">
        <w:rPr>
          <w:rFonts w:cstheme="minorHAnsi"/>
          <w:color w:val="000000" w:themeColor="text1"/>
          <w:shd w:val="clear" w:color="auto" w:fill="FFFFFF"/>
        </w:rPr>
        <w:t xml:space="preserve"> to put ourselves ahead of the game. </w:t>
      </w:r>
    </w:p>
    <w:p w14:paraId="6A2D30E2" w14:textId="00AC2CED" w:rsidR="00DD6634" w:rsidRDefault="00DD6634" w:rsidP="00DD6634">
      <w:pPr>
        <w:jc w:val="both"/>
        <w:rPr>
          <w:rFonts w:cstheme="minorHAnsi"/>
          <w:color w:val="000000" w:themeColor="text1"/>
          <w:shd w:val="clear" w:color="auto" w:fill="FFFFFF"/>
        </w:rPr>
      </w:pPr>
      <w:r>
        <w:rPr>
          <w:rFonts w:cstheme="minorHAnsi"/>
          <w:color w:val="000000" w:themeColor="text1"/>
          <w:shd w:val="clear" w:color="auto" w:fill="FFFFFF"/>
        </w:rPr>
        <w:t>D</w:t>
      </w:r>
      <w:r w:rsidRPr="00233013">
        <w:rPr>
          <w:rFonts w:cstheme="minorHAnsi"/>
          <w:color w:val="000000" w:themeColor="text1"/>
          <w:shd w:val="clear" w:color="auto" w:fill="FFFFFF"/>
        </w:rPr>
        <w:t>igital competency i</w:t>
      </w:r>
      <w:r>
        <w:rPr>
          <w:rFonts w:cstheme="minorHAnsi"/>
          <w:color w:val="000000" w:themeColor="text1"/>
          <w:shd w:val="clear" w:color="auto" w:fill="FFFFFF"/>
        </w:rPr>
        <w:t>s</w:t>
      </w:r>
      <w:r w:rsidRPr="00233013">
        <w:rPr>
          <w:rFonts w:cstheme="minorHAnsi"/>
          <w:color w:val="000000" w:themeColor="text1"/>
          <w:shd w:val="clear" w:color="auto" w:fill="FFFFFF"/>
        </w:rPr>
        <w:t xml:space="preserve"> no longer something that is needed just for office work</w:t>
      </w:r>
      <w:r>
        <w:rPr>
          <w:rFonts w:cstheme="minorHAnsi"/>
          <w:color w:val="000000" w:themeColor="text1"/>
          <w:shd w:val="clear" w:color="auto" w:fill="FFFFFF"/>
        </w:rPr>
        <w:t>,</w:t>
      </w:r>
      <w:r w:rsidRPr="00233013">
        <w:rPr>
          <w:rFonts w:cstheme="minorHAnsi"/>
          <w:color w:val="000000" w:themeColor="text1"/>
        </w:rPr>
        <w:t xml:space="preserve"> </w:t>
      </w:r>
      <w:r>
        <w:rPr>
          <w:rFonts w:cstheme="minorHAnsi"/>
          <w:color w:val="000000" w:themeColor="text1"/>
        </w:rPr>
        <w:t>there has been a big impact on how digitalisation and technology have evolved and have huge impact on the way we work “</w:t>
      </w:r>
      <w:r w:rsidRPr="00233013">
        <w:rPr>
          <w:rFonts w:cstheme="minorHAnsi"/>
          <w:color w:val="000000" w:themeColor="text1"/>
        </w:rPr>
        <w:t xml:space="preserve">Most workplaces require at least basic digital competencies </w:t>
      </w:r>
      <w:r>
        <w:rPr>
          <w:rFonts w:cstheme="minorHAnsi"/>
          <w:color w:val="000000" w:themeColor="text1"/>
        </w:rPr>
        <w:t>“</w:t>
      </w:r>
      <w:r w:rsidRPr="00233013">
        <w:rPr>
          <w:rFonts w:cstheme="minorHAnsi"/>
          <w:color w:val="000000" w:themeColor="text1"/>
        </w:rPr>
        <w:t>(</w:t>
      </w:r>
      <w:bookmarkStart w:id="16" w:name="bbib28"/>
      <w:r w:rsidRPr="00233013">
        <w:rPr>
          <w:rFonts w:cstheme="minorHAnsi"/>
          <w:color w:val="000000" w:themeColor="text1"/>
        </w:rPr>
        <w:fldChar w:fldCharType="begin"/>
      </w:r>
      <w:r w:rsidRPr="00233013">
        <w:rPr>
          <w:rFonts w:cstheme="minorHAnsi"/>
          <w:color w:val="000000" w:themeColor="text1"/>
        </w:rPr>
        <w:instrText xml:space="preserve"> HYPERLINK "https://www-sciencedirect-com.ezproxy.uwtsd.ac.uk/science/article/pii/S0360131519303057" \l "bib28" </w:instrText>
      </w:r>
      <w:r w:rsidRPr="00233013">
        <w:rPr>
          <w:rFonts w:cstheme="minorHAnsi"/>
          <w:color w:val="000000" w:themeColor="text1"/>
        </w:rPr>
        <w:fldChar w:fldCharType="separate"/>
      </w:r>
      <w:r w:rsidRPr="00233013">
        <w:rPr>
          <w:rFonts w:cstheme="minorHAnsi"/>
          <w:color w:val="000000" w:themeColor="text1"/>
          <w:u w:val="single"/>
        </w:rPr>
        <w:t>Gallardo-</w:t>
      </w:r>
      <w:proofErr w:type="spellStart"/>
      <w:r w:rsidRPr="00233013">
        <w:rPr>
          <w:rFonts w:cstheme="minorHAnsi"/>
          <w:color w:val="000000" w:themeColor="text1"/>
          <w:u w:val="single"/>
        </w:rPr>
        <w:t>Echenique</w:t>
      </w:r>
      <w:proofErr w:type="spellEnd"/>
      <w:r w:rsidRPr="00233013">
        <w:rPr>
          <w:rFonts w:cstheme="minorHAnsi"/>
          <w:color w:val="000000" w:themeColor="text1"/>
          <w:u w:val="single"/>
        </w:rPr>
        <w:t xml:space="preserve">, </w:t>
      </w:r>
      <w:r>
        <w:rPr>
          <w:rFonts w:cstheme="minorHAnsi"/>
          <w:color w:val="000000" w:themeColor="text1"/>
          <w:u w:val="single"/>
        </w:rPr>
        <w:t>et al,</w:t>
      </w:r>
      <w:r w:rsidRPr="00233013">
        <w:rPr>
          <w:rFonts w:cstheme="minorHAnsi"/>
          <w:color w:val="000000" w:themeColor="text1"/>
          <w:u w:val="single"/>
        </w:rPr>
        <w:t xml:space="preserve"> 2015</w:t>
      </w:r>
      <w:r w:rsidRPr="00233013">
        <w:rPr>
          <w:rFonts w:cstheme="minorHAnsi"/>
          <w:color w:val="000000" w:themeColor="text1"/>
        </w:rPr>
        <w:fldChar w:fldCharType="end"/>
      </w:r>
      <w:bookmarkEnd w:id="16"/>
      <w:r w:rsidRPr="00233013">
        <w:rPr>
          <w:rFonts w:cstheme="minorHAnsi"/>
          <w:color w:val="000000" w:themeColor="text1"/>
        </w:rPr>
        <w:t>).</w:t>
      </w:r>
      <w:r>
        <w:rPr>
          <w:rFonts w:cstheme="minorHAnsi"/>
          <w:color w:val="000000" w:themeColor="text1"/>
        </w:rPr>
        <w:t xml:space="preserve"> </w:t>
      </w:r>
      <w:r w:rsidRPr="00233013">
        <w:rPr>
          <w:rFonts w:cstheme="minorHAnsi"/>
          <w:color w:val="000000" w:themeColor="text1"/>
        </w:rPr>
        <w:t xml:space="preserve">cited by </w:t>
      </w:r>
      <w:proofErr w:type="spellStart"/>
      <w:r w:rsidRPr="00233013">
        <w:rPr>
          <w:rFonts w:cstheme="minorHAnsi"/>
          <w:color w:val="000000" w:themeColor="text1"/>
          <w:shd w:val="clear" w:color="auto" w:fill="FFFFFF"/>
        </w:rPr>
        <w:t>Oberländer</w:t>
      </w:r>
      <w:proofErr w:type="spellEnd"/>
      <w:r w:rsidRPr="00233013">
        <w:rPr>
          <w:rFonts w:cstheme="minorHAnsi"/>
          <w:color w:val="000000" w:themeColor="text1"/>
          <w:shd w:val="clear" w:color="auto" w:fill="FFFFFF"/>
        </w:rPr>
        <w:t>, et al (2020, p.1)</w:t>
      </w:r>
      <w:r>
        <w:rPr>
          <w:rFonts w:cstheme="minorHAnsi"/>
          <w:color w:val="000000" w:themeColor="text1"/>
          <w:shd w:val="clear" w:color="auto" w:fill="FFFFFF"/>
        </w:rPr>
        <w:t>.</w:t>
      </w:r>
      <w:r w:rsidRPr="00233013">
        <w:rPr>
          <w:rFonts w:cstheme="minorHAnsi"/>
          <w:color w:val="000000" w:themeColor="text1"/>
          <w:shd w:val="clear" w:color="auto" w:fill="FFFFFF"/>
        </w:rPr>
        <w:t xml:space="preserve"> However</w:t>
      </w:r>
      <w:r>
        <w:rPr>
          <w:rFonts w:cstheme="minorHAnsi"/>
          <w:color w:val="000000" w:themeColor="text1"/>
          <w:shd w:val="clear" w:color="auto" w:fill="FFFFFF"/>
        </w:rPr>
        <w:t>,</w:t>
      </w:r>
      <w:r w:rsidRPr="00233013">
        <w:rPr>
          <w:rFonts w:cstheme="minorHAnsi"/>
          <w:color w:val="000000" w:themeColor="text1"/>
          <w:shd w:val="clear" w:color="auto" w:fill="FFFFFF"/>
        </w:rPr>
        <w:t xml:space="preserve"> employees will need the instrumental tools from employers to keep themselves evolving in the ever</w:t>
      </w:r>
      <w:r>
        <w:rPr>
          <w:rFonts w:cstheme="minorHAnsi"/>
          <w:color w:val="000000" w:themeColor="text1"/>
          <w:shd w:val="clear" w:color="auto" w:fill="FFFFFF"/>
        </w:rPr>
        <w:t>-</w:t>
      </w:r>
      <w:r w:rsidRPr="00233013">
        <w:rPr>
          <w:rFonts w:cstheme="minorHAnsi"/>
          <w:color w:val="000000" w:themeColor="text1"/>
          <w:shd w:val="clear" w:color="auto" w:fill="FFFFFF"/>
        </w:rPr>
        <w:t>increasing demands o</w:t>
      </w:r>
      <w:r>
        <w:rPr>
          <w:rFonts w:cstheme="minorHAnsi"/>
          <w:color w:val="000000" w:themeColor="text1"/>
          <w:shd w:val="clear" w:color="auto" w:fill="FFFFFF"/>
        </w:rPr>
        <w:t>f</w:t>
      </w:r>
      <w:r w:rsidRPr="00233013">
        <w:rPr>
          <w:rFonts w:cstheme="minorHAnsi"/>
          <w:color w:val="000000" w:themeColor="text1"/>
          <w:shd w:val="clear" w:color="auto" w:fill="FFFFFF"/>
        </w:rPr>
        <w:t xml:space="preserve"> the 21</w:t>
      </w:r>
      <w:r w:rsidRPr="00233013">
        <w:rPr>
          <w:rFonts w:cstheme="minorHAnsi"/>
          <w:color w:val="000000" w:themeColor="text1"/>
          <w:shd w:val="clear" w:color="auto" w:fill="FFFFFF"/>
          <w:vertAlign w:val="superscript"/>
        </w:rPr>
        <w:t>st</w:t>
      </w:r>
      <w:r w:rsidRPr="00233013">
        <w:rPr>
          <w:rFonts w:cstheme="minorHAnsi"/>
          <w:color w:val="000000" w:themeColor="text1"/>
          <w:shd w:val="clear" w:color="auto" w:fill="FFFFFF"/>
        </w:rPr>
        <w:t xml:space="preserve"> centur</w:t>
      </w:r>
      <w:r>
        <w:rPr>
          <w:rFonts w:cstheme="minorHAnsi"/>
          <w:color w:val="000000" w:themeColor="text1"/>
          <w:shd w:val="clear" w:color="auto" w:fill="FFFFFF"/>
        </w:rPr>
        <w:t>y</w:t>
      </w:r>
      <w:r w:rsidRPr="00233013">
        <w:rPr>
          <w:rFonts w:cstheme="minorHAnsi"/>
          <w:color w:val="000000" w:themeColor="text1"/>
          <w:shd w:val="clear" w:color="auto" w:fill="FFFFFF"/>
        </w:rPr>
        <w:t xml:space="preserve"> digital technology to gain the best digital literacies and digital competenc</w:t>
      </w:r>
      <w:r>
        <w:rPr>
          <w:rFonts w:cstheme="minorHAnsi"/>
          <w:color w:val="000000" w:themeColor="text1"/>
          <w:shd w:val="clear" w:color="auto" w:fill="FFFFFF"/>
        </w:rPr>
        <w:t>ies</w:t>
      </w:r>
      <w:r w:rsidRPr="00233013">
        <w:rPr>
          <w:rFonts w:cstheme="minorHAnsi"/>
          <w:color w:val="000000" w:themeColor="text1"/>
          <w:shd w:val="clear" w:color="auto" w:fill="FFFFFF"/>
        </w:rPr>
        <w:t>.</w:t>
      </w:r>
      <w:r>
        <w:rPr>
          <w:rFonts w:cstheme="minorHAnsi"/>
          <w:color w:val="000000" w:themeColor="text1"/>
          <w:shd w:val="clear" w:color="auto" w:fill="FFFFFF"/>
        </w:rPr>
        <w:t xml:space="preserve"> 2020 has proved the important of having good digital competency skills, with the COVID_19 pandemic the whole world has depended on IT a lot more than ever before, particularly to be able to work from home and carry out virtual meetings.</w:t>
      </w:r>
      <w:r w:rsidR="0050505F" w:rsidRPr="0050505F">
        <w:rPr>
          <w:rFonts w:cstheme="minorHAnsi"/>
          <w:color w:val="FF0000"/>
          <w:shd w:val="clear" w:color="auto" w:fill="FFFFFF"/>
        </w:rPr>
        <w:t xml:space="preserve"> </w:t>
      </w:r>
      <w:r w:rsidR="0050505F" w:rsidRPr="0050505F">
        <w:rPr>
          <w:rFonts w:cstheme="minorHAnsi"/>
          <w:shd w:val="clear" w:color="auto" w:fill="FFFFFF"/>
        </w:rPr>
        <w:t>and keep in contact with family</w:t>
      </w:r>
      <w:r w:rsidR="0050505F">
        <w:rPr>
          <w:rFonts w:cstheme="minorHAnsi"/>
          <w:color w:val="000000" w:themeColor="text1"/>
          <w:shd w:val="clear" w:color="auto" w:fill="FFFFFF"/>
        </w:rPr>
        <w:t xml:space="preserve">. </w:t>
      </w:r>
      <w:r>
        <w:rPr>
          <w:rFonts w:cstheme="minorHAnsi"/>
          <w:color w:val="000000" w:themeColor="text1"/>
          <w:shd w:val="clear" w:color="auto" w:fill="FFFFFF"/>
        </w:rPr>
        <w:t xml:space="preserve"> </w:t>
      </w:r>
      <w:proofErr w:type="spellStart"/>
      <w:r>
        <w:rPr>
          <w:rFonts w:cstheme="minorHAnsi"/>
          <w:color w:val="000000" w:themeColor="text1"/>
          <w:shd w:val="clear" w:color="auto" w:fill="FFFFFF"/>
        </w:rPr>
        <w:t>Nyikes</w:t>
      </w:r>
      <w:proofErr w:type="spellEnd"/>
      <w:r>
        <w:rPr>
          <w:rFonts w:cstheme="minorHAnsi"/>
          <w:color w:val="000000" w:themeColor="text1"/>
          <w:shd w:val="clear" w:color="auto" w:fill="FFFFFF"/>
        </w:rPr>
        <w:t xml:space="preserve"> Z</w:t>
      </w:r>
      <w:r>
        <w:t xml:space="preserve"> </w:t>
      </w:r>
      <w:r w:rsidRPr="00233013">
        <w:rPr>
          <w:rFonts w:cstheme="minorHAnsi"/>
          <w:color w:val="000000" w:themeColor="text1"/>
          <w:shd w:val="clear" w:color="auto" w:fill="FFFFFF"/>
        </w:rPr>
        <w:t xml:space="preserve"> </w:t>
      </w:r>
      <w:hyperlink r:id="rId11" w:tooltip="Click to search for more items from this issue" w:history="1">
        <w:r w:rsidRPr="00BC0DDC">
          <w:rPr>
            <w:rFonts w:ascii="Helvetica" w:hAnsi="Helvetica" w:cs="Helvetica"/>
            <w:color w:val="1B3C72"/>
            <w:sz w:val="21"/>
            <w:szCs w:val="21"/>
            <w:u w:val="single"/>
            <w:shd w:val="clear" w:color="auto" w:fill="FFFFFF"/>
          </w:rPr>
          <w:t>Vol. 16, </w:t>
        </w:r>
        <w:proofErr w:type="spellStart"/>
        <w:r w:rsidRPr="00BC0DDC">
          <w:rPr>
            <w:rFonts w:ascii="Helvetica" w:hAnsi="Helvetica" w:cs="Helvetica"/>
            <w:color w:val="1B3C72"/>
            <w:sz w:val="21"/>
            <w:szCs w:val="21"/>
            <w:u w:val="single"/>
            <w:shd w:val="clear" w:color="auto" w:fill="FFFFFF"/>
          </w:rPr>
          <w:t>Iss</w:t>
        </w:r>
        <w:proofErr w:type="spellEnd"/>
        <w:r w:rsidRPr="00BC0DDC">
          <w:rPr>
            <w:rFonts w:ascii="Helvetica" w:hAnsi="Helvetica" w:cs="Helvetica"/>
            <w:color w:val="1B3C72"/>
            <w:sz w:val="21"/>
            <w:szCs w:val="21"/>
            <w:u w:val="single"/>
            <w:shd w:val="clear" w:color="auto" w:fill="FFFFFF"/>
          </w:rPr>
          <w:t>. 1, </w:t>
        </w:r>
      </w:hyperlink>
      <w:r w:rsidRPr="00BC0DDC">
        <w:rPr>
          <w:rFonts w:ascii="Helvetica" w:hAnsi="Helvetica" w:cs="Helvetica"/>
          <w:color w:val="555555"/>
          <w:sz w:val="21"/>
          <w:szCs w:val="21"/>
          <w:shd w:val="clear" w:color="auto" w:fill="FFFFFF"/>
        </w:rPr>
        <w:t> (2018):</w:t>
      </w:r>
      <w:r>
        <w:rPr>
          <w:rFonts w:ascii="Helvetica" w:hAnsi="Helvetica" w:cs="Helvetica"/>
          <w:color w:val="555555"/>
          <w:sz w:val="21"/>
          <w:szCs w:val="21"/>
          <w:shd w:val="clear" w:color="auto" w:fill="FFFFFF"/>
        </w:rPr>
        <w:t xml:space="preserve"> </w:t>
      </w:r>
      <w:r>
        <w:rPr>
          <w:rFonts w:cstheme="minorHAnsi"/>
          <w:color w:val="000000" w:themeColor="text1"/>
          <w:shd w:val="clear" w:color="auto" w:fill="FFFFFF"/>
        </w:rPr>
        <w:t xml:space="preserve"> notes that digital literacy does not have a clear definition. From a survey carried out only 52% of employers feel that their staff have the relevant digital skills. Research that was carried out in two different countries revealed that even though a lot of people believed they had good digital literacy skills, when asked to complete a test the results showed that a high proportion of them were unable to carry out even the most basic operations. A survey carried out by a university revealed that a high percentage of students were naïve when it comes to IT security, 40% of them had no password on their mobile device and half of them admitted to downloading anything on their computers prior to checking the origin.</w:t>
      </w:r>
      <w:r w:rsidR="0050505F" w:rsidRPr="0050505F">
        <w:rPr>
          <w:rFonts w:cstheme="minorHAnsi"/>
          <w:color w:val="FF0000"/>
          <w:shd w:val="clear" w:color="auto" w:fill="FFFFFF"/>
        </w:rPr>
        <w:t xml:space="preserve"> </w:t>
      </w:r>
      <w:r w:rsidR="0050505F" w:rsidRPr="0050505F">
        <w:rPr>
          <w:rFonts w:cstheme="minorHAnsi"/>
          <w:shd w:val="clear" w:color="auto" w:fill="FFFFFF"/>
        </w:rPr>
        <w:t>This survey supports the misconception of “digital natives”, although today’s generation are growing up in a world surrounded by IT, digital literacy is still a skill that must be gained and even though majority of people growing up in today’s generation are able to use a computer or a smart phone, this is very different to being able to produce a graph on a computer which is something that would have to be taught as no-one is born able to do this</w:t>
      </w:r>
      <w:r w:rsidR="0050505F">
        <w:rPr>
          <w:rFonts w:cstheme="minorHAnsi"/>
          <w:color w:val="FF0000"/>
          <w:shd w:val="clear" w:color="auto" w:fill="FFFFFF"/>
        </w:rPr>
        <w:t>.</w:t>
      </w:r>
      <w:r>
        <w:rPr>
          <w:rFonts w:cstheme="minorHAnsi"/>
          <w:color w:val="000000" w:themeColor="text1"/>
          <w:shd w:val="clear" w:color="auto" w:fill="FFFFFF"/>
        </w:rPr>
        <w:t xml:space="preserve"> </w:t>
      </w:r>
    </w:p>
    <w:bookmarkEnd w:id="12"/>
    <w:p w14:paraId="716C3025" w14:textId="77777777" w:rsidR="00DD6634" w:rsidRDefault="00DD6634" w:rsidP="00D72C1F">
      <w:pPr>
        <w:pStyle w:val="Heading2"/>
      </w:pPr>
    </w:p>
    <w:p w14:paraId="55A9589B" w14:textId="637F31F0" w:rsidR="00D72C1F" w:rsidRDefault="00D72C1F" w:rsidP="00D72C1F">
      <w:pPr>
        <w:pStyle w:val="Heading2"/>
      </w:pPr>
      <w:bookmarkStart w:id="17" w:name="_Toc56019065"/>
      <w:r>
        <w:t>Resilience</w:t>
      </w:r>
      <w:bookmarkEnd w:id="17"/>
    </w:p>
    <w:p w14:paraId="09944014" w14:textId="0AE1AF39" w:rsidR="00DD6634" w:rsidRDefault="00DD6634" w:rsidP="00DD6634">
      <w:pPr>
        <w:jc w:val="both"/>
        <w:rPr>
          <w:rFonts w:cstheme="minorHAnsi"/>
          <w:strike/>
          <w:color w:val="000000" w:themeColor="text1"/>
          <w:shd w:val="clear" w:color="auto" w:fill="FFFFFF"/>
        </w:rPr>
      </w:pPr>
      <w:r>
        <w:rPr>
          <w:rFonts w:cstheme="minorHAnsi"/>
          <w:color w:val="000000" w:themeColor="text1"/>
          <w:shd w:val="clear" w:color="auto" w:fill="FFFFFF"/>
        </w:rPr>
        <w:t xml:space="preserve">Resilience is reported to be one’s ability to recover from anything and bounce back. The year of 2020 has been a year when most people if not all have had to face adversity whether it be on a personal or professional level. Businesses and companies have had to adapt to unknown territory and changes and employees have had to do this </w:t>
      </w:r>
      <w:r w:rsidR="004F67B6">
        <w:rPr>
          <w:rFonts w:cstheme="minorHAnsi"/>
          <w:color w:val="000000" w:themeColor="text1"/>
          <w:shd w:val="clear" w:color="auto" w:fill="FFFFFF"/>
        </w:rPr>
        <w:t>alongside</w:t>
      </w:r>
      <w:r w:rsidR="00DE2690">
        <w:rPr>
          <w:rFonts w:cstheme="minorHAnsi"/>
          <w:color w:val="000000" w:themeColor="text1"/>
          <w:shd w:val="clear" w:color="auto" w:fill="FFFFFF"/>
        </w:rPr>
        <w:t xml:space="preserve"> them and adapt pretty quickly </w:t>
      </w:r>
      <w:r>
        <w:rPr>
          <w:rFonts w:cstheme="minorHAnsi"/>
          <w:color w:val="000000" w:themeColor="text1"/>
          <w:shd w:val="clear" w:color="auto" w:fill="FFFFFF"/>
        </w:rPr>
        <w:t xml:space="preserve"> i.e. staff working from home, supplying them with the right tools and equipment to do this, increased staff absence levels due to Covid_19 or childcare issues because all schools had to close and public services have been running at reduced capacity forcing many people to alter their working hours due to the changes with public transport. </w:t>
      </w:r>
      <w:r w:rsidR="00DE2690">
        <w:rPr>
          <w:rFonts w:cstheme="minorHAnsi"/>
          <w:color w:val="000000" w:themeColor="text1"/>
          <w:shd w:val="clear" w:color="auto" w:fill="FFFFFF"/>
        </w:rPr>
        <w:t>All</w:t>
      </w:r>
      <w:r>
        <w:rPr>
          <w:rFonts w:cstheme="minorHAnsi"/>
          <w:color w:val="000000" w:themeColor="text1"/>
          <w:shd w:val="clear" w:color="auto" w:fill="FFFFFF"/>
        </w:rPr>
        <w:t xml:space="preserve"> these things have had to be adapted </w:t>
      </w:r>
      <w:r w:rsidR="004F67B6">
        <w:rPr>
          <w:rFonts w:cstheme="minorHAnsi"/>
          <w:color w:val="000000" w:themeColor="text1"/>
          <w:shd w:val="clear" w:color="auto" w:fill="FFFFFF"/>
        </w:rPr>
        <w:t xml:space="preserve">to within </w:t>
      </w:r>
      <w:r>
        <w:rPr>
          <w:rFonts w:cstheme="minorHAnsi"/>
          <w:color w:val="000000" w:themeColor="text1"/>
          <w:shd w:val="clear" w:color="auto" w:fill="FFFFFF"/>
        </w:rPr>
        <w:t>such a short period of time. Many lessons would have been learnt along the way and some would have grown and embraced the challenges that they faced</w:t>
      </w:r>
      <w:r w:rsidR="0050505F">
        <w:rPr>
          <w:rFonts w:cstheme="minorHAnsi"/>
          <w:color w:val="000000" w:themeColor="text1"/>
          <w:shd w:val="clear" w:color="auto" w:fill="FFFFFF"/>
        </w:rPr>
        <w:t xml:space="preserve">, </w:t>
      </w:r>
      <w:r w:rsidR="0050505F" w:rsidRPr="0050505F">
        <w:rPr>
          <w:rFonts w:cstheme="minorHAnsi"/>
          <w:shd w:val="clear" w:color="auto" w:fill="FFFFFF"/>
        </w:rPr>
        <w:t xml:space="preserve">while others would have found this </w:t>
      </w:r>
      <w:r w:rsidR="00DE2690" w:rsidRPr="0050505F">
        <w:rPr>
          <w:rFonts w:cstheme="minorHAnsi"/>
          <w:shd w:val="clear" w:color="auto" w:fill="FFFFFF"/>
        </w:rPr>
        <w:t>difficult</w:t>
      </w:r>
      <w:r w:rsidR="0050505F" w:rsidRPr="0050505F">
        <w:rPr>
          <w:rFonts w:cstheme="minorHAnsi"/>
          <w:shd w:val="clear" w:color="auto" w:fill="FFFFFF"/>
        </w:rPr>
        <w:t xml:space="preserve"> and struggled to adapt to the constant changes</w:t>
      </w:r>
      <w:r w:rsidR="0050505F">
        <w:rPr>
          <w:rFonts w:cstheme="minorHAnsi"/>
          <w:color w:val="000000" w:themeColor="text1"/>
          <w:shd w:val="clear" w:color="auto" w:fill="FFFFFF"/>
        </w:rPr>
        <w:t xml:space="preserve">. </w:t>
      </w:r>
      <w:r>
        <w:rPr>
          <w:rFonts w:cstheme="minorHAnsi"/>
          <w:color w:val="000000" w:themeColor="text1"/>
          <w:shd w:val="clear" w:color="auto" w:fill="FFFFFF"/>
        </w:rPr>
        <w:t xml:space="preserve">The pandemic of 2020 has knocked the world and people down, but it has also made a lot of people bounce back with great resilience and ready for the next challenge ahead. </w:t>
      </w:r>
    </w:p>
    <w:p w14:paraId="21ABA23A" w14:textId="77777777" w:rsidR="00DD6634" w:rsidRDefault="00DD6634" w:rsidP="00D72C1F">
      <w:pPr>
        <w:pStyle w:val="Heading2"/>
      </w:pPr>
    </w:p>
    <w:p w14:paraId="6607AC12" w14:textId="77777777" w:rsidR="00D72C1F" w:rsidRDefault="00D72C1F">
      <w:pPr>
        <w:rPr>
          <w:rFonts w:asciiTheme="majorHAnsi" w:eastAsiaTheme="majorEastAsia" w:hAnsiTheme="majorHAnsi" w:cstheme="majorBidi"/>
          <w:color w:val="2F5496" w:themeColor="accent1" w:themeShade="BF"/>
          <w:sz w:val="26"/>
          <w:szCs w:val="26"/>
        </w:rPr>
      </w:pPr>
      <w:r>
        <w:br w:type="page"/>
      </w:r>
    </w:p>
    <w:p w14:paraId="0C7E79A1" w14:textId="77777777" w:rsidR="00D72C1F" w:rsidRDefault="00D72C1F" w:rsidP="00D72C1F">
      <w:pPr>
        <w:pStyle w:val="Heading2"/>
      </w:pPr>
    </w:p>
    <w:p w14:paraId="3524B461" w14:textId="20B620AD" w:rsidR="00D72C1F" w:rsidRDefault="00D72C1F" w:rsidP="00D72C1F">
      <w:pPr>
        <w:pStyle w:val="Heading1"/>
      </w:pPr>
      <w:bookmarkStart w:id="18" w:name="_Toc56019066"/>
      <w:r>
        <w:t>Conclusion</w:t>
      </w:r>
      <w:bookmarkEnd w:id="18"/>
    </w:p>
    <w:p w14:paraId="7D932038" w14:textId="67F351CD" w:rsidR="00DD6634" w:rsidRPr="00D23898" w:rsidRDefault="00DD6634" w:rsidP="00DD6634">
      <w:pPr>
        <w:jc w:val="both"/>
      </w:pPr>
      <w:bookmarkStart w:id="19" w:name="_Hlk55924251"/>
      <w:r>
        <w:t xml:space="preserve">While there seems to be a demand on graduates today to expand their knowledge around employability skills, there is not enough evidence to support exactly what those skills are.  Employability skills is such a vast range of skills that all employees require but they are so different for each industry. From reports and surveys researched in these findings there are arguments for both sides but there is never a clear outcome on skill sets and requirements. </w:t>
      </w:r>
      <w:r w:rsidR="00DD77ED">
        <w:t xml:space="preserve">The academic world of higher education </w:t>
      </w:r>
      <w:r w:rsidR="00487611">
        <w:t>does</w:t>
      </w:r>
      <w:r w:rsidR="00DD77ED">
        <w:t xml:space="preserve"> seem to recognise there is </w:t>
      </w:r>
      <w:r w:rsidR="00487611">
        <w:t xml:space="preserve">a demand on employability skills and most university do have partnerships with companies for fields to do workplace studying. </w:t>
      </w:r>
      <w:r>
        <w:t xml:space="preserve">The one </w:t>
      </w:r>
      <w:r w:rsidR="00487611">
        <w:t xml:space="preserve">skill </w:t>
      </w:r>
      <w:r>
        <w:t xml:space="preserve">that did come out in favour and was agreed on by industry, faculty and students was communication. However, communication itself has many elements to it and there was nothing to say what or if a particular type of communication skill stood out to all involved i.e. verbal, visual, written, listening, and non-verbal.  Soft skills seemed to be mentioned more often than hard skills when researching employability skills, although there was some mention of a mixture of both. Digital literacy was a surprising </w:t>
      </w:r>
      <w:r w:rsidR="00DD77ED">
        <w:t>find,</w:t>
      </w:r>
      <w:r>
        <w:t xml:space="preserve"> and it was interesting to see how many employees are not digitally literate</w:t>
      </w:r>
      <w:r w:rsidR="00DD77ED">
        <w:t>. Employers pay a part in this too as they need to be providing employees with right tools to expand knowledge and skills. Also, h</w:t>
      </w:r>
      <w:r>
        <w:t>ow many students are not aware of the most important parts of using IT i.e. security and password protecting digital devices, especially with how the world has evolved around IT. This is something that would be useful to have more research around, it would be interesting to know why people are not as proficient as they could be or need to be with these very dominant skills.  It is important for employers and employees to keep themselves up to date with the times and changes of the world today</w:t>
      </w:r>
      <w:r w:rsidR="00DE2690">
        <w:t>.</w:t>
      </w:r>
      <w:r>
        <w:t xml:space="preserve"> </w:t>
      </w:r>
      <w:hyperlink r:id="rId12" w:history="1">
        <w:r w:rsidR="003F4ED4">
          <w:rPr>
            <w:rFonts w:ascii="Helvetica" w:hAnsi="Helvetica" w:cs="Helvetica"/>
            <w:color w:val="660099"/>
            <w:u w:val="single"/>
            <w:shd w:val="clear" w:color="auto" w:fill="FFFFFF"/>
          </w:rPr>
          <w:br/>
        </w:r>
      </w:hyperlink>
      <w:r>
        <w:t xml:space="preserve">  </w:t>
      </w:r>
    </w:p>
    <w:bookmarkEnd w:id="19"/>
    <w:p w14:paraId="06105383" w14:textId="77777777" w:rsidR="00DD6634" w:rsidRDefault="00DD6634" w:rsidP="00D72C1F">
      <w:pPr>
        <w:pStyle w:val="Heading1"/>
      </w:pPr>
    </w:p>
    <w:p w14:paraId="10306B24" w14:textId="77777777" w:rsidR="00D72C1F" w:rsidRDefault="00D72C1F">
      <w:pPr>
        <w:rPr>
          <w:rFonts w:asciiTheme="majorHAnsi" w:eastAsiaTheme="majorEastAsia" w:hAnsiTheme="majorHAnsi" w:cstheme="majorBidi"/>
          <w:color w:val="2F5496" w:themeColor="accent1" w:themeShade="BF"/>
          <w:sz w:val="32"/>
          <w:szCs w:val="32"/>
        </w:rPr>
      </w:pPr>
      <w:r>
        <w:br w:type="page"/>
      </w:r>
    </w:p>
    <w:p w14:paraId="5BF51B98" w14:textId="77777777" w:rsidR="00D72C1F" w:rsidRDefault="00D72C1F" w:rsidP="00D72C1F">
      <w:pPr>
        <w:pStyle w:val="Heading1"/>
      </w:pPr>
    </w:p>
    <w:p w14:paraId="49444B88" w14:textId="1224D8AD" w:rsidR="00D72C1F" w:rsidRDefault="00D72C1F" w:rsidP="00D72C1F">
      <w:pPr>
        <w:pStyle w:val="Heading1"/>
      </w:pPr>
      <w:bookmarkStart w:id="20" w:name="_Toc56019067"/>
      <w:r>
        <w:t>Referencing list</w:t>
      </w:r>
      <w:bookmarkEnd w:id="20"/>
    </w:p>
    <w:p w14:paraId="376EFCCD" w14:textId="77777777" w:rsidR="00506684" w:rsidRPr="00D00026" w:rsidRDefault="00506684" w:rsidP="00506684">
      <w:pPr>
        <w:numPr>
          <w:ilvl w:val="0"/>
          <w:numId w:val="1"/>
        </w:numPr>
        <w:shd w:val="clear" w:color="auto" w:fill="FFFFFF"/>
        <w:spacing w:after="0" w:line="330" w:lineRule="atLeast"/>
        <w:contextualSpacing/>
        <w:rPr>
          <w:rFonts w:eastAsia="Times New Roman" w:cstheme="minorHAnsi"/>
          <w:color w:val="767676"/>
          <w:sz w:val="24"/>
          <w:szCs w:val="24"/>
          <w:lang w:eastAsia="en-GB"/>
        </w:rPr>
      </w:pPr>
      <w:r w:rsidRPr="00D00026">
        <w:rPr>
          <w:rFonts w:cstheme="minorHAnsi"/>
          <w:sz w:val="24"/>
          <w:szCs w:val="24"/>
        </w:rPr>
        <w:t xml:space="preserve">Youth Employment UK(2017) </w:t>
      </w:r>
      <w:r w:rsidRPr="00D00026">
        <w:rPr>
          <w:rFonts w:eastAsiaTheme="minorEastAsia" w:cstheme="minorHAnsi"/>
          <w:i/>
          <w:iCs/>
          <w:sz w:val="24"/>
          <w:szCs w:val="24"/>
        </w:rPr>
        <w:t>The Youth Employment UK Employability Review</w:t>
      </w:r>
      <w:r w:rsidRPr="00D00026">
        <w:rPr>
          <w:rFonts w:eastAsiaTheme="minorEastAsia" w:cstheme="minorHAnsi"/>
          <w:sz w:val="24"/>
          <w:szCs w:val="24"/>
        </w:rPr>
        <w:t>(Online)Available</w:t>
      </w:r>
      <w:r w:rsidRPr="00D00026">
        <w:rPr>
          <w:rFonts w:eastAsiaTheme="minorEastAsia" w:cstheme="minorHAnsi"/>
          <w:i/>
          <w:iCs/>
          <w:sz w:val="24"/>
          <w:szCs w:val="24"/>
        </w:rPr>
        <w:t xml:space="preserve">: </w:t>
      </w:r>
      <w:hyperlink r:id="rId13" w:history="1">
        <w:r w:rsidRPr="00D00026">
          <w:rPr>
            <w:rFonts w:eastAsia="Times New Roman" w:cstheme="minorHAnsi"/>
            <w:color w:val="0563C1" w:themeColor="hyperlink"/>
            <w:sz w:val="24"/>
            <w:szCs w:val="24"/>
            <w:u w:val="single"/>
            <w:lang w:eastAsia="en-GB"/>
          </w:rPr>
          <w:t>https://www.youthemployment.org.uk/dev/wp-content/uploads/2017/</w:t>
        </w:r>
      </w:hyperlink>
      <w:r w:rsidRPr="00D00026">
        <w:rPr>
          <w:rFonts w:eastAsia="Times New Roman" w:cstheme="minorHAnsi"/>
          <w:color w:val="006621"/>
          <w:sz w:val="24"/>
          <w:szCs w:val="24"/>
          <w:lang w:eastAsia="en-GB"/>
        </w:rPr>
        <w:t xml:space="preserve"> (Accessed: 26</w:t>
      </w:r>
      <w:r w:rsidRPr="00D00026">
        <w:rPr>
          <w:rFonts w:eastAsia="Times New Roman" w:cstheme="minorHAnsi"/>
          <w:color w:val="006621"/>
          <w:sz w:val="24"/>
          <w:szCs w:val="24"/>
          <w:vertAlign w:val="superscript"/>
          <w:lang w:eastAsia="en-GB"/>
        </w:rPr>
        <w:t>th</w:t>
      </w:r>
      <w:r w:rsidRPr="00D00026">
        <w:rPr>
          <w:rFonts w:eastAsia="Times New Roman" w:cstheme="minorHAnsi"/>
          <w:color w:val="006621"/>
          <w:sz w:val="24"/>
          <w:szCs w:val="24"/>
          <w:lang w:eastAsia="en-GB"/>
        </w:rPr>
        <w:t xml:space="preserve"> October 2020).</w:t>
      </w:r>
    </w:p>
    <w:p w14:paraId="37E52176" w14:textId="77777777" w:rsidR="00506684" w:rsidRPr="00D00026" w:rsidRDefault="00506684" w:rsidP="00506684">
      <w:pPr>
        <w:shd w:val="clear" w:color="auto" w:fill="FFFFFF"/>
        <w:spacing w:after="0" w:line="300" w:lineRule="atLeast"/>
        <w:rPr>
          <w:rFonts w:ascii="Helvetica" w:eastAsia="Times New Roman" w:hAnsi="Helvetica" w:cs="Helvetica"/>
          <w:color w:val="666666"/>
          <w:sz w:val="20"/>
          <w:szCs w:val="20"/>
          <w:lang w:eastAsia="en-GB"/>
        </w:rPr>
      </w:pPr>
    </w:p>
    <w:p w14:paraId="6C416F4D" w14:textId="77777777" w:rsidR="00506684" w:rsidRPr="00D00026" w:rsidRDefault="00506684" w:rsidP="00506684">
      <w:pPr>
        <w:shd w:val="clear" w:color="auto" w:fill="FFFFFF"/>
        <w:spacing w:after="0" w:line="300" w:lineRule="atLeast"/>
        <w:rPr>
          <w:rFonts w:ascii="Helvetica" w:eastAsia="Times New Roman" w:hAnsi="Helvetica" w:cs="Helvetica"/>
          <w:color w:val="666666"/>
          <w:sz w:val="20"/>
          <w:szCs w:val="20"/>
          <w:lang w:eastAsia="en-GB"/>
        </w:rPr>
      </w:pPr>
    </w:p>
    <w:p w14:paraId="2557C919" w14:textId="77777777" w:rsidR="00506684" w:rsidRPr="00D00026" w:rsidRDefault="00506684" w:rsidP="00506684">
      <w:pPr>
        <w:shd w:val="clear" w:color="auto" w:fill="FFFFFF"/>
        <w:spacing w:after="0" w:line="300" w:lineRule="atLeast"/>
        <w:rPr>
          <w:rFonts w:ascii="Helvetica" w:eastAsia="Times New Roman" w:hAnsi="Helvetica" w:cs="Helvetica"/>
          <w:color w:val="666666"/>
          <w:sz w:val="20"/>
          <w:szCs w:val="20"/>
          <w:lang w:eastAsia="en-GB"/>
        </w:rPr>
      </w:pPr>
      <w:r w:rsidRPr="00D00026">
        <w:t xml:space="preserve">Baum, Ma, &amp; </w:t>
      </w:r>
      <w:proofErr w:type="spellStart"/>
      <w:r w:rsidRPr="00D00026">
        <w:t>Payea</w:t>
      </w:r>
      <w:proofErr w:type="spellEnd"/>
      <w:r w:rsidRPr="00D00026">
        <w:t xml:space="preserve">, </w:t>
      </w:r>
      <w:proofErr w:type="gramStart"/>
      <w:r w:rsidRPr="00D00026">
        <w:t>2013  Hart</w:t>
      </w:r>
      <w:proofErr w:type="gramEnd"/>
      <w:r w:rsidRPr="00D00026">
        <w:t xml:space="preserve"> &amp; Associates, 2013, 2015. (Finch, et al. 2013, 2014; Jackson, 2012</w:t>
      </w:r>
    </w:p>
    <w:p w14:paraId="33CA7BC1" w14:textId="77777777" w:rsidR="00506684" w:rsidRPr="00D00026" w:rsidRDefault="00506684" w:rsidP="00506684">
      <w:pPr>
        <w:shd w:val="clear" w:color="auto" w:fill="FFFFFF"/>
        <w:spacing w:after="0" w:line="300" w:lineRule="atLeast"/>
        <w:rPr>
          <w:rFonts w:ascii="Helvetica" w:eastAsia="Times New Roman" w:hAnsi="Helvetica" w:cs="Helvetica"/>
          <w:color w:val="666666"/>
          <w:sz w:val="20"/>
          <w:szCs w:val="20"/>
          <w:lang w:eastAsia="en-GB"/>
        </w:rPr>
      </w:pPr>
      <w:r w:rsidRPr="00D00026">
        <w:rPr>
          <w:rFonts w:ascii="Verdana" w:hAnsi="Verdana"/>
          <w:color w:val="555555"/>
          <w:sz w:val="18"/>
          <w:szCs w:val="18"/>
          <w:shd w:val="clear" w:color="auto" w:fill="FFFFFF"/>
        </w:rPr>
        <w:t>PEET, M.R., 2015. Transforming students' beliefs: Developing employability skills and generative identities through the Integrative Knowledge Portfolio Process. </w:t>
      </w:r>
      <w:r w:rsidRPr="00D00026">
        <w:rPr>
          <w:rFonts w:ascii="Verdana" w:hAnsi="Verdana"/>
          <w:i/>
          <w:iCs/>
          <w:color w:val="555555"/>
          <w:sz w:val="18"/>
          <w:szCs w:val="18"/>
          <w:shd w:val="clear" w:color="auto" w:fill="FFFFFF"/>
        </w:rPr>
        <w:t>Journal of Transformative Learning, </w:t>
      </w:r>
      <w:r w:rsidRPr="00D00026">
        <w:rPr>
          <w:rFonts w:ascii="Verdana" w:hAnsi="Verdana"/>
          <w:b/>
          <w:bCs/>
          <w:color w:val="555555"/>
          <w:sz w:val="18"/>
          <w:szCs w:val="18"/>
          <w:shd w:val="clear" w:color="auto" w:fill="FFFFFF"/>
        </w:rPr>
        <w:t>3</w:t>
      </w:r>
      <w:r w:rsidRPr="00D00026">
        <w:rPr>
          <w:rFonts w:ascii="Verdana" w:hAnsi="Verdana"/>
          <w:color w:val="555555"/>
          <w:sz w:val="18"/>
          <w:szCs w:val="18"/>
          <w:shd w:val="clear" w:color="auto" w:fill="FFFFFF"/>
        </w:rPr>
        <w:t>(2), pp. 15-36.</w:t>
      </w:r>
    </w:p>
    <w:p w14:paraId="79FA7360" w14:textId="77777777" w:rsidR="00506684" w:rsidRPr="00D00026" w:rsidRDefault="00506684" w:rsidP="00506684">
      <w:pPr>
        <w:keepNext/>
        <w:keepLines/>
        <w:spacing w:before="40" w:after="0"/>
        <w:outlineLvl w:val="2"/>
        <w:rPr>
          <w:rFonts w:ascii="Segoe UI" w:eastAsiaTheme="majorEastAsia" w:hAnsi="Segoe UI" w:cs="Segoe UI"/>
          <w:color w:val="1F3763" w:themeColor="accent1" w:themeShade="7F"/>
          <w:sz w:val="18"/>
          <w:szCs w:val="18"/>
        </w:rPr>
      </w:pPr>
    </w:p>
    <w:bookmarkStart w:id="21" w:name="_Toc55081819"/>
    <w:bookmarkStart w:id="22" w:name="_Toc55224872"/>
    <w:p w14:paraId="18292908" w14:textId="77777777" w:rsidR="00506684" w:rsidRPr="00D00026" w:rsidRDefault="00506684" w:rsidP="00506684">
      <w:pPr>
        <w:keepNext/>
        <w:keepLines/>
        <w:spacing w:before="240" w:after="0"/>
        <w:outlineLvl w:val="0"/>
        <w:rPr>
          <w:rFonts w:asciiTheme="majorHAnsi" w:eastAsiaTheme="majorEastAsia" w:hAnsiTheme="majorHAnsi" w:cstheme="majorBidi"/>
          <w:color w:val="2F5496" w:themeColor="accent1" w:themeShade="BF"/>
          <w:sz w:val="32"/>
          <w:szCs w:val="32"/>
        </w:rPr>
      </w:pPr>
      <w:r w:rsidRPr="00D00026">
        <w:rPr>
          <w:rFonts w:asciiTheme="majorHAnsi" w:eastAsiaTheme="majorEastAsia" w:hAnsiTheme="majorHAnsi" w:cstheme="majorBidi"/>
          <w:color w:val="2F5496" w:themeColor="accent1" w:themeShade="BF"/>
          <w:sz w:val="32"/>
          <w:szCs w:val="32"/>
        </w:rPr>
        <w:fldChar w:fldCharType="begin"/>
      </w:r>
      <w:r w:rsidRPr="00D00026">
        <w:rPr>
          <w:rFonts w:asciiTheme="majorHAnsi" w:eastAsiaTheme="majorEastAsia" w:hAnsiTheme="majorHAnsi" w:cstheme="majorBidi"/>
          <w:color w:val="2F5496" w:themeColor="accent1" w:themeShade="BF"/>
          <w:sz w:val="32"/>
          <w:szCs w:val="32"/>
        </w:rPr>
        <w:instrText xml:space="preserve"> HYPERLINK "https://www.linkedin.com/business/learning/blog" </w:instrText>
      </w:r>
      <w:r w:rsidRPr="00D00026">
        <w:rPr>
          <w:rFonts w:asciiTheme="majorHAnsi" w:eastAsiaTheme="majorEastAsia" w:hAnsiTheme="majorHAnsi" w:cstheme="majorBidi"/>
          <w:color w:val="2F5496" w:themeColor="accent1" w:themeShade="BF"/>
          <w:sz w:val="32"/>
          <w:szCs w:val="32"/>
        </w:rPr>
        <w:fldChar w:fldCharType="separate"/>
      </w:r>
      <w:bookmarkStart w:id="23" w:name="_Toc55859768"/>
      <w:r w:rsidRPr="00D00026">
        <w:rPr>
          <w:rFonts w:asciiTheme="majorHAnsi" w:eastAsiaTheme="majorEastAsia" w:hAnsiTheme="majorHAnsi" w:cstheme="majorBidi"/>
          <w:color w:val="0563C1" w:themeColor="hyperlink"/>
          <w:sz w:val="32"/>
          <w:szCs w:val="32"/>
          <w:u w:val="single"/>
        </w:rPr>
        <w:t>https://www.linkedin.com/business/learning/blog</w:t>
      </w:r>
      <w:bookmarkEnd w:id="21"/>
      <w:bookmarkEnd w:id="22"/>
      <w:bookmarkEnd w:id="23"/>
      <w:r w:rsidRPr="00D00026">
        <w:rPr>
          <w:rFonts w:asciiTheme="majorHAnsi" w:eastAsiaTheme="majorEastAsia" w:hAnsiTheme="majorHAnsi" w:cstheme="majorBidi"/>
          <w:color w:val="2F5496" w:themeColor="accent1" w:themeShade="BF"/>
          <w:sz w:val="32"/>
          <w:szCs w:val="32"/>
        </w:rPr>
        <w:fldChar w:fldCharType="end"/>
      </w:r>
    </w:p>
    <w:p w14:paraId="7E17D4D2" w14:textId="77777777" w:rsidR="00506684" w:rsidRPr="00D00026" w:rsidRDefault="00506684" w:rsidP="00506684">
      <w:pPr>
        <w:keepNext/>
        <w:keepLines/>
        <w:spacing w:before="240" w:after="0"/>
        <w:outlineLvl w:val="0"/>
        <w:rPr>
          <w:rFonts w:asciiTheme="majorHAnsi" w:eastAsiaTheme="majorEastAsia" w:hAnsiTheme="majorHAnsi" w:cstheme="majorBidi"/>
          <w:color w:val="2F5496" w:themeColor="accent1" w:themeShade="BF"/>
          <w:sz w:val="32"/>
          <w:szCs w:val="32"/>
        </w:rPr>
      </w:pPr>
      <w:r w:rsidRPr="00D00026">
        <w:rPr>
          <w:rFonts w:ascii="Helvetica" w:hAnsi="Helvetica" w:cs="Helvetica"/>
          <w:color w:val="000000" w:themeColor="text1"/>
          <w:shd w:val="clear" w:color="auto" w:fill="FFFFFF"/>
        </w:rPr>
        <w:t xml:space="preserve"> </w:t>
      </w:r>
      <w:bookmarkStart w:id="24" w:name="_Toc55859769"/>
      <w:r w:rsidRPr="00D00026">
        <w:rPr>
          <w:rFonts w:ascii="Helvetica" w:hAnsi="Helvetica" w:cs="Helvetica"/>
          <w:color w:val="000000" w:themeColor="text1"/>
          <w:shd w:val="clear" w:color="auto" w:fill="FFFFFF"/>
        </w:rPr>
        <w:t>Crawford </w:t>
      </w:r>
      <w:r w:rsidRPr="00D00026">
        <w:rPr>
          <w:rFonts w:ascii="Helvetica" w:hAnsi="Helvetica" w:cs="Helvetica"/>
          <w:i/>
          <w:iCs/>
          <w:color w:val="000000" w:themeColor="text1"/>
          <w:shd w:val="clear" w:color="auto" w:fill="FFFFFF"/>
        </w:rPr>
        <w:t>et al.</w:t>
      </w:r>
      <w:r w:rsidRPr="00D00026">
        <w:rPr>
          <w:rFonts w:ascii="Helvetica" w:hAnsi="Helvetica" w:cs="Helvetica"/>
          <w:color w:val="000000" w:themeColor="text1"/>
          <w:shd w:val="clear" w:color="auto" w:fill="FFFFFF"/>
        </w:rPr>
        <w:t> (2011</w:t>
      </w:r>
      <w:proofErr w:type="gramStart"/>
      <w:r w:rsidRPr="00D00026">
        <w:rPr>
          <w:rFonts w:ascii="Helvetica" w:hAnsi="Helvetica" w:cs="Helvetica"/>
          <w:color w:val="000000" w:themeColor="text1"/>
          <w:shd w:val="clear" w:color="auto" w:fill="FFFFFF"/>
        </w:rPr>
        <w:t xml:space="preserve">) </w:t>
      </w:r>
      <w:r w:rsidRPr="00D00026">
        <w:rPr>
          <w:rFonts w:ascii="Helvetica" w:hAnsi="Helvetica" w:cs="Helvetica"/>
          <w:color w:val="000000" w:themeColor="text1"/>
          <w:sz w:val="21"/>
          <w:szCs w:val="21"/>
          <w:shd w:val="clear" w:color="auto" w:fill="FFFFFF"/>
        </w:rPr>
        <w:t> </w:t>
      </w:r>
      <w:r w:rsidRPr="00D00026">
        <w:rPr>
          <w:rFonts w:ascii="Verdana" w:hAnsi="Verdana"/>
          <w:color w:val="555555"/>
          <w:sz w:val="18"/>
          <w:szCs w:val="18"/>
          <w:shd w:val="clear" w:color="auto" w:fill="FFFFFF"/>
        </w:rPr>
        <w:t>WESLEY</w:t>
      </w:r>
      <w:proofErr w:type="gramEnd"/>
      <w:r w:rsidRPr="00D00026">
        <w:rPr>
          <w:rFonts w:ascii="Verdana" w:hAnsi="Verdana"/>
          <w:color w:val="555555"/>
          <w:sz w:val="18"/>
          <w:szCs w:val="18"/>
          <w:shd w:val="clear" w:color="auto" w:fill="FFFFFF"/>
        </w:rPr>
        <w:t xml:space="preserve">, S.C., VANESSA, P.J. and LEE, M., 2017. The perceived importance of core soft skills between retailing and tourism management students, </w:t>
      </w:r>
      <w:proofErr w:type="gramStart"/>
      <w:r w:rsidRPr="00D00026">
        <w:rPr>
          <w:rFonts w:ascii="Verdana" w:hAnsi="Verdana"/>
          <w:color w:val="555555"/>
          <w:sz w:val="18"/>
          <w:szCs w:val="18"/>
          <w:shd w:val="clear" w:color="auto" w:fill="FFFFFF"/>
        </w:rPr>
        <w:t>faculty</w:t>
      </w:r>
      <w:proofErr w:type="gramEnd"/>
      <w:r w:rsidRPr="00D00026">
        <w:rPr>
          <w:rFonts w:ascii="Verdana" w:hAnsi="Verdana"/>
          <w:color w:val="555555"/>
          <w:sz w:val="18"/>
          <w:szCs w:val="18"/>
          <w:shd w:val="clear" w:color="auto" w:fill="FFFFFF"/>
        </w:rPr>
        <w:t xml:space="preserve"> and businesses. </w:t>
      </w:r>
      <w:r w:rsidRPr="00D00026">
        <w:rPr>
          <w:rFonts w:ascii="Verdana" w:hAnsi="Verdana"/>
          <w:i/>
          <w:iCs/>
          <w:color w:val="555555"/>
          <w:sz w:val="18"/>
          <w:szCs w:val="18"/>
          <w:shd w:val="clear" w:color="auto" w:fill="FFFFFF"/>
        </w:rPr>
        <w:t>Employee Relations, </w:t>
      </w:r>
      <w:r w:rsidRPr="00D00026">
        <w:rPr>
          <w:rFonts w:ascii="Verdana" w:hAnsi="Verdana"/>
          <w:b/>
          <w:bCs/>
          <w:color w:val="555555"/>
          <w:sz w:val="18"/>
          <w:szCs w:val="18"/>
          <w:shd w:val="clear" w:color="auto" w:fill="FFFFFF"/>
        </w:rPr>
        <w:t>39</w:t>
      </w:r>
      <w:r w:rsidRPr="00D00026">
        <w:rPr>
          <w:rFonts w:ascii="Verdana" w:hAnsi="Verdana"/>
          <w:color w:val="555555"/>
          <w:sz w:val="18"/>
          <w:szCs w:val="18"/>
          <w:shd w:val="clear" w:color="auto" w:fill="FFFFFF"/>
        </w:rPr>
        <w:t>(1), pp. 79-99.</w:t>
      </w:r>
      <w:bookmarkEnd w:id="24"/>
    </w:p>
    <w:p w14:paraId="734C6FFA" w14:textId="77777777" w:rsidR="00506684" w:rsidRPr="00D00026" w:rsidRDefault="00506684" w:rsidP="00506684">
      <w:pPr>
        <w:keepNext/>
        <w:keepLines/>
        <w:spacing w:before="240" w:after="0"/>
        <w:outlineLvl w:val="0"/>
        <w:rPr>
          <w:rFonts w:ascii="Source Sans Pro" w:hAnsi="Source Sans Pro"/>
          <w:color w:val="3A3A3A"/>
          <w:sz w:val="23"/>
          <w:szCs w:val="23"/>
          <w:shd w:val="clear" w:color="auto" w:fill="FFFFFF"/>
        </w:rPr>
      </w:pPr>
      <w:bookmarkStart w:id="25" w:name="_Toc55859770"/>
      <w:proofErr w:type="spellStart"/>
      <w:r w:rsidRPr="00233013">
        <w:rPr>
          <w:rFonts w:cstheme="minorHAnsi"/>
          <w:color w:val="000000" w:themeColor="text1"/>
        </w:rPr>
        <w:t>Karmel</w:t>
      </w:r>
      <w:proofErr w:type="spellEnd"/>
      <w:r w:rsidRPr="00233013">
        <w:rPr>
          <w:rFonts w:cstheme="minorHAnsi"/>
          <w:color w:val="000000" w:themeColor="text1"/>
        </w:rPr>
        <w:t xml:space="preserve"> and Carroll </w:t>
      </w:r>
      <w:proofErr w:type="gramStart"/>
      <w:r w:rsidRPr="00233013">
        <w:rPr>
          <w:rFonts w:cstheme="minorHAnsi"/>
          <w:color w:val="000000" w:themeColor="text1"/>
        </w:rPr>
        <w:t xml:space="preserve">2016; </w:t>
      </w:r>
      <w:r>
        <w:rPr>
          <w:rFonts w:cstheme="minorHAnsi"/>
          <w:color w:val="000000" w:themeColor="text1"/>
        </w:rPr>
        <w:t xml:space="preserve"> </w:t>
      </w:r>
      <w:r w:rsidRPr="00233013">
        <w:rPr>
          <w:rFonts w:cstheme="minorHAnsi"/>
          <w:color w:val="000000" w:themeColor="text1"/>
        </w:rPr>
        <w:t>Jackson</w:t>
      </w:r>
      <w:proofErr w:type="gramEnd"/>
      <w:r w:rsidRPr="00233013">
        <w:rPr>
          <w:rFonts w:cstheme="minorHAnsi"/>
          <w:color w:val="000000" w:themeColor="text1"/>
        </w:rPr>
        <w:t xml:space="preserve"> 2014; Oliver 2011</w:t>
      </w:r>
      <w:r>
        <w:rPr>
          <w:rFonts w:cstheme="minorHAnsi"/>
          <w:color w:val="000000" w:themeColor="text1"/>
        </w:rPr>
        <w:t xml:space="preserve"> </w:t>
      </w:r>
      <w:proofErr w:type="spellStart"/>
      <w:r w:rsidRPr="00233013">
        <w:rPr>
          <w:rFonts w:cstheme="minorHAnsi"/>
          <w:color w:val="000000" w:themeColor="text1"/>
        </w:rPr>
        <w:t>Bartolj</w:t>
      </w:r>
      <w:proofErr w:type="spellEnd"/>
      <w:r w:rsidRPr="00233013">
        <w:rPr>
          <w:rFonts w:cstheme="minorHAnsi"/>
          <w:color w:val="000000" w:themeColor="text1"/>
        </w:rPr>
        <w:t xml:space="preserve"> and </w:t>
      </w:r>
      <w:proofErr w:type="spellStart"/>
      <w:r w:rsidRPr="00233013">
        <w:rPr>
          <w:rFonts w:cstheme="minorHAnsi"/>
          <w:color w:val="000000" w:themeColor="text1"/>
        </w:rPr>
        <w:t>Polanec</w:t>
      </w:r>
      <w:proofErr w:type="spellEnd"/>
      <w:r w:rsidRPr="00233013">
        <w:rPr>
          <w:rFonts w:cstheme="minorHAnsi"/>
          <w:color w:val="000000" w:themeColor="text1"/>
        </w:rPr>
        <w:t xml:space="preserve"> 2016a; Coates 2015</w:t>
      </w:r>
      <w:r>
        <w:rPr>
          <w:rFonts w:cstheme="minorHAnsi"/>
          <w:color w:val="000000" w:themeColor="text1"/>
        </w:rPr>
        <w:t xml:space="preserve"> </w:t>
      </w:r>
      <w:r w:rsidRPr="00233013">
        <w:rPr>
          <w:rFonts w:cstheme="minorHAnsi"/>
          <w:color w:val="000000" w:themeColor="text1"/>
        </w:rPr>
        <w:t>James et al. 2007</w:t>
      </w:r>
      <w:r>
        <w:rPr>
          <w:rFonts w:cstheme="minorHAnsi"/>
          <w:color w:val="000000" w:themeColor="text1"/>
        </w:rPr>
        <w:t xml:space="preserve">  </w:t>
      </w:r>
      <w:proofErr w:type="spellStart"/>
      <w:r w:rsidRPr="00233013">
        <w:rPr>
          <w:rFonts w:cstheme="minorHAnsi"/>
          <w:color w:val="000000" w:themeColor="text1"/>
        </w:rPr>
        <w:t>Bartolj</w:t>
      </w:r>
      <w:proofErr w:type="spellEnd"/>
      <w:r w:rsidRPr="00233013">
        <w:rPr>
          <w:rFonts w:cstheme="minorHAnsi"/>
          <w:color w:val="000000" w:themeColor="text1"/>
        </w:rPr>
        <w:t xml:space="preserve"> and </w:t>
      </w:r>
      <w:proofErr w:type="spellStart"/>
      <w:r w:rsidRPr="00233013">
        <w:rPr>
          <w:rFonts w:cstheme="minorHAnsi"/>
          <w:color w:val="000000" w:themeColor="text1"/>
        </w:rPr>
        <w:t>Polanec</w:t>
      </w:r>
      <w:proofErr w:type="spellEnd"/>
      <w:r w:rsidRPr="00233013">
        <w:rPr>
          <w:rFonts w:cstheme="minorHAnsi"/>
          <w:color w:val="000000" w:themeColor="text1"/>
        </w:rPr>
        <w:t xml:space="preserve"> 2016b</w:t>
      </w:r>
      <w:r w:rsidRPr="00D00026">
        <w:rPr>
          <w:rFonts w:ascii="Verdana" w:hAnsi="Verdana"/>
          <w:color w:val="555555"/>
          <w:sz w:val="18"/>
          <w:szCs w:val="18"/>
          <w:shd w:val="clear" w:color="auto" w:fill="FFFFFF"/>
        </w:rPr>
        <w:t xml:space="preserve"> </w:t>
      </w:r>
      <w:r>
        <w:rPr>
          <w:rFonts w:ascii="Verdana" w:hAnsi="Verdana"/>
          <w:color w:val="555555"/>
          <w:sz w:val="18"/>
          <w:szCs w:val="18"/>
          <w:shd w:val="clear" w:color="auto" w:fill="FFFFFF"/>
        </w:rPr>
        <w:t xml:space="preserve"> </w:t>
      </w:r>
      <w:r w:rsidRPr="00D00026">
        <w:rPr>
          <w:rFonts w:ascii="Verdana" w:hAnsi="Verdana"/>
          <w:color w:val="555555"/>
          <w:sz w:val="18"/>
          <w:szCs w:val="18"/>
          <w:shd w:val="clear" w:color="auto" w:fill="FFFFFF"/>
        </w:rPr>
        <w:t>JACKSON, D. and COLLINGS, D., 2018. The influence of Work-Integrated Learning and paid work during studies on graduate employment and underemployment. </w:t>
      </w:r>
      <w:r w:rsidRPr="00D00026">
        <w:rPr>
          <w:rFonts w:ascii="Verdana" w:hAnsi="Verdana"/>
          <w:i/>
          <w:iCs/>
          <w:color w:val="555555"/>
          <w:sz w:val="18"/>
          <w:szCs w:val="18"/>
          <w:shd w:val="clear" w:color="auto" w:fill="FFFFFF"/>
        </w:rPr>
        <w:t>Higher Education, </w:t>
      </w:r>
      <w:r w:rsidRPr="00D00026">
        <w:rPr>
          <w:rFonts w:ascii="Verdana" w:hAnsi="Verdana"/>
          <w:b/>
          <w:bCs/>
          <w:color w:val="555555"/>
          <w:sz w:val="18"/>
          <w:szCs w:val="18"/>
          <w:shd w:val="clear" w:color="auto" w:fill="FFFFFF"/>
        </w:rPr>
        <w:t>76</w:t>
      </w:r>
      <w:r w:rsidRPr="00D00026">
        <w:rPr>
          <w:rFonts w:ascii="Verdana" w:hAnsi="Verdana"/>
          <w:color w:val="555555"/>
          <w:sz w:val="18"/>
          <w:szCs w:val="18"/>
          <w:shd w:val="clear" w:color="auto" w:fill="FFFFFF"/>
        </w:rPr>
        <w:t>(3), pp. 403-425.</w:t>
      </w:r>
      <w:bookmarkEnd w:id="25"/>
      <w:r w:rsidRPr="00D00026">
        <w:rPr>
          <w:rFonts w:ascii="Source Sans Pro" w:hAnsi="Source Sans Pro"/>
          <w:color w:val="3A3A3A"/>
          <w:sz w:val="23"/>
          <w:szCs w:val="23"/>
          <w:shd w:val="clear" w:color="auto" w:fill="FFFFFF"/>
        </w:rPr>
        <w:t xml:space="preserve"> </w:t>
      </w:r>
    </w:p>
    <w:p w14:paraId="5670B50B" w14:textId="77777777" w:rsidR="00506684" w:rsidRDefault="00506684" w:rsidP="00506684">
      <w:pPr>
        <w:rPr>
          <w:rFonts w:cstheme="minorHAnsi"/>
          <w:color w:val="000000" w:themeColor="text1"/>
        </w:rPr>
      </w:pPr>
    </w:p>
    <w:p w14:paraId="3CDE3E23" w14:textId="77777777" w:rsidR="00506684" w:rsidRDefault="00506684" w:rsidP="00506684">
      <w:hyperlink r:id="rId14" w:anchor="bib6" w:history="1">
        <w:r w:rsidRPr="00233013">
          <w:rPr>
            <w:rFonts w:cstheme="minorHAnsi"/>
            <w:color w:val="000000" w:themeColor="text1"/>
            <w:u w:val="single"/>
          </w:rPr>
          <w:t xml:space="preserve">Arnold, </w:t>
        </w:r>
        <w:proofErr w:type="spellStart"/>
        <w:r w:rsidRPr="00233013">
          <w:rPr>
            <w:rFonts w:cstheme="minorHAnsi"/>
            <w:color w:val="000000" w:themeColor="text1"/>
            <w:u w:val="single"/>
          </w:rPr>
          <w:t>Butschek</w:t>
        </w:r>
        <w:proofErr w:type="spellEnd"/>
        <w:r w:rsidRPr="00233013">
          <w:rPr>
            <w:rFonts w:cstheme="minorHAnsi"/>
            <w:color w:val="000000" w:themeColor="text1"/>
            <w:u w:val="single"/>
          </w:rPr>
          <w:t xml:space="preserve">, &amp; </w:t>
        </w:r>
        <w:proofErr w:type="spellStart"/>
        <w:r w:rsidRPr="00233013">
          <w:rPr>
            <w:rFonts w:cstheme="minorHAnsi"/>
            <w:color w:val="000000" w:themeColor="text1"/>
            <w:u w:val="single"/>
          </w:rPr>
          <w:t>Steffes</w:t>
        </w:r>
        <w:proofErr w:type="spellEnd"/>
        <w:r w:rsidRPr="00233013">
          <w:rPr>
            <w:rFonts w:cstheme="minorHAnsi"/>
            <w:color w:val="000000" w:themeColor="text1"/>
            <w:u w:val="single"/>
          </w:rPr>
          <w:t>, 2016</w:t>
        </w:r>
      </w:hyperlink>
      <w:r>
        <w:rPr>
          <w:rFonts w:cstheme="minorHAnsi"/>
          <w:color w:val="000000" w:themeColor="text1"/>
        </w:rPr>
        <w:t xml:space="preserve">  </w:t>
      </w:r>
      <w:hyperlink r:id="rId15" w:anchor="bib28" w:history="1">
        <w:r w:rsidRPr="00233013">
          <w:rPr>
            <w:rFonts w:cstheme="minorHAnsi"/>
            <w:color w:val="000000" w:themeColor="text1"/>
            <w:u w:val="single"/>
          </w:rPr>
          <w:t>Gallardo-</w:t>
        </w:r>
        <w:proofErr w:type="spellStart"/>
        <w:r w:rsidRPr="00233013">
          <w:rPr>
            <w:rFonts w:cstheme="minorHAnsi"/>
            <w:color w:val="000000" w:themeColor="text1"/>
            <w:u w:val="single"/>
          </w:rPr>
          <w:t>Echenique</w:t>
        </w:r>
        <w:proofErr w:type="spellEnd"/>
        <w:r w:rsidRPr="00233013">
          <w:rPr>
            <w:rFonts w:cstheme="minorHAnsi"/>
            <w:color w:val="000000" w:themeColor="text1"/>
            <w:u w:val="single"/>
          </w:rPr>
          <w:t>, de Oliveira, Marques-</w:t>
        </w:r>
        <w:proofErr w:type="spellStart"/>
        <w:r w:rsidRPr="00233013">
          <w:rPr>
            <w:rFonts w:cstheme="minorHAnsi"/>
            <w:color w:val="000000" w:themeColor="text1"/>
            <w:u w:val="single"/>
          </w:rPr>
          <w:t>Molias</w:t>
        </w:r>
        <w:proofErr w:type="spellEnd"/>
        <w:r w:rsidRPr="00233013">
          <w:rPr>
            <w:rFonts w:cstheme="minorHAnsi"/>
            <w:color w:val="000000" w:themeColor="text1"/>
            <w:u w:val="single"/>
          </w:rPr>
          <w:t xml:space="preserve">, &amp; </w:t>
        </w:r>
        <w:proofErr w:type="spellStart"/>
        <w:r w:rsidRPr="00233013">
          <w:rPr>
            <w:rFonts w:cstheme="minorHAnsi"/>
            <w:color w:val="000000" w:themeColor="text1"/>
            <w:u w:val="single"/>
          </w:rPr>
          <w:t>Esteve</w:t>
        </w:r>
        <w:proofErr w:type="spellEnd"/>
        <w:r w:rsidRPr="00233013">
          <w:rPr>
            <w:rFonts w:cstheme="minorHAnsi"/>
            <w:color w:val="000000" w:themeColor="text1"/>
            <w:u w:val="single"/>
          </w:rPr>
          <w:t>-Mon, 2015</w:t>
        </w:r>
      </w:hyperlink>
      <w:r>
        <w:t xml:space="preserve"> </w:t>
      </w:r>
      <w:proofErr w:type="spellStart"/>
      <w:r w:rsidRPr="0089603C">
        <w:t>Oberländer</w:t>
      </w:r>
      <w:proofErr w:type="spellEnd"/>
      <w:r w:rsidRPr="0089603C">
        <w:t xml:space="preserve">, Maren, </w:t>
      </w:r>
      <w:proofErr w:type="spellStart"/>
      <w:r w:rsidRPr="0089603C">
        <w:t>Beinicke</w:t>
      </w:r>
      <w:proofErr w:type="spellEnd"/>
      <w:r w:rsidRPr="0089603C">
        <w:t xml:space="preserve">, Andrea, &amp; </w:t>
      </w:r>
      <w:proofErr w:type="spellStart"/>
      <w:r w:rsidRPr="0089603C">
        <w:t>Bipp</w:t>
      </w:r>
      <w:proofErr w:type="spellEnd"/>
      <w:r w:rsidRPr="0089603C">
        <w:t>, Tanja. (2020). Digital competencies: A review of the literature and applications in the workplace. Computers and Education, 146, 103752.</w:t>
      </w:r>
    </w:p>
    <w:p w14:paraId="3502A812" w14:textId="77777777" w:rsidR="00506684" w:rsidRPr="001707D1" w:rsidRDefault="00506684" w:rsidP="00506684">
      <w:r>
        <w:rPr>
          <w:rFonts w:ascii="Verdana" w:hAnsi="Verdana"/>
          <w:color w:val="555555"/>
          <w:sz w:val="18"/>
          <w:szCs w:val="18"/>
          <w:shd w:val="clear" w:color="auto" w:fill="FFFFFF"/>
        </w:rPr>
        <w:t>NYIKES, Z., 2018. Contemporary Digital Competency Review. </w:t>
      </w:r>
      <w:r>
        <w:rPr>
          <w:rFonts w:ascii="Verdana" w:hAnsi="Verdana"/>
          <w:i/>
          <w:iCs/>
          <w:color w:val="555555"/>
          <w:sz w:val="18"/>
          <w:szCs w:val="18"/>
          <w:shd w:val="clear" w:color="auto" w:fill="FFFFFF"/>
        </w:rPr>
        <w:t>Interdisciplinary Description of Complex Systems, </w:t>
      </w:r>
      <w:r>
        <w:rPr>
          <w:rFonts w:ascii="Verdana" w:hAnsi="Verdana"/>
          <w:b/>
          <w:bCs/>
          <w:color w:val="555555"/>
          <w:sz w:val="18"/>
          <w:szCs w:val="18"/>
          <w:shd w:val="clear" w:color="auto" w:fill="FFFFFF"/>
        </w:rPr>
        <w:t>16</w:t>
      </w:r>
      <w:r>
        <w:rPr>
          <w:rFonts w:ascii="Verdana" w:hAnsi="Verdana"/>
          <w:color w:val="555555"/>
          <w:sz w:val="18"/>
          <w:szCs w:val="18"/>
          <w:shd w:val="clear" w:color="auto" w:fill="FFFFFF"/>
        </w:rPr>
        <w:t>(1), pp. 124-131.</w:t>
      </w:r>
      <w:r>
        <w:br w:type="page"/>
      </w:r>
    </w:p>
    <w:p w14:paraId="2A9924FD" w14:textId="77777777" w:rsidR="00D72C1F" w:rsidRDefault="00D72C1F">
      <w:pPr>
        <w:rPr>
          <w:rFonts w:asciiTheme="majorHAnsi" w:eastAsiaTheme="majorEastAsia" w:hAnsiTheme="majorHAnsi" w:cstheme="majorBidi"/>
          <w:color w:val="2F5496" w:themeColor="accent1" w:themeShade="BF"/>
          <w:sz w:val="32"/>
          <w:szCs w:val="32"/>
        </w:rPr>
      </w:pPr>
      <w:r>
        <w:lastRenderedPageBreak/>
        <w:br w:type="page"/>
      </w:r>
    </w:p>
    <w:p w14:paraId="68B5665C" w14:textId="77777777" w:rsidR="00D72C1F" w:rsidRDefault="00D72C1F" w:rsidP="00D72C1F">
      <w:pPr>
        <w:pStyle w:val="Heading1"/>
      </w:pPr>
    </w:p>
    <w:p w14:paraId="003E5085" w14:textId="77777777" w:rsidR="00D72C1F" w:rsidRDefault="00D72C1F" w:rsidP="00D72C1F">
      <w:pPr>
        <w:pStyle w:val="Heading1"/>
      </w:pPr>
    </w:p>
    <w:sectPr w:rsidR="00D72C1F" w:rsidSect="00D72C1F">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97C79" w14:textId="77777777" w:rsidR="00482F7B" w:rsidRDefault="00482F7B" w:rsidP="00D72C1F">
      <w:pPr>
        <w:spacing w:after="0" w:line="240" w:lineRule="auto"/>
      </w:pPr>
      <w:r>
        <w:separator/>
      </w:r>
    </w:p>
  </w:endnote>
  <w:endnote w:type="continuationSeparator" w:id="0">
    <w:p w14:paraId="5A5D0FE3" w14:textId="77777777" w:rsidR="00482F7B" w:rsidRDefault="00482F7B" w:rsidP="00D72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3656407"/>
      <w:docPartObj>
        <w:docPartGallery w:val="Page Numbers (Bottom of Page)"/>
        <w:docPartUnique/>
      </w:docPartObj>
    </w:sdtPr>
    <w:sdtEndPr>
      <w:rPr>
        <w:noProof/>
      </w:rPr>
    </w:sdtEndPr>
    <w:sdtContent>
      <w:p w14:paraId="28E920D3" w14:textId="2EA1F861" w:rsidR="00D72C1F" w:rsidRDefault="00D72C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4DFD82" w14:textId="77777777" w:rsidR="00D72C1F" w:rsidRDefault="00D72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77323" w14:textId="77777777" w:rsidR="00482F7B" w:rsidRDefault="00482F7B" w:rsidP="00D72C1F">
      <w:pPr>
        <w:spacing w:after="0" w:line="240" w:lineRule="auto"/>
      </w:pPr>
      <w:r>
        <w:separator/>
      </w:r>
    </w:p>
  </w:footnote>
  <w:footnote w:type="continuationSeparator" w:id="0">
    <w:p w14:paraId="32B97BAB" w14:textId="77777777" w:rsidR="00482F7B" w:rsidRDefault="00482F7B" w:rsidP="00D72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14BEC" w14:textId="7CD7A17C" w:rsidR="00D72C1F" w:rsidRDefault="00D72C1F">
    <w:pPr>
      <w:pStyle w:val="Header"/>
    </w:pPr>
    <w:r>
      <w:t xml:space="preserve">Jodie </w:t>
    </w:r>
    <w:proofErr w:type="spellStart"/>
    <w:r>
      <w:t>Maqueline</w:t>
    </w:r>
    <w:proofErr w:type="spellEnd"/>
    <w:r>
      <w:t xml:space="preserve"> 1922307 </w:t>
    </w:r>
  </w:p>
  <w:p w14:paraId="4DA4EEAB" w14:textId="77777777" w:rsidR="00D72C1F" w:rsidRDefault="00D72C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4F1890"/>
    <w:multiLevelType w:val="multilevel"/>
    <w:tmpl w:val="3E6ABF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C1F"/>
    <w:rsid w:val="001D2DB2"/>
    <w:rsid w:val="002D61A8"/>
    <w:rsid w:val="003F4ED4"/>
    <w:rsid w:val="00482F7B"/>
    <w:rsid w:val="00487611"/>
    <w:rsid w:val="004F67B6"/>
    <w:rsid w:val="0050505F"/>
    <w:rsid w:val="00506684"/>
    <w:rsid w:val="006504C6"/>
    <w:rsid w:val="00685CF8"/>
    <w:rsid w:val="00D5214A"/>
    <w:rsid w:val="00D72C1F"/>
    <w:rsid w:val="00DD2F02"/>
    <w:rsid w:val="00DD6634"/>
    <w:rsid w:val="00DD77ED"/>
    <w:rsid w:val="00DE2690"/>
    <w:rsid w:val="00E41055"/>
    <w:rsid w:val="00F11F9A"/>
    <w:rsid w:val="00FC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75AA"/>
  <w15:chartTrackingRefBased/>
  <w15:docId w15:val="{89E2277C-9A69-466A-A33A-67F5EAB21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72C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C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72C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72C1F"/>
    <w:pPr>
      <w:outlineLvl w:val="9"/>
    </w:pPr>
    <w:rPr>
      <w:lang w:val="en-US"/>
    </w:rPr>
  </w:style>
  <w:style w:type="paragraph" w:styleId="TOC1">
    <w:name w:val="toc 1"/>
    <w:basedOn w:val="Normal"/>
    <w:next w:val="Normal"/>
    <w:autoRedefine/>
    <w:uiPriority w:val="39"/>
    <w:unhideWhenUsed/>
    <w:rsid w:val="00D72C1F"/>
    <w:pPr>
      <w:spacing w:after="100"/>
    </w:pPr>
  </w:style>
  <w:style w:type="paragraph" w:styleId="TOC2">
    <w:name w:val="toc 2"/>
    <w:basedOn w:val="Normal"/>
    <w:next w:val="Normal"/>
    <w:autoRedefine/>
    <w:uiPriority w:val="39"/>
    <w:unhideWhenUsed/>
    <w:rsid w:val="00D72C1F"/>
    <w:pPr>
      <w:spacing w:after="100"/>
      <w:ind w:left="220"/>
    </w:pPr>
  </w:style>
  <w:style w:type="character" w:styleId="Hyperlink">
    <w:name w:val="Hyperlink"/>
    <w:basedOn w:val="DefaultParagraphFont"/>
    <w:uiPriority w:val="99"/>
    <w:unhideWhenUsed/>
    <w:rsid w:val="00D72C1F"/>
    <w:rPr>
      <w:color w:val="0563C1" w:themeColor="hyperlink"/>
      <w:u w:val="single"/>
    </w:rPr>
  </w:style>
  <w:style w:type="paragraph" w:styleId="NoSpacing">
    <w:name w:val="No Spacing"/>
    <w:link w:val="NoSpacingChar"/>
    <w:uiPriority w:val="1"/>
    <w:qFormat/>
    <w:rsid w:val="00D72C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C1F"/>
    <w:rPr>
      <w:rFonts w:eastAsiaTheme="minorEastAsia"/>
      <w:lang w:val="en-US"/>
    </w:rPr>
  </w:style>
  <w:style w:type="paragraph" w:styleId="Header">
    <w:name w:val="header"/>
    <w:basedOn w:val="Normal"/>
    <w:link w:val="HeaderChar"/>
    <w:uiPriority w:val="99"/>
    <w:unhideWhenUsed/>
    <w:rsid w:val="00D72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C1F"/>
  </w:style>
  <w:style w:type="paragraph" w:styleId="Footer">
    <w:name w:val="footer"/>
    <w:basedOn w:val="Normal"/>
    <w:link w:val="FooterChar"/>
    <w:uiPriority w:val="99"/>
    <w:unhideWhenUsed/>
    <w:rsid w:val="00D72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C1F"/>
  </w:style>
  <w:style w:type="table" w:styleId="TableGrid">
    <w:name w:val="Table Grid"/>
    <w:basedOn w:val="TableNormal"/>
    <w:uiPriority w:val="39"/>
    <w:rsid w:val="00DD6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F4E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hemployment.org.uk/dev/wp-content/uploads/2017/"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ing.com/search?q=famous+quotes+about+life+skills&amp;form=WNSGPH&amp;qs=SW&amp;cvid=840c3677852b4115955796a99ce62100&amp;pq=famous+quotes+about+life+skills&amp;cc=GB&amp;setlang=en-GB&amp;PC=HCTS&amp;nclid=0494BE7A1A655DDA48CE2439BF84A84F&amp;ts=1605124750461&amp;wsso=Moderat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arch-proquest-com.ezproxy.uwtsd.ac.uk/indexingvolumeissuelinkhandler/2049679/Interdisciplinary+Description+of+Complex+Systems/02018Y01Y01$232018$3b++Vol.+16+$281$29/16/1?accountid=130472" TargetMode="External"/><Relationship Id="rId5" Type="http://schemas.openxmlformats.org/officeDocument/2006/relationships/settings" Target="settings.xml"/><Relationship Id="rId15" Type="http://schemas.openxmlformats.org/officeDocument/2006/relationships/hyperlink" Target="https://www-sciencedirect-com.ezproxy.uwtsd.ac.uk/science/article/pii/S0360131519303057"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ciencedirect-com.ezproxy.uwtsd.ac.uk/science/article/pii/S036013151930305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3CF477B9A56423794E016FB18F321C7"/>
        <w:category>
          <w:name w:val="General"/>
          <w:gallery w:val="placeholder"/>
        </w:category>
        <w:types>
          <w:type w:val="bbPlcHdr"/>
        </w:types>
        <w:behaviors>
          <w:behavior w:val="content"/>
        </w:behaviors>
        <w:guid w:val="{50E9315F-9E54-4B32-A7B8-8D1DAF079B8D}"/>
      </w:docPartPr>
      <w:docPartBody>
        <w:p w:rsidR="00680F3E" w:rsidRDefault="00165AE9" w:rsidP="00165AE9">
          <w:pPr>
            <w:pStyle w:val="E3CF477B9A56423794E016FB18F321C7"/>
          </w:pPr>
          <w:r>
            <w:rPr>
              <w:rFonts w:asciiTheme="majorHAnsi" w:eastAsiaTheme="majorEastAsia" w:hAnsiTheme="majorHAnsi" w:cstheme="majorBidi"/>
              <w:caps/>
              <w:color w:val="4472C4" w:themeColor="accent1"/>
              <w:sz w:val="80"/>
              <w:szCs w:val="80"/>
            </w:rPr>
            <w:t>[Document title]</w:t>
          </w:r>
        </w:p>
      </w:docPartBody>
    </w:docPart>
    <w:docPart>
      <w:docPartPr>
        <w:name w:val="6C252B9C026644D4BA0D360B97010F12"/>
        <w:category>
          <w:name w:val="General"/>
          <w:gallery w:val="placeholder"/>
        </w:category>
        <w:types>
          <w:type w:val="bbPlcHdr"/>
        </w:types>
        <w:behaviors>
          <w:behavior w:val="content"/>
        </w:behaviors>
        <w:guid w:val="{43BE6061-2D93-4D3E-A98C-263B0CA0712A}"/>
      </w:docPartPr>
      <w:docPartBody>
        <w:p w:rsidR="00680F3E" w:rsidRDefault="00165AE9" w:rsidP="00165AE9">
          <w:pPr>
            <w:pStyle w:val="6C252B9C026644D4BA0D360B97010F1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AE9"/>
    <w:rsid w:val="00042F3F"/>
    <w:rsid w:val="00165AE9"/>
    <w:rsid w:val="00592BF7"/>
    <w:rsid w:val="00680F3E"/>
    <w:rsid w:val="006C4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CF477B9A56423794E016FB18F321C7">
    <w:name w:val="E3CF477B9A56423794E016FB18F321C7"/>
    <w:rsid w:val="00165AE9"/>
  </w:style>
  <w:style w:type="paragraph" w:customStyle="1" w:styleId="6C252B9C026644D4BA0D360B97010F12">
    <w:name w:val="6C252B9C026644D4BA0D360B97010F12"/>
    <w:rsid w:val="00165A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1922307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DAAB80-A851-4C67-BFD8-F034AF73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10</Pages>
  <Words>2541</Words>
  <Characters>14487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Jodie Maqueline</Company>
  <LinksUpToDate>false</LinksUpToDate>
  <CharactersWithSpaces>16995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importance of employability skills</dc:title>
  <dc:subject>IN TODAYS MARKET</dc:subject>
  <dc:creator>Jodie Collins</dc:creator>
  <cp:keywords/>
  <dc:description/>
  <cp:lastModifiedBy>Jodie Collins</cp:lastModifiedBy>
  <cp:revision>7</cp:revision>
  <dcterms:created xsi:type="dcterms:W3CDTF">2020-11-10T21:20:00Z</dcterms:created>
  <dcterms:modified xsi:type="dcterms:W3CDTF">2020-11-11T20:38:00Z</dcterms:modified>
</cp:coreProperties>
</file>