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A30159F" wp14:paraId="47A849BA" wp14:textId="2600B13B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601CD044" w:rsidR="51448483">
        <w:rPr>
          <w:rFonts w:ascii="Arial Nova" w:hAnsi="Arial Nova" w:eastAsia="Arial Nova" w:cs="Arial Nova"/>
          <w:sz w:val="24"/>
          <w:szCs w:val="24"/>
        </w:rPr>
        <w:t xml:space="preserve">Rhan 2- </w:t>
      </w:r>
      <w:r w:rsidRPr="601CD044" w:rsidR="51448483">
        <w:rPr>
          <w:rFonts w:ascii="Arial Nova" w:hAnsi="Arial Nova" w:eastAsia="Arial Nova" w:cs="Arial Nova"/>
          <w:sz w:val="24"/>
          <w:szCs w:val="24"/>
        </w:rPr>
        <w:t>Ad</w:t>
      </w:r>
      <w:r w:rsidRPr="601CD044" w:rsidR="2F95C336">
        <w:rPr>
          <w:rFonts w:ascii="Arial Nova" w:hAnsi="Arial Nova" w:eastAsia="Arial Nova" w:cs="Arial Nova"/>
          <w:sz w:val="24"/>
          <w:szCs w:val="24"/>
        </w:rPr>
        <w:t>fyfyriad</w:t>
      </w:r>
    </w:p>
    <w:p w:rsidR="3665D2CE" w:rsidP="601CD044" w:rsidRDefault="3665D2CE" w14:paraId="55EC19C0" w14:textId="2877D306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601CD044" w:rsidR="3665D2CE">
        <w:rPr>
          <w:rFonts w:ascii="Arial Nova" w:hAnsi="Arial Nova" w:eastAsia="Arial Nova" w:cs="Arial Nova"/>
          <w:sz w:val="24"/>
          <w:szCs w:val="24"/>
        </w:rPr>
        <w:t xml:space="preserve">Linc pwynt pŵer - </w:t>
      </w:r>
      <w:hyperlink r:id="Rcf8abc7550e549f7">
        <w:r w:rsidRPr="601CD044" w:rsidR="3665D2CE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cy-GB"/>
          </w:rPr>
          <w:t>Sicrhau Sgiliau Astudio Llwyddiannus Meddwl yn Feirniadol.pptx</w:t>
        </w:r>
      </w:hyperlink>
    </w:p>
    <w:p w:rsidR="3665D2CE" w:rsidP="601CD044" w:rsidRDefault="3665D2CE" w14:paraId="188CB61E" w14:textId="2407CE8F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601CD044" w:rsidR="3665D2CE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Linc fideo-</w:t>
      </w:r>
    </w:p>
    <w:p xmlns:wp14="http://schemas.microsoft.com/office/word/2010/wordml" w:rsidP="1A30159F" wp14:paraId="7E5DAE4F" wp14:textId="4EE93248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hyperlink r:id="R1f93bc3dfb224b05">
        <w:r w:rsidRPr="601CD044" w:rsidR="3BF8D51B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cy-GB"/>
          </w:rPr>
          <w:t xml:space="preserve">New </w:t>
        </w:r>
        <w:r w:rsidRPr="601CD044" w:rsidR="3BF8D51B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cy-GB"/>
          </w:rPr>
          <w:t>channel</w:t>
        </w:r>
        <w:r w:rsidRPr="601CD044" w:rsidR="3BF8D51B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cy-GB"/>
          </w:rPr>
          <w:t xml:space="preserve"> meeting-20231024_192409-Meeting Recording.mp4 (sharepoint.com)</w:t>
        </w:r>
      </w:hyperlink>
    </w:p>
    <w:p w:rsidR="601CD044" w:rsidP="601CD044" w:rsidRDefault="601CD044" w14:paraId="1B510401" w14:textId="351A486D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</w:p>
    <w:p xmlns:wp14="http://schemas.microsoft.com/office/word/2010/wordml" w:rsidP="1A30159F" wp14:paraId="4E9571E8" wp14:textId="2311CCDC">
      <w:pPr>
        <w:pStyle w:val="Normal"/>
        <w:spacing w:line="360" w:lineRule="auto"/>
        <w:ind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</w:p>
    <w:p w:rsidR="7E09776D" w:rsidP="1A30159F" w:rsidRDefault="7E09776D" w14:paraId="22F72D08" w14:textId="395752C9">
      <w:pPr>
        <w:pStyle w:val="Normal"/>
        <w:spacing w:line="360" w:lineRule="auto"/>
        <w:ind w:firstLine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Gwthiwyd ffiniau dealltwriaeth y testun a galluoedd gwybyddol personol yn y broses o baratoi’r cyflwyniad a thanlinellwyd arwyddocâd eglurder wrth gyflwyno. Ar gyfer yr aseiniad yma, gofynnwyd i greu cyflwyniad yn ffocysu ar sgil academaidd ac yna chreu cyflwyniad pwynt pŵer er mwyn chyflwyno. Yna, dadansoddwyd gan Microsoft 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Presenter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Coach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. Erbyn nawr, ysgrifennwyd traethawd yn trafod yr adborth y 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Presenter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Coach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i edrych ar beth aeth yn dda a beth sydd angen i wella. Dewiswyd meddwl yn feirniadol. Ymchwiliwyd I'r testun yn ddwfn felly datblygwyd hyder yng nghynnwys y cyflwyniad er mwyn gallu cyflwyno'n gyfforddus. Yn ogystal â hyn, paratowyd ac ymarferwyd y cyflwyniad sawl gwaith cyn y drafft terfynol felly datblygwyd hyder pellach yn y testun.  </w:t>
      </w:r>
    </w:p>
    <w:p w:rsidR="7E09776D" w:rsidP="1A30159F" w:rsidRDefault="7E09776D" w14:paraId="14D5E319" w14:textId="4FFAEA19">
      <w:pPr>
        <w:pStyle w:val="Normal"/>
        <w:spacing w:line="360" w:lineRule="auto"/>
        <w:ind w:firstLine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Yn gyntaf, yn seiliedig ar y graff yn yr adborth Microsoft 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Presenter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Coach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, mae’n amlwg trwy gydol y cyflwyniad roedd cyflymder y llais yn gyson ac yn addas ar gyfer y cyflwyniad, 135 geiriau'r funud. Mae tystiolaeth yn profi bod gwrandawyr yn gallu cofio mwy o wybodaeth wrth fod y cyflwynwyr yn siarad yn glir, 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Keerstock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a 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Smiljanic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(2019). Felly, pwysleisia hyn bod cyflymder addas a phwyllog, yn ôl y galw, yn hanfodol er mwyn cyflwyno gwybodaeth yn effeithiol. </w:t>
      </w:r>
    </w:p>
    <w:p w:rsidR="7E09776D" w:rsidP="1A30159F" w:rsidRDefault="7E09776D" w14:paraId="6FFE8512" w14:textId="1C103712">
      <w:pPr>
        <w:pStyle w:val="Normal"/>
        <w:spacing w:line="360" w:lineRule="auto"/>
        <w:ind w:firstLine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Nesaf, yn ôl yr adborth Microsoft 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Presenter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Coach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, nodwyd bod defnydd da o iaith y corff wrth gyflwyno gan fod yr wyneb yn glir i'w weld a chadwyd pellter cyson o’r camera. Nodwyd hefyd, nad oedd unrhyw wrthdyniadau yn y cefndir i amharu ar yr hyn a gyflwynwyd. Serch hynny, datganwyd gan Microsoft 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Presenter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Coach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nad oedd digon o gyswllt llygad a’r camera a bod angen mwy o edrych ymlaen wrth gyflwyno. Mae cynnal cyswllt llygaid yn dangos i'r gynulleidfa bod y cyflwynwyr yn hyderus yn y maes maent yn trafod. Gall diffyg cyswllt llygaid fod yn arwydd o nerfusrwydd. Mae cyflwyno yn gallu bod yn eithaf brawychus, roedd llawer o bryder wrth gyflwyno, dyma fyddai'r rheswm dros y diffyg cyswllt llygad hwn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. Yn 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s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eil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iedig ar ymchwil 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Pratama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1A30159F" w:rsidR="7E09776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  <w:t>et</w:t>
      </w:r>
      <w:r w:rsidRPr="1A30159F" w:rsidR="7E09776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1A30159F" w:rsidR="7E09776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  <w:t>al</w:t>
      </w:r>
      <w:r w:rsidRPr="1A30159F" w:rsidR="7E09776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(2018), y strategaethau gorau er mwyn goresgyn pryder yw -ymarfer, ymlacio, delweddu, ystumiau, a defnyddio cardiau nodyn. Wrth edrych ar gylch adfyfyrio 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Kolb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(1984), pwysleisir bod angen i ddisgrifio’r profiad a dadansoddi yn ofal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us er mwyn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cy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mryd </w:t>
      </w:r>
      <w:r w:rsidRPr="1A30159F" w:rsidR="7E097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camau deallus. Felly, yn y cyflwyniad nesaf, bydd angen ffocysu ar wella yn y maes hwn a defnyddio mwy o gyswllt llygaid i sicrhau hyder wrth gyflwyno.</w:t>
      </w:r>
    </w:p>
    <w:p w:rsidR="7EE7C217" w:rsidP="1A30159F" w:rsidRDefault="7EE7C217" w14:paraId="59B67676" w14:textId="4834B2EC">
      <w:pPr>
        <w:pStyle w:val="Normal"/>
        <w:spacing w:line="360" w:lineRule="auto"/>
        <w:ind w:firstLine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1A30159F" w:rsidR="7EE7C2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Ymdrechwyd i greu sleidiau deniadol gydag i luniau i gyd- fynd a chefnogi ei gilydd ac i hybu dealltwriaeth y gynulleidfa. Yn ôl Prifysgol </w:t>
      </w:r>
      <w:r w:rsidRPr="1A30159F" w:rsidR="7EE7C2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Trent</w:t>
      </w:r>
      <w:r w:rsidRPr="1A30159F" w:rsidR="7EE7C2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(</w:t>
      </w:r>
      <w:r w:rsidRPr="1A30159F" w:rsidR="7EE7C2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d.d</w:t>
      </w:r>
      <w:r w:rsidRPr="1A30159F" w:rsidR="7EE7C2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), er mwyn creu sleidiau effeithiol yr allwedd yw cadw'r sleidiau yn syml. Er enghraifft, cynnwys teitl am bob sleid,  defnyddio pwyntiau bwled, defnyddio ffont maint dau ddeg pedwar i ddau ddeg wyth a defnyddio lluniau perthnasol a clir. Yn ogystal â hyn, mae </w:t>
      </w:r>
      <w:r w:rsidRPr="1A30159F" w:rsidR="7EE7C2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Robertshaw</w:t>
      </w:r>
      <w:r w:rsidRPr="1A30159F" w:rsidR="7EE7C2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a </w:t>
      </w:r>
      <w:r w:rsidRPr="1A30159F" w:rsidR="7EE7C2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Alley</w:t>
      </w:r>
      <w:r w:rsidRPr="1A30159F" w:rsidR="7EE7C2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(2004) yn dweud-  </w:t>
      </w:r>
    </w:p>
    <w:p w:rsidR="7EE7C217" w:rsidP="1A30159F" w:rsidRDefault="7EE7C217" w14:paraId="51962530" w14:textId="6C2FD1FA">
      <w:pPr>
        <w:pStyle w:val="Normal"/>
        <w:spacing w:line="360" w:lineRule="auto"/>
        <w:ind w:firstLine="0"/>
        <w:jc w:val="center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1A30159F" w:rsidR="7EE7C21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1A30159F" w:rsidR="71873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  <w:t>O ran lliw, y nod pwysicaf yw cael lliwiau y gellir eu gwahaniaethu'n glir oddi wrth ei gilydd. I gyrraedd y nod hwnnw</w:t>
      </w:r>
      <w:r w:rsidRPr="1A30159F" w:rsidR="7094E82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...</w:t>
      </w:r>
      <w:r w:rsidRPr="1A30159F" w:rsidR="71873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argym</w:t>
      </w:r>
      <w:r w:rsidRPr="1A30159F" w:rsidR="26C19A4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  <w:t>h</w:t>
      </w:r>
      <w:r w:rsidRPr="1A30159F" w:rsidR="71873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  <w:t>ell</w:t>
      </w:r>
      <w:r w:rsidRPr="1A30159F" w:rsidR="7ECA27D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  <w:t>ir</w:t>
      </w:r>
      <w:r w:rsidRPr="1A30159F" w:rsidR="718735E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naill ai lliw tywyll yn erbyn cefndir golau neu liw golau yn erbyn cefndir tywyll.</w:t>
      </w:r>
      <w:r w:rsidRPr="1A30159F" w:rsidR="7086020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</w:p>
    <w:p w:rsidR="0A2F88D8" w:rsidP="1A30159F" w:rsidRDefault="0A2F88D8" w14:paraId="15E7D43D" w14:textId="04181055">
      <w:pPr>
        <w:pStyle w:val="Normal"/>
        <w:spacing w:line="360" w:lineRule="auto"/>
        <w:ind w:firstLine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1A30159F" w:rsidR="0A2F88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Dilynwyd y cynghoron hyn wrth fynd ati i greu'r sleidiau felly teimlwyd bod y sleidiau yn ateb y gofynion ac yn hyn o beth, yn effeithiol a phroffesiynol. Fodd bynnag, gwelwyd bod tueddiad i ddarllen yn ormodol o’r sleidiau felly awgrymir bod gormod o eiriau ar y sleidiau. Er hyn ehangwyd rhywfaint ar y pwyntiau ar lafar. Mae’n bosib bod dibynnu ar ddarllen gwybodaeth y sleidiau yn dangos diffyg cynllunio sydd yn gallu lleihau hygrededd y cyflwynwyr. Felly, byddai hyn yn darged am y cyflwyniad nesaf. </w:t>
      </w:r>
    </w:p>
    <w:p w:rsidR="0A2F88D8" w:rsidP="1A30159F" w:rsidRDefault="0A2F88D8" w14:paraId="0BECB8F0" w14:textId="4DD4FCE0">
      <w:pPr>
        <w:pStyle w:val="Normal"/>
        <w:spacing w:line="360" w:lineRule="auto"/>
        <w:ind w:firstLine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1A30159F" w:rsidR="0A2F88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Datganwyd bod y traw yn uchel trwy'r cyflwyniad. Mae traw yn bwysig o fewn cyflwyniad gan fod o'n galluogi’r cyflwynwyr ymgysylltu ar gynulleidfa er mwyn cyflwyno gwybodaeth. Yn ôl, </w:t>
      </w:r>
      <w:r w:rsidRPr="1A30159F" w:rsidR="0A2F88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Muluk</w:t>
      </w:r>
      <w:r w:rsidRPr="1A30159F" w:rsidR="0A2F88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a </w:t>
      </w:r>
      <w:r w:rsidRPr="1A30159F" w:rsidR="0A2F88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Cingi</w:t>
      </w:r>
      <w:r w:rsidRPr="1A30159F" w:rsidR="0A2F88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(2023) mae bwrw’r traw llais cywir yn cyfleu proffesiynoldeb ac yn wneud i chi ymddangos yn fwy profiadol. Yn y cyflwyniad gellid bod wedi ymdrechu i amrywio tonau’r llais er mwyn gwneud y cyflwyniad yn fwy diddorol a phwysleisio’r prif bwyntiau. Y tro nesaf, dylid sicrhau amrywiaeth ar y traw er mwyn cadw sylw’r gynulleidfa ac i sicrhau eu dealltwriaeth o’r hyn a dywedir. </w:t>
      </w:r>
    </w:p>
    <w:p w:rsidR="62F69893" w:rsidP="1A30159F" w:rsidRDefault="62F69893" w14:paraId="17E28184" w14:textId="0742A935">
      <w:pPr>
        <w:pStyle w:val="Normal"/>
        <w:spacing w:line="360" w:lineRule="auto"/>
        <w:ind w:firstLine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1A30159F" w:rsidR="62F698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Yn fy nghyflwyniad rydw i yn tueddu darllen o’r sleidiau. Mae dibynnu ar ddarllen gwybodaeth y sleidiau yn dangos diffyg cynllunio sydd yn gallu lleihau hygrededd y cyflwynwyr. Wrth wylio dol teimlwyd nad oedd hyn yn digwydd yn ormodol ond amlygir lle ar gyfer gwelliant pellach. Mae defnydd o eiriau llenwi yn gallu cael effeithio’n negyddol ar y ffordd mae person yn amlygu ei hun. Yn ôl </w:t>
      </w:r>
      <w:r w:rsidRPr="1A30159F" w:rsidR="62F698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Duval</w:t>
      </w:r>
      <w:r w:rsidRPr="1A30159F" w:rsidR="62F698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1A30159F" w:rsidR="62F6989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  <w:t>et</w:t>
      </w:r>
      <w:r w:rsidRPr="1A30159F" w:rsidR="62F6989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1A30159F" w:rsidR="62F6989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  <w:t>al</w:t>
      </w:r>
      <w:r w:rsidRPr="1A30159F" w:rsidR="62F6989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cy-GB"/>
        </w:rPr>
        <w:t>,</w:t>
      </w:r>
      <w:r w:rsidRPr="1A30159F" w:rsidR="62F698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(2014) enghraifft o hyn yw pryd roedd </w:t>
      </w:r>
      <w:r w:rsidRPr="1A30159F" w:rsidR="62F698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Caroline</w:t>
      </w:r>
      <w:r w:rsidRPr="1A30159F" w:rsidR="62F698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Kennedy yn rhedeg am y </w:t>
      </w:r>
      <w:r w:rsidRPr="1A30159F" w:rsidR="62F698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Senate</w:t>
      </w:r>
      <w:r w:rsidRPr="1A30159F" w:rsidR="62F698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Efrog Newydd, cafodd hi gyfweliad fyw gyda'r gobaith fydd hyn yn rhoi ymyl fwy personol. Yn lle, o ganlyniad i sawl gair llenwi, collodd hi lawer o hygrededd. Roedd nifer o ohebwyr wedi beirniadu hi wrth ddweud fod  ei ‘’</w:t>
      </w:r>
      <w:r w:rsidRPr="1A30159F" w:rsidR="62F698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cringing</w:t>
      </w:r>
      <w:r w:rsidRPr="1A30159F" w:rsidR="62F698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1A30159F" w:rsidR="62F698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verbal</w:t>
      </w:r>
      <w:r w:rsidRPr="1A30159F" w:rsidR="62F698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1A30159F" w:rsidR="62F698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ticks</w:t>
      </w:r>
      <w:r w:rsidRPr="1A30159F" w:rsidR="62F698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... </w:t>
      </w:r>
      <w:r w:rsidRPr="1A30159F" w:rsidR="62F698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showed</w:t>
      </w:r>
      <w:r w:rsidRPr="1A30159F" w:rsidR="62F698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her </w:t>
      </w:r>
      <w:r w:rsidRPr="1A30159F" w:rsidR="62F698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innexperience</w:t>
      </w:r>
      <w:r w:rsidRPr="1A30159F" w:rsidR="62F698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’’ Saul, (2014). Dengys hyn bod geiriau llenwi yn cyfleu diffyg hyder ac mae hyn yn gallu ymddangos fel </w:t>
      </w:r>
      <w:r w:rsidRPr="1A30159F" w:rsidR="708E24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bod </w:t>
      </w:r>
      <w:r w:rsidRPr="1A30159F" w:rsidR="41436C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diffyg</w:t>
      </w:r>
      <w:r w:rsidRPr="1A30159F" w:rsidR="708E24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cynllunio wed</w:t>
      </w:r>
      <w:r w:rsidRPr="1A30159F" w:rsidR="3B7C04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i digwydd. </w:t>
      </w:r>
      <w:r w:rsidRPr="1A30159F" w:rsidR="5B98C9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Dengys hyn bwysigrwydd ymarfer a sicrwydd greirfa. </w:t>
      </w:r>
    </w:p>
    <w:p w:rsidR="56F12316" w:rsidP="1A30159F" w:rsidRDefault="56F12316" w14:paraId="49494316" w14:textId="2CE1B1F0">
      <w:pPr>
        <w:pStyle w:val="Normal"/>
        <w:spacing w:line="360" w:lineRule="auto"/>
        <w:ind w:firstLine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1A30159F" w:rsidR="56F123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O safbwynt cynnwys, roedd y pwnc a ddewiswyd yn un eang ac yn her i'w crynhoi o fewn yr amser penodedig o bum munud. Roedd meddwl yn feirniadol  wedi ei drafod gan nifer o athronwyr ac felly tipyn o waith i grynhoi. Felly ar y cyfan, cafodd ei grynhoi'n dda ac fe'i gweithredwyd yn dda. </w:t>
      </w:r>
    </w:p>
    <w:p w:rsidR="56F12316" w:rsidP="1A30159F" w:rsidRDefault="56F12316" w14:paraId="6396AB9E" w14:textId="7929E1E6">
      <w:pPr>
        <w:pStyle w:val="Normal"/>
        <w:spacing w:line="360" w:lineRule="auto"/>
        <w:ind w:firstLine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  <w:r w:rsidRPr="1A30159F" w:rsidR="56F123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 xml:space="preserve"> </w:t>
      </w:r>
      <w:r w:rsidRPr="1A30159F" w:rsidR="56F123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  <w:t>Ar y cyfan, roedd y cyflwyniad wedi'i gyflawni'n dda ac roedd yr adborth a dderbyniwyd yn dda, er enghraifft, iaith y corff a chyflymder. Fodd bynnag, gellid bod wedi gwella'r traw a syllu ymlaen fwy. Er bod rhwystr i'w oresgyn mae'n glir bod llawer o strategaethau ar gael i helpu i frwydro yn erbyn carburedur a straen o fewn ac allan o leoliad addysg.</w:t>
      </w:r>
    </w:p>
    <w:p w:rsidR="1A30159F" w:rsidP="1A30159F" w:rsidRDefault="1A30159F" w14:paraId="044709E4" w14:textId="4DC00A3D">
      <w:pPr>
        <w:pStyle w:val="Normal"/>
        <w:spacing w:line="240" w:lineRule="auto"/>
        <w:ind w:firstLine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w:rsidR="1A30159F" w:rsidP="1A30159F" w:rsidRDefault="1A30159F" w14:paraId="0133B844" w14:textId="24FACA84">
      <w:pPr>
        <w:pStyle w:val="Normal"/>
        <w:spacing w:line="240" w:lineRule="auto"/>
        <w:ind w:firstLine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cy-GB"/>
        </w:rPr>
      </w:pPr>
    </w:p>
    <w:p xmlns:wp14="http://schemas.microsoft.com/office/word/2010/wordml" w:rsidP="465CA6E0" wp14:paraId="6C3E1032" wp14:textId="017D71CE">
      <w:pPr>
        <w:pStyle w:val="Normal"/>
        <w:spacing w:line="240" w:lineRule="auto"/>
        <w:ind w:firstLine="0"/>
        <w:jc w:val="both"/>
      </w:pPr>
      <w:r w:rsidR="6C1A9DA6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536C0C1E" wp14:anchorId="4138E5CC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507874" cy="2005332"/>
            <wp:effectExtent l="114300" t="114300" r="121285" b="128270"/>
            <wp:wrapSquare wrapText="bothSides"/>
            <wp:docPr id="8632991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c97d5a11c3b4f5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1515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507874" cy="2005332"/>
                    </a:xfrm>
                    <a:prstGeom xmlns:a="http://schemas.openxmlformats.org/drawingml/2006/main" prst="rect">
                      <a:avLst/>
                    </a:prstGeom>
                    <a:solidFill xmlns:a="http://schemas.openxmlformats.org/drawingml/2006/main">
                      <a:srgbClr val="FFFFFF">
                        <a:shade val="85000"/>
                      </a:srgbClr>
                    </a:solidFill>
                    <a:ln xmlns:a="http://schemas.openxmlformats.org/drawingml/2006/main" w="88900" cap="sq">
                      <a:solidFill>
                        <a:srgbClr val="FFFFFF"/>
                      </a:solidFill>
                      <a:miter lim="800000"/>
                    </a:ln>
                    <a:effectLst xmlns:a="http://schemas.openxmlformats.org/drawingml/2006/main"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 xmlns:a="http://schemas.openxmlformats.org/drawingml/2006/main">
                      <a:camera prst="orthographicFront"/>
                      <a:lightRig rig="twoPt" dir="t">
                        <a:rot lat="0" lon="0" rev="7200000"/>
                      </a:lightRig>
                    </a:scene3d>
                    <a:sp3d xmlns:a="http://schemas.openxmlformats.org/drawingml/2006/main"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6C1A9DA6">
        <w:drawing>
          <wp:inline xmlns:wp14="http://schemas.microsoft.com/office/word/2010/wordprocessingDrawing" wp14:editId="334BD15E" wp14:anchorId="2219B6B3">
            <wp:extent cx="2630457" cy="2173066"/>
            <wp:effectExtent l="0" t="0" r="0" b="0"/>
            <wp:docPr id="9602640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5a8ba75befa475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701" t="0" r="19076" b="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630457" cy="21730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465CA6E0" wp14:paraId="3ADA6B09" wp14:textId="2644B56A">
      <w:pPr>
        <w:pStyle w:val="Normal"/>
        <w:spacing w:line="240" w:lineRule="auto"/>
        <w:ind w:firstLine="0"/>
        <w:jc w:val="both"/>
      </w:pPr>
    </w:p>
    <w:p w:rsidR="453F1E15" w:rsidP="1A30159F" w:rsidRDefault="453F1E15" w14:paraId="43CF77AB" w14:textId="2283F67B">
      <w:pPr>
        <w:pStyle w:val="Normal"/>
        <w:spacing w:line="240" w:lineRule="auto"/>
        <w:ind w:firstLine="0"/>
        <w:jc w:val="both"/>
      </w:pPr>
      <w:r>
        <w:br/>
      </w:r>
      <w:r>
        <w:br/>
      </w:r>
    </w:p>
    <w:p w:rsidR="476DC0B1" w:rsidP="1A30159F" w:rsidRDefault="476DC0B1" w14:paraId="2194F784" w14:textId="70C30ABC">
      <w:pPr>
        <w:pStyle w:val="Normal"/>
        <w:spacing w:line="276" w:lineRule="auto"/>
        <w:ind w:firstLine="0"/>
        <w:jc w:val="both"/>
        <w:rPr>
          <w:rFonts w:ascii="Arial Nova" w:hAnsi="Arial Nova" w:eastAsia="Arial Nova" w:cs="Arial Nova"/>
          <w:color w:val="auto"/>
          <w:sz w:val="26"/>
          <w:szCs w:val="26"/>
        </w:rPr>
      </w:pPr>
      <w:r w:rsidRPr="1A30159F" w:rsidR="476DC0B1">
        <w:rPr>
          <w:rFonts w:ascii="Arial Nova" w:hAnsi="Arial Nova" w:eastAsia="Arial Nova" w:cs="Arial Nova"/>
          <w:color w:val="auto"/>
          <w:sz w:val="26"/>
          <w:szCs w:val="26"/>
        </w:rPr>
        <w:t xml:space="preserve">Rhestr </w:t>
      </w:r>
      <w:r w:rsidRPr="1A30159F" w:rsidR="476DC0B1">
        <w:rPr>
          <w:rFonts w:ascii="Arial Nova" w:hAnsi="Arial Nova" w:eastAsia="Arial Nova" w:cs="Arial Nova"/>
          <w:color w:val="auto"/>
          <w:sz w:val="26"/>
          <w:szCs w:val="26"/>
        </w:rPr>
        <w:t>cyfernodi</w:t>
      </w:r>
      <w:r w:rsidRPr="1A30159F" w:rsidR="476DC0B1">
        <w:rPr>
          <w:rFonts w:ascii="Arial Nova" w:hAnsi="Arial Nova" w:eastAsia="Arial Nova" w:cs="Arial Nova"/>
          <w:color w:val="auto"/>
          <w:sz w:val="26"/>
          <w:szCs w:val="26"/>
        </w:rPr>
        <w:t xml:space="preserve"> </w:t>
      </w:r>
    </w:p>
    <w:p w:rsidR="125BA089" w:rsidP="1A30159F" w:rsidRDefault="125BA089" w14:paraId="79F1D29B" w14:textId="0B35A735">
      <w:pPr>
        <w:pStyle w:val="ListParagraph"/>
        <w:numPr>
          <w:ilvl w:val="0"/>
          <w:numId w:val="7"/>
        </w:numPr>
        <w:spacing w:after="160" w:line="276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</w:pP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Alley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, M. 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and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Robertshaw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, H., 2004, 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January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. 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Rethinking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the 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design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of 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presentation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slides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: 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Creating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slides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that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are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readily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comprehended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. 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In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125BA08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ASME International </w:t>
      </w:r>
      <w:r w:rsidRPr="1A30159F" w:rsidR="125BA08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Mechanical</w:t>
      </w:r>
      <w:r w:rsidRPr="1A30159F" w:rsidR="125BA08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Engineering </w:t>
      </w:r>
      <w:r w:rsidRPr="1A30159F" w:rsidR="125BA08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Congress</w:t>
      </w:r>
      <w:r w:rsidRPr="1A30159F" w:rsidR="125BA08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125BA08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and</w:t>
      </w:r>
      <w:r w:rsidRPr="1A30159F" w:rsidR="125BA08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125BA08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Exposition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(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Vol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. 47233, 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pp</w:t>
      </w:r>
      <w:r w:rsidRPr="1A30159F" w:rsidR="125BA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. 445-450).</w:t>
      </w:r>
    </w:p>
    <w:p w:rsidR="476DC0B1" w:rsidP="1A30159F" w:rsidRDefault="476DC0B1" w14:paraId="1F840DCC" w14:textId="7B846D1C">
      <w:pPr>
        <w:pStyle w:val="ListParagraph"/>
        <w:numPr>
          <w:ilvl w:val="0"/>
          <w:numId w:val="7"/>
        </w:numPr>
        <w:spacing w:line="276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</w:pP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Cingi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, C.C.,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Bayar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Muluk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, N.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and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Cingi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, C., 2023.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Tone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of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Voice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, Word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Choice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,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Dress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,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Behaviour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and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Timing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.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In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476DC0B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Improving</w:t>
      </w:r>
      <w:r w:rsidRPr="1A30159F" w:rsidR="476DC0B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476DC0B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Online</w:t>
      </w:r>
      <w:r w:rsidRPr="1A30159F" w:rsidR="476DC0B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476DC0B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Presentations</w:t>
      </w:r>
      <w:r w:rsidRPr="1A30159F" w:rsidR="476DC0B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: A </w:t>
      </w:r>
      <w:r w:rsidRPr="1A30159F" w:rsidR="476DC0B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Guide</w:t>
      </w:r>
      <w:r w:rsidRPr="1A30159F" w:rsidR="476DC0B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476DC0B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for</w:t>
      </w:r>
      <w:r w:rsidRPr="1A30159F" w:rsidR="476DC0B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Healthcare </w:t>
      </w:r>
      <w:r w:rsidRPr="1A30159F" w:rsidR="476DC0B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Professionals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(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pp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. 133-148). Cham: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Springer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International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Publishing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.</w:t>
      </w:r>
    </w:p>
    <w:p w:rsidR="338D6012" w:rsidP="1A30159F" w:rsidRDefault="338D6012" w14:paraId="26F8E01F" w14:textId="56C2BF3C">
      <w:pPr>
        <w:pStyle w:val="ListParagraph"/>
        <w:numPr>
          <w:ilvl w:val="0"/>
          <w:numId w:val="7"/>
        </w:numPr>
        <w:spacing w:before="0" w:beforeAutospacing="off" w:after="0" w:afterAutospacing="off" w:line="276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</w:pPr>
      <w:r w:rsidRPr="1A30159F" w:rsidR="338D601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Creating</w:t>
      </w:r>
      <w:r w:rsidRPr="1A30159F" w:rsidR="338D601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338D601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effective</w:t>
      </w:r>
      <w:r w:rsidRPr="1A30159F" w:rsidR="338D601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338D601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Powerpoint</w:t>
      </w:r>
      <w:r w:rsidRPr="1A30159F" w:rsidR="338D601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338D601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slides</w:t>
      </w:r>
      <w:r w:rsidRPr="1A30159F" w:rsidR="338D601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- </w:t>
      </w:r>
      <w:r w:rsidRPr="1A30159F" w:rsidR="338D601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Academic</w:t>
      </w:r>
      <w:r w:rsidRPr="1A30159F" w:rsidR="338D601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338D601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Skills</w:t>
      </w:r>
      <w:r w:rsidRPr="1A30159F" w:rsidR="338D601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- </w:t>
      </w:r>
      <w:r w:rsidRPr="1A30159F" w:rsidR="338D601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Trent</w:t>
      </w:r>
      <w:r w:rsidRPr="1A30159F" w:rsidR="338D601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338D601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University</w:t>
      </w:r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(</w:t>
      </w:r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no</w:t>
      </w:r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date</w:t>
      </w:r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). </w:t>
      </w:r>
      <w:hyperlink r:id="Re9c336a26b7c4f50">
        <w:r w:rsidRPr="1A30159F" w:rsidR="338D601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6"/>
            <w:szCs w:val="26"/>
            <w:lang w:val="cy-GB"/>
          </w:rPr>
          <w:t>https://www.trentu.ca/academicskills/how-guides/how-write-university/how-approach-any-assignment/creating-effective-powerpoint-slides</w:t>
        </w:r>
      </w:hyperlink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.</w:t>
      </w:r>
    </w:p>
    <w:p w:rsidR="1A30159F" w:rsidP="1A30159F" w:rsidRDefault="1A30159F" w14:paraId="5C2C0F9C" w14:textId="60A4EC32">
      <w:pPr>
        <w:pStyle w:val="Normal"/>
        <w:spacing w:line="276" w:lineRule="auto"/>
        <w:ind w:firstLine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</w:pPr>
    </w:p>
    <w:p w:rsidR="338D6012" w:rsidP="1A30159F" w:rsidRDefault="338D6012" w14:paraId="124CC3A6" w14:textId="67F6DE46">
      <w:pPr>
        <w:pStyle w:val="ListParagraph"/>
        <w:numPr>
          <w:ilvl w:val="0"/>
          <w:numId w:val="7"/>
        </w:numPr>
        <w:spacing w:after="160" w:line="276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</w:pPr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Duvall</w:t>
      </w:r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, E., </w:t>
      </w:r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Robbins</w:t>
      </w:r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, A., Graham, T. </w:t>
      </w:r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and</w:t>
      </w:r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Divett</w:t>
      </w:r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, S., 2014. </w:t>
      </w:r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Exploring</w:t>
      </w:r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filler</w:t>
      </w:r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words</w:t>
      </w:r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and</w:t>
      </w:r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their</w:t>
      </w:r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impact</w:t>
      </w:r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. </w:t>
      </w:r>
      <w:r w:rsidRPr="1A30159F" w:rsidR="338D601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Schwa</w:t>
      </w:r>
      <w:r w:rsidRPr="1A30159F" w:rsidR="338D601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. </w:t>
      </w:r>
      <w:r w:rsidRPr="1A30159F" w:rsidR="338D601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Language</w:t>
      </w:r>
      <w:r w:rsidRPr="1A30159F" w:rsidR="338D601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&amp; </w:t>
      </w:r>
      <w:r w:rsidRPr="1A30159F" w:rsidR="338D601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Linguistics</w:t>
      </w:r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, </w:t>
      </w:r>
      <w:r w:rsidRPr="1A30159F" w:rsidR="338D601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11</w:t>
      </w:r>
      <w:r w:rsidRPr="1A30159F" w:rsidR="338D6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, pp.35-49.</w:t>
      </w:r>
    </w:p>
    <w:p w:rsidR="1A30159F" w:rsidP="1A30159F" w:rsidRDefault="1A30159F" w14:paraId="60BC9818" w14:textId="6C72782F">
      <w:pPr>
        <w:pStyle w:val="Normal"/>
        <w:spacing w:line="276" w:lineRule="auto"/>
        <w:ind w:firstLine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</w:pPr>
    </w:p>
    <w:p w:rsidR="476DC0B1" w:rsidP="1A30159F" w:rsidRDefault="476DC0B1" w14:paraId="4691D294" w14:textId="5566CD20">
      <w:pPr>
        <w:pStyle w:val="ListParagraph"/>
        <w:numPr>
          <w:ilvl w:val="0"/>
          <w:numId w:val="7"/>
        </w:numPr>
        <w:spacing w:after="160" w:line="276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</w:pP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Keerstock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, S.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and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Smiljanic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, R., 2019.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Clear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speech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improves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listeners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'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recall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. </w:t>
      </w:r>
      <w:r w:rsidRPr="1A30159F" w:rsidR="476DC0B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The </w:t>
      </w:r>
      <w:r w:rsidRPr="1A30159F" w:rsidR="476DC0B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Journal</w:t>
      </w:r>
      <w:r w:rsidRPr="1A30159F" w:rsidR="476DC0B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of the </w:t>
      </w:r>
      <w:r w:rsidRPr="1A30159F" w:rsidR="476DC0B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Acoustical</w:t>
      </w:r>
      <w:r w:rsidRPr="1A30159F" w:rsidR="476DC0B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Society of America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, </w:t>
      </w:r>
      <w:r w:rsidRPr="1A30159F" w:rsidR="476DC0B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146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(6), pp.4604-4610.</w:t>
      </w:r>
    </w:p>
    <w:p w:rsidR="2409FDAD" w:rsidP="1A30159F" w:rsidRDefault="2409FDAD" w14:paraId="714C1BD1" w14:textId="4ECD26FA">
      <w:pPr>
        <w:pStyle w:val="ListParagraph"/>
        <w:numPr>
          <w:ilvl w:val="0"/>
          <w:numId w:val="7"/>
        </w:numPr>
        <w:spacing w:after="160" w:line="276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</w:pP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Kolb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, D.A. (2015) 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Experiential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learning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: 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experience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as the 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source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of 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learning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and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development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. 2nd edn. New 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Jersey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: Pearson 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Education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. 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Kolb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originally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published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the model 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in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1984</w:t>
      </w:r>
    </w:p>
    <w:p w:rsidR="2409FDAD" w:rsidP="1A30159F" w:rsidRDefault="2409FDAD" w14:paraId="17C15FD3" w14:textId="6877CC55">
      <w:pPr>
        <w:pStyle w:val="ListParagraph"/>
        <w:numPr>
          <w:ilvl w:val="0"/>
          <w:numId w:val="7"/>
        </w:numPr>
        <w:spacing w:after="160" w:line="276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</w:pP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Pratama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, R., 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Ikhsanudin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, I. 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and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Salam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, U., 2018. A 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student’s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strategies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to 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overcome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speaking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anxiety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in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public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speaking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class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. </w:t>
      </w:r>
      <w:r w:rsidRPr="1A30159F" w:rsidR="2409FDA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Jurnal</w:t>
      </w:r>
      <w:r w:rsidRPr="1A30159F" w:rsidR="2409FDA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2409FDA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Pendidikan</w:t>
      </w:r>
      <w:r w:rsidRPr="1A30159F" w:rsidR="2409FDA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Dan </w:t>
      </w:r>
      <w:r w:rsidRPr="1A30159F" w:rsidR="2409FDA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Pembelajaran</w:t>
      </w:r>
      <w:r w:rsidRPr="1A30159F" w:rsidR="2409FDA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2409FDA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Khatulistiwa</w:t>
      </w:r>
      <w:r w:rsidRPr="1A30159F" w:rsidR="2409FDA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(JPPK)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, </w:t>
      </w:r>
      <w:r w:rsidRPr="1A30159F" w:rsidR="2409FDA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6"/>
          <w:szCs w:val="26"/>
          <w:lang w:val="cy-GB"/>
        </w:rPr>
        <w:t>7</w:t>
      </w:r>
      <w:r w:rsidRPr="1A30159F" w:rsidR="2409FD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(9).</w:t>
      </w:r>
    </w:p>
    <w:p w:rsidR="476DC0B1" w:rsidP="1A30159F" w:rsidRDefault="476DC0B1" w14:paraId="57B3230B" w14:textId="09E7527F">
      <w:pPr>
        <w:pStyle w:val="ListParagraph"/>
        <w:numPr>
          <w:ilvl w:val="0"/>
          <w:numId w:val="7"/>
        </w:numPr>
        <w:spacing w:after="160" w:line="276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en-US"/>
        </w:rPr>
      </w:pP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Saul, Michael. “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Caroline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Kennedy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No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Whiz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with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Words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.”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Daily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News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 29 Dec. 2008: n.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pag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.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Web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 xml:space="preserve">. 8 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Apr</w:t>
      </w:r>
      <w:r w:rsidRPr="1A30159F" w:rsidR="476DC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6"/>
          <w:szCs w:val="26"/>
          <w:lang w:val="cy-GB"/>
        </w:rPr>
        <w:t>. 2014.</w:t>
      </w:r>
    </w:p>
    <w:p w:rsidR="1A30159F" w:rsidP="1A30159F" w:rsidRDefault="1A30159F" w14:paraId="53972481" w14:textId="36D7266E">
      <w:pPr>
        <w:pStyle w:val="Normal"/>
        <w:spacing w:line="240" w:lineRule="auto"/>
        <w:ind w:firstLine="0"/>
        <w:jc w:val="both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TjhJVWCVGW3O9n" int2:id="Thj2AxSY">
      <int2:state int2:type="AugLoop_Text_Critique" int2:value="Rejected"/>
    </int2:textHash>
    <int2:textHash int2:hashCode="IbO3gpe4QseLgP" int2:id="2rnoOVJV">
      <int2:state int2:type="AugLoop_Text_Critique" int2:value="Rejected"/>
    </int2:textHash>
    <int2:textHash int2:hashCode="j3r0JFT60c8Ibl" int2:id="2mQYIBiM">
      <int2:state int2:type="AugLoop_Text_Critique" int2:value="Rejected"/>
    </int2:textHash>
    <int2:textHash int2:hashCode="CqHCIcqYpJK3DB" int2:id="ZE38M06x">
      <int2:state int2:type="AugLoop_Text_Critique" int2:value="Rejected"/>
    </int2:textHash>
    <int2:textHash int2:hashCode="+fkUBgzLHhDVUa" int2:id="G2VsjvbI">
      <int2:state int2:type="AugLoop_Text_Critique" int2:value="Rejected"/>
    </int2:textHash>
    <int2:textHash int2:hashCode="qFW+0pu9Za2ccd" int2:id="JXwLYgGc">
      <int2:state int2:type="AugLoop_Text_Critique" int2:value="Rejected"/>
    </int2:textHash>
    <int2:textHash int2:hashCode="r4h5s7HEd95nRd" int2:id="HLmstgqR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30cc6c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0a96e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cb1c1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505ad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7e7f6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1afe2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a9b0a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567A06"/>
    <w:rsid w:val="000E32A8"/>
    <w:rsid w:val="001095C5"/>
    <w:rsid w:val="00118713"/>
    <w:rsid w:val="003C31E2"/>
    <w:rsid w:val="0063C7F7"/>
    <w:rsid w:val="00CA3529"/>
    <w:rsid w:val="00D46EF6"/>
    <w:rsid w:val="00E32499"/>
    <w:rsid w:val="00F44697"/>
    <w:rsid w:val="017378FE"/>
    <w:rsid w:val="01A1A58C"/>
    <w:rsid w:val="028594BF"/>
    <w:rsid w:val="02B80B67"/>
    <w:rsid w:val="02B90A95"/>
    <w:rsid w:val="0309C026"/>
    <w:rsid w:val="030C3173"/>
    <w:rsid w:val="035F1FC5"/>
    <w:rsid w:val="03684419"/>
    <w:rsid w:val="03F14070"/>
    <w:rsid w:val="0429E9D2"/>
    <w:rsid w:val="049FA7A3"/>
    <w:rsid w:val="04CBDB06"/>
    <w:rsid w:val="052B7613"/>
    <w:rsid w:val="05B78E34"/>
    <w:rsid w:val="05E4CD55"/>
    <w:rsid w:val="05FDF5B2"/>
    <w:rsid w:val="068A4075"/>
    <w:rsid w:val="06D2DD28"/>
    <w:rsid w:val="074C7C3F"/>
    <w:rsid w:val="07567A06"/>
    <w:rsid w:val="07DD3149"/>
    <w:rsid w:val="07E88108"/>
    <w:rsid w:val="0800AC4B"/>
    <w:rsid w:val="08037BC8"/>
    <w:rsid w:val="087E636D"/>
    <w:rsid w:val="089E370E"/>
    <w:rsid w:val="08A31836"/>
    <w:rsid w:val="08A7638B"/>
    <w:rsid w:val="08ABAFE6"/>
    <w:rsid w:val="08B07BCB"/>
    <w:rsid w:val="0921AD26"/>
    <w:rsid w:val="0922DB1B"/>
    <w:rsid w:val="09577870"/>
    <w:rsid w:val="096892DB"/>
    <w:rsid w:val="097901AA"/>
    <w:rsid w:val="0981A5D4"/>
    <w:rsid w:val="09C1E137"/>
    <w:rsid w:val="0A2F88D8"/>
    <w:rsid w:val="0A4C4C2C"/>
    <w:rsid w:val="0ABEAB7C"/>
    <w:rsid w:val="0B04633C"/>
    <w:rsid w:val="0B384D0D"/>
    <w:rsid w:val="0C540ED9"/>
    <w:rsid w:val="0C5F23A8"/>
    <w:rsid w:val="0D0AF6BF"/>
    <w:rsid w:val="0D83ECEE"/>
    <w:rsid w:val="0DBADACC"/>
    <w:rsid w:val="0DE5740C"/>
    <w:rsid w:val="0DEB5746"/>
    <w:rsid w:val="0E7CD9E5"/>
    <w:rsid w:val="0EB64935"/>
    <w:rsid w:val="0ECD0D34"/>
    <w:rsid w:val="0F1FBD4F"/>
    <w:rsid w:val="0F8BAF9B"/>
    <w:rsid w:val="1077A8FC"/>
    <w:rsid w:val="107D6AA0"/>
    <w:rsid w:val="10893359"/>
    <w:rsid w:val="10BB8DB0"/>
    <w:rsid w:val="114F59F5"/>
    <w:rsid w:val="1160DCCD"/>
    <w:rsid w:val="11763AF1"/>
    <w:rsid w:val="124EB1D5"/>
    <w:rsid w:val="125BA089"/>
    <w:rsid w:val="12D71052"/>
    <w:rsid w:val="12EB2A56"/>
    <w:rsid w:val="1317D526"/>
    <w:rsid w:val="13F0F3AB"/>
    <w:rsid w:val="142C18C4"/>
    <w:rsid w:val="143A0D69"/>
    <w:rsid w:val="145D26F9"/>
    <w:rsid w:val="146D7B48"/>
    <w:rsid w:val="146DE7AF"/>
    <w:rsid w:val="149C9A61"/>
    <w:rsid w:val="14C70410"/>
    <w:rsid w:val="15487883"/>
    <w:rsid w:val="15BCAD33"/>
    <w:rsid w:val="169DE899"/>
    <w:rsid w:val="1704079E"/>
    <w:rsid w:val="1728270E"/>
    <w:rsid w:val="1732C1F7"/>
    <w:rsid w:val="174EE314"/>
    <w:rsid w:val="177095A9"/>
    <w:rsid w:val="1790A33B"/>
    <w:rsid w:val="1799E491"/>
    <w:rsid w:val="17DC9361"/>
    <w:rsid w:val="17F26497"/>
    <w:rsid w:val="18715C16"/>
    <w:rsid w:val="187D3A18"/>
    <w:rsid w:val="1894453E"/>
    <w:rsid w:val="18BDF359"/>
    <w:rsid w:val="18CD9001"/>
    <w:rsid w:val="18CE9258"/>
    <w:rsid w:val="18F328DC"/>
    <w:rsid w:val="18F44DF5"/>
    <w:rsid w:val="192C739C"/>
    <w:rsid w:val="193266F2"/>
    <w:rsid w:val="195A6BDA"/>
    <w:rsid w:val="19F4D536"/>
    <w:rsid w:val="19FF3316"/>
    <w:rsid w:val="1A30159F"/>
    <w:rsid w:val="1AA4DA39"/>
    <w:rsid w:val="1AAEB7F4"/>
    <w:rsid w:val="1AC843FD"/>
    <w:rsid w:val="1AE9383F"/>
    <w:rsid w:val="1B565E5D"/>
    <w:rsid w:val="1B7159BC"/>
    <w:rsid w:val="1B9E91AA"/>
    <w:rsid w:val="1BA03AAC"/>
    <w:rsid w:val="1C1C99DF"/>
    <w:rsid w:val="1C2BEEB7"/>
    <w:rsid w:val="1C538AC4"/>
    <w:rsid w:val="1C8568FE"/>
    <w:rsid w:val="1C8AC883"/>
    <w:rsid w:val="1C9738FE"/>
    <w:rsid w:val="1CB9E33C"/>
    <w:rsid w:val="1CFF78D2"/>
    <w:rsid w:val="1D23FECA"/>
    <w:rsid w:val="1D6FEA89"/>
    <w:rsid w:val="1DD12D76"/>
    <w:rsid w:val="1DDD2158"/>
    <w:rsid w:val="1DEFEC02"/>
    <w:rsid w:val="1E2698E4"/>
    <w:rsid w:val="1E77A63F"/>
    <w:rsid w:val="1F3A836E"/>
    <w:rsid w:val="1F5657E6"/>
    <w:rsid w:val="1FED88EA"/>
    <w:rsid w:val="20105011"/>
    <w:rsid w:val="202C9EFD"/>
    <w:rsid w:val="20396A29"/>
    <w:rsid w:val="2062B9B9"/>
    <w:rsid w:val="207C6DFB"/>
    <w:rsid w:val="20F95F62"/>
    <w:rsid w:val="215E39A6"/>
    <w:rsid w:val="21A16E63"/>
    <w:rsid w:val="21C59FE1"/>
    <w:rsid w:val="21FE8A1A"/>
    <w:rsid w:val="22183E5C"/>
    <w:rsid w:val="22573EA0"/>
    <w:rsid w:val="2292BCEC"/>
    <w:rsid w:val="22953156"/>
    <w:rsid w:val="22DC9738"/>
    <w:rsid w:val="2322CDDD"/>
    <w:rsid w:val="23660F36"/>
    <w:rsid w:val="23BF859A"/>
    <w:rsid w:val="23F30F01"/>
    <w:rsid w:val="23FC1374"/>
    <w:rsid w:val="24089386"/>
    <w:rsid w:val="2409FDAD"/>
    <w:rsid w:val="241C92BC"/>
    <w:rsid w:val="24786799"/>
    <w:rsid w:val="252666D9"/>
    <w:rsid w:val="25362ADC"/>
    <w:rsid w:val="254CC0C9"/>
    <w:rsid w:val="2575C337"/>
    <w:rsid w:val="2577B917"/>
    <w:rsid w:val="25A463E7"/>
    <w:rsid w:val="25B8631D"/>
    <w:rsid w:val="25D5A5D6"/>
    <w:rsid w:val="26567C12"/>
    <w:rsid w:val="26C19A4C"/>
    <w:rsid w:val="26D1FB3D"/>
    <w:rsid w:val="272AAFC3"/>
    <w:rsid w:val="2737D443"/>
    <w:rsid w:val="273F0059"/>
    <w:rsid w:val="2754337E"/>
    <w:rsid w:val="2837B0E2"/>
    <w:rsid w:val="28AF59D9"/>
    <w:rsid w:val="28DAD0BA"/>
    <w:rsid w:val="2A0ED811"/>
    <w:rsid w:val="2A1D4466"/>
    <w:rsid w:val="2A77D50A"/>
    <w:rsid w:val="2A8B3393"/>
    <w:rsid w:val="2B233778"/>
    <w:rsid w:val="2B887906"/>
    <w:rsid w:val="2BB914C7"/>
    <w:rsid w:val="2BC5063A"/>
    <w:rsid w:val="2BE1F7FC"/>
    <w:rsid w:val="2BFC9A45"/>
    <w:rsid w:val="2C37A7F7"/>
    <w:rsid w:val="2C4A0007"/>
    <w:rsid w:val="2CBCA460"/>
    <w:rsid w:val="2CEB019B"/>
    <w:rsid w:val="2D1F5CCC"/>
    <w:rsid w:val="2D3B46B5"/>
    <w:rsid w:val="2D82CAFC"/>
    <w:rsid w:val="2E01751C"/>
    <w:rsid w:val="2EA6F266"/>
    <w:rsid w:val="2F0E5516"/>
    <w:rsid w:val="2F5AE2D5"/>
    <w:rsid w:val="2F5B427D"/>
    <w:rsid w:val="2F8CC078"/>
    <w:rsid w:val="2F95C336"/>
    <w:rsid w:val="2FDD39FC"/>
    <w:rsid w:val="2FE07A95"/>
    <w:rsid w:val="2FECEB10"/>
    <w:rsid w:val="3004CD6D"/>
    <w:rsid w:val="30299A6A"/>
    <w:rsid w:val="305BEA29"/>
    <w:rsid w:val="30806CDD"/>
    <w:rsid w:val="308C85EA"/>
    <w:rsid w:val="30F6B336"/>
    <w:rsid w:val="31043500"/>
    <w:rsid w:val="315678E8"/>
    <w:rsid w:val="3176ED26"/>
    <w:rsid w:val="319278FC"/>
    <w:rsid w:val="31DD22B0"/>
    <w:rsid w:val="3209108B"/>
    <w:rsid w:val="321C9B6A"/>
    <w:rsid w:val="323CBCB0"/>
    <w:rsid w:val="32D01545"/>
    <w:rsid w:val="3355B2A9"/>
    <w:rsid w:val="338D6012"/>
    <w:rsid w:val="3392B8A7"/>
    <w:rsid w:val="339EABF6"/>
    <w:rsid w:val="33D88D11"/>
    <w:rsid w:val="33F20C80"/>
    <w:rsid w:val="33FBDE30"/>
    <w:rsid w:val="342EB3A0"/>
    <w:rsid w:val="343BD5C2"/>
    <w:rsid w:val="348AD83C"/>
    <w:rsid w:val="34B3EBB8"/>
    <w:rsid w:val="352F5B4C"/>
    <w:rsid w:val="355F8CEF"/>
    <w:rsid w:val="3560A613"/>
    <w:rsid w:val="3665D2CE"/>
    <w:rsid w:val="36859926"/>
    <w:rsid w:val="368CB42E"/>
    <w:rsid w:val="36FB922E"/>
    <w:rsid w:val="3704F65A"/>
    <w:rsid w:val="372ED9A4"/>
    <w:rsid w:val="375739AA"/>
    <w:rsid w:val="375DBC0C"/>
    <w:rsid w:val="37A4B179"/>
    <w:rsid w:val="37EB8C7A"/>
    <w:rsid w:val="3866FC0E"/>
    <w:rsid w:val="390F46E5"/>
    <w:rsid w:val="3981FF0B"/>
    <w:rsid w:val="39875CDB"/>
    <w:rsid w:val="39B73E84"/>
    <w:rsid w:val="3A283934"/>
    <w:rsid w:val="3A2EA638"/>
    <w:rsid w:val="3A36F663"/>
    <w:rsid w:val="3A3C971C"/>
    <w:rsid w:val="3A47CE95"/>
    <w:rsid w:val="3A8061D5"/>
    <w:rsid w:val="3ACE5C3C"/>
    <w:rsid w:val="3ADA4DF8"/>
    <w:rsid w:val="3B1DCF6C"/>
    <w:rsid w:val="3B4C942D"/>
    <w:rsid w:val="3B7C0485"/>
    <w:rsid w:val="3BCEA119"/>
    <w:rsid w:val="3BEE099A"/>
    <w:rsid w:val="3BF8D51B"/>
    <w:rsid w:val="3C308B2E"/>
    <w:rsid w:val="3C46E7A7"/>
    <w:rsid w:val="3C601004"/>
    <w:rsid w:val="3C9C2683"/>
    <w:rsid w:val="3CD7B8FB"/>
    <w:rsid w:val="3D96DF40"/>
    <w:rsid w:val="3DE0E5A5"/>
    <w:rsid w:val="3DF910E8"/>
    <w:rsid w:val="3E57CF30"/>
    <w:rsid w:val="3E640081"/>
    <w:rsid w:val="3E8BF0BB"/>
    <w:rsid w:val="3EA3EDD3"/>
    <w:rsid w:val="3ECCBB12"/>
    <w:rsid w:val="3EEB28F6"/>
    <w:rsid w:val="3EF13F29"/>
    <w:rsid w:val="3F5CB9D3"/>
    <w:rsid w:val="3F62F68E"/>
    <w:rsid w:val="3FCB3F0C"/>
    <w:rsid w:val="404F6316"/>
    <w:rsid w:val="40B0A315"/>
    <w:rsid w:val="41436CE7"/>
    <w:rsid w:val="414F945C"/>
    <w:rsid w:val="419F9B93"/>
    <w:rsid w:val="41A6ECC9"/>
    <w:rsid w:val="429B2E6B"/>
    <w:rsid w:val="42B359AE"/>
    <w:rsid w:val="42B6292B"/>
    <w:rsid w:val="42CC820B"/>
    <w:rsid w:val="43649208"/>
    <w:rsid w:val="4384444E"/>
    <w:rsid w:val="43B19C3B"/>
    <w:rsid w:val="44154A32"/>
    <w:rsid w:val="4436FECC"/>
    <w:rsid w:val="44E9CD41"/>
    <w:rsid w:val="453F1E15"/>
    <w:rsid w:val="45BAD81E"/>
    <w:rsid w:val="45C18DDB"/>
    <w:rsid w:val="462019AC"/>
    <w:rsid w:val="4650B56D"/>
    <w:rsid w:val="465CA6E0"/>
    <w:rsid w:val="4673F9C4"/>
    <w:rsid w:val="47509517"/>
    <w:rsid w:val="476DC0B1"/>
    <w:rsid w:val="47F553B2"/>
    <w:rsid w:val="47F87741"/>
    <w:rsid w:val="481A6BA2"/>
    <w:rsid w:val="490022E5"/>
    <w:rsid w:val="497C9B4E"/>
    <w:rsid w:val="49D94FC6"/>
    <w:rsid w:val="4A2EFFC1"/>
    <w:rsid w:val="4A7DCD20"/>
    <w:rsid w:val="4A977889"/>
    <w:rsid w:val="4ABB4FF8"/>
    <w:rsid w:val="4AE15478"/>
    <w:rsid w:val="4B0408D9"/>
    <w:rsid w:val="4B8EB384"/>
    <w:rsid w:val="4BBCAE20"/>
    <w:rsid w:val="4BC7CF2B"/>
    <w:rsid w:val="4C0D2938"/>
    <w:rsid w:val="4C2A19A2"/>
    <w:rsid w:val="4C531FBB"/>
    <w:rsid w:val="4CC0A5F7"/>
    <w:rsid w:val="4CF530E6"/>
    <w:rsid w:val="4D06F2C1"/>
    <w:rsid w:val="4D0F6732"/>
    <w:rsid w:val="4D2FF236"/>
    <w:rsid w:val="4D8907D8"/>
    <w:rsid w:val="4DBA3E76"/>
    <w:rsid w:val="4DFA114A"/>
    <w:rsid w:val="4DFC2537"/>
    <w:rsid w:val="4E156D9B"/>
    <w:rsid w:val="4F182204"/>
    <w:rsid w:val="4F61BA64"/>
    <w:rsid w:val="4F94AC33"/>
    <w:rsid w:val="4F9C99B9"/>
    <w:rsid w:val="50034138"/>
    <w:rsid w:val="5008AEB2"/>
    <w:rsid w:val="510A48BA"/>
    <w:rsid w:val="5111691F"/>
    <w:rsid w:val="51448483"/>
    <w:rsid w:val="515095FC"/>
    <w:rsid w:val="5187AD33"/>
    <w:rsid w:val="51C3DBD2"/>
    <w:rsid w:val="51D976C6"/>
    <w:rsid w:val="51E1E385"/>
    <w:rsid w:val="51FDF508"/>
    <w:rsid w:val="521DE852"/>
    <w:rsid w:val="5243BD17"/>
    <w:rsid w:val="52F64A3C"/>
    <w:rsid w:val="54352B87"/>
    <w:rsid w:val="544909E1"/>
    <w:rsid w:val="5476F29C"/>
    <w:rsid w:val="549A6D15"/>
    <w:rsid w:val="55654CFA"/>
    <w:rsid w:val="557CD440"/>
    <w:rsid w:val="558F6A2F"/>
    <w:rsid w:val="56F12316"/>
    <w:rsid w:val="56FBA625"/>
    <w:rsid w:val="57011D5B"/>
    <w:rsid w:val="571A625E"/>
    <w:rsid w:val="5733C729"/>
    <w:rsid w:val="5780AAA3"/>
    <w:rsid w:val="58D19B5B"/>
    <w:rsid w:val="58D8AE7E"/>
    <w:rsid w:val="591C7B04"/>
    <w:rsid w:val="5937AE2F"/>
    <w:rsid w:val="5968A28E"/>
    <w:rsid w:val="59997D42"/>
    <w:rsid w:val="59BACDE4"/>
    <w:rsid w:val="59BB24F6"/>
    <w:rsid w:val="59DF9353"/>
    <w:rsid w:val="5A6D6BBC"/>
    <w:rsid w:val="5AE331BB"/>
    <w:rsid w:val="5B1E6F05"/>
    <w:rsid w:val="5B378673"/>
    <w:rsid w:val="5B5114D7"/>
    <w:rsid w:val="5B98C966"/>
    <w:rsid w:val="5BEBC935"/>
    <w:rsid w:val="5C482AF2"/>
    <w:rsid w:val="5C541BC6"/>
    <w:rsid w:val="5C889AB1"/>
    <w:rsid w:val="5CBE6FF3"/>
    <w:rsid w:val="5CCAEBBF"/>
    <w:rsid w:val="5CE4141C"/>
    <w:rsid w:val="5D55B757"/>
    <w:rsid w:val="5D70ABF1"/>
    <w:rsid w:val="5DEFEC27"/>
    <w:rsid w:val="5DFAC9D4"/>
    <w:rsid w:val="5E8C6224"/>
    <w:rsid w:val="5E8E3F07"/>
    <w:rsid w:val="5ECE9F72"/>
    <w:rsid w:val="5F02C28F"/>
    <w:rsid w:val="5F458596"/>
    <w:rsid w:val="60028C81"/>
    <w:rsid w:val="601CD044"/>
    <w:rsid w:val="6026E18E"/>
    <w:rsid w:val="602A667A"/>
    <w:rsid w:val="607286F5"/>
    <w:rsid w:val="607F7F7B"/>
    <w:rsid w:val="608ECCAC"/>
    <w:rsid w:val="60DC9B32"/>
    <w:rsid w:val="6100103F"/>
    <w:rsid w:val="6139051D"/>
    <w:rsid w:val="614BBE67"/>
    <w:rsid w:val="615385B6"/>
    <w:rsid w:val="6194FB5F"/>
    <w:rsid w:val="61EE4925"/>
    <w:rsid w:val="62626647"/>
    <w:rsid w:val="6289C815"/>
    <w:rsid w:val="62B76C76"/>
    <w:rsid w:val="62EA5E45"/>
    <w:rsid w:val="62F69893"/>
    <w:rsid w:val="63421AC9"/>
    <w:rsid w:val="6420753E"/>
    <w:rsid w:val="642BE848"/>
    <w:rsid w:val="6437B101"/>
    <w:rsid w:val="64671B31"/>
    <w:rsid w:val="646A0B58"/>
    <w:rsid w:val="647DE8AB"/>
    <w:rsid w:val="648A2421"/>
    <w:rsid w:val="649EE0A0"/>
    <w:rsid w:val="64F88D6F"/>
    <w:rsid w:val="653DE0F6"/>
    <w:rsid w:val="65B00C55"/>
    <w:rsid w:val="65CC2750"/>
    <w:rsid w:val="66464774"/>
    <w:rsid w:val="6671CE05"/>
    <w:rsid w:val="6755163D"/>
    <w:rsid w:val="6771B5DB"/>
    <w:rsid w:val="678ADD99"/>
    <w:rsid w:val="679F9B81"/>
    <w:rsid w:val="67EDF418"/>
    <w:rsid w:val="67F01F27"/>
    <w:rsid w:val="67FB81B8"/>
    <w:rsid w:val="6826578B"/>
    <w:rsid w:val="6862232F"/>
    <w:rsid w:val="68952035"/>
    <w:rsid w:val="68DB855D"/>
    <w:rsid w:val="68E4F70C"/>
    <w:rsid w:val="68E7006F"/>
    <w:rsid w:val="6914497D"/>
    <w:rsid w:val="6943AD8F"/>
    <w:rsid w:val="69599FC9"/>
    <w:rsid w:val="69841D2C"/>
    <w:rsid w:val="69B15C4D"/>
    <w:rsid w:val="69C9F686"/>
    <w:rsid w:val="69D148C0"/>
    <w:rsid w:val="6A870BA2"/>
    <w:rsid w:val="6AA39DC2"/>
    <w:rsid w:val="6ADC8D28"/>
    <w:rsid w:val="6B021A48"/>
    <w:rsid w:val="6B2594DA"/>
    <w:rsid w:val="6B27BFE9"/>
    <w:rsid w:val="6B42C180"/>
    <w:rsid w:val="6B7B700C"/>
    <w:rsid w:val="6BB51000"/>
    <w:rsid w:val="6BF9E32C"/>
    <w:rsid w:val="6C117129"/>
    <w:rsid w:val="6C1A9DA6"/>
    <w:rsid w:val="6C6D90B3"/>
    <w:rsid w:val="6CB88095"/>
    <w:rsid w:val="6CDCC21F"/>
    <w:rsid w:val="6CFD5AF7"/>
    <w:rsid w:val="6D3D12CA"/>
    <w:rsid w:val="6D59D35F"/>
    <w:rsid w:val="6D6BDB21"/>
    <w:rsid w:val="6D92C2C5"/>
    <w:rsid w:val="6E515959"/>
    <w:rsid w:val="6E8002FB"/>
    <w:rsid w:val="6ED0F234"/>
    <w:rsid w:val="6F18F190"/>
    <w:rsid w:val="6F56EE9B"/>
    <w:rsid w:val="6FF34867"/>
    <w:rsid w:val="7085F288"/>
    <w:rsid w:val="70860204"/>
    <w:rsid w:val="708E24AD"/>
    <w:rsid w:val="7094E82F"/>
    <w:rsid w:val="711258D6"/>
    <w:rsid w:val="711ACDC8"/>
    <w:rsid w:val="715CBB4F"/>
    <w:rsid w:val="717A1D90"/>
    <w:rsid w:val="718735EA"/>
    <w:rsid w:val="71B8A45E"/>
    <w:rsid w:val="71F01698"/>
    <w:rsid w:val="7205E27D"/>
    <w:rsid w:val="72379DD8"/>
    <w:rsid w:val="7261E152"/>
    <w:rsid w:val="72740D86"/>
    <w:rsid w:val="727BE508"/>
    <w:rsid w:val="73348E62"/>
    <w:rsid w:val="73445A4A"/>
    <w:rsid w:val="736E1E4B"/>
    <w:rsid w:val="73A46357"/>
    <w:rsid w:val="73DB1CA5"/>
    <w:rsid w:val="7452C59C"/>
    <w:rsid w:val="7472F05A"/>
    <w:rsid w:val="74936FA2"/>
    <w:rsid w:val="74983C0D"/>
    <w:rsid w:val="74FA7BF8"/>
    <w:rsid w:val="75050C62"/>
    <w:rsid w:val="75741D89"/>
    <w:rsid w:val="75B81859"/>
    <w:rsid w:val="75E8B57D"/>
    <w:rsid w:val="76190F5C"/>
    <w:rsid w:val="766AC3C6"/>
    <w:rsid w:val="76DC0419"/>
    <w:rsid w:val="771DA072"/>
    <w:rsid w:val="77250F98"/>
    <w:rsid w:val="7745FF50"/>
    <w:rsid w:val="77D8E172"/>
    <w:rsid w:val="781C7AF5"/>
    <w:rsid w:val="78ABBE4B"/>
    <w:rsid w:val="78AE8DC8"/>
    <w:rsid w:val="78E0DD87"/>
    <w:rsid w:val="78EFB91B"/>
    <w:rsid w:val="791AA834"/>
    <w:rsid w:val="79AF929D"/>
    <w:rsid w:val="79FDFDBB"/>
    <w:rsid w:val="7A72D6EC"/>
    <w:rsid w:val="7A7AA04F"/>
    <w:rsid w:val="7A7CADE8"/>
    <w:rsid w:val="7A8B897C"/>
    <w:rsid w:val="7AA6AA17"/>
    <w:rsid w:val="7AB93B1C"/>
    <w:rsid w:val="7AEEB1F0"/>
    <w:rsid w:val="7B950FD9"/>
    <w:rsid w:val="7CC0C920"/>
    <w:rsid w:val="7CD39A48"/>
    <w:rsid w:val="7D3C9A7C"/>
    <w:rsid w:val="7D52A8E8"/>
    <w:rsid w:val="7D67042B"/>
    <w:rsid w:val="7DB2239B"/>
    <w:rsid w:val="7DD9BB6F"/>
    <w:rsid w:val="7E09776D"/>
    <w:rsid w:val="7E6F6AA9"/>
    <w:rsid w:val="7EB7450C"/>
    <w:rsid w:val="7ECA27D6"/>
    <w:rsid w:val="7EE7C217"/>
    <w:rsid w:val="7F89E9B8"/>
    <w:rsid w:val="7FD21F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567A06"/>
  <w15:chartTrackingRefBased/>
  <w15:docId w15:val="{8847A8CB-5BD7-4F1A-A08C-F0CDD159E6C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65CA6E0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465CA6E0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65CA6E0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65CA6E0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65CA6E0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65CA6E0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65CA6E0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65CA6E0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65CA6E0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65CA6E0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465CA6E0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465CA6E0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465CA6E0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465CA6E0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465CA6E0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465CA6E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cy-GB"/>
    </w:rPr>
  </w:style>
  <w:style w:type="character" w:styleId="Heading2Char" w:customStyle="true">
    <w:uiPriority w:val="9"/>
    <w:name w:val="Heading 2 Char"/>
    <w:basedOn w:val="DefaultParagraphFont"/>
    <w:link w:val="Heading2"/>
    <w:rsid w:val="465CA6E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cy-GB"/>
    </w:rPr>
  </w:style>
  <w:style w:type="character" w:styleId="Heading3Char" w:customStyle="true">
    <w:uiPriority w:val="9"/>
    <w:name w:val="Heading 3 Char"/>
    <w:basedOn w:val="DefaultParagraphFont"/>
    <w:link w:val="Heading3"/>
    <w:rsid w:val="465CA6E0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cy-GB"/>
    </w:rPr>
  </w:style>
  <w:style w:type="character" w:styleId="Heading4Char" w:customStyle="true">
    <w:uiPriority w:val="9"/>
    <w:name w:val="Heading 4 Char"/>
    <w:basedOn w:val="DefaultParagraphFont"/>
    <w:link w:val="Heading4"/>
    <w:rsid w:val="465CA6E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cy-GB"/>
    </w:rPr>
  </w:style>
  <w:style w:type="character" w:styleId="Heading5Char" w:customStyle="true">
    <w:uiPriority w:val="9"/>
    <w:name w:val="Heading 5 Char"/>
    <w:basedOn w:val="DefaultParagraphFont"/>
    <w:link w:val="Heading5"/>
    <w:rsid w:val="465CA6E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cy-GB"/>
    </w:rPr>
  </w:style>
  <w:style w:type="character" w:styleId="Heading6Char" w:customStyle="true">
    <w:uiPriority w:val="9"/>
    <w:name w:val="Heading 6 Char"/>
    <w:basedOn w:val="DefaultParagraphFont"/>
    <w:link w:val="Heading6"/>
    <w:rsid w:val="465CA6E0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cy-GB"/>
    </w:rPr>
  </w:style>
  <w:style w:type="character" w:styleId="Heading7Char" w:customStyle="true">
    <w:uiPriority w:val="9"/>
    <w:name w:val="Heading 7 Char"/>
    <w:basedOn w:val="DefaultParagraphFont"/>
    <w:link w:val="Heading7"/>
    <w:rsid w:val="465CA6E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cy-GB"/>
    </w:rPr>
  </w:style>
  <w:style w:type="character" w:styleId="Heading8Char" w:customStyle="true">
    <w:uiPriority w:val="9"/>
    <w:name w:val="Heading 8 Char"/>
    <w:basedOn w:val="DefaultParagraphFont"/>
    <w:link w:val="Heading8"/>
    <w:rsid w:val="465CA6E0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cy-GB"/>
    </w:rPr>
  </w:style>
  <w:style w:type="character" w:styleId="Heading9Char" w:customStyle="true">
    <w:uiPriority w:val="9"/>
    <w:name w:val="Heading 9 Char"/>
    <w:basedOn w:val="DefaultParagraphFont"/>
    <w:link w:val="Heading9"/>
    <w:rsid w:val="465CA6E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cy-GB"/>
    </w:rPr>
  </w:style>
  <w:style w:type="character" w:styleId="TitleChar" w:customStyle="true">
    <w:uiPriority w:val="10"/>
    <w:name w:val="Title Char"/>
    <w:basedOn w:val="DefaultParagraphFont"/>
    <w:link w:val="Title"/>
    <w:rsid w:val="465CA6E0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cy-GB"/>
    </w:rPr>
  </w:style>
  <w:style w:type="character" w:styleId="SubtitleChar" w:customStyle="true">
    <w:uiPriority w:val="11"/>
    <w:name w:val="Subtitle Char"/>
    <w:basedOn w:val="DefaultParagraphFont"/>
    <w:link w:val="Subtitle"/>
    <w:rsid w:val="465CA6E0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cy-GB"/>
    </w:rPr>
  </w:style>
  <w:style w:type="character" w:styleId="QuoteChar" w:customStyle="true">
    <w:uiPriority w:val="29"/>
    <w:name w:val="Quote Char"/>
    <w:basedOn w:val="DefaultParagraphFont"/>
    <w:link w:val="Quote"/>
    <w:rsid w:val="465CA6E0"/>
    <w:rPr>
      <w:i w:val="1"/>
      <w:iCs w:val="1"/>
      <w:noProof w:val="0"/>
      <w:color w:val="404040" w:themeColor="text1" w:themeTint="BF" w:themeShade="FF"/>
      <w:lang w:val="cy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465CA6E0"/>
    <w:rPr>
      <w:i w:val="1"/>
      <w:iCs w:val="1"/>
      <w:noProof w:val="0"/>
      <w:color w:val="4472C4" w:themeColor="accent1" w:themeTint="FF" w:themeShade="FF"/>
      <w:lang w:val="cy-GB"/>
    </w:rPr>
  </w:style>
  <w:style w:type="paragraph" w:styleId="TOC1">
    <w:uiPriority w:val="39"/>
    <w:name w:val="toc 1"/>
    <w:basedOn w:val="Normal"/>
    <w:next w:val="Normal"/>
    <w:unhideWhenUsed/>
    <w:rsid w:val="465CA6E0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65CA6E0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65CA6E0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65CA6E0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65CA6E0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65CA6E0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65CA6E0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65CA6E0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65CA6E0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65CA6E0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465CA6E0"/>
    <w:rPr>
      <w:noProof w:val="0"/>
      <w:sz w:val="20"/>
      <w:szCs w:val="20"/>
      <w:lang w:val="cy-GB"/>
    </w:rPr>
  </w:style>
  <w:style w:type="paragraph" w:styleId="Footer">
    <w:uiPriority w:val="99"/>
    <w:name w:val="footer"/>
    <w:basedOn w:val="Normal"/>
    <w:unhideWhenUsed/>
    <w:link w:val="FooterChar"/>
    <w:rsid w:val="465CA6E0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465CA6E0"/>
    <w:rPr>
      <w:noProof w:val="0"/>
      <w:lang w:val="cy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465CA6E0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465CA6E0"/>
    <w:rPr>
      <w:noProof w:val="0"/>
      <w:sz w:val="20"/>
      <w:szCs w:val="20"/>
      <w:lang w:val="cy-GB"/>
    </w:rPr>
  </w:style>
  <w:style w:type="paragraph" w:styleId="Header">
    <w:uiPriority w:val="99"/>
    <w:name w:val="header"/>
    <w:basedOn w:val="Normal"/>
    <w:unhideWhenUsed/>
    <w:link w:val="HeaderChar"/>
    <w:rsid w:val="465CA6E0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465CA6E0"/>
    <w:rPr>
      <w:noProof w:val="0"/>
      <w:lang w:val="cy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ac97d5a11c3b4f56" /><Relationship Type="http://schemas.openxmlformats.org/officeDocument/2006/relationships/image" Target="/media/image2.png" Id="Rb5a8ba75befa4751" /><Relationship Type="http://schemas.microsoft.com/office/2020/10/relationships/intelligence" Target="intelligence2.xml" Id="R5abb8675608149be" /><Relationship Type="http://schemas.openxmlformats.org/officeDocument/2006/relationships/numbering" Target="numbering.xml" Id="Rfbe2033c3d24411b" /><Relationship Type="http://schemas.openxmlformats.org/officeDocument/2006/relationships/hyperlink" Target="https://www.trentu.ca/academicskills/how-guides/how-write-university/how-approach-any-assignment/creating-effective-powerpoint-slides" TargetMode="External" Id="Re9c336a26b7c4f50" /><Relationship Type="http://schemas.openxmlformats.org/officeDocument/2006/relationships/hyperlink" Target="https://uowtsd-my.sharepoint.com/:p:/r/personal/2312416_student_uwtsd_ac_uk/Documents/Sicrhau%20Sgiliau%20Astudio%20Llwyddiannus%20Meddwl%20yn%20Feirniadol.pptx?d=w5433e32385bf4c42818069cb71acc1e1&amp;csf=1&amp;web=1&amp;e=SbMnCY" TargetMode="External" Id="Rcf8abc7550e549f7" /><Relationship Type="http://schemas.openxmlformats.org/officeDocument/2006/relationships/hyperlink" Target="https://uowtsd.sharepoint.com/teams/sianonuni_GRP/_layouts/15/stream.aspx?id=%2Fteams%2Fsianonuni%5FGRP%2FShared%20Documents%2FGeneral%2FRecordings%2FNew%20channel%20meeting%2D20231024%5F192409%2DMeeting%20Recording%2Emp4&amp;referrer=StreamWebApp%2EWeb&amp;referrerScenario=AddressBarCopied%2Eview" TargetMode="External" Id="R1f93bc3dfb224b0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2023-10-24T18:39:39.0726250Z</dcterms:created>
  <dcterms:modified xsi:type="dcterms:W3CDTF">2023-10-28T13:52:29.4537593Z</dcterms:modified>
  <dc:creator>Sianon Delbridge-Thomas (2312416)</dc:creator>
  <lastModifiedBy>Sianon Delbridge-Thomas (2312416)</lastModifiedBy>
</coreProperties>
</file>