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560F003D" w:rsidR="00E611D9" w:rsidRDefault="002229F0" w:rsidP="00E611D9">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394C5558" w14:textId="69A2B771" w:rsidR="00AD4EBD" w:rsidRDefault="00BB4B8F" w:rsidP="00AE1A4C">
            <w:pPr>
              <w:pStyle w:val="AssignBody"/>
            </w:pPr>
            <w:r>
              <w:t>Try and be more critical in your analysis</w:t>
            </w:r>
          </w:p>
        </w:tc>
        <w:tc>
          <w:tcPr>
            <w:tcW w:w="3647" w:type="dxa"/>
          </w:tcPr>
          <w:p w14:paraId="5F7F611A" w14:textId="19F6E6B4" w:rsidR="00AD4EBD" w:rsidRDefault="00BB4B8F" w:rsidP="00AE1A4C">
            <w:pPr>
              <w:pStyle w:val="AssignBody"/>
            </w:pPr>
            <w:r>
              <w:t>I have tried to be more critical of research and literature to aid my argument.</w:t>
            </w: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3E19823E" w14:textId="77777777" w:rsidR="00AD4EBD" w:rsidRDefault="00AD4EBD" w:rsidP="00AE1A4C">
            <w:pPr>
              <w:pStyle w:val="AssignBody"/>
            </w:pPr>
          </w:p>
        </w:tc>
        <w:tc>
          <w:tcPr>
            <w:tcW w:w="3647" w:type="dxa"/>
          </w:tcPr>
          <w:p w14:paraId="54F0029C" w14:textId="77777777" w:rsidR="00AD4EBD" w:rsidRDefault="00AD4EBD" w:rsidP="00AE1A4C">
            <w:pPr>
              <w:pStyle w:val="AssignBody"/>
            </w:pPr>
          </w:p>
        </w:tc>
      </w:tr>
      <w:tr w:rsidR="00AD4EBD" w14:paraId="0216786F" w14:textId="16A0EC59" w:rsidTr="00AD4EBD">
        <w:tc>
          <w:tcPr>
            <w:tcW w:w="1722" w:type="dxa"/>
          </w:tcPr>
          <w:p w14:paraId="4F73937C" w14:textId="77777777" w:rsidR="00AD4EBD" w:rsidRDefault="00AD4EBD" w:rsidP="00AE1A4C">
            <w:pPr>
              <w:pStyle w:val="AssignBody"/>
            </w:pPr>
            <w:proofErr w:type="spellStart"/>
            <w:r>
              <w:t>Targed</w:t>
            </w:r>
            <w:proofErr w:type="spellEnd"/>
            <w:r>
              <w:t>/Target 3</w:t>
            </w:r>
          </w:p>
        </w:tc>
        <w:tc>
          <w:tcPr>
            <w:tcW w:w="3647" w:type="dxa"/>
          </w:tcPr>
          <w:p w14:paraId="1FEDD524" w14:textId="77777777" w:rsidR="00AD4EBD" w:rsidRDefault="00AD4EBD" w:rsidP="00AE1A4C">
            <w:pPr>
              <w:pStyle w:val="AssignBody"/>
            </w:pPr>
          </w:p>
        </w:tc>
        <w:tc>
          <w:tcPr>
            <w:tcW w:w="3647" w:type="dxa"/>
          </w:tcPr>
          <w:p w14:paraId="3697C55C" w14:textId="77777777" w:rsidR="00AD4EBD" w:rsidRDefault="00AD4EBD" w:rsidP="00AE1A4C">
            <w:pPr>
              <w:pStyle w:val="AssignBody"/>
            </w:pPr>
          </w:p>
        </w:tc>
      </w:tr>
    </w:tbl>
    <w:p w14:paraId="45E34BBD" w14:textId="77777777" w:rsidR="002229F0" w:rsidRDefault="002229F0" w:rsidP="00E611D9">
      <w:pPr>
        <w:pStyle w:val="AssignBody"/>
      </w:pPr>
    </w:p>
    <w:p w14:paraId="54D0B826" w14:textId="347BA16A" w:rsidR="00F16EB3" w:rsidRPr="00F16EB3" w:rsidRDefault="00F16EB3" w:rsidP="00F16EB3">
      <w:pPr>
        <w:pStyle w:val="AssignHeader"/>
      </w:pPr>
      <w:r>
        <w:t>ECAD7003</w:t>
      </w:r>
      <w:r w:rsidR="00BB4B8F">
        <w:t xml:space="preserve"> – Learners, Schools and Communities: where am I teaching?</w:t>
      </w:r>
    </w:p>
    <w:p w14:paraId="42AFE461" w14:textId="77777777" w:rsidR="00F07846" w:rsidRDefault="00F07846" w:rsidP="00F16EB3">
      <w:pPr>
        <w:rPr>
          <w:b/>
          <w:bCs/>
          <w:u w:val="single"/>
        </w:rPr>
      </w:pPr>
    </w:p>
    <w:p w14:paraId="6635783F" w14:textId="65EFFC53" w:rsidR="00F16EB3" w:rsidRDefault="00F16EB3" w:rsidP="00F16EB3">
      <w:pPr>
        <w:rPr>
          <w:b/>
          <w:bCs/>
          <w:u w:val="single"/>
        </w:rPr>
      </w:pPr>
      <w:r>
        <w:rPr>
          <w:b/>
          <w:bCs/>
          <w:u w:val="single"/>
        </w:rPr>
        <w:t>Introduction</w:t>
      </w:r>
    </w:p>
    <w:p w14:paraId="2C52FF0D" w14:textId="77777777" w:rsidR="00F16EB3" w:rsidRDefault="00F16EB3" w:rsidP="00F16EB3">
      <w:pPr>
        <w:rPr>
          <w:b/>
          <w:bCs/>
          <w:u w:val="single"/>
        </w:rPr>
      </w:pPr>
    </w:p>
    <w:p w14:paraId="070F5A5C" w14:textId="1FDC3618" w:rsidR="00F16EB3" w:rsidRDefault="00F16EB3" w:rsidP="00F16EB3">
      <w:r>
        <w:t>Schools are always looking to develop themselves year on year; to improve their standards, as well as using continual development to improve results academically, and naturally meet the requirements of Estyn. In order to do this, schools have School Development Plans (SDP) or School Improvement Plans (SIP) to set out what targets they should be meeting to raise standards across the whole School. This assignment will focus on Key Priority 2 of School X’s School Improvement Plan (School X will be used in place of the school’s name, as per BERA guidelines, 2018). and how this has been addressed by the staff and Senior Leadership Team, and how this has impacted upon the school as a whole. Key Priority 2 focuses upon providing outstanding care, support, provision, and guidance, particularly improving attendance, as well as improving the transition between Year 6 and Year 7, wellbeing and developing a curriculum that engages pupils across year groups. For context, School X is an English-medium 3-16 co-educational school in South Wales. 22% of the 1062 pupils are on free school meals (FSM), with 16.2% of pupils being on School Action for Additional Learning Needs (ALN), 6.7% on School Action Plus, and only 2.1% being statemented.</w:t>
      </w:r>
      <w:bookmarkStart w:id="1" w:name="_GoBack"/>
      <w:bookmarkEnd w:id="1"/>
    </w:p>
    <w:p w14:paraId="5E1403D2" w14:textId="40E3659B" w:rsidR="00786439" w:rsidRDefault="00786439" w:rsidP="00F16EB3"/>
    <w:p w14:paraId="6EBDCEBC" w14:textId="02B103ED" w:rsidR="00786439" w:rsidRDefault="00786439" w:rsidP="00F16EB3"/>
    <w:p w14:paraId="5BF057DD" w14:textId="77777777" w:rsidR="00786439" w:rsidRDefault="00786439" w:rsidP="00F16EB3"/>
    <w:p w14:paraId="730A3D95" w14:textId="77777777" w:rsidR="00F16EB3" w:rsidRDefault="00F16EB3" w:rsidP="00F16EB3"/>
    <w:p w14:paraId="6AE965E0" w14:textId="77777777" w:rsidR="00F16EB3" w:rsidRDefault="00F16EB3" w:rsidP="00F16EB3"/>
    <w:p w14:paraId="16F6402F" w14:textId="77777777" w:rsidR="00F16EB3" w:rsidRDefault="00F16EB3" w:rsidP="00F16EB3">
      <w:pPr>
        <w:rPr>
          <w:b/>
          <w:bCs/>
          <w:u w:val="single"/>
        </w:rPr>
      </w:pPr>
      <w:r>
        <w:rPr>
          <w:b/>
          <w:bCs/>
          <w:u w:val="single"/>
        </w:rPr>
        <w:t>Literature Review</w:t>
      </w:r>
    </w:p>
    <w:p w14:paraId="0008FDA8" w14:textId="77777777" w:rsidR="00F16EB3" w:rsidRDefault="00F16EB3" w:rsidP="00F16EB3">
      <w:r>
        <w:t xml:space="preserve">There has been a major focus in the past few years on the wellbeing of pupils, and with Donaldson’s </w:t>
      </w:r>
      <w:r>
        <w:rPr>
          <w:i/>
          <w:iCs/>
        </w:rPr>
        <w:t>Successful Futures</w:t>
      </w:r>
      <w:r>
        <w:t xml:space="preserve"> review of the Welsh curriculum (2015) and the move towards a new curriculum in 2022, this has been at the forefront of a lot of planning within schools. The school development plan is arguably one of the most important documents, however, there is a multitude of ways that schools go about this, particularly in the United Kingdom (Hopkins, 1995). The Welsh Government (2014) suggest a four-stage cycle to School Development Planning; Stage 1 is the process of self-evaluation, where schools review their performance and decide upon not only what needs to be improved, but what they can share as best practice (Welsh Government, 2014). Stage 2 involves the strategic planning that goes into the SDP; all stakeholders must be involved in this process to make sure everyone works alongside the school to serve the community as a whole. This stage outlines the specific targets the school want to work on, as well as how professional development will be addressed, the cost with regards to staffing and resources, and previous targets that have been set out and met. Stage 3 concerns the actual implementation of the SDP, setting out the targets to be addressed, as well as the timescale of the plan and the responsibilities of all staff within the school, and finally, Stage 4 relates to the process of reviewing the impact of the plan, ensuring that the plan is reviewed at least annually in order to maintain improvements. Welsh Government state that, ‘SDPs should be considered as live documents that are regularly monitored during the development cycle’ (Welsh Government, 2014, p.17).</w:t>
      </w:r>
    </w:p>
    <w:p w14:paraId="73F7BA72" w14:textId="77777777" w:rsidR="00F16EB3" w:rsidRDefault="00F16EB3" w:rsidP="00F16EB3"/>
    <w:p w14:paraId="01B88BE6" w14:textId="77777777" w:rsidR="00F16EB3" w:rsidRDefault="00F16EB3" w:rsidP="00F16EB3">
      <w:r>
        <w:t xml:space="preserve"> An important aspect of SDPs, particularly in the case of School X, is the role that poverty and the impact that has on behaviour and attendance. It has been observed that pupils from disadvantaged backgrounds tend to have worse behaviour records than those from more affluent backgrounds, as the daily struggles they face alter their performance in school (Jensen, 2009). In fact, </w:t>
      </w:r>
      <w:proofErr w:type="spellStart"/>
      <w:r>
        <w:t>Ullucci</w:t>
      </w:r>
      <w:proofErr w:type="spellEnd"/>
      <w:r>
        <w:t xml:space="preserve"> and Howard (2014) believe that poverty is the number one reason why there are disparities in educational performance when one compares pupils from low-income backgrounds to those from more affluent ones. Therefore it is important to look at how to close the gap between the performance of disadvantaged pupils and pupils from ore stable backgrounds; MacDonald (2016) suggests that the main contribution required in order to close the gap is quality leadership, and this, in turn, is fed into the school mission through a well-researched and focused SDP. It is also important to close this gap as soon as possible, in order to reduce the effect this has on pupils from an early age (Macdonald, 2016; Mathers and </w:t>
      </w:r>
      <w:proofErr w:type="spellStart"/>
      <w:r>
        <w:t>Smee</w:t>
      </w:r>
      <w:proofErr w:type="spellEnd"/>
      <w:r>
        <w:t xml:space="preserve">, 2014). However, the relationship between education and poverty can be debated, as Watkins states, ‘Does lack of education cause poverty: or does poverty lead to a lack of education?’ (Watkins, 2000, p.42). The consensus in education circles is that poverty, and the issues of illness and poor nutrition and diet that poverty brings, have a massive effect on educational attainment (Watkins, 2000; </w:t>
      </w:r>
      <w:proofErr w:type="spellStart"/>
      <w:r>
        <w:t>Chowdry</w:t>
      </w:r>
      <w:proofErr w:type="spellEnd"/>
      <w:r>
        <w:t>, 2010; Engle and Black, 2008). The Welsh Government released a report stating that in the period 2010/2011 – 2012/2013, 200,000 children were living in poverty in Wales, a percentage of nearly 31% (Welsh Government, 2015). They have pledged to eradicate child poverty by 2020, however, a report undertaken by the Joseph Roundtree Foundation estimates the percentage of children living in poverty at around 29%, only 2% down since 2015 (Joseph Roundtree Foundation, 2019).</w:t>
      </w:r>
    </w:p>
    <w:p w14:paraId="1FDBA7A3" w14:textId="77777777" w:rsidR="00F16EB3" w:rsidRDefault="00F16EB3" w:rsidP="00F16EB3">
      <w:r>
        <w:t xml:space="preserve">There has also been a noticeable increase in wellbeing and mental health support in secondary schools, in a response to changing attitudes to mental health in the past decade. There has been a rise of 1.9% between 2004 and 2017 of 5-15-year-olds being diagnosed with some type of emotional </w:t>
      </w:r>
      <w:r>
        <w:lastRenderedPageBreak/>
        <w:t xml:space="preserve">disorder (NHS Direct, 2017), therefore causing mental health groups such as CAMHS to become vastly overstretched and creating a necessity for schools to have greater support for pupils struggling with mental health issues (Baxter, 2019; Moore and </w:t>
      </w:r>
      <w:proofErr w:type="spellStart"/>
      <w:r>
        <w:t>Gammie</w:t>
      </w:r>
      <w:proofErr w:type="spellEnd"/>
      <w:r>
        <w:t>, 2018). It is important, therefore, to take a whole-school approach to tackle wellbeing and mental health (</w:t>
      </w:r>
      <w:proofErr w:type="spellStart"/>
      <w:r>
        <w:t>Glazzard</w:t>
      </w:r>
      <w:proofErr w:type="spellEnd"/>
      <w:r>
        <w:t xml:space="preserve"> and </w:t>
      </w:r>
      <w:proofErr w:type="spellStart"/>
      <w:r>
        <w:t>Bastwick</w:t>
      </w:r>
      <w:proofErr w:type="spellEnd"/>
      <w:r>
        <w:t>, 2018), and despite there being definitive links between poverty and mental health, each plan must be personalised for each pupil (</w:t>
      </w:r>
      <w:proofErr w:type="spellStart"/>
      <w:r>
        <w:t>Glazzard</w:t>
      </w:r>
      <w:proofErr w:type="spellEnd"/>
      <w:r>
        <w:t xml:space="preserve"> and Bostwick, 2018). Pupils who have good mental health are more able to relate well to others and be able to participate fully in their own education (Harrison and Evans, 2017) and thus it is vital for schools to preach the importance of wellbeing in their SDPs. However, Morris (2015) suggest that’s we cannot simply view pupils as meek beings with no access to support outside of educational institutions, making it harder for them to ‘conceive of themselves as capable, autonomous and wise moral agents’ (Morris, 2015). The Welsh Government has looked into mental health and wellbeing and has produced several reports (</w:t>
      </w:r>
      <w:r>
        <w:rPr>
          <w:i/>
          <w:iCs/>
        </w:rPr>
        <w:t>Together for Mental Health Delivery Plan</w:t>
      </w:r>
      <w:r>
        <w:t xml:space="preserve">, 2019; </w:t>
      </w:r>
      <w:r>
        <w:rPr>
          <w:i/>
          <w:iCs/>
        </w:rPr>
        <w:t>Together for Mental Health</w:t>
      </w:r>
      <w:r>
        <w:t>, 2012) to highlight their plans to improve support and services for people, including children, struggling with mental health issues. According to the 2012 report, 1 in 4 adults experience mental health issues and any point during their life, with 1 in every 10 children between the ages of 5-16 being diagnosed with a mental health issue (Welsh Government, 2012). This has been a direct influence on the focus on wellbeing and the holistic role of teachers moving forward towards the new curriculum.</w:t>
      </w:r>
    </w:p>
    <w:p w14:paraId="48BACAB8" w14:textId="77777777" w:rsidR="00F16EB3" w:rsidRDefault="00F16EB3" w:rsidP="00F16EB3"/>
    <w:p w14:paraId="40FFCFA8" w14:textId="77777777" w:rsidR="00F16EB3" w:rsidRDefault="00F16EB3" w:rsidP="00F16EB3"/>
    <w:p w14:paraId="30CE3F91" w14:textId="77777777" w:rsidR="00F16EB3" w:rsidRDefault="00F16EB3" w:rsidP="00F16EB3">
      <w:pPr>
        <w:rPr>
          <w:b/>
          <w:bCs/>
          <w:u w:val="single"/>
        </w:rPr>
      </w:pPr>
    </w:p>
    <w:p w14:paraId="736967DA" w14:textId="77777777" w:rsidR="00F16EB3" w:rsidRDefault="00F16EB3" w:rsidP="00F16EB3">
      <w:pPr>
        <w:rPr>
          <w:b/>
          <w:bCs/>
          <w:u w:val="single"/>
        </w:rPr>
      </w:pPr>
    </w:p>
    <w:p w14:paraId="2DC20FA8" w14:textId="77777777" w:rsidR="00F16EB3" w:rsidRDefault="00F16EB3" w:rsidP="00F16EB3">
      <w:pPr>
        <w:rPr>
          <w:b/>
          <w:bCs/>
          <w:u w:val="single"/>
        </w:rPr>
      </w:pPr>
      <w:r>
        <w:rPr>
          <w:b/>
          <w:bCs/>
          <w:u w:val="single"/>
        </w:rPr>
        <w:t>Developing an action plan</w:t>
      </w:r>
    </w:p>
    <w:p w14:paraId="08DF6472" w14:textId="77777777" w:rsidR="00F16EB3" w:rsidRDefault="00F16EB3" w:rsidP="00F16EB3">
      <w:pPr>
        <w:rPr>
          <w:b/>
          <w:bCs/>
          <w:u w:val="single"/>
        </w:rPr>
      </w:pPr>
    </w:p>
    <w:p w14:paraId="7D1D16AB" w14:textId="77777777" w:rsidR="00F16EB3" w:rsidRDefault="00F16EB3" w:rsidP="00F16EB3">
      <w:r>
        <w:t>School X has split its SIP into three different sections that represent their key priorities for the academic year 2019-20. These priorities are to develop the school as an effective learning organisation, provide outstanding care, support, provision, and guidance, and finally to develop inspirational teaching and leadership. Each of these priorities has been given separate, wide-ranging targets in order to meet criteria that they will believe will develop the school year on year, as well as allowing the opportunity to review their progress and RAG rate each objective after the bi-annual review. Each of the objectives contains strategies that will be used across the school in order for them to be met adequately. The SIP also contains the school’s intended outcomes for each objective, and this can be marked against what has been achieved between each period of review.</w:t>
      </w:r>
    </w:p>
    <w:p w14:paraId="5FFB933B" w14:textId="77777777" w:rsidR="00F16EB3" w:rsidRDefault="00F16EB3" w:rsidP="00F16EB3">
      <w:r>
        <w:t>Each objective is led by a member or members of staff and this allows colleagues to direct questions to those members of staff in order to get relevant answers to any queries. Alongside this is a list of what resources the school intends to use for each objective, as well as what this will cost if this information is required. This document is also shared with stakeholders of the school, in order to be transparent with their aims and objectives. It is vital to share aims with all stakeholders because without everyone being on the same page when it comes to the pastoral side of the school, then there is a greater likelihood of mistakes being made and a lack of communication becoming a real issue between parties. There is a clear focus on the self-evaluation and reflection in School X’s SIP, and this will help members of staff improve not only their own teaching and pastoral care in the school, and use the information and progress discovered after each review to build future SIPs.</w:t>
      </w:r>
    </w:p>
    <w:p w14:paraId="514C3B0A" w14:textId="77777777" w:rsidR="00F16EB3" w:rsidRDefault="00F16EB3" w:rsidP="00F16EB3"/>
    <w:p w14:paraId="7481CB17" w14:textId="77777777" w:rsidR="00F16EB3" w:rsidRDefault="00F16EB3" w:rsidP="00F16EB3">
      <w:r>
        <w:t>With regards to creating objectives for academic issues, for example raising the NRT quartile positions, data is analysed alongside that of the local school family and the National Average to understand where improvements must be made. Following each data drop, underachieving pupils are identified, and interventions are put in place to support these pupils, in order for them to attain the grades that they require. However, data can also be used for other means, for example, pupil wellbeing, which School X uses extremely well to manage behaviour, particularly in deprived areas within their catchment range. As SIPs are considered as live documents, that can be updated and changed regularly to fit in with progress made by the schools (Welsh Government, 2014), School X constantly look to measure the impact of each of their aims and objectives in order to be able to review them effectively, and this then allows the school to see what is effective, and during the review period, they can alter their expectations and work towards improvement. This is tied to the analysis of data, as they can use their analysis to make adjustments when required, for example, if a certain goal is not be met correctly.</w:t>
      </w:r>
    </w:p>
    <w:p w14:paraId="3259371B" w14:textId="77777777" w:rsidR="00F16EB3" w:rsidRDefault="00F16EB3" w:rsidP="00F16EB3"/>
    <w:p w14:paraId="23A3C321" w14:textId="77777777" w:rsidR="00F16EB3" w:rsidRDefault="00F16EB3" w:rsidP="00F16EB3">
      <w:r>
        <w:t>As a whole, School X’s SDP is well thought out and presented, with clear goals and targets to be met. Each of these aims is given periods of review to check on the amount of progress being made, and the constant measurement of the impact of each target allows the school to make amendments if things are not working in the desired fashion. The objectives within each key priority are broad and wide-ranging, yet not so diffuse that they cannot all be implemented adequately, and this allows School X to tackle a lot of key issues, particularly those relating to the pastoral side of the school community, where there are a lot of challenges to be found. There could be arguments made with regards to a clearer explanation of the planning process, for complete transparency with its intended, as this would allow stakeholders to have a clear understanding of how the SDP was created, however, it is possible that this was done for the sake of brevity as the document itself is already extremely in-depth.</w:t>
      </w:r>
    </w:p>
    <w:p w14:paraId="5C8184EE" w14:textId="77777777" w:rsidR="00F16EB3" w:rsidRDefault="00F16EB3" w:rsidP="00F16EB3">
      <w:pPr>
        <w:rPr>
          <w:b/>
          <w:bCs/>
          <w:u w:val="single"/>
        </w:rPr>
      </w:pPr>
    </w:p>
    <w:p w14:paraId="6FD58449" w14:textId="77777777" w:rsidR="00F16EB3" w:rsidRDefault="00F16EB3" w:rsidP="00F16EB3">
      <w:pPr>
        <w:rPr>
          <w:b/>
          <w:bCs/>
          <w:u w:val="single"/>
        </w:rPr>
      </w:pPr>
    </w:p>
    <w:p w14:paraId="6D40DEF3" w14:textId="77777777" w:rsidR="00F16EB3" w:rsidRDefault="00F16EB3" w:rsidP="00F16EB3">
      <w:r>
        <w:rPr>
          <w:b/>
          <w:bCs/>
          <w:u w:val="single"/>
        </w:rPr>
        <w:t>Reflection and Evaluation</w:t>
      </w:r>
    </w:p>
    <w:p w14:paraId="6CB608FC" w14:textId="77777777" w:rsidR="00F16EB3" w:rsidRDefault="00F16EB3" w:rsidP="00F16EB3"/>
    <w:p w14:paraId="1E839D5E" w14:textId="77777777" w:rsidR="00F16EB3" w:rsidRDefault="00F16EB3" w:rsidP="00F16EB3">
      <w:r>
        <w:t xml:space="preserve">Much like schools having to reflect upon their School Development Plans, it is important that we also reflect upon it to see what work has been done, and what changes may need to be made. Having looked at the SDP from School X, it is abundantly clear that there is a great amount of reflection and analysis undertaken during the creation of the development plan, which allows the school to accurately target issues within the school community. Furthermore, the school has been successful in sharing its mission with the stakeholders of the school; the document is shared across the school community, and communication within the school makes this easy to understand, as well as allowing for queries about the plan to solved swiftly. The plan itself is strong, particularly with regards to Key Priority 2, which focuses upon the main issue within the school; tackling behaviour and supporting the school’s most vulnerable pupils. The targets set out in this priority fall in line with current trends in focusing on the wellbeing of the child and works towards helping pupils from disadvantaged backgrounds achieve as much as they can, both personally and academically, during their time at the school. The focus upon utilising the ‘Ready to Learn’ behaviour system as effectively as possible to </w:t>
      </w:r>
      <w:r>
        <w:lastRenderedPageBreak/>
        <w:t>reduce the amount of low-level disruption has been successful, as during my observations at the school the system was used regularly to both prevent low-level disruption, but also engage learners in the lesson, as points would be awarded for good behaviour, and in doing this reduced the amount of poor behaviour.</w:t>
      </w:r>
    </w:p>
    <w:p w14:paraId="3A38CF54" w14:textId="77777777" w:rsidR="00F16EB3" w:rsidRDefault="00F16EB3" w:rsidP="00F16EB3">
      <w:r>
        <w:t>The RAG rating system of showing progress is not only found in this plan; it is a school-wide policy and allows for an easy transition into using the plan from a marking perspective. This also allows parents, who are involved in consultation as an integral part of the school community, to see where progress is being made in a format that is relevant to what they may have been exposed to previously in their children’s books.</w:t>
      </w:r>
    </w:p>
    <w:p w14:paraId="30769B7D" w14:textId="77777777" w:rsidR="00F16EB3" w:rsidRDefault="00F16EB3" w:rsidP="00F16EB3">
      <w:r>
        <w:t>In order to fully evaluate the development plan, one must look at the points in which the school could improve or alter. Some of the objectives highlighted within each priority could be merged into another set of objectives, rather than having too many in the current set of priorities. As well as this, some of the targets are unclear and lack context; to avoid confusion, particularly with stakeholders who are not up to date with current legislature and policies, it would be advisable to provide a short explanation of each objective if possible.</w:t>
      </w:r>
    </w:p>
    <w:p w14:paraId="5137D94F" w14:textId="77777777" w:rsidR="00F16EB3" w:rsidRDefault="00F16EB3" w:rsidP="00F16EB3"/>
    <w:p w14:paraId="66988FCD" w14:textId="77777777" w:rsidR="00F16EB3" w:rsidRDefault="00F16EB3" w:rsidP="00F16EB3">
      <w:pPr>
        <w:rPr>
          <w:b/>
          <w:bCs/>
          <w:u w:val="single"/>
        </w:rPr>
      </w:pPr>
      <w:r>
        <w:rPr>
          <w:b/>
          <w:bCs/>
          <w:u w:val="single"/>
        </w:rPr>
        <w:t>Conclusion</w:t>
      </w:r>
    </w:p>
    <w:p w14:paraId="05D19F17" w14:textId="77777777" w:rsidR="00F16EB3" w:rsidRDefault="00F16EB3" w:rsidP="00F16EB3">
      <w:r>
        <w:t>To conclude, this assignment aimed to focus on a key priority from School X’s School Development Plan and discuss how the impact of this has been measured and how the target has been addressed. From this, I have learned that there is an extreme amount of detail required in order to fully address a target and that schools have to consult the whole school community in order to create targets to work upon. Being involved with the creation and implementation of an SDP would be valuable to my own professional development as it would provide experience working alongside leadership teams and working towards a common goal of the consistent, year-on-year improvement would allow me to model my teaching around what targets have been set. As well as this, being involved in this process would improve the pastoral side of my teaching and allow me to better understand how to use the data provided to provide support for disadvantaged pupils.</w:t>
      </w:r>
    </w:p>
    <w:p w14:paraId="55D0F33F" w14:textId="77777777" w:rsidR="00F16EB3" w:rsidRDefault="00F16EB3" w:rsidP="00F16EB3"/>
    <w:p w14:paraId="0D2F6EA6" w14:textId="06F36324" w:rsidR="00E611D9" w:rsidRDefault="00E611D9" w:rsidP="00E611D9">
      <w:pPr>
        <w:pStyle w:val="AssignBody"/>
      </w:pPr>
    </w:p>
    <w:p w14:paraId="422F09EF" w14:textId="219CF5F6" w:rsidR="00F16EB3" w:rsidRDefault="00F16EB3" w:rsidP="00E611D9">
      <w:pPr>
        <w:pStyle w:val="AssignBody"/>
      </w:pPr>
    </w:p>
    <w:p w14:paraId="1D949392" w14:textId="1CE8097C" w:rsidR="00F16EB3" w:rsidRDefault="00F16EB3" w:rsidP="00E611D9">
      <w:pPr>
        <w:pStyle w:val="AssignBody"/>
      </w:pPr>
    </w:p>
    <w:p w14:paraId="0CC0A188" w14:textId="77777777" w:rsidR="00F16EB3" w:rsidRDefault="00F16EB3">
      <w:pPr>
        <w:rPr>
          <w:rFonts w:ascii="Arial" w:hAnsi="Arial"/>
        </w:rPr>
      </w:pPr>
      <w:r>
        <w:br w:type="page"/>
      </w:r>
    </w:p>
    <w:p w14:paraId="2FA30AF4" w14:textId="4820FED9" w:rsidR="00F16EB3" w:rsidRDefault="00F16EB3" w:rsidP="00E611D9">
      <w:pPr>
        <w:pStyle w:val="AssignBody"/>
      </w:pPr>
      <w:r>
        <w:lastRenderedPageBreak/>
        <w:t>Reference list:</w:t>
      </w:r>
    </w:p>
    <w:p w14:paraId="05AB8755" w14:textId="77777777" w:rsidR="00BB4B8F" w:rsidRDefault="00BB4B8F" w:rsidP="004E49D4"/>
    <w:p w14:paraId="20738AB8" w14:textId="77777777" w:rsidR="00BB4B8F" w:rsidRDefault="00BB4B8F" w:rsidP="00BB4B8F">
      <w:pPr>
        <w:spacing w:line="360" w:lineRule="auto"/>
      </w:pPr>
      <w:r>
        <w:t xml:space="preserve">Baxter, R. (2019) </w:t>
      </w:r>
      <w:proofErr w:type="spellStart"/>
      <w:proofErr w:type="gramStart"/>
      <w:r>
        <w:t>MindEd</w:t>
      </w:r>
      <w:proofErr w:type="spellEnd"/>
      <w:r>
        <w:t xml:space="preserve"> :</w:t>
      </w:r>
      <w:proofErr w:type="gramEnd"/>
      <w:r>
        <w:t xml:space="preserve"> A whole-school strategy on wellbeing - Tackling mental health stigma and promoting positive wellbeing in secondary schools</w:t>
      </w:r>
      <w:r>
        <w:t xml:space="preserve">, </w:t>
      </w:r>
      <w:r>
        <w:rPr>
          <w:i/>
          <w:iCs/>
        </w:rPr>
        <w:t xml:space="preserve">SHEU </w:t>
      </w:r>
      <w:r>
        <w:t>Vol.37 No.2</w:t>
      </w:r>
      <w:r>
        <w:t>, pp. 40-42</w:t>
      </w:r>
    </w:p>
    <w:p w14:paraId="30DA61E9" w14:textId="5030293B" w:rsidR="00BB4B8F" w:rsidRPr="00BB4B8F" w:rsidRDefault="00BB4B8F" w:rsidP="00BB4B8F">
      <w:pPr>
        <w:pStyle w:val="AssignBody"/>
        <w:rPr>
          <w:rFonts w:cs="Arial"/>
          <w:i/>
          <w:iCs/>
        </w:rPr>
      </w:pPr>
      <w:r w:rsidRPr="00BB4B8F">
        <w:rPr>
          <w:rFonts w:cs="Arial"/>
          <w:color w:val="000000"/>
          <w:shd w:val="clear" w:color="auto" w:fill="FFFFFF"/>
        </w:rPr>
        <w:t>Anon, 2018. BERA 2018. 14-19 Learning &amp; Skills Bulletin, (272), p.28.</w:t>
      </w:r>
      <w:r w:rsidRPr="00BB4B8F">
        <w:rPr>
          <w:rFonts w:cs="Arial"/>
          <w:color w:val="000000"/>
          <w:shd w:val="clear" w:color="auto" w:fill="FFFFFF"/>
        </w:rPr>
        <w:t xml:space="preserve">Chowdry, H. et al. (2010) </w:t>
      </w:r>
      <w:r w:rsidRPr="00BB4B8F">
        <w:rPr>
          <w:rFonts w:cs="Arial"/>
        </w:rPr>
        <w:t>Poorer children’s educational attainment: how important are attitudes and behaviour?</w:t>
      </w:r>
      <w:r w:rsidRPr="00BB4B8F">
        <w:rPr>
          <w:rFonts w:cs="Arial"/>
        </w:rPr>
        <w:t xml:space="preserve"> </w:t>
      </w:r>
      <w:r w:rsidRPr="00BB4B8F">
        <w:rPr>
          <w:rFonts w:cs="Arial"/>
          <w:i/>
          <w:iCs/>
        </w:rPr>
        <w:t>Joseph Roundtree Foundation, UK</w:t>
      </w:r>
    </w:p>
    <w:p w14:paraId="44EAF5F2" w14:textId="253C611F" w:rsidR="00BB4B8F" w:rsidRPr="00BB4B8F" w:rsidRDefault="00BB4B8F" w:rsidP="00BB4B8F">
      <w:pPr>
        <w:pStyle w:val="AssignBody"/>
        <w:rPr>
          <w:rFonts w:cs="Arial"/>
          <w:i/>
          <w:iCs/>
        </w:rPr>
      </w:pPr>
      <w:r w:rsidRPr="00BB4B8F">
        <w:rPr>
          <w:rFonts w:cs="Arial"/>
        </w:rPr>
        <w:t xml:space="preserve">Donaldson, G (2015) </w:t>
      </w:r>
      <w:r w:rsidRPr="00BB4B8F">
        <w:rPr>
          <w:rFonts w:cs="Arial"/>
          <w:i/>
          <w:iCs/>
        </w:rPr>
        <w:t>Successful Futures</w:t>
      </w:r>
      <w:r>
        <w:rPr>
          <w:rFonts w:cs="Arial"/>
          <w:i/>
          <w:iCs/>
        </w:rPr>
        <w:t xml:space="preserve">, </w:t>
      </w:r>
      <w:hyperlink r:id="rId9" w:history="1">
        <w:r>
          <w:rPr>
            <w:rStyle w:val="Hyperlink"/>
          </w:rPr>
          <w:t>https://gov.wales/sites/default/files/publications/2018-03/succesful-futures-a-summary-of-professor-graham-donaldsons-report.pdf</w:t>
        </w:r>
      </w:hyperlink>
    </w:p>
    <w:p w14:paraId="04EA17A4" w14:textId="77777777" w:rsidR="00BB4B8F" w:rsidRPr="00BB4B8F" w:rsidRDefault="00BB4B8F" w:rsidP="00BB4B8F">
      <w:pPr>
        <w:pStyle w:val="AssignBody"/>
        <w:rPr>
          <w:rFonts w:cs="Arial"/>
          <w:color w:val="000000"/>
          <w:shd w:val="clear" w:color="auto" w:fill="FFFFFF"/>
        </w:rPr>
      </w:pPr>
      <w:r w:rsidRPr="00BB4B8F">
        <w:rPr>
          <w:rFonts w:cs="Arial"/>
        </w:rPr>
        <w:t xml:space="preserve">Engle, P. and Black, M. (2008) </w:t>
      </w:r>
      <w:r w:rsidRPr="00BB4B8F">
        <w:rPr>
          <w:rFonts w:cs="Arial"/>
          <w:bdr w:val="none" w:sz="0" w:space="0" w:color="auto" w:frame="1"/>
          <w:shd w:val="clear" w:color="auto" w:fill="FFFFFF"/>
        </w:rPr>
        <w:t>The Effect of Poverty on Child Development and Educational Outcomes</w:t>
      </w:r>
      <w:r w:rsidRPr="00BB4B8F">
        <w:rPr>
          <w:rFonts w:cs="Arial"/>
          <w:bdr w:val="none" w:sz="0" w:space="0" w:color="auto" w:frame="1"/>
          <w:shd w:val="clear" w:color="auto" w:fill="FFFFFF"/>
        </w:rPr>
        <w:t xml:space="preserve">, </w:t>
      </w:r>
      <w:r w:rsidRPr="00BB4B8F">
        <w:rPr>
          <w:rStyle w:val="Emphasis"/>
          <w:rFonts w:cs="Arial"/>
          <w:color w:val="000000"/>
          <w:bdr w:val="none" w:sz="0" w:space="0" w:color="auto" w:frame="1"/>
          <w:shd w:val="clear" w:color="auto" w:fill="FFFFFF"/>
        </w:rPr>
        <w:t>Annals of the New York Academy of Sciences</w:t>
      </w:r>
      <w:r w:rsidRPr="00BB4B8F">
        <w:rPr>
          <w:rFonts w:cs="Arial"/>
          <w:color w:val="000000"/>
          <w:shd w:val="clear" w:color="auto" w:fill="FFFFFF"/>
        </w:rPr>
        <w:t>, Volume 1136, pages 243-256.</w:t>
      </w:r>
    </w:p>
    <w:p w14:paraId="23999013" w14:textId="77777777" w:rsidR="00BB4B8F" w:rsidRPr="00BB4B8F" w:rsidRDefault="00BB4B8F" w:rsidP="00BB4B8F">
      <w:pPr>
        <w:spacing w:line="360" w:lineRule="auto"/>
        <w:rPr>
          <w:rFonts w:ascii="Arial" w:hAnsi="Arial" w:cs="Arial"/>
        </w:rPr>
      </w:pPr>
      <w:proofErr w:type="spellStart"/>
      <w:r w:rsidRPr="00BB4B8F">
        <w:rPr>
          <w:rFonts w:ascii="Arial" w:hAnsi="Arial" w:cs="Arial"/>
        </w:rPr>
        <w:t>Glazzard</w:t>
      </w:r>
      <w:proofErr w:type="spellEnd"/>
      <w:r w:rsidRPr="00BB4B8F">
        <w:rPr>
          <w:rFonts w:ascii="Arial" w:hAnsi="Arial" w:cs="Arial"/>
        </w:rPr>
        <w:t xml:space="preserve">, J. and Bostwick, r. (2018) </w:t>
      </w:r>
      <w:r w:rsidRPr="00BB4B8F">
        <w:rPr>
          <w:rFonts w:ascii="Arial" w:hAnsi="Arial" w:cs="Arial"/>
        </w:rPr>
        <w:t>Positive Mental Health: A Whole School Approach</w:t>
      </w:r>
      <w:r w:rsidRPr="00BB4B8F">
        <w:rPr>
          <w:rFonts w:ascii="Arial" w:hAnsi="Arial" w:cs="Arial"/>
        </w:rPr>
        <w:t>, Critical Publishing.</w:t>
      </w:r>
    </w:p>
    <w:p w14:paraId="5538E3CC" w14:textId="77777777" w:rsidR="00BB4B8F" w:rsidRPr="00BB4B8F" w:rsidRDefault="00BB4B8F" w:rsidP="00BB4B8F">
      <w:pPr>
        <w:spacing w:line="360" w:lineRule="auto"/>
        <w:rPr>
          <w:rFonts w:ascii="Arial" w:hAnsi="Arial" w:cs="Arial"/>
        </w:rPr>
      </w:pPr>
      <w:r w:rsidRPr="00BB4B8F">
        <w:rPr>
          <w:rFonts w:ascii="Arial" w:hAnsi="Arial" w:cs="Arial"/>
        </w:rPr>
        <w:t xml:space="preserve">Harrison, J. and Evans, S. (2017) </w:t>
      </w:r>
      <w:r w:rsidRPr="00BB4B8F">
        <w:rPr>
          <w:rFonts w:ascii="Arial" w:hAnsi="Arial" w:cs="Arial"/>
          <w:i/>
          <w:iCs/>
        </w:rPr>
        <w:t>School Mental Health Services for Adolescents</w:t>
      </w:r>
      <w:r w:rsidRPr="00BB4B8F">
        <w:rPr>
          <w:rFonts w:ascii="Arial" w:hAnsi="Arial" w:cs="Arial"/>
          <w:b/>
          <w:bCs/>
        </w:rPr>
        <w:t>, OUP, Oxford</w:t>
      </w:r>
    </w:p>
    <w:p w14:paraId="0287DA1C" w14:textId="77777777" w:rsidR="00BB4B8F" w:rsidRPr="00BB4B8F" w:rsidRDefault="00BB4B8F" w:rsidP="00BB4B8F">
      <w:pPr>
        <w:pStyle w:val="AssignBody"/>
        <w:rPr>
          <w:rFonts w:cs="Arial"/>
        </w:rPr>
      </w:pPr>
      <w:r w:rsidRPr="00BB4B8F">
        <w:rPr>
          <w:rFonts w:cs="Arial"/>
        </w:rPr>
        <w:t>Jensen, E., 2009. Teaching with poverty in mind what being poor does to kids' brains and what schools can do about it, Alexandria, Va.: ASCD.</w:t>
      </w:r>
    </w:p>
    <w:p w14:paraId="30C72536" w14:textId="77777777" w:rsidR="00BB4B8F" w:rsidRPr="00BB4B8F" w:rsidRDefault="00BB4B8F" w:rsidP="00BB4B8F">
      <w:pPr>
        <w:spacing w:line="360" w:lineRule="auto"/>
        <w:rPr>
          <w:rFonts w:ascii="Arial" w:hAnsi="Arial" w:cs="Arial"/>
        </w:rPr>
      </w:pPr>
      <w:r w:rsidRPr="00BB4B8F">
        <w:rPr>
          <w:rFonts w:ascii="Arial" w:hAnsi="Arial" w:cs="Arial"/>
        </w:rPr>
        <w:t xml:space="preserve">Joseph Roundtree Foundation (2019) </w:t>
      </w:r>
      <w:r w:rsidRPr="00BB4B8F">
        <w:rPr>
          <w:rFonts w:ascii="Arial" w:hAnsi="Arial" w:cs="Arial"/>
        </w:rPr>
        <w:t xml:space="preserve">How can devolution loosen the hold of child poverty in </w:t>
      </w:r>
      <w:r w:rsidRPr="00BB4B8F">
        <w:rPr>
          <w:rFonts w:ascii="Arial" w:hAnsi="Arial" w:cs="Arial"/>
        </w:rPr>
        <w:t>Wales</w:t>
      </w:r>
      <w:r w:rsidRPr="00BB4B8F">
        <w:rPr>
          <w:rFonts w:ascii="Arial" w:hAnsi="Arial" w:cs="Arial"/>
        </w:rPr>
        <w:t>?</w:t>
      </w:r>
      <w:r w:rsidRPr="00BB4B8F">
        <w:rPr>
          <w:rFonts w:ascii="Arial" w:hAnsi="Arial" w:cs="Arial"/>
        </w:rPr>
        <w:t xml:space="preserve">, </w:t>
      </w:r>
      <w:hyperlink r:id="rId10" w:history="1">
        <w:r w:rsidRPr="00BB4B8F">
          <w:rPr>
            <w:rStyle w:val="Hyperlink"/>
            <w:rFonts w:ascii="Arial" w:hAnsi="Arial" w:cs="Arial"/>
          </w:rPr>
          <w:t>https://www.jrf.org.uk/blog/how-can-devolution-loosen-hold-child-poverty-wales</w:t>
        </w:r>
      </w:hyperlink>
    </w:p>
    <w:p w14:paraId="62EB5592" w14:textId="77777777" w:rsidR="00BB4B8F" w:rsidRPr="00BB4B8F" w:rsidRDefault="00BB4B8F" w:rsidP="00BB4B8F">
      <w:pPr>
        <w:spacing w:line="360" w:lineRule="auto"/>
        <w:rPr>
          <w:rFonts w:ascii="Arial" w:hAnsi="Arial" w:cs="Arial"/>
        </w:rPr>
      </w:pPr>
      <w:r w:rsidRPr="00BB4B8F">
        <w:rPr>
          <w:rFonts w:ascii="Arial" w:hAnsi="Arial" w:cs="Arial"/>
        </w:rPr>
        <w:t>Macdonald, Natalie, 2016. The business of eradicating poverty in schools.</w:t>
      </w:r>
    </w:p>
    <w:p w14:paraId="793EA16B" w14:textId="77777777" w:rsidR="00BB4B8F" w:rsidRPr="00BB4B8F" w:rsidRDefault="00BB4B8F" w:rsidP="00BB4B8F">
      <w:pPr>
        <w:spacing w:line="360" w:lineRule="auto"/>
        <w:rPr>
          <w:rFonts w:ascii="Arial" w:hAnsi="Arial" w:cs="Arial"/>
        </w:rPr>
      </w:pPr>
      <w:r w:rsidRPr="00BB4B8F">
        <w:rPr>
          <w:rFonts w:ascii="Arial" w:hAnsi="Arial" w:cs="Arial"/>
        </w:rPr>
        <w:t xml:space="preserve">Mathers, S. and </w:t>
      </w:r>
      <w:proofErr w:type="spellStart"/>
      <w:r w:rsidRPr="00BB4B8F">
        <w:rPr>
          <w:rFonts w:ascii="Arial" w:hAnsi="Arial" w:cs="Arial"/>
        </w:rPr>
        <w:t>Smee</w:t>
      </w:r>
      <w:proofErr w:type="spellEnd"/>
      <w:r w:rsidRPr="00BB4B8F">
        <w:rPr>
          <w:rFonts w:ascii="Arial" w:hAnsi="Arial" w:cs="Arial"/>
        </w:rPr>
        <w:t xml:space="preserve">, R. (2014). Quality and Inequality: Do </w:t>
      </w:r>
      <w:proofErr w:type="gramStart"/>
      <w:r w:rsidRPr="00BB4B8F">
        <w:rPr>
          <w:rFonts w:ascii="Arial" w:hAnsi="Arial" w:cs="Arial"/>
        </w:rPr>
        <w:t>three and four year</w:t>
      </w:r>
      <w:proofErr w:type="gramEnd"/>
      <w:r w:rsidRPr="00BB4B8F">
        <w:rPr>
          <w:rFonts w:ascii="Arial" w:hAnsi="Arial" w:cs="Arial"/>
        </w:rPr>
        <w:t xml:space="preserve"> olds in deprived areas experience lower quality early years provision? Nuffield Foundation</w:t>
      </w:r>
    </w:p>
    <w:p w14:paraId="72C38ED6" w14:textId="77777777" w:rsidR="00BB4B8F" w:rsidRPr="00BB4B8F" w:rsidRDefault="00BB4B8F" w:rsidP="00BB4B8F">
      <w:pPr>
        <w:spacing w:line="360" w:lineRule="auto"/>
        <w:rPr>
          <w:rFonts w:ascii="Arial" w:hAnsi="Arial" w:cs="Arial"/>
        </w:rPr>
      </w:pPr>
      <w:r w:rsidRPr="00BB4B8F">
        <w:rPr>
          <w:rFonts w:ascii="Arial" w:hAnsi="Arial" w:cs="Arial"/>
        </w:rPr>
        <w:t xml:space="preserve">Moore, A. and </w:t>
      </w:r>
      <w:proofErr w:type="spellStart"/>
      <w:r w:rsidRPr="00BB4B8F">
        <w:rPr>
          <w:rFonts w:ascii="Arial" w:hAnsi="Arial" w:cs="Arial"/>
        </w:rPr>
        <w:t>Gammie</w:t>
      </w:r>
      <w:proofErr w:type="spellEnd"/>
      <w:r w:rsidRPr="00BB4B8F">
        <w:rPr>
          <w:rFonts w:ascii="Arial" w:hAnsi="Arial" w:cs="Arial"/>
        </w:rPr>
        <w:t xml:space="preserve">, J. (2018) Revealed: Hundreds of children wait more than a year for specialist help, Health and Social Journal, </w:t>
      </w:r>
      <w:hyperlink r:id="rId11" w:history="1">
        <w:r w:rsidRPr="00BB4B8F">
          <w:rPr>
            <w:rStyle w:val="Hyperlink"/>
            <w:rFonts w:ascii="Arial" w:hAnsi="Arial" w:cs="Arial"/>
          </w:rPr>
          <w:t>https://www.hsj.co.uk/quality-and-performance/revealed-hundreds-of-children-wait-more-than-a-year-for-specialist-help/7023232.article</w:t>
        </w:r>
      </w:hyperlink>
      <w:r w:rsidRPr="00BB4B8F">
        <w:rPr>
          <w:rFonts w:ascii="Arial" w:hAnsi="Arial" w:cs="Arial"/>
        </w:rPr>
        <w:t>.</w:t>
      </w:r>
    </w:p>
    <w:p w14:paraId="534BA971" w14:textId="77777777" w:rsidR="00BB4B8F" w:rsidRPr="00BB4B8F" w:rsidRDefault="00BB4B8F" w:rsidP="00BB4B8F">
      <w:pPr>
        <w:pStyle w:val="AssignBody"/>
        <w:rPr>
          <w:rFonts w:cs="Arial"/>
        </w:rPr>
      </w:pPr>
      <w:r w:rsidRPr="00BB4B8F">
        <w:rPr>
          <w:rFonts w:cs="Arial"/>
        </w:rPr>
        <w:t>MyLocalSchool.gov (2019)</w:t>
      </w:r>
    </w:p>
    <w:p w14:paraId="18B03E14" w14:textId="77777777" w:rsidR="00BB4B8F" w:rsidRPr="00BB4B8F" w:rsidRDefault="00BB4B8F" w:rsidP="00BB4B8F">
      <w:pPr>
        <w:pStyle w:val="AssignBody"/>
        <w:rPr>
          <w:rFonts w:cs="Arial"/>
        </w:rPr>
      </w:pPr>
      <w:proofErr w:type="spellStart"/>
      <w:r w:rsidRPr="00BB4B8F">
        <w:rPr>
          <w:rFonts w:cs="Arial"/>
        </w:rPr>
        <w:t>Ullucci</w:t>
      </w:r>
      <w:proofErr w:type="spellEnd"/>
      <w:r w:rsidRPr="00BB4B8F">
        <w:rPr>
          <w:rFonts w:cs="Arial"/>
        </w:rPr>
        <w:t>, K. &amp; Howard, T., 2015. Pathologizing the Poor: Implications for Preparing Teachers to Work in High-Poverty Schools. Urban Education, 50(2), pp.170–193</w:t>
      </w:r>
    </w:p>
    <w:p w14:paraId="3C4A3991" w14:textId="77777777" w:rsidR="00BB4B8F" w:rsidRPr="00BB4B8F" w:rsidRDefault="00BB4B8F" w:rsidP="00BB4B8F">
      <w:pPr>
        <w:pStyle w:val="AssignBody"/>
        <w:rPr>
          <w:rFonts w:cs="Arial"/>
        </w:rPr>
      </w:pPr>
      <w:r w:rsidRPr="00BB4B8F">
        <w:rPr>
          <w:rFonts w:cs="Arial"/>
        </w:rPr>
        <w:t xml:space="preserve">Watkins, K. (2000) </w:t>
      </w:r>
      <w:r w:rsidRPr="00BB4B8F">
        <w:rPr>
          <w:rFonts w:cs="Arial"/>
          <w:i/>
          <w:iCs/>
        </w:rPr>
        <w:t>The Oxfam Education Report</w:t>
      </w:r>
      <w:r w:rsidRPr="00BB4B8F">
        <w:rPr>
          <w:rFonts w:cs="Arial"/>
        </w:rPr>
        <w:t>, Oxfam.</w:t>
      </w:r>
    </w:p>
    <w:p w14:paraId="068F4147" w14:textId="77777777" w:rsidR="00BB4B8F" w:rsidRPr="00BB4B8F" w:rsidRDefault="00BB4B8F" w:rsidP="00BB4B8F">
      <w:pPr>
        <w:spacing w:line="360" w:lineRule="auto"/>
        <w:rPr>
          <w:rFonts w:ascii="Arial" w:hAnsi="Arial" w:cs="Arial"/>
        </w:rPr>
      </w:pPr>
      <w:r w:rsidRPr="00BB4B8F">
        <w:rPr>
          <w:rFonts w:ascii="Arial" w:hAnsi="Arial" w:cs="Arial"/>
        </w:rPr>
        <w:t xml:space="preserve">Welsh Government (2012) </w:t>
      </w:r>
      <w:r w:rsidRPr="00BB4B8F">
        <w:rPr>
          <w:rFonts w:ascii="Arial" w:hAnsi="Arial" w:cs="Arial"/>
        </w:rPr>
        <w:t>Together for</w:t>
      </w:r>
      <w:r w:rsidRPr="00BB4B8F">
        <w:rPr>
          <w:rFonts w:ascii="Arial" w:hAnsi="Arial" w:cs="Arial"/>
        </w:rPr>
        <w:t xml:space="preserve"> </w:t>
      </w:r>
      <w:r w:rsidRPr="00BB4B8F">
        <w:rPr>
          <w:rFonts w:ascii="Arial" w:hAnsi="Arial" w:cs="Arial"/>
        </w:rPr>
        <w:t>Mental Health:</w:t>
      </w:r>
      <w:r w:rsidRPr="00BB4B8F">
        <w:rPr>
          <w:rFonts w:ascii="Arial" w:hAnsi="Arial" w:cs="Arial"/>
        </w:rPr>
        <w:t xml:space="preserve"> </w:t>
      </w:r>
      <w:r w:rsidRPr="00BB4B8F">
        <w:rPr>
          <w:rFonts w:ascii="Arial" w:hAnsi="Arial" w:cs="Arial"/>
        </w:rPr>
        <w:t>A Strategy for Mental Health</w:t>
      </w:r>
      <w:r w:rsidRPr="00BB4B8F">
        <w:rPr>
          <w:rFonts w:ascii="Arial" w:hAnsi="Arial" w:cs="Arial"/>
        </w:rPr>
        <w:t xml:space="preserve"> </w:t>
      </w:r>
      <w:r w:rsidRPr="00BB4B8F">
        <w:rPr>
          <w:rFonts w:ascii="Arial" w:hAnsi="Arial" w:cs="Arial"/>
        </w:rPr>
        <w:t>and Wellbeing in Wales</w:t>
      </w:r>
      <w:r w:rsidRPr="00BB4B8F">
        <w:rPr>
          <w:rFonts w:ascii="Arial" w:hAnsi="Arial" w:cs="Arial"/>
        </w:rPr>
        <w:t>. www.cymru.gov.uk</w:t>
      </w:r>
    </w:p>
    <w:p w14:paraId="40C7ECDA" w14:textId="1AB809A0" w:rsidR="00BB4B8F" w:rsidRPr="00BB4B8F" w:rsidRDefault="00BB4B8F" w:rsidP="00BB4B8F">
      <w:pPr>
        <w:spacing w:line="360" w:lineRule="auto"/>
        <w:rPr>
          <w:rFonts w:ascii="Arial" w:hAnsi="Arial" w:cs="Arial"/>
        </w:rPr>
      </w:pPr>
      <w:r w:rsidRPr="00BB4B8F">
        <w:rPr>
          <w:rFonts w:ascii="Arial" w:hAnsi="Arial" w:cs="Arial"/>
        </w:rPr>
        <w:lastRenderedPageBreak/>
        <w:t>Welsh Government (2014), School Development Plans Guidance Document.</w:t>
      </w:r>
    </w:p>
    <w:p w14:paraId="50D6398A" w14:textId="77777777" w:rsidR="00BB4B8F" w:rsidRDefault="00BB4B8F" w:rsidP="00BB4B8F">
      <w:pPr>
        <w:spacing w:line="360" w:lineRule="auto"/>
      </w:pPr>
      <w:r>
        <w:t xml:space="preserve">Welsh Government (2019) Together for Mental Health: Delivery Plan 2019-2022. </w:t>
      </w:r>
      <w:hyperlink r:id="rId12" w:history="1">
        <w:r>
          <w:rPr>
            <w:rStyle w:val="Hyperlink"/>
          </w:rPr>
          <w:t>https://gov.wales/sites/default/files/publications/2020-01/together-for-mental-health-delivery-plan-2019-to-2022.pdf</w:t>
        </w:r>
      </w:hyperlink>
    </w:p>
    <w:p w14:paraId="19867BE2" w14:textId="629E1422" w:rsidR="00BB4B8F" w:rsidRDefault="00BB4B8F" w:rsidP="004E49D4"/>
    <w:p w14:paraId="1C6D64DF" w14:textId="00B75EB8" w:rsidR="004E49D4" w:rsidRPr="004E49D4" w:rsidRDefault="004E49D4" w:rsidP="00A821D0"/>
    <w:p w14:paraId="1C1DD8D2" w14:textId="26792DC8" w:rsidR="00A821D0" w:rsidRPr="00A821D0" w:rsidRDefault="004E49D4" w:rsidP="00A821D0">
      <w:r>
        <w:t xml:space="preserve"> </w:t>
      </w:r>
    </w:p>
    <w:p w14:paraId="192D659B" w14:textId="2FDEF984" w:rsidR="00A821D0" w:rsidRPr="00A821D0" w:rsidRDefault="00A821D0" w:rsidP="00A821D0"/>
    <w:p w14:paraId="1816F920" w14:textId="77777777" w:rsidR="00A821D0" w:rsidRPr="00A821D0" w:rsidRDefault="00A821D0" w:rsidP="00A821D0"/>
    <w:p w14:paraId="62BF5939" w14:textId="6FE4180A" w:rsidR="00A821D0" w:rsidRPr="00A821D0" w:rsidRDefault="00A821D0" w:rsidP="00A821D0">
      <w:pPr>
        <w:pStyle w:val="Heading1"/>
        <w:shd w:val="clear" w:color="auto" w:fill="FFFFFF"/>
        <w:spacing w:before="0" w:beforeAutospacing="0" w:after="315" w:afterAutospacing="0"/>
        <w:rPr>
          <w:rFonts w:ascii="Arial" w:hAnsi="Arial" w:cs="Arial"/>
          <w:b w:val="0"/>
          <w:bCs w:val="0"/>
          <w:color w:val="333333"/>
          <w:sz w:val="22"/>
          <w:szCs w:val="22"/>
        </w:rPr>
      </w:pPr>
    </w:p>
    <w:p w14:paraId="5166862A" w14:textId="6D407792" w:rsidR="00A821D0" w:rsidRPr="00A821D0" w:rsidRDefault="00A821D0" w:rsidP="00E611D9">
      <w:pPr>
        <w:pStyle w:val="AssignBody"/>
      </w:pPr>
    </w:p>
    <w:sectPr w:rsidR="00A821D0" w:rsidRPr="00A821D0">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8CD117" w14:textId="77777777" w:rsidR="007E6D6F" w:rsidRDefault="007E6D6F" w:rsidP="00E611D9">
      <w:pPr>
        <w:spacing w:after="0" w:line="240" w:lineRule="auto"/>
      </w:pPr>
      <w:r>
        <w:separator/>
      </w:r>
    </w:p>
  </w:endnote>
  <w:endnote w:type="continuationSeparator" w:id="0">
    <w:p w14:paraId="27106337" w14:textId="77777777" w:rsidR="007E6D6F" w:rsidRDefault="007E6D6F"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9FFB36" w14:textId="77777777" w:rsidR="007E6D6F" w:rsidRDefault="007E6D6F" w:rsidP="00E611D9">
      <w:pPr>
        <w:spacing w:after="0" w:line="240" w:lineRule="auto"/>
      </w:pPr>
      <w:r>
        <w:separator/>
      </w:r>
    </w:p>
  </w:footnote>
  <w:footnote w:type="continuationSeparator" w:id="0">
    <w:p w14:paraId="2CF344AB" w14:textId="77777777" w:rsidR="007E6D6F" w:rsidRDefault="007E6D6F"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78D94DAE"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F16EB3">
            <w:rPr>
              <w:rFonts w:ascii="Arial" w:hAnsi="Arial" w:cs="Arial"/>
            </w:rPr>
            <w:t>7003</w:t>
          </w:r>
        </w:p>
      </w:tc>
      <w:tc>
        <w:tcPr>
          <w:tcW w:w="4508" w:type="dxa"/>
        </w:tcPr>
        <w:p w14:paraId="51D506A0" w14:textId="06AA4AEC"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F16EB3">
            <w:rPr>
              <w:rFonts w:ascii="Arial" w:hAnsi="Arial" w:cs="Arial"/>
            </w:rPr>
            <w:t xml:space="preserve"> 1904887</w:t>
          </w:r>
          <w:r>
            <w:rPr>
              <w:rFonts w:ascii="Arial" w:hAnsi="Arial" w:cs="Arial"/>
            </w:rPr>
            <w:t xml:space="preserve">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Q1MDcyMDW1MLcwsDRQ0lEKTi0uzszPAykwrAUAIYuN0SwAAAA="/>
  </w:docVars>
  <w:rsids>
    <w:rsidRoot w:val="00CD1240"/>
    <w:rsid w:val="00044331"/>
    <w:rsid w:val="00087FFD"/>
    <w:rsid w:val="002229F0"/>
    <w:rsid w:val="003E55AE"/>
    <w:rsid w:val="00433F17"/>
    <w:rsid w:val="004E49D4"/>
    <w:rsid w:val="006419C3"/>
    <w:rsid w:val="00691A46"/>
    <w:rsid w:val="006B5861"/>
    <w:rsid w:val="00786439"/>
    <w:rsid w:val="007E6D6F"/>
    <w:rsid w:val="00817F7A"/>
    <w:rsid w:val="00A821D0"/>
    <w:rsid w:val="00AD4EBD"/>
    <w:rsid w:val="00BB4B8F"/>
    <w:rsid w:val="00BC291A"/>
    <w:rsid w:val="00BC651E"/>
    <w:rsid w:val="00CD1240"/>
    <w:rsid w:val="00E611D9"/>
    <w:rsid w:val="00F07846"/>
    <w:rsid w:val="00F16EB3"/>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A821D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821D0"/>
    <w:rPr>
      <w:color w:val="0000FF"/>
      <w:u w:val="single"/>
    </w:rPr>
  </w:style>
  <w:style w:type="character" w:styleId="Emphasis">
    <w:name w:val="Emphasis"/>
    <w:basedOn w:val="DefaultParagraphFont"/>
    <w:uiPriority w:val="20"/>
    <w:qFormat/>
    <w:rsid w:val="00A821D0"/>
    <w:rPr>
      <w:i/>
      <w:iCs/>
    </w:rPr>
  </w:style>
  <w:style w:type="character" w:customStyle="1" w:styleId="Heading1Char">
    <w:name w:val="Heading 1 Char"/>
    <w:basedOn w:val="DefaultParagraphFont"/>
    <w:link w:val="Heading1"/>
    <w:uiPriority w:val="9"/>
    <w:rsid w:val="00A821D0"/>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A821D0"/>
  </w:style>
  <w:style w:type="character" w:styleId="UnresolvedMention">
    <w:name w:val="Unresolved Mention"/>
    <w:basedOn w:val="DefaultParagraphFont"/>
    <w:uiPriority w:val="99"/>
    <w:semiHidden/>
    <w:unhideWhenUsed/>
    <w:rsid w:val="00A821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0340010">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537615784">
      <w:bodyDiv w:val="1"/>
      <w:marLeft w:val="0"/>
      <w:marRight w:val="0"/>
      <w:marTop w:val="0"/>
      <w:marBottom w:val="0"/>
      <w:divBdr>
        <w:top w:val="none" w:sz="0" w:space="0" w:color="auto"/>
        <w:left w:val="none" w:sz="0" w:space="0" w:color="auto"/>
        <w:bottom w:val="none" w:sz="0" w:space="0" w:color="auto"/>
        <w:right w:val="none" w:sz="0" w:space="0" w:color="auto"/>
      </w:divBdr>
    </w:div>
    <w:div w:id="1903326167">
      <w:bodyDiv w:val="1"/>
      <w:marLeft w:val="0"/>
      <w:marRight w:val="0"/>
      <w:marTop w:val="0"/>
      <w:marBottom w:val="0"/>
      <w:divBdr>
        <w:top w:val="none" w:sz="0" w:space="0" w:color="auto"/>
        <w:left w:val="none" w:sz="0" w:space="0" w:color="auto"/>
        <w:bottom w:val="none" w:sz="0" w:space="0" w:color="auto"/>
        <w:right w:val="none" w:sz="0" w:space="0" w:color="auto"/>
      </w:divBdr>
    </w:div>
    <w:div w:id="1905681667">
      <w:bodyDiv w:val="1"/>
      <w:marLeft w:val="0"/>
      <w:marRight w:val="0"/>
      <w:marTop w:val="0"/>
      <w:marBottom w:val="0"/>
      <w:divBdr>
        <w:top w:val="none" w:sz="0" w:space="0" w:color="auto"/>
        <w:left w:val="none" w:sz="0" w:space="0" w:color="auto"/>
        <w:bottom w:val="none" w:sz="0" w:space="0" w:color="auto"/>
        <w:right w:val="none" w:sz="0" w:space="0" w:color="auto"/>
      </w:divBdr>
    </w:div>
    <w:div w:id="1972516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gov.wales/sites/default/files/publications/2020-01/together-for-mental-health-delivery-plan-2019-to-2022.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sj.co.uk/quality-and-performance/revealed-hundreds-of-children-wait-more-than-a-year-for-specialist-help/7023232.article"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jrf.org.uk/blog/how-can-devolution-loosen-hold-child-poverty-wales" TargetMode="External"/><Relationship Id="rId4" Type="http://schemas.openxmlformats.org/officeDocument/2006/relationships/styles" Target="styles.xml"/><Relationship Id="rId9" Type="http://schemas.openxmlformats.org/officeDocument/2006/relationships/hyperlink" Target="https://gov.wales/sites/default/files/publications/2018-03/succesful-futures-a-summary-of-professor-graham-donaldsons-report.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2713</Words>
  <Characters>15465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BENNETT F. (871652)</cp:lastModifiedBy>
  <cp:revision>3</cp:revision>
  <dcterms:created xsi:type="dcterms:W3CDTF">2020-04-16T11:35:00Z</dcterms:created>
  <dcterms:modified xsi:type="dcterms:W3CDTF">2020-04-16T11:36:00Z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