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A57AF" w14:textId="60B12A7E" w:rsidR="00680E39" w:rsidRDefault="009D728F" w:rsidP="009D728F">
      <w:pPr>
        <w:spacing w:line="259" w:lineRule="auto"/>
        <w:jc w:val="left"/>
        <w:rPr>
          <w:color w:val="000000" w:themeColor="text1"/>
        </w:rPr>
      </w:pPr>
      <w:r>
        <w:rPr>
          <w:color w:val="000000" w:themeColor="text1"/>
        </w:rPr>
        <w:t xml:space="preserve">                           </w:t>
      </w:r>
    </w:p>
    <w:p w14:paraId="3D23CCAF" w14:textId="77777777" w:rsidR="009D728F" w:rsidRDefault="009D728F" w:rsidP="009D728F">
      <w:pPr>
        <w:spacing w:line="259" w:lineRule="auto"/>
        <w:jc w:val="left"/>
        <w:rPr>
          <w:color w:val="000000" w:themeColor="text1"/>
        </w:rPr>
      </w:pPr>
    </w:p>
    <w:p w14:paraId="526E32FE" w14:textId="187E78FD" w:rsidR="009D728F" w:rsidRPr="009D728F" w:rsidRDefault="009D728F" w:rsidP="009D728F">
      <w:pPr>
        <w:spacing w:line="259" w:lineRule="auto"/>
        <w:jc w:val="left"/>
        <w:rPr>
          <w:color w:val="000000" w:themeColor="text1"/>
          <w:sz w:val="40"/>
          <w:szCs w:val="40"/>
        </w:rPr>
      </w:pPr>
      <w:r>
        <w:rPr>
          <w:color w:val="000000" w:themeColor="text1"/>
        </w:rPr>
        <w:t xml:space="preserve">                              </w:t>
      </w:r>
      <w:r w:rsidRPr="009D728F">
        <w:rPr>
          <w:color w:val="000000" w:themeColor="text1"/>
          <w:sz w:val="40"/>
          <w:szCs w:val="40"/>
        </w:rPr>
        <w:t>International Business Communication</w:t>
      </w:r>
    </w:p>
    <w:p w14:paraId="6DE660C1" w14:textId="6EB6346A" w:rsidR="009D728F" w:rsidRDefault="009D728F" w:rsidP="009D728F">
      <w:pPr>
        <w:spacing w:line="259" w:lineRule="auto"/>
        <w:jc w:val="left"/>
        <w:rPr>
          <w:color w:val="000000" w:themeColor="text1"/>
          <w:sz w:val="36"/>
          <w:szCs w:val="36"/>
        </w:rPr>
      </w:pPr>
      <w:r>
        <w:rPr>
          <w:color w:val="000000" w:themeColor="text1"/>
        </w:rPr>
        <w:t xml:space="preserve">                                                    </w:t>
      </w:r>
      <w:r w:rsidRPr="009D728F">
        <w:rPr>
          <w:color w:val="000000" w:themeColor="text1"/>
          <w:sz w:val="36"/>
          <w:szCs w:val="36"/>
        </w:rPr>
        <w:t>Module code: LCCB6001</w:t>
      </w:r>
    </w:p>
    <w:p w14:paraId="1DB36068" w14:textId="77777777" w:rsidR="00956ECB" w:rsidRDefault="00956ECB" w:rsidP="009D728F">
      <w:pPr>
        <w:spacing w:line="259" w:lineRule="auto"/>
        <w:jc w:val="left"/>
        <w:rPr>
          <w:color w:val="000000" w:themeColor="text1"/>
          <w:sz w:val="36"/>
          <w:szCs w:val="36"/>
        </w:rPr>
      </w:pPr>
    </w:p>
    <w:p w14:paraId="7ACA8FB1" w14:textId="5EC150A3" w:rsidR="009D728F" w:rsidRDefault="00956ECB" w:rsidP="009D728F">
      <w:pPr>
        <w:spacing w:line="259" w:lineRule="auto"/>
        <w:jc w:val="left"/>
        <w:rPr>
          <w:color w:val="000000" w:themeColor="text1"/>
          <w:sz w:val="36"/>
          <w:szCs w:val="36"/>
        </w:rPr>
      </w:pPr>
      <w:r>
        <w:rPr>
          <w:color w:val="000000" w:themeColor="text1"/>
          <w:sz w:val="36"/>
          <w:szCs w:val="36"/>
        </w:rPr>
        <w:t xml:space="preserve">                            </w:t>
      </w:r>
      <w:r w:rsidR="009D728F">
        <w:rPr>
          <w:color w:val="000000" w:themeColor="text1"/>
          <w:sz w:val="36"/>
          <w:szCs w:val="36"/>
        </w:rPr>
        <w:t>Assessment title: Assessment</w:t>
      </w:r>
      <w:r>
        <w:rPr>
          <w:color w:val="000000" w:themeColor="text1"/>
          <w:sz w:val="36"/>
          <w:szCs w:val="36"/>
        </w:rPr>
        <w:t xml:space="preserve"> 1</w:t>
      </w:r>
    </w:p>
    <w:p w14:paraId="4D632C9D" w14:textId="1EAADA87" w:rsidR="00956ECB" w:rsidRDefault="00B33D4E" w:rsidP="009D728F">
      <w:pPr>
        <w:spacing w:line="259" w:lineRule="auto"/>
        <w:jc w:val="left"/>
        <w:rPr>
          <w:color w:val="000000" w:themeColor="text1"/>
          <w:sz w:val="36"/>
          <w:szCs w:val="36"/>
        </w:rPr>
      </w:pPr>
      <w:r>
        <w:rPr>
          <w:color w:val="000000" w:themeColor="text1"/>
          <w:sz w:val="36"/>
          <w:szCs w:val="36"/>
        </w:rPr>
        <w:t xml:space="preserve">                             </w:t>
      </w:r>
      <w:r w:rsidR="00956ECB">
        <w:rPr>
          <w:color w:val="000000" w:themeColor="text1"/>
          <w:sz w:val="36"/>
          <w:szCs w:val="36"/>
        </w:rPr>
        <w:t xml:space="preserve">Module </w:t>
      </w:r>
      <w:r>
        <w:rPr>
          <w:color w:val="000000" w:themeColor="text1"/>
          <w:sz w:val="36"/>
          <w:szCs w:val="36"/>
        </w:rPr>
        <w:t xml:space="preserve">lecturer: Toyin </w:t>
      </w:r>
      <w:proofErr w:type="spellStart"/>
      <w:r>
        <w:rPr>
          <w:color w:val="000000" w:themeColor="text1"/>
          <w:sz w:val="36"/>
          <w:szCs w:val="36"/>
        </w:rPr>
        <w:t>Adisa</w:t>
      </w:r>
      <w:proofErr w:type="spellEnd"/>
    </w:p>
    <w:p w14:paraId="3606C58D" w14:textId="2CEDD382" w:rsidR="00B33D4E" w:rsidRDefault="00B33D4E" w:rsidP="009D728F">
      <w:pPr>
        <w:spacing w:line="259" w:lineRule="auto"/>
        <w:jc w:val="left"/>
        <w:rPr>
          <w:color w:val="000000" w:themeColor="text1"/>
          <w:sz w:val="36"/>
          <w:szCs w:val="36"/>
        </w:rPr>
      </w:pPr>
      <w:r>
        <w:rPr>
          <w:color w:val="000000" w:themeColor="text1"/>
          <w:sz w:val="36"/>
          <w:szCs w:val="36"/>
        </w:rPr>
        <w:t xml:space="preserve">                             Student Name: Georgiana Ilie</w:t>
      </w:r>
    </w:p>
    <w:p w14:paraId="0B556532" w14:textId="2297B707" w:rsidR="00B33D4E" w:rsidRPr="009D728F" w:rsidRDefault="00B33D4E" w:rsidP="009D728F">
      <w:pPr>
        <w:spacing w:line="259" w:lineRule="auto"/>
        <w:jc w:val="left"/>
        <w:rPr>
          <w:color w:val="000000" w:themeColor="text1"/>
          <w:sz w:val="36"/>
          <w:szCs w:val="36"/>
        </w:rPr>
      </w:pPr>
      <w:r>
        <w:rPr>
          <w:color w:val="000000" w:themeColor="text1"/>
          <w:sz w:val="36"/>
          <w:szCs w:val="36"/>
        </w:rPr>
        <w:t xml:space="preserve">                                Student code: 2024158</w:t>
      </w:r>
    </w:p>
    <w:p w14:paraId="300EDD55" w14:textId="77777777" w:rsidR="009D728F" w:rsidRDefault="009D728F" w:rsidP="009D728F">
      <w:pPr>
        <w:spacing w:line="259" w:lineRule="auto"/>
        <w:jc w:val="left"/>
        <w:rPr>
          <w:color w:val="000000" w:themeColor="text1"/>
        </w:rPr>
      </w:pPr>
    </w:p>
    <w:p w14:paraId="53567803" w14:textId="77777777" w:rsidR="009D728F" w:rsidRDefault="009D728F" w:rsidP="009D728F">
      <w:pPr>
        <w:spacing w:line="259" w:lineRule="auto"/>
        <w:jc w:val="left"/>
        <w:rPr>
          <w:color w:val="000000" w:themeColor="text1"/>
        </w:rPr>
      </w:pPr>
    </w:p>
    <w:p w14:paraId="3758DE28" w14:textId="77777777" w:rsidR="009D728F" w:rsidRDefault="009D728F" w:rsidP="009D728F">
      <w:pPr>
        <w:spacing w:line="259" w:lineRule="auto"/>
        <w:jc w:val="left"/>
        <w:rPr>
          <w:color w:val="000000" w:themeColor="text1"/>
        </w:rPr>
      </w:pPr>
    </w:p>
    <w:p w14:paraId="7003306E" w14:textId="77777777" w:rsidR="009D728F" w:rsidRDefault="009D728F" w:rsidP="009D728F">
      <w:pPr>
        <w:spacing w:line="259" w:lineRule="auto"/>
        <w:jc w:val="left"/>
        <w:rPr>
          <w:color w:val="000000" w:themeColor="text1"/>
        </w:rPr>
      </w:pPr>
    </w:p>
    <w:p w14:paraId="7167017C" w14:textId="77777777" w:rsidR="009D728F" w:rsidRDefault="009D728F" w:rsidP="009D728F">
      <w:pPr>
        <w:spacing w:line="259" w:lineRule="auto"/>
        <w:jc w:val="left"/>
        <w:rPr>
          <w:color w:val="000000" w:themeColor="text1"/>
        </w:rPr>
      </w:pPr>
    </w:p>
    <w:p w14:paraId="76761F2B" w14:textId="77777777" w:rsidR="009D728F" w:rsidRDefault="009D728F" w:rsidP="009D728F">
      <w:pPr>
        <w:spacing w:line="259" w:lineRule="auto"/>
        <w:jc w:val="left"/>
        <w:rPr>
          <w:color w:val="000000" w:themeColor="text1"/>
        </w:rPr>
      </w:pPr>
    </w:p>
    <w:p w14:paraId="2C89F5A4" w14:textId="77777777" w:rsidR="009D728F" w:rsidRDefault="009D728F" w:rsidP="009D728F">
      <w:pPr>
        <w:spacing w:line="259" w:lineRule="auto"/>
        <w:jc w:val="left"/>
        <w:rPr>
          <w:color w:val="000000" w:themeColor="text1"/>
        </w:rPr>
      </w:pPr>
    </w:p>
    <w:p w14:paraId="1F2A9DAE" w14:textId="77777777" w:rsidR="009D728F" w:rsidRDefault="009D728F" w:rsidP="009D728F">
      <w:pPr>
        <w:spacing w:line="259" w:lineRule="auto"/>
        <w:jc w:val="left"/>
        <w:rPr>
          <w:color w:val="000000" w:themeColor="text1"/>
        </w:rPr>
      </w:pPr>
    </w:p>
    <w:p w14:paraId="4DBFA4ED" w14:textId="77777777" w:rsidR="009D728F" w:rsidRDefault="009D728F" w:rsidP="009D728F">
      <w:pPr>
        <w:spacing w:line="259" w:lineRule="auto"/>
        <w:jc w:val="left"/>
        <w:rPr>
          <w:color w:val="000000" w:themeColor="text1"/>
        </w:rPr>
      </w:pPr>
    </w:p>
    <w:p w14:paraId="0B368BB8" w14:textId="77777777" w:rsidR="009D728F" w:rsidRDefault="009D728F" w:rsidP="009D728F">
      <w:pPr>
        <w:spacing w:line="259" w:lineRule="auto"/>
        <w:jc w:val="left"/>
        <w:rPr>
          <w:color w:val="000000" w:themeColor="text1"/>
        </w:rPr>
      </w:pPr>
    </w:p>
    <w:p w14:paraId="3B628305" w14:textId="77777777" w:rsidR="009D728F" w:rsidRDefault="009D728F" w:rsidP="009D728F">
      <w:pPr>
        <w:spacing w:line="259" w:lineRule="auto"/>
        <w:jc w:val="left"/>
        <w:rPr>
          <w:color w:val="000000" w:themeColor="text1"/>
        </w:rPr>
      </w:pPr>
    </w:p>
    <w:p w14:paraId="0CB40502" w14:textId="77777777" w:rsidR="009D728F" w:rsidRDefault="009D728F" w:rsidP="009D728F">
      <w:pPr>
        <w:spacing w:line="259" w:lineRule="auto"/>
        <w:jc w:val="left"/>
        <w:rPr>
          <w:color w:val="000000" w:themeColor="text1"/>
        </w:rPr>
      </w:pPr>
    </w:p>
    <w:p w14:paraId="7871EE16" w14:textId="77777777" w:rsidR="009D728F" w:rsidRPr="009D728F" w:rsidRDefault="009D728F" w:rsidP="009D728F">
      <w:pPr>
        <w:spacing w:line="259" w:lineRule="auto"/>
        <w:jc w:val="left"/>
        <w:rPr>
          <w:color w:val="000000" w:themeColor="text1"/>
        </w:rPr>
      </w:pPr>
    </w:p>
    <w:sdt>
      <w:sdtPr>
        <w:rPr>
          <w:rFonts w:ascii="Times New Roman" w:eastAsia="SimSun" w:hAnsi="Times New Roman" w:cs="Times New Roman"/>
          <w:color w:val="auto"/>
          <w:kern w:val="2"/>
          <w:sz w:val="24"/>
          <w:szCs w:val="22"/>
          <w:lang w:val="en-GB" w:eastAsia="zh-CN"/>
        </w:rPr>
        <w:id w:val="1382594406"/>
        <w:docPartObj>
          <w:docPartGallery w:val="Table of Contents"/>
          <w:docPartUnique/>
        </w:docPartObj>
      </w:sdtPr>
      <w:sdtEndPr>
        <w:rPr>
          <w:b/>
          <w:bCs/>
          <w:noProof/>
        </w:rPr>
      </w:sdtEndPr>
      <w:sdtContent>
        <w:p w14:paraId="04B2A7AC" w14:textId="77777777" w:rsidR="00680E39" w:rsidRDefault="00680E39" w:rsidP="00680E39">
          <w:pPr>
            <w:pStyle w:val="TOCHeading"/>
          </w:pPr>
          <w:r>
            <w:t>Table of Contents</w:t>
          </w:r>
        </w:p>
        <w:p w14:paraId="54D735D1" w14:textId="77777777" w:rsidR="00680E39" w:rsidRDefault="00680E39" w:rsidP="00680E39">
          <w:pPr>
            <w:pStyle w:val="TOC1"/>
            <w:tabs>
              <w:tab w:val="right" w:leader="dot" w:pos="9350"/>
            </w:tabs>
            <w:rPr>
              <w:noProof/>
            </w:rPr>
          </w:pPr>
          <w:r>
            <w:fldChar w:fldCharType="begin"/>
          </w:r>
          <w:r>
            <w:instrText xml:space="preserve"> TOC \o "1-3" \h \z \u </w:instrText>
          </w:r>
          <w:r>
            <w:fldChar w:fldCharType="separate"/>
          </w:r>
          <w:hyperlink w:anchor="_Toc132061466" w:history="1">
            <w:r w:rsidRPr="001133A2">
              <w:rPr>
                <w:rStyle w:val="Hyperlink"/>
                <w:noProof/>
              </w:rPr>
              <w:t>Introduction</w:t>
            </w:r>
            <w:r>
              <w:rPr>
                <w:noProof/>
                <w:webHidden/>
              </w:rPr>
              <w:tab/>
            </w:r>
            <w:r>
              <w:rPr>
                <w:noProof/>
                <w:webHidden/>
              </w:rPr>
              <w:fldChar w:fldCharType="begin"/>
            </w:r>
            <w:r>
              <w:rPr>
                <w:noProof/>
                <w:webHidden/>
              </w:rPr>
              <w:instrText xml:space="preserve"> PAGEREF _Toc132061466 \h </w:instrText>
            </w:r>
            <w:r>
              <w:rPr>
                <w:noProof/>
                <w:webHidden/>
              </w:rPr>
            </w:r>
            <w:r>
              <w:rPr>
                <w:noProof/>
                <w:webHidden/>
              </w:rPr>
              <w:fldChar w:fldCharType="separate"/>
            </w:r>
            <w:r>
              <w:rPr>
                <w:noProof/>
                <w:webHidden/>
              </w:rPr>
              <w:t>1</w:t>
            </w:r>
            <w:r>
              <w:rPr>
                <w:noProof/>
                <w:webHidden/>
              </w:rPr>
              <w:fldChar w:fldCharType="end"/>
            </w:r>
          </w:hyperlink>
        </w:p>
        <w:p w14:paraId="5F3885F0" w14:textId="77777777" w:rsidR="00680E39" w:rsidRDefault="00000000" w:rsidP="00680E39">
          <w:pPr>
            <w:pStyle w:val="TOC1"/>
            <w:tabs>
              <w:tab w:val="right" w:leader="dot" w:pos="9350"/>
            </w:tabs>
            <w:rPr>
              <w:noProof/>
            </w:rPr>
          </w:pPr>
          <w:hyperlink w:anchor="_Toc132061467" w:history="1">
            <w:r w:rsidR="00680E39" w:rsidRPr="001133A2">
              <w:rPr>
                <w:rStyle w:val="Hyperlink"/>
                <w:noProof/>
              </w:rPr>
              <w:t>Company Overview</w:t>
            </w:r>
            <w:r w:rsidR="00680E39">
              <w:rPr>
                <w:noProof/>
                <w:webHidden/>
              </w:rPr>
              <w:tab/>
            </w:r>
            <w:r w:rsidR="00680E39">
              <w:rPr>
                <w:noProof/>
                <w:webHidden/>
              </w:rPr>
              <w:fldChar w:fldCharType="begin"/>
            </w:r>
            <w:r w:rsidR="00680E39">
              <w:rPr>
                <w:noProof/>
                <w:webHidden/>
              </w:rPr>
              <w:instrText xml:space="preserve"> PAGEREF _Toc132061467 \h </w:instrText>
            </w:r>
            <w:r w:rsidR="00680E39">
              <w:rPr>
                <w:noProof/>
                <w:webHidden/>
              </w:rPr>
            </w:r>
            <w:r w:rsidR="00680E39">
              <w:rPr>
                <w:noProof/>
                <w:webHidden/>
              </w:rPr>
              <w:fldChar w:fldCharType="separate"/>
            </w:r>
            <w:r w:rsidR="00680E39">
              <w:rPr>
                <w:noProof/>
                <w:webHidden/>
              </w:rPr>
              <w:t>2</w:t>
            </w:r>
            <w:r w:rsidR="00680E39">
              <w:rPr>
                <w:noProof/>
                <w:webHidden/>
              </w:rPr>
              <w:fldChar w:fldCharType="end"/>
            </w:r>
          </w:hyperlink>
        </w:p>
        <w:p w14:paraId="1677416D" w14:textId="77777777" w:rsidR="00680E39" w:rsidRDefault="00000000" w:rsidP="00680E39">
          <w:pPr>
            <w:pStyle w:val="TOC1"/>
            <w:tabs>
              <w:tab w:val="right" w:leader="dot" w:pos="9350"/>
            </w:tabs>
            <w:rPr>
              <w:noProof/>
            </w:rPr>
          </w:pPr>
          <w:hyperlink w:anchor="_Toc132061468" w:history="1">
            <w:r w:rsidR="00680E39" w:rsidRPr="001133A2">
              <w:rPr>
                <w:rStyle w:val="Hyperlink"/>
                <w:noProof/>
              </w:rPr>
              <w:t>Application of theories on intercultural communication</w:t>
            </w:r>
            <w:r w:rsidR="00680E39">
              <w:rPr>
                <w:noProof/>
                <w:webHidden/>
              </w:rPr>
              <w:tab/>
            </w:r>
            <w:r w:rsidR="00680E39">
              <w:rPr>
                <w:noProof/>
                <w:webHidden/>
              </w:rPr>
              <w:fldChar w:fldCharType="begin"/>
            </w:r>
            <w:r w:rsidR="00680E39">
              <w:rPr>
                <w:noProof/>
                <w:webHidden/>
              </w:rPr>
              <w:instrText xml:space="preserve"> PAGEREF _Toc132061468 \h </w:instrText>
            </w:r>
            <w:r w:rsidR="00680E39">
              <w:rPr>
                <w:noProof/>
                <w:webHidden/>
              </w:rPr>
            </w:r>
            <w:r w:rsidR="00680E39">
              <w:rPr>
                <w:noProof/>
                <w:webHidden/>
              </w:rPr>
              <w:fldChar w:fldCharType="separate"/>
            </w:r>
            <w:r w:rsidR="00680E39">
              <w:rPr>
                <w:noProof/>
                <w:webHidden/>
              </w:rPr>
              <w:t>3</w:t>
            </w:r>
            <w:r w:rsidR="00680E39">
              <w:rPr>
                <w:noProof/>
                <w:webHidden/>
              </w:rPr>
              <w:fldChar w:fldCharType="end"/>
            </w:r>
          </w:hyperlink>
        </w:p>
        <w:p w14:paraId="7815A206" w14:textId="77777777" w:rsidR="00680E39" w:rsidRDefault="00000000" w:rsidP="00680E39">
          <w:pPr>
            <w:pStyle w:val="TOC2"/>
            <w:tabs>
              <w:tab w:val="right" w:leader="dot" w:pos="9350"/>
            </w:tabs>
            <w:rPr>
              <w:noProof/>
            </w:rPr>
          </w:pPr>
          <w:hyperlink w:anchor="_Toc132061469" w:history="1">
            <w:r w:rsidR="00680E39" w:rsidRPr="001133A2">
              <w:rPr>
                <w:rStyle w:val="Hyperlink"/>
                <w:noProof/>
              </w:rPr>
              <w:t>Hofstede theory</w:t>
            </w:r>
            <w:r w:rsidR="00680E39">
              <w:rPr>
                <w:noProof/>
                <w:webHidden/>
              </w:rPr>
              <w:tab/>
            </w:r>
            <w:r w:rsidR="00680E39">
              <w:rPr>
                <w:noProof/>
                <w:webHidden/>
              </w:rPr>
              <w:fldChar w:fldCharType="begin"/>
            </w:r>
            <w:r w:rsidR="00680E39">
              <w:rPr>
                <w:noProof/>
                <w:webHidden/>
              </w:rPr>
              <w:instrText xml:space="preserve"> PAGEREF _Toc132061469 \h </w:instrText>
            </w:r>
            <w:r w:rsidR="00680E39">
              <w:rPr>
                <w:noProof/>
                <w:webHidden/>
              </w:rPr>
            </w:r>
            <w:r w:rsidR="00680E39">
              <w:rPr>
                <w:noProof/>
                <w:webHidden/>
              </w:rPr>
              <w:fldChar w:fldCharType="separate"/>
            </w:r>
            <w:r w:rsidR="00680E39">
              <w:rPr>
                <w:noProof/>
                <w:webHidden/>
              </w:rPr>
              <w:t>3</w:t>
            </w:r>
            <w:r w:rsidR="00680E39">
              <w:rPr>
                <w:noProof/>
                <w:webHidden/>
              </w:rPr>
              <w:fldChar w:fldCharType="end"/>
            </w:r>
          </w:hyperlink>
        </w:p>
        <w:p w14:paraId="70F5BF8E" w14:textId="77777777" w:rsidR="00680E39" w:rsidRDefault="00000000" w:rsidP="00680E39">
          <w:pPr>
            <w:pStyle w:val="TOC2"/>
            <w:tabs>
              <w:tab w:val="right" w:leader="dot" w:pos="9350"/>
            </w:tabs>
            <w:rPr>
              <w:noProof/>
            </w:rPr>
          </w:pPr>
          <w:hyperlink w:anchor="_Toc132061470" w:history="1">
            <w:r w:rsidR="00680E39" w:rsidRPr="001133A2">
              <w:rPr>
                <w:rStyle w:val="Hyperlink"/>
                <w:noProof/>
              </w:rPr>
              <w:t>SAMOVAR theory</w:t>
            </w:r>
            <w:r w:rsidR="00680E39">
              <w:rPr>
                <w:noProof/>
                <w:webHidden/>
              </w:rPr>
              <w:tab/>
            </w:r>
            <w:r w:rsidR="00680E39">
              <w:rPr>
                <w:noProof/>
                <w:webHidden/>
              </w:rPr>
              <w:fldChar w:fldCharType="begin"/>
            </w:r>
            <w:r w:rsidR="00680E39">
              <w:rPr>
                <w:noProof/>
                <w:webHidden/>
              </w:rPr>
              <w:instrText xml:space="preserve"> PAGEREF _Toc132061470 \h </w:instrText>
            </w:r>
            <w:r w:rsidR="00680E39">
              <w:rPr>
                <w:noProof/>
                <w:webHidden/>
              </w:rPr>
            </w:r>
            <w:r w:rsidR="00680E39">
              <w:rPr>
                <w:noProof/>
                <w:webHidden/>
              </w:rPr>
              <w:fldChar w:fldCharType="separate"/>
            </w:r>
            <w:r w:rsidR="00680E39">
              <w:rPr>
                <w:noProof/>
                <w:webHidden/>
              </w:rPr>
              <w:t>4</w:t>
            </w:r>
            <w:r w:rsidR="00680E39">
              <w:rPr>
                <w:noProof/>
                <w:webHidden/>
              </w:rPr>
              <w:fldChar w:fldCharType="end"/>
            </w:r>
          </w:hyperlink>
        </w:p>
        <w:p w14:paraId="1EC2A2B3" w14:textId="77777777" w:rsidR="00680E39" w:rsidRDefault="00000000" w:rsidP="00680E39">
          <w:pPr>
            <w:pStyle w:val="TOC1"/>
            <w:tabs>
              <w:tab w:val="right" w:leader="dot" w:pos="9350"/>
            </w:tabs>
            <w:rPr>
              <w:noProof/>
            </w:rPr>
          </w:pPr>
          <w:hyperlink w:anchor="_Toc132061471" w:history="1">
            <w:r w:rsidR="00680E39" w:rsidRPr="001133A2">
              <w:rPr>
                <w:rStyle w:val="Hyperlink"/>
                <w:noProof/>
              </w:rPr>
              <w:t>Cultural Sensitivity of doing business in the UK</w:t>
            </w:r>
            <w:r w:rsidR="00680E39">
              <w:rPr>
                <w:noProof/>
                <w:webHidden/>
              </w:rPr>
              <w:tab/>
            </w:r>
            <w:r w:rsidR="00680E39">
              <w:rPr>
                <w:noProof/>
                <w:webHidden/>
              </w:rPr>
              <w:fldChar w:fldCharType="begin"/>
            </w:r>
            <w:r w:rsidR="00680E39">
              <w:rPr>
                <w:noProof/>
                <w:webHidden/>
              </w:rPr>
              <w:instrText xml:space="preserve"> PAGEREF _Toc132061471 \h </w:instrText>
            </w:r>
            <w:r w:rsidR="00680E39">
              <w:rPr>
                <w:noProof/>
                <w:webHidden/>
              </w:rPr>
            </w:r>
            <w:r w:rsidR="00680E39">
              <w:rPr>
                <w:noProof/>
                <w:webHidden/>
              </w:rPr>
              <w:fldChar w:fldCharType="separate"/>
            </w:r>
            <w:r w:rsidR="00680E39">
              <w:rPr>
                <w:noProof/>
                <w:webHidden/>
              </w:rPr>
              <w:t>4</w:t>
            </w:r>
            <w:r w:rsidR="00680E39">
              <w:rPr>
                <w:noProof/>
                <w:webHidden/>
              </w:rPr>
              <w:fldChar w:fldCharType="end"/>
            </w:r>
          </w:hyperlink>
        </w:p>
        <w:p w14:paraId="2BE86719" w14:textId="77777777" w:rsidR="00680E39" w:rsidRDefault="00000000" w:rsidP="00680E39">
          <w:pPr>
            <w:pStyle w:val="TOC2"/>
            <w:tabs>
              <w:tab w:val="right" w:leader="dot" w:pos="9350"/>
            </w:tabs>
            <w:rPr>
              <w:noProof/>
            </w:rPr>
          </w:pPr>
          <w:hyperlink w:anchor="_Toc132061472" w:history="1">
            <w:r w:rsidR="00680E39" w:rsidRPr="001133A2">
              <w:rPr>
                <w:rStyle w:val="Hyperlink"/>
                <w:noProof/>
              </w:rPr>
              <w:t>Awareness of personal culture’s worldview</w:t>
            </w:r>
            <w:r w:rsidR="00680E39">
              <w:rPr>
                <w:noProof/>
                <w:webHidden/>
              </w:rPr>
              <w:tab/>
            </w:r>
            <w:r w:rsidR="00680E39">
              <w:rPr>
                <w:noProof/>
                <w:webHidden/>
              </w:rPr>
              <w:fldChar w:fldCharType="begin"/>
            </w:r>
            <w:r w:rsidR="00680E39">
              <w:rPr>
                <w:noProof/>
                <w:webHidden/>
              </w:rPr>
              <w:instrText xml:space="preserve"> PAGEREF _Toc132061472 \h </w:instrText>
            </w:r>
            <w:r w:rsidR="00680E39">
              <w:rPr>
                <w:noProof/>
                <w:webHidden/>
              </w:rPr>
            </w:r>
            <w:r w:rsidR="00680E39">
              <w:rPr>
                <w:noProof/>
                <w:webHidden/>
              </w:rPr>
              <w:fldChar w:fldCharType="separate"/>
            </w:r>
            <w:r w:rsidR="00680E39">
              <w:rPr>
                <w:noProof/>
                <w:webHidden/>
              </w:rPr>
              <w:t>4</w:t>
            </w:r>
            <w:r w:rsidR="00680E39">
              <w:rPr>
                <w:noProof/>
                <w:webHidden/>
              </w:rPr>
              <w:fldChar w:fldCharType="end"/>
            </w:r>
          </w:hyperlink>
        </w:p>
        <w:p w14:paraId="0DC7FB28" w14:textId="77777777" w:rsidR="00680E39" w:rsidRDefault="00000000" w:rsidP="00680E39">
          <w:pPr>
            <w:pStyle w:val="TOC2"/>
            <w:tabs>
              <w:tab w:val="right" w:leader="dot" w:pos="9350"/>
            </w:tabs>
            <w:rPr>
              <w:noProof/>
            </w:rPr>
          </w:pPr>
          <w:hyperlink w:anchor="_Toc132061473" w:history="1">
            <w:r w:rsidR="00680E39" w:rsidRPr="001133A2">
              <w:rPr>
                <w:rStyle w:val="Hyperlink"/>
                <w:noProof/>
              </w:rPr>
              <w:t>Attitude towards cultural differences</w:t>
            </w:r>
            <w:r w:rsidR="00680E39">
              <w:rPr>
                <w:noProof/>
                <w:webHidden/>
              </w:rPr>
              <w:tab/>
            </w:r>
            <w:r w:rsidR="00680E39">
              <w:rPr>
                <w:noProof/>
                <w:webHidden/>
              </w:rPr>
              <w:fldChar w:fldCharType="begin"/>
            </w:r>
            <w:r w:rsidR="00680E39">
              <w:rPr>
                <w:noProof/>
                <w:webHidden/>
              </w:rPr>
              <w:instrText xml:space="preserve"> PAGEREF _Toc132061473 \h </w:instrText>
            </w:r>
            <w:r w:rsidR="00680E39">
              <w:rPr>
                <w:noProof/>
                <w:webHidden/>
              </w:rPr>
            </w:r>
            <w:r w:rsidR="00680E39">
              <w:rPr>
                <w:noProof/>
                <w:webHidden/>
              </w:rPr>
              <w:fldChar w:fldCharType="separate"/>
            </w:r>
            <w:r w:rsidR="00680E39">
              <w:rPr>
                <w:noProof/>
                <w:webHidden/>
              </w:rPr>
              <w:t>4</w:t>
            </w:r>
            <w:r w:rsidR="00680E39">
              <w:rPr>
                <w:noProof/>
                <w:webHidden/>
              </w:rPr>
              <w:fldChar w:fldCharType="end"/>
            </w:r>
          </w:hyperlink>
        </w:p>
        <w:p w14:paraId="4BFAF589" w14:textId="77777777" w:rsidR="00680E39" w:rsidRDefault="00000000" w:rsidP="00680E39">
          <w:pPr>
            <w:pStyle w:val="TOC2"/>
            <w:tabs>
              <w:tab w:val="right" w:leader="dot" w:pos="9350"/>
            </w:tabs>
            <w:rPr>
              <w:noProof/>
            </w:rPr>
          </w:pPr>
          <w:hyperlink w:anchor="_Toc132061474" w:history="1">
            <w:r w:rsidR="00680E39" w:rsidRPr="001133A2">
              <w:rPr>
                <w:rStyle w:val="Hyperlink"/>
                <w:noProof/>
              </w:rPr>
              <w:t>Knowledge and practice of different cultural views</w:t>
            </w:r>
            <w:r w:rsidR="00680E39">
              <w:rPr>
                <w:noProof/>
                <w:webHidden/>
              </w:rPr>
              <w:tab/>
            </w:r>
            <w:r w:rsidR="00680E39">
              <w:rPr>
                <w:noProof/>
                <w:webHidden/>
              </w:rPr>
              <w:fldChar w:fldCharType="begin"/>
            </w:r>
            <w:r w:rsidR="00680E39">
              <w:rPr>
                <w:noProof/>
                <w:webHidden/>
              </w:rPr>
              <w:instrText xml:space="preserve"> PAGEREF _Toc132061474 \h </w:instrText>
            </w:r>
            <w:r w:rsidR="00680E39">
              <w:rPr>
                <w:noProof/>
                <w:webHidden/>
              </w:rPr>
            </w:r>
            <w:r w:rsidR="00680E39">
              <w:rPr>
                <w:noProof/>
                <w:webHidden/>
              </w:rPr>
              <w:fldChar w:fldCharType="separate"/>
            </w:r>
            <w:r w:rsidR="00680E39">
              <w:rPr>
                <w:noProof/>
                <w:webHidden/>
              </w:rPr>
              <w:t>5</w:t>
            </w:r>
            <w:r w:rsidR="00680E39">
              <w:rPr>
                <w:noProof/>
                <w:webHidden/>
              </w:rPr>
              <w:fldChar w:fldCharType="end"/>
            </w:r>
          </w:hyperlink>
        </w:p>
        <w:p w14:paraId="75AA77F6" w14:textId="77777777" w:rsidR="00680E39" w:rsidRDefault="00000000" w:rsidP="00680E39">
          <w:pPr>
            <w:pStyle w:val="TOC2"/>
            <w:tabs>
              <w:tab w:val="right" w:leader="dot" w:pos="9350"/>
            </w:tabs>
            <w:rPr>
              <w:noProof/>
            </w:rPr>
          </w:pPr>
          <w:hyperlink w:anchor="_Toc132061475" w:history="1">
            <w:r w:rsidR="00680E39" w:rsidRPr="001133A2">
              <w:rPr>
                <w:rStyle w:val="Hyperlink"/>
                <w:noProof/>
              </w:rPr>
              <w:t>Cross-cultural skills</w:t>
            </w:r>
            <w:r w:rsidR="00680E39">
              <w:rPr>
                <w:noProof/>
                <w:webHidden/>
              </w:rPr>
              <w:tab/>
            </w:r>
            <w:r w:rsidR="00680E39">
              <w:rPr>
                <w:noProof/>
                <w:webHidden/>
              </w:rPr>
              <w:fldChar w:fldCharType="begin"/>
            </w:r>
            <w:r w:rsidR="00680E39">
              <w:rPr>
                <w:noProof/>
                <w:webHidden/>
              </w:rPr>
              <w:instrText xml:space="preserve"> PAGEREF _Toc132061475 \h </w:instrText>
            </w:r>
            <w:r w:rsidR="00680E39">
              <w:rPr>
                <w:noProof/>
                <w:webHidden/>
              </w:rPr>
            </w:r>
            <w:r w:rsidR="00680E39">
              <w:rPr>
                <w:noProof/>
                <w:webHidden/>
              </w:rPr>
              <w:fldChar w:fldCharType="separate"/>
            </w:r>
            <w:r w:rsidR="00680E39">
              <w:rPr>
                <w:noProof/>
                <w:webHidden/>
              </w:rPr>
              <w:t>5</w:t>
            </w:r>
            <w:r w:rsidR="00680E39">
              <w:rPr>
                <w:noProof/>
                <w:webHidden/>
              </w:rPr>
              <w:fldChar w:fldCharType="end"/>
            </w:r>
          </w:hyperlink>
        </w:p>
        <w:p w14:paraId="27C9077D" w14:textId="77777777" w:rsidR="00680E39" w:rsidRDefault="00000000" w:rsidP="00680E39">
          <w:pPr>
            <w:pStyle w:val="TOC1"/>
            <w:tabs>
              <w:tab w:val="right" w:leader="dot" w:pos="9350"/>
            </w:tabs>
            <w:rPr>
              <w:noProof/>
            </w:rPr>
          </w:pPr>
          <w:hyperlink w:anchor="_Toc132061476" w:history="1">
            <w:r w:rsidR="00680E39" w:rsidRPr="001133A2">
              <w:rPr>
                <w:rStyle w:val="Hyperlink"/>
                <w:noProof/>
              </w:rPr>
              <w:t>Communication barriers for the workforce of Vodafone in the UK</w:t>
            </w:r>
            <w:r w:rsidR="00680E39">
              <w:rPr>
                <w:noProof/>
                <w:webHidden/>
              </w:rPr>
              <w:tab/>
            </w:r>
            <w:r w:rsidR="00680E39">
              <w:rPr>
                <w:noProof/>
                <w:webHidden/>
              </w:rPr>
              <w:fldChar w:fldCharType="begin"/>
            </w:r>
            <w:r w:rsidR="00680E39">
              <w:rPr>
                <w:noProof/>
                <w:webHidden/>
              </w:rPr>
              <w:instrText xml:space="preserve"> PAGEREF _Toc132061476 \h </w:instrText>
            </w:r>
            <w:r w:rsidR="00680E39">
              <w:rPr>
                <w:noProof/>
                <w:webHidden/>
              </w:rPr>
            </w:r>
            <w:r w:rsidR="00680E39">
              <w:rPr>
                <w:noProof/>
                <w:webHidden/>
              </w:rPr>
              <w:fldChar w:fldCharType="separate"/>
            </w:r>
            <w:r w:rsidR="00680E39">
              <w:rPr>
                <w:noProof/>
                <w:webHidden/>
              </w:rPr>
              <w:t>5</w:t>
            </w:r>
            <w:r w:rsidR="00680E39">
              <w:rPr>
                <w:noProof/>
                <w:webHidden/>
              </w:rPr>
              <w:fldChar w:fldCharType="end"/>
            </w:r>
          </w:hyperlink>
        </w:p>
        <w:p w14:paraId="66310845" w14:textId="77777777" w:rsidR="00680E39" w:rsidRDefault="00000000" w:rsidP="00680E39">
          <w:pPr>
            <w:pStyle w:val="TOC2"/>
            <w:tabs>
              <w:tab w:val="right" w:leader="dot" w:pos="9350"/>
            </w:tabs>
            <w:rPr>
              <w:noProof/>
            </w:rPr>
          </w:pPr>
          <w:hyperlink w:anchor="_Toc132061477" w:history="1">
            <w:r w:rsidR="00680E39" w:rsidRPr="001133A2">
              <w:rPr>
                <w:rStyle w:val="Hyperlink"/>
                <w:noProof/>
              </w:rPr>
              <w:t>Language barriers</w:t>
            </w:r>
            <w:r w:rsidR="00680E39">
              <w:rPr>
                <w:noProof/>
                <w:webHidden/>
              </w:rPr>
              <w:tab/>
            </w:r>
            <w:r w:rsidR="00680E39">
              <w:rPr>
                <w:noProof/>
                <w:webHidden/>
              </w:rPr>
              <w:fldChar w:fldCharType="begin"/>
            </w:r>
            <w:r w:rsidR="00680E39">
              <w:rPr>
                <w:noProof/>
                <w:webHidden/>
              </w:rPr>
              <w:instrText xml:space="preserve"> PAGEREF _Toc132061477 \h </w:instrText>
            </w:r>
            <w:r w:rsidR="00680E39">
              <w:rPr>
                <w:noProof/>
                <w:webHidden/>
              </w:rPr>
            </w:r>
            <w:r w:rsidR="00680E39">
              <w:rPr>
                <w:noProof/>
                <w:webHidden/>
              </w:rPr>
              <w:fldChar w:fldCharType="separate"/>
            </w:r>
            <w:r w:rsidR="00680E39">
              <w:rPr>
                <w:noProof/>
                <w:webHidden/>
              </w:rPr>
              <w:t>5</w:t>
            </w:r>
            <w:r w:rsidR="00680E39">
              <w:rPr>
                <w:noProof/>
                <w:webHidden/>
              </w:rPr>
              <w:fldChar w:fldCharType="end"/>
            </w:r>
          </w:hyperlink>
        </w:p>
        <w:p w14:paraId="0217324F" w14:textId="77777777" w:rsidR="00680E39" w:rsidRDefault="00000000" w:rsidP="00680E39">
          <w:pPr>
            <w:pStyle w:val="TOC2"/>
            <w:tabs>
              <w:tab w:val="right" w:leader="dot" w:pos="9350"/>
            </w:tabs>
            <w:rPr>
              <w:noProof/>
            </w:rPr>
          </w:pPr>
          <w:hyperlink w:anchor="_Toc132061478" w:history="1">
            <w:r w:rsidR="00680E39" w:rsidRPr="001133A2">
              <w:rPr>
                <w:rStyle w:val="Hyperlink"/>
                <w:noProof/>
              </w:rPr>
              <w:t>Cultural diversity</w:t>
            </w:r>
            <w:r w:rsidR="00680E39">
              <w:rPr>
                <w:noProof/>
                <w:webHidden/>
              </w:rPr>
              <w:tab/>
            </w:r>
            <w:r w:rsidR="00680E39">
              <w:rPr>
                <w:noProof/>
                <w:webHidden/>
              </w:rPr>
              <w:fldChar w:fldCharType="begin"/>
            </w:r>
            <w:r w:rsidR="00680E39">
              <w:rPr>
                <w:noProof/>
                <w:webHidden/>
              </w:rPr>
              <w:instrText xml:space="preserve"> PAGEREF _Toc132061478 \h </w:instrText>
            </w:r>
            <w:r w:rsidR="00680E39">
              <w:rPr>
                <w:noProof/>
                <w:webHidden/>
              </w:rPr>
            </w:r>
            <w:r w:rsidR="00680E39">
              <w:rPr>
                <w:noProof/>
                <w:webHidden/>
              </w:rPr>
              <w:fldChar w:fldCharType="separate"/>
            </w:r>
            <w:r w:rsidR="00680E39">
              <w:rPr>
                <w:noProof/>
                <w:webHidden/>
              </w:rPr>
              <w:t>5</w:t>
            </w:r>
            <w:r w:rsidR="00680E39">
              <w:rPr>
                <w:noProof/>
                <w:webHidden/>
              </w:rPr>
              <w:fldChar w:fldCharType="end"/>
            </w:r>
          </w:hyperlink>
        </w:p>
        <w:p w14:paraId="4EF1C21C" w14:textId="77777777" w:rsidR="00680E39" w:rsidRDefault="00000000" w:rsidP="00680E39">
          <w:pPr>
            <w:pStyle w:val="TOC2"/>
            <w:tabs>
              <w:tab w:val="right" w:leader="dot" w:pos="9350"/>
            </w:tabs>
            <w:rPr>
              <w:noProof/>
            </w:rPr>
          </w:pPr>
          <w:hyperlink w:anchor="_Toc132061479" w:history="1">
            <w:r w:rsidR="00680E39" w:rsidRPr="001133A2">
              <w:rPr>
                <w:rStyle w:val="Hyperlink"/>
                <w:noProof/>
              </w:rPr>
              <w:t>Distance working</w:t>
            </w:r>
            <w:r w:rsidR="00680E39">
              <w:rPr>
                <w:noProof/>
                <w:webHidden/>
              </w:rPr>
              <w:tab/>
            </w:r>
            <w:r w:rsidR="00680E39">
              <w:rPr>
                <w:noProof/>
                <w:webHidden/>
              </w:rPr>
              <w:fldChar w:fldCharType="begin"/>
            </w:r>
            <w:r w:rsidR="00680E39">
              <w:rPr>
                <w:noProof/>
                <w:webHidden/>
              </w:rPr>
              <w:instrText xml:space="preserve"> PAGEREF _Toc132061479 \h </w:instrText>
            </w:r>
            <w:r w:rsidR="00680E39">
              <w:rPr>
                <w:noProof/>
                <w:webHidden/>
              </w:rPr>
            </w:r>
            <w:r w:rsidR="00680E39">
              <w:rPr>
                <w:noProof/>
                <w:webHidden/>
              </w:rPr>
              <w:fldChar w:fldCharType="separate"/>
            </w:r>
            <w:r w:rsidR="00680E39">
              <w:rPr>
                <w:noProof/>
                <w:webHidden/>
              </w:rPr>
              <w:t>6</w:t>
            </w:r>
            <w:r w:rsidR="00680E39">
              <w:rPr>
                <w:noProof/>
                <w:webHidden/>
              </w:rPr>
              <w:fldChar w:fldCharType="end"/>
            </w:r>
          </w:hyperlink>
        </w:p>
        <w:p w14:paraId="2BB09BF8" w14:textId="77777777" w:rsidR="00680E39" w:rsidRDefault="00000000" w:rsidP="00680E39">
          <w:pPr>
            <w:pStyle w:val="TOC2"/>
            <w:tabs>
              <w:tab w:val="right" w:leader="dot" w:pos="9350"/>
            </w:tabs>
            <w:rPr>
              <w:noProof/>
            </w:rPr>
          </w:pPr>
          <w:hyperlink w:anchor="_Toc132061480" w:history="1">
            <w:r w:rsidR="00680E39" w:rsidRPr="001133A2">
              <w:rPr>
                <w:rStyle w:val="Hyperlink"/>
                <w:noProof/>
              </w:rPr>
              <w:t>Organisational barriers</w:t>
            </w:r>
            <w:r w:rsidR="00680E39">
              <w:rPr>
                <w:noProof/>
                <w:webHidden/>
              </w:rPr>
              <w:tab/>
            </w:r>
            <w:r w:rsidR="00680E39">
              <w:rPr>
                <w:noProof/>
                <w:webHidden/>
              </w:rPr>
              <w:fldChar w:fldCharType="begin"/>
            </w:r>
            <w:r w:rsidR="00680E39">
              <w:rPr>
                <w:noProof/>
                <w:webHidden/>
              </w:rPr>
              <w:instrText xml:space="preserve"> PAGEREF _Toc132061480 \h </w:instrText>
            </w:r>
            <w:r w:rsidR="00680E39">
              <w:rPr>
                <w:noProof/>
                <w:webHidden/>
              </w:rPr>
            </w:r>
            <w:r w:rsidR="00680E39">
              <w:rPr>
                <w:noProof/>
                <w:webHidden/>
              </w:rPr>
              <w:fldChar w:fldCharType="separate"/>
            </w:r>
            <w:r w:rsidR="00680E39">
              <w:rPr>
                <w:noProof/>
                <w:webHidden/>
              </w:rPr>
              <w:t>6</w:t>
            </w:r>
            <w:r w:rsidR="00680E39">
              <w:rPr>
                <w:noProof/>
                <w:webHidden/>
              </w:rPr>
              <w:fldChar w:fldCharType="end"/>
            </w:r>
          </w:hyperlink>
        </w:p>
        <w:p w14:paraId="315C43E0" w14:textId="77777777" w:rsidR="00680E39" w:rsidRDefault="00000000" w:rsidP="00680E39">
          <w:pPr>
            <w:pStyle w:val="TOC1"/>
            <w:tabs>
              <w:tab w:val="right" w:leader="dot" w:pos="9350"/>
            </w:tabs>
            <w:rPr>
              <w:noProof/>
            </w:rPr>
          </w:pPr>
          <w:hyperlink w:anchor="_Toc132061481" w:history="1">
            <w:r w:rsidR="00680E39" w:rsidRPr="001133A2">
              <w:rPr>
                <w:rStyle w:val="Hyperlink"/>
                <w:noProof/>
              </w:rPr>
              <w:t>Strategies and recommendations for providing a positive working environment for Vodafone</w:t>
            </w:r>
            <w:r w:rsidR="00680E39">
              <w:rPr>
                <w:noProof/>
                <w:webHidden/>
              </w:rPr>
              <w:tab/>
            </w:r>
            <w:r w:rsidR="00680E39">
              <w:rPr>
                <w:noProof/>
                <w:webHidden/>
              </w:rPr>
              <w:fldChar w:fldCharType="begin"/>
            </w:r>
            <w:r w:rsidR="00680E39">
              <w:rPr>
                <w:noProof/>
                <w:webHidden/>
              </w:rPr>
              <w:instrText xml:space="preserve"> PAGEREF _Toc132061481 \h </w:instrText>
            </w:r>
            <w:r w:rsidR="00680E39">
              <w:rPr>
                <w:noProof/>
                <w:webHidden/>
              </w:rPr>
            </w:r>
            <w:r w:rsidR="00680E39">
              <w:rPr>
                <w:noProof/>
                <w:webHidden/>
              </w:rPr>
              <w:fldChar w:fldCharType="separate"/>
            </w:r>
            <w:r w:rsidR="00680E39">
              <w:rPr>
                <w:noProof/>
                <w:webHidden/>
              </w:rPr>
              <w:t>7</w:t>
            </w:r>
            <w:r w:rsidR="00680E39">
              <w:rPr>
                <w:noProof/>
                <w:webHidden/>
              </w:rPr>
              <w:fldChar w:fldCharType="end"/>
            </w:r>
          </w:hyperlink>
        </w:p>
        <w:p w14:paraId="3BA4A67E" w14:textId="77777777" w:rsidR="00680E39" w:rsidRDefault="00000000" w:rsidP="00680E39">
          <w:pPr>
            <w:pStyle w:val="TOC2"/>
            <w:tabs>
              <w:tab w:val="right" w:leader="dot" w:pos="9350"/>
            </w:tabs>
            <w:rPr>
              <w:noProof/>
            </w:rPr>
          </w:pPr>
          <w:hyperlink w:anchor="_Toc132061482" w:history="1">
            <w:r w:rsidR="00680E39" w:rsidRPr="001133A2">
              <w:rPr>
                <w:rStyle w:val="Hyperlink"/>
                <w:noProof/>
              </w:rPr>
              <w:t>Hybrid working model</w:t>
            </w:r>
            <w:r w:rsidR="00680E39">
              <w:rPr>
                <w:noProof/>
                <w:webHidden/>
              </w:rPr>
              <w:tab/>
            </w:r>
            <w:r w:rsidR="00680E39">
              <w:rPr>
                <w:noProof/>
                <w:webHidden/>
              </w:rPr>
              <w:fldChar w:fldCharType="begin"/>
            </w:r>
            <w:r w:rsidR="00680E39">
              <w:rPr>
                <w:noProof/>
                <w:webHidden/>
              </w:rPr>
              <w:instrText xml:space="preserve"> PAGEREF _Toc132061482 \h </w:instrText>
            </w:r>
            <w:r w:rsidR="00680E39">
              <w:rPr>
                <w:noProof/>
                <w:webHidden/>
              </w:rPr>
            </w:r>
            <w:r w:rsidR="00680E39">
              <w:rPr>
                <w:noProof/>
                <w:webHidden/>
              </w:rPr>
              <w:fldChar w:fldCharType="separate"/>
            </w:r>
            <w:r w:rsidR="00680E39">
              <w:rPr>
                <w:noProof/>
                <w:webHidden/>
              </w:rPr>
              <w:t>7</w:t>
            </w:r>
            <w:r w:rsidR="00680E39">
              <w:rPr>
                <w:noProof/>
                <w:webHidden/>
              </w:rPr>
              <w:fldChar w:fldCharType="end"/>
            </w:r>
          </w:hyperlink>
        </w:p>
        <w:p w14:paraId="3693F981" w14:textId="77777777" w:rsidR="00680E39" w:rsidRDefault="00000000" w:rsidP="00680E39">
          <w:pPr>
            <w:pStyle w:val="TOC2"/>
            <w:tabs>
              <w:tab w:val="right" w:leader="dot" w:pos="9350"/>
            </w:tabs>
            <w:rPr>
              <w:noProof/>
            </w:rPr>
          </w:pPr>
          <w:hyperlink w:anchor="_Toc132061483" w:history="1">
            <w:r w:rsidR="00680E39" w:rsidRPr="001133A2">
              <w:rPr>
                <w:rStyle w:val="Hyperlink"/>
                <w:noProof/>
              </w:rPr>
              <w:t>Training and development of uniform cultures</w:t>
            </w:r>
            <w:r w:rsidR="00680E39">
              <w:rPr>
                <w:noProof/>
                <w:webHidden/>
              </w:rPr>
              <w:tab/>
            </w:r>
            <w:r w:rsidR="00680E39">
              <w:rPr>
                <w:noProof/>
                <w:webHidden/>
              </w:rPr>
              <w:fldChar w:fldCharType="begin"/>
            </w:r>
            <w:r w:rsidR="00680E39">
              <w:rPr>
                <w:noProof/>
                <w:webHidden/>
              </w:rPr>
              <w:instrText xml:space="preserve"> PAGEREF _Toc132061483 \h </w:instrText>
            </w:r>
            <w:r w:rsidR="00680E39">
              <w:rPr>
                <w:noProof/>
                <w:webHidden/>
              </w:rPr>
            </w:r>
            <w:r w:rsidR="00680E39">
              <w:rPr>
                <w:noProof/>
                <w:webHidden/>
              </w:rPr>
              <w:fldChar w:fldCharType="separate"/>
            </w:r>
            <w:r w:rsidR="00680E39">
              <w:rPr>
                <w:noProof/>
                <w:webHidden/>
              </w:rPr>
              <w:t>7</w:t>
            </w:r>
            <w:r w:rsidR="00680E39">
              <w:rPr>
                <w:noProof/>
                <w:webHidden/>
              </w:rPr>
              <w:fldChar w:fldCharType="end"/>
            </w:r>
          </w:hyperlink>
        </w:p>
        <w:p w14:paraId="65D79983" w14:textId="77777777" w:rsidR="00680E39" w:rsidRDefault="00000000" w:rsidP="00680E39">
          <w:pPr>
            <w:pStyle w:val="TOC2"/>
            <w:tabs>
              <w:tab w:val="right" w:leader="dot" w:pos="9350"/>
            </w:tabs>
            <w:rPr>
              <w:noProof/>
            </w:rPr>
          </w:pPr>
          <w:hyperlink w:anchor="_Toc132061484" w:history="1">
            <w:r w:rsidR="00680E39" w:rsidRPr="001133A2">
              <w:rPr>
                <w:rStyle w:val="Hyperlink"/>
                <w:noProof/>
              </w:rPr>
              <w:t>Decentralisation</w:t>
            </w:r>
            <w:r w:rsidR="00680E39">
              <w:rPr>
                <w:noProof/>
                <w:webHidden/>
              </w:rPr>
              <w:tab/>
            </w:r>
            <w:r w:rsidR="00680E39">
              <w:rPr>
                <w:noProof/>
                <w:webHidden/>
              </w:rPr>
              <w:fldChar w:fldCharType="begin"/>
            </w:r>
            <w:r w:rsidR="00680E39">
              <w:rPr>
                <w:noProof/>
                <w:webHidden/>
              </w:rPr>
              <w:instrText xml:space="preserve"> PAGEREF _Toc132061484 \h </w:instrText>
            </w:r>
            <w:r w:rsidR="00680E39">
              <w:rPr>
                <w:noProof/>
                <w:webHidden/>
              </w:rPr>
            </w:r>
            <w:r w:rsidR="00680E39">
              <w:rPr>
                <w:noProof/>
                <w:webHidden/>
              </w:rPr>
              <w:fldChar w:fldCharType="separate"/>
            </w:r>
            <w:r w:rsidR="00680E39">
              <w:rPr>
                <w:noProof/>
                <w:webHidden/>
              </w:rPr>
              <w:t>7</w:t>
            </w:r>
            <w:r w:rsidR="00680E39">
              <w:rPr>
                <w:noProof/>
                <w:webHidden/>
              </w:rPr>
              <w:fldChar w:fldCharType="end"/>
            </w:r>
          </w:hyperlink>
        </w:p>
        <w:p w14:paraId="1B2913A7" w14:textId="77777777" w:rsidR="00680E39" w:rsidRDefault="00000000" w:rsidP="00680E39">
          <w:pPr>
            <w:pStyle w:val="TOC2"/>
            <w:tabs>
              <w:tab w:val="right" w:leader="dot" w:pos="9350"/>
            </w:tabs>
            <w:rPr>
              <w:noProof/>
            </w:rPr>
          </w:pPr>
          <w:hyperlink w:anchor="_Toc132061485" w:history="1">
            <w:r w:rsidR="00680E39" w:rsidRPr="001133A2">
              <w:rPr>
                <w:rStyle w:val="Hyperlink"/>
                <w:noProof/>
              </w:rPr>
              <w:t>Constructive feedback</w:t>
            </w:r>
            <w:r w:rsidR="00680E39">
              <w:rPr>
                <w:noProof/>
                <w:webHidden/>
              </w:rPr>
              <w:tab/>
            </w:r>
            <w:r w:rsidR="00680E39">
              <w:rPr>
                <w:noProof/>
                <w:webHidden/>
              </w:rPr>
              <w:fldChar w:fldCharType="begin"/>
            </w:r>
            <w:r w:rsidR="00680E39">
              <w:rPr>
                <w:noProof/>
                <w:webHidden/>
              </w:rPr>
              <w:instrText xml:space="preserve"> PAGEREF _Toc132061485 \h </w:instrText>
            </w:r>
            <w:r w:rsidR="00680E39">
              <w:rPr>
                <w:noProof/>
                <w:webHidden/>
              </w:rPr>
            </w:r>
            <w:r w:rsidR="00680E39">
              <w:rPr>
                <w:noProof/>
                <w:webHidden/>
              </w:rPr>
              <w:fldChar w:fldCharType="separate"/>
            </w:r>
            <w:r w:rsidR="00680E39">
              <w:rPr>
                <w:noProof/>
                <w:webHidden/>
              </w:rPr>
              <w:t>7</w:t>
            </w:r>
            <w:r w:rsidR="00680E39">
              <w:rPr>
                <w:noProof/>
                <w:webHidden/>
              </w:rPr>
              <w:fldChar w:fldCharType="end"/>
            </w:r>
          </w:hyperlink>
        </w:p>
        <w:p w14:paraId="11E3B813" w14:textId="77777777" w:rsidR="00680E39" w:rsidRDefault="00000000" w:rsidP="00680E39">
          <w:pPr>
            <w:pStyle w:val="TOC1"/>
            <w:tabs>
              <w:tab w:val="right" w:leader="dot" w:pos="9350"/>
            </w:tabs>
            <w:rPr>
              <w:noProof/>
            </w:rPr>
          </w:pPr>
          <w:hyperlink w:anchor="_Toc132061486" w:history="1">
            <w:r w:rsidR="00680E39" w:rsidRPr="001133A2">
              <w:rPr>
                <w:rStyle w:val="Hyperlink"/>
                <w:noProof/>
              </w:rPr>
              <w:t>Conclusion</w:t>
            </w:r>
            <w:r w:rsidR="00680E39">
              <w:rPr>
                <w:noProof/>
                <w:webHidden/>
              </w:rPr>
              <w:tab/>
            </w:r>
            <w:r w:rsidR="00680E39">
              <w:rPr>
                <w:noProof/>
                <w:webHidden/>
              </w:rPr>
              <w:fldChar w:fldCharType="begin"/>
            </w:r>
            <w:r w:rsidR="00680E39">
              <w:rPr>
                <w:noProof/>
                <w:webHidden/>
              </w:rPr>
              <w:instrText xml:space="preserve"> PAGEREF _Toc132061486 \h </w:instrText>
            </w:r>
            <w:r w:rsidR="00680E39">
              <w:rPr>
                <w:noProof/>
                <w:webHidden/>
              </w:rPr>
            </w:r>
            <w:r w:rsidR="00680E39">
              <w:rPr>
                <w:noProof/>
                <w:webHidden/>
              </w:rPr>
              <w:fldChar w:fldCharType="separate"/>
            </w:r>
            <w:r w:rsidR="00680E39">
              <w:rPr>
                <w:noProof/>
                <w:webHidden/>
              </w:rPr>
              <w:t>9</w:t>
            </w:r>
            <w:r w:rsidR="00680E39">
              <w:rPr>
                <w:noProof/>
                <w:webHidden/>
              </w:rPr>
              <w:fldChar w:fldCharType="end"/>
            </w:r>
          </w:hyperlink>
        </w:p>
        <w:p w14:paraId="6819728A" w14:textId="77777777" w:rsidR="00680E39" w:rsidRDefault="00000000" w:rsidP="00680E39">
          <w:pPr>
            <w:pStyle w:val="TOC1"/>
            <w:tabs>
              <w:tab w:val="right" w:leader="dot" w:pos="9350"/>
            </w:tabs>
            <w:rPr>
              <w:noProof/>
            </w:rPr>
          </w:pPr>
          <w:hyperlink w:anchor="_Toc132061487" w:history="1">
            <w:r w:rsidR="00680E39" w:rsidRPr="001133A2">
              <w:rPr>
                <w:rStyle w:val="Hyperlink"/>
                <w:noProof/>
              </w:rPr>
              <w:t>Reference</w:t>
            </w:r>
            <w:r w:rsidR="00680E39">
              <w:rPr>
                <w:noProof/>
                <w:webHidden/>
              </w:rPr>
              <w:tab/>
            </w:r>
            <w:r w:rsidR="00680E39">
              <w:rPr>
                <w:noProof/>
                <w:webHidden/>
              </w:rPr>
              <w:fldChar w:fldCharType="begin"/>
            </w:r>
            <w:r w:rsidR="00680E39">
              <w:rPr>
                <w:noProof/>
                <w:webHidden/>
              </w:rPr>
              <w:instrText xml:space="preserve"> PAGEREF _Toc132061487 \h </w:instrText>
            </w:r>
            <w:r w:rsidR="00680E39">
              <w:rPr>
                <w:noProof/>
                <w:webHidden/>
              </w:rPr>
            </w:r>
            <w:r w:rsidR="00680E39">
              <w:rPr>
                <w:noProof/>
                <w:webHidden/>
              </w:rPr>
              <w:fldChar w:fldCharType="separate"/>
            </w:r>
            <w:r w:rsidR="00680E39">
              <w:rPr>
                <w:noProof/>
                <w:webHidden/>
              </w:rPr>
              <w:t>10</w:t>
            </w:r>
            <w:r w:rsidR="00680E39">
              <w:rPr>
                <w:noProof/>
                <w:webHidden/>
              </w:rPr>
              <w:fldChar w:fldCharType="end"/>
            </w:r>
          </w:hyperlink>
        </w:p>
        <w:p w14:paraId="334BF678" w14:textId="77777777" w:rsidR="00680E39" w:rsidRDefault="00680E39" w:rsidP="00680E39">
          <w:pPr>
            <w:rPr>
              <w:b/>
              <w:bCs/>
              <w:noProof/>
            </w:rPr>
          </w:pPr>
          <w:r>
            <w:rPr>
              <w:b/>
              <w:bCs/>
              <w:noProof/>
            </w:rPr>
            <w:fldChar w:fldCharType="end"/>
          </w:r>
        </w:p>
      </w:sdtContent>
    </w:sdt>
    <w:p w14:paraId="70DECE96" w14:textId="77777777" w:rsidR="0065071B" w:rsidRDefault="0065071B">
      <w:pPr>
        <w:spacing w:after="160" w:line="259" w:lineRule="auto"/>
        <w:jc w:val="left"/>
      </w:pPr>
    </w:p>
    <w:p w14:paraId="043B2760" w14:textId="0690822E" w:rsidR="00680E39" w:rsidRDefault="00680E39">
      <w:pPr>
        <w:spacing w:after="160" w:line="259" w:lineRule="auto"/>
        <w:jc w:val="left"/>
      </w:pPr>
      <w:r>
        <w:t>List of figures</w:t>
      </w:r>
    </w:p>
    <w:p w14:paraId="6C622FD1" w14:textId="77777777" w:rsidR="00680E39" w:rsidRDefault="00680E39">
      <w:pPr>
        <w:spacing w:after="160" w:line="259" w:lineRule="auto"/>
        <w:jc w:val="left"/>
      </w:pPr>
    </w:p>
    <w:p w14:paraId="0DD149A2" w14:textId="77777777" w:rsidR="00680E39" w:rsidRDefault="00680E39">
      <w:pPr>
        <w:pStyle w:val="TableofFigures"/>
        <w:tabs>
          <w:tab w:val="right" w:leader="dot" w:pos="9350"/>
        </w:tabs>
        <w:rPr>
          <w:noProof/>
        </w:rPr>
      </w:pPr>
      <w:r>
        <w:lastRenderedPageBreak/>
        <w:fldChar w:fldCharType="begin"/>
      </w:r>
      <w:r>
        <w:instrText xml:space="preserve"> TOC \h \z \c "Figure" </w:instrText>
      </w:r>
      <w:r>
        <w:fldChar w:fldCharType="separate"/>
      </w:r>
      <w:hyperlink w:anchor="_Toc132061504" w:history="1">
        <w:r w:rsidRPr="00130D32">
          <w:rPr>
            <w:rStyle w:val="Hyperlink"/>
            <w:noProof/>
          </w:rPr>
          <w:t>Figure 1: Hofstede model</w:t>
        </w:r>
        <w:r>
          <w:rPr>
            <w:noProof/>
            <w:webHidden/>
          </w:rPr>
          <w:tab/>
        </w:r>
        <w:r>
          <w:rPr>
            <w:noProof/>
            <w:webHidden/>
          </w:rPr>
          <w:fldChar w:fldCharType="begin"/>
        </w:r>
        <w:r>
          <w:rPr>
            <w:noProof/>
            <w:webHidden/>
          </w:rPr>
          <w:instrText xml:space="preserve"> PAGEREF _Toc132061504 \h </w:instrText>
        </w:r>
        <w:r>
          <w:rPr>
            <w:noProof/>
            <w:webHidden/>
          </w:rPr>
        </w:r>
        <w:r>
          <w:rPr>
            <w:noProof/>
            <w:webHidden/>
          </w:rPr>
          <w:fldChar w:fldCharType="separate"/>
        </w:r>
        <w:r>
          <w:rPr>
            <w:noProof/>
            <w:webHidden/>
          </w:rPr>
          <w:t>3</w:t>
        </w:r>
        <w:r>
          <w:rPr>
            <w:noProof/>
            <w:webHidden/>
          </w:rPr>
          <w:fldChar w:fldCharType="end"/>
        </w:r>
      </w:hyperlink>
    </w:p>
    <w:p w14:paraId="31028420" w14:textId="77777777" w:rsidR="00680E39" w:rsidRDefault="00000000">
      <w:pPr>
        <w:pStyle w:val="TableofFigures"/>
        <w:tabs>
          <w:tab w:val="right" w:leader="dot" w:pos="9350"/>
        </w:tabs>
        <w:rPr>
          <w:noProof/>
        </w:rPr>
      </w:pPr>
      <w:hyperlink w:anchor="_Toc132061505" w:history="1">
        <w:r w:rsidR="00680E39" w:rsidRPr="00130D32">
          <w:rPr>
            <w:rStyle w:val="Hyperlink"/>
            <w:noProof/>
          </w:rPr>
          <w:t>Figure 2: Women’s representation at Vodafone</w:t>
        </w:r>
        <w:r w:rsidR="00680E39">
          <w:rPr>
            <w:noProof/>
            <w:webHidden/>
          </w:rPr>
          <w:tab/>
        </w:r>
        <w:r w:rsidR="00680E39">
          <w:rPr>
            <w:noProof/>
            <w:webHidden/>
          </w:rPr>
          <w:fldChar w:fldCharType="begin"/>
        </w:r>
        <w:r w:rsidR="00680E39">
          <w:rPr>
            <w:noProof/>
            <w:webHidden/>
          </w:rPr>
          <w:instrText xml:space="preserve"> PAGEREF _Toc132061505 \h </w:instrText>
        </w:r>
        <w:r w:rsidR="00680E39">
          <w:rPr>
            <w:noProof/>
            <w:webHidden/>
          </w:rPr>
        </w:r>
        <w:r w:rsidR="00680E39">
          <w:rPr>
            <w:noProof/>
            <w:webHidden/>
          </w:rPr>
          <w:fldChar w:fldCharType="separate"/>
        </w:r>
        <w:r w:rsidR="00680E39">
          <w:rPr>
            <w:noProof/>
            <w:webHidden/>
          </w:rPr>
          <w:t>6</w:t>
        </w:r>
        <w:r w:rsidR="00680E39">
          <w:rPr>
            <w:noProof/>
            <w:webHidden/>
          </w:rPr>
          <w:fldChar w:fldCharType="end"/>
        </w:r>
      </w:hyperlink>
    </w:p>
    <w:p w14:paraId="489382E9" w14:textId="77777777" w:rsidR="00680E39" w:rsidRDefault="00680E39">
      <w:pPr>
        <w:spacing w:after="160" w:line="259" w:lineRule="auto"/>
        <w:jc w:val="left"/>
        <w:sectPr w:rsidR="00680E39" w:rsidSect="00680E39">
          <w:footerReference w:type="default" r:id="rId7"/>
          <w:pgSz w:w="12240" w:h="15840"/>
          <w:pgMar w:top="1440" w:right="1440" w:bottom="1440" w:left="1440" w:header="720" w:footer="720" w:gutter="0"/>
          <w:pgNumType w:fmt="lowerRoman"/>
          <w:cols w:space="720"/>
          <w:docGrid w:linePitch="360"/>
        </w:sectPr>
      </w:pPr>
      <w:r>
        <w:fldChar w:fldCharType="end"/>
      </w:r>
    </w:p>
    <w:p w14:paraId="74036537" w14:textId="77777777" w:rsidR="0048086C" w:rsidRDefault="0048086C" w:rsidP="00680E39">
      <w:pPr>
        <w:pStyle w:val="Heading1"/>
      </w:pPr>
      <w:bookmarkStart w:id="0" w:name="_Toc132061466"/>
      <w:r>
        <w:lastRenderedPageBreak/>
        <w:t>Introduction</w:t>
      </w:r>
      <w:bookmarkEnd w:id="0"/>
    </w:p>
    <w:p w14:paraId="414EE5E4" w14:textId="77777777" w:rsidR="0048086C" w:rsidRDefault="0048086C">
      <w:r>
        <w:t xml:space="preserve">The discussion of following report demonstrates the analysis of the workplace of Vodafone, one of the largest telecommunication service providers in the world. The report has a precise company overview followed by the application of two different theories- Hofstede theory and SAMOVAR theory, of communication in the context of the UK for doing business. </w:t>
      </w:r>
      <w:r w:rsidR="00F95869">
        <w:t xml:space="preserve">There is also a discussion on the cultural sensitivity of doing business in the UK. The report also contains discussions on the communication barriers in the workplace of Vodafone. Because of having a diversified and cross-cultural workforce, the company frequently faces different communication barriers. </w:t>
      </w:r>
      <w:r w:rsidR="003B301B">
        <w:t xml:space="preserve">The final part of the report shows some recommendations and suggestions for the company to overcome the barriers of communication and develop </w:t>
      </w:r>
      <w:r w:rsidR="002A1A93">
        <w:t>a</w:t>
      </w:r>
      <w:r w:rsidR="003B301B">
        <w:t xml:space="preserve"> business model for the improvement of productivity of the employees. </w:t>
      </w:r>
    </w:p>
    <w:p w14:paraId="0AD63FDC" w14:textId="77777777" w:rsidR="00680E39" w:rsidRDefault="00680E39">
      <w:pPr>
        <w:spacing w:after="160" w:line="259" w:lineRule="auto"/>
        <w:jc w:val="left"/>
      </w:pPr>
      <w:r>
        <w:br w:type="page"/>
      </w:r>
    </w:p>
    <w:p w14:paraId="585CA134" w14:textId="77777777" w:rsidR="007E058F" w:rsidRDefault="00DA3DE3" w:rsidP="00680E39">
      <w:pPr>
        <w:pStyle w:val="Heading1"/>
      </w:pPr>
      <w:bookmarkStart w:id="1" w:name="_Toc132061467"/>
      <w:r>
        <w:lastRenderedPageBreak/>
        <w:t>Company Overview</w:t>
      </w:r>
      <w:bookmarkEnd w:id="1"/>
    </w:p>
    <w:p w14:paraId="74A13043" w14:textId="77777777" w:rsidR="00601771" w:rsidRDefault="00DA3DE3">
      <w:r>
        <w:t xml:space="preserve">Established in 1980 by Earnest Harrison and Garry </w:t>
      </w:r>
      <w:proofErr w:type="spellStart"/>
      <w:r>
        <w:t>Whent</w:t>
      </w:r>
      <w:proofErr w:type="spellEnd"/>
      <w:r>
        <w:t>, Vodafone is the 8</w:t>
      </w:r>
      <w:r w:rsidRPr="00DA3DE3">
        <w:rPr>
          <w:vertAlign w:val="superscript"/>
        </w:rPr>
        <w:t>th</w:t>
      </w:r>
      <w:r>
        <w:t xml:space="preserve"> most popular telecommunication brand in the whole world. </w:t>
      </w:r>
      <w:r w:rsidR="00DA082D">
        <w:t xml:space="preserve">The company provides services predominantly in Asia, Europe, Africa </w:t>
      </w:r>
      <w:r w:rsidR="0048086C">
        <w:t>and</w:t>
      </w:r>
      <w:r w:rsidR="00DA082D">
        <w:t xml:space="preserve"> Oceania.</w:t>
      </w:r>
      <w:r w:rsidR="007645E1">
        <w:t xml:space="preserve"> Headquartered in Berkshire, England, Vodafone considers itself the pioneer of the 5G network in the telecommunication industry.</w:t>
      </w:r>
      <w:r w:rsidR="00DA082D">
        <w:t xml:space="preserve"> </w:t>
      </w:r>
      <w:r w:rsidR="004E442D">
        <w:t xml:space="preserve">The company </w:t>
      </w:r>
      <w:r w:rsidR="004E442D" w:rsidRPr="004E442D">
        <w:t xml:space="preserve">owns and operates a telecommunication network in 21 countries on 4 </w:t>
      </w:r>
      <w:r w:rsidR="004E442D">
        <w:t xml:space="preserve">continents and partnered with 47 countries. </w:t>
      </w:r>
      <w:r w:rsidR="0089769C">
        <w:t xml:space="preserve">Though the company was established in the UK, it is currently the third-largest telecommunication brand in the country. </w:t>
      </w:r>
      <w:r w:rsidR="00601771">
        <w:t>Vodafone currently holds a $19.51 billion brand value in the market with 7 different products</w:t>
      </w:r>
      <w:r w:rsidR="00107F3D">
        <w:t xml:space="preserve"> (</w:t>
      </w:r>
      <w:r w:rsidR="00107F3D">
        <w:rPr>
          <w:i/>
          <w:iCs/>
        </w:rPr>
        <w:t>Vodafone.com</w:t>
      </w:r>
      <w:r w:rsidR="00107F3D">
        <w:t>. 2023)</w:t>
      </w:r>
      <w:r w:rsidR="00601771">
        <w:t xml:space="preserve">. Having Germany as the leading market, Europe has always been the most profitable market for the company since its establishment. Vodafone employs 104000 people across the globe with a net revenue of 45580 billion euros. </w:t>
      </w:r>
      <w:r w:rsidR="00A06DC2">
        <w:t xml:space="preserve">Apart from Europe, Africa generates the second-most profitable and popular market for the company. </w:t>
      </w:r>
      <w:r w:rsidR="005405D2">
        <w:t xml:space="preserve">Along with telecommunication services, the company also launched Vodafone mobile devices which could not sustain in the market similar to network services. </w:t>
      </w:r>
      <w:r w:rsidR="00996411">
        <w:t xml:space="preserve">The company has 600 million users of telecommunication services worldwide. </w:t>
      </w:r>
    </w:p>
    <w:p w14:paraId="66C57B84" w14:textId="77777777" w:rsidR="00680E39" w:rsidRDefault="00680E39">
      <w:pPr>
        <w:spacing w:after="160" w:line="259" w:lineRule="auto"/>
        <w:jc w:val="left"/>
      </w:pPr>
      <w:r>
        <w:br w:type="page"/>
      </w:r>
    </w:p>
    <w:p w14:paraId="4120567D" w14:textId="77777777" w:rsidR="00BB4C52" w:rsidRDefault="00BB4C52" w:rsidP="00680E39">
      <w:pPr>
        <w:pStyle w:val="Heading1"/>
      </w:pPr>
      <w:bookmarkStart w:id="2" w:name="_Toc132061468"/>
      <w:r>
        <w:lastRenderedPageBreak/>
        <w:t>Application of theories on intercultural communication</w:t>
      </w:r>
      <w:bookmarkEnd w:id="2"/>
    </w:p>
    <w:p w14:paraId="10A2C398" w14:textId="77777777" w:rsidR="00BB4C52" w:rsidRDefault="00BB4C52" w:rsidP="00680E39">
      <w:pPr>
        <w:pStyle w:val="Heading2"/>
      </w:pPr>
      <w:bookmarkStart w:id="3" w:name="_Toc132061469"/>
      <w:r>
        <w:t>Hofstede theory</w:t>
      </w:r>
      <w:bookmarkEnd w:id="3"/>
    </w:p>
    <w:p w14:paraId="4F364AF3" w14:textId="77777777" w:rsidR="00EB7A91" w:rsidRDefault="00BB4C52">
      <w:r>
        <w:t>Hofstede model is used to understand the impact of cultural differences in communication style</w:t>
      </w:r>
      <w:r w:rsidR="007C5F30">
        <w:t xml:space="preserve"> (Hofstede, 2011)</w:t>
      </w:r>
      <w:r>
        <w:t xml:space="preserve">. The UK has individualistic culture whereas Asia has collectivistic culture in most of its regions. Hence, the collaboration of the workforce from these two regions faces conflicts. However, the UK and Asia have masculinity in society hence, collaboration has less hindrance to this segment. Because of having a masculine society, the employees face fewer troubles in understanding the views of others </w:t>
      </w:r>
      <w:r w:rsidR="00335B27">
        <w:t>in</w:t>
      </w:r>
      <w:r>
        <w:t xml:space="preserve"> a collaborative workplace.</w:t>
      </w:r>
      <w:r w:rsidR="00056C09">
        <w:t xml:space="preserve"> However, the focus on individual performance in the UK sometimes creates biases in analysing the performance of the employees.</w:t>
      </w:r>
      <w:r w:rsidR="002E0A39">
        <w:t xml:space="preserve"> </w:t>
      </w:r>
      <w:r w:rsidR="00D02FBA">
        <w:t xml:space="preserve">Also, the decision-making process gets lengthened in a </w:t>
      </w:r>
      <w:r w:rsidR="00C65BF2">
        <w:t>collectivist</w:t>
      </w:r>
      <w:r w:rsidR="00D02FBA">
        <w:t xml:space="preserve"> culture as the employees need confirmation from all of the members in a group. </w:t>
      </w:r>
    </w:p>
    <w:p w14:paraId="70E636F9" w14:textId="77777777" w:rsidR="00107F3D" w:rsidRPr="00107F3D" w:rsidRDefault="00107F3D" w:rsidP="00107F3D">
      <w:pPr>
        <w:jc w:val="center"/>
        <w:rPr>
          <w:sz w:val="36"/>
          <w:szCs w:val="32"/>
        </w:rPr>
      </w:pPr>
      <w:r w:rsidRPr="00107F3D">
        <w:rPr>
          <w:noProof/>
          <w:sz w:val="36"/>
          <w:szCs w:val="32"/>
        </w:rPr>
        <w:drawing>
          <wp:inline distT="0" distB="0" distL="0" distR="0" wp14:anchorId="7A490231" wp14:editId="5DE5FE38">
            <wp:extent cx="3106615" cy="3106615"/>
            <wp:effectExtent l="0" t="0" r="0" b="0"/>
            <wp:docPr id="12299139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13981" name="Picture 122991398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12225" cy="3112225"/>
                    </a:xfrm>
                    <a:prstGeom prst="rect">
                      <a:avLst/>
                    </a:prstGeom>
                  </pic:spPr>
                </pic:pic>
              </a:graphicData>
            </a:graphic>
          </wp:inline>
        </w:drawing>
      </w:r>
    </w:p>
    <w:p w14:paraId="4AD7E179" w14:textId="77777777" w:rsidR="00107F3D" w:rsidRDefault="00107F3D" w:rsidP="00107F3D">
      <w:pPr>
        <w:pStyle w:val="Caption"/>
        <w:jc w:val="center"/>
        <w:rPr>
          <w:sz w:val="24"/>
          <w:szCs w:val="24"/>
        </w:rPr>
      </w:pPr>
      <w:bookmarkStart w:id="4" w:name="_Toc132061504"/>
      <w:r w:rsidRPr="00107F3D">
        <w:rPr>
          <w:sz w:val="24"/>
          <w:szCs w:val="24"/>
        </w:rPr>
        <w:t xml:space="preserve">Figure </w:t>
      </w:r>
      <w:r w:rsidRPr="00107F3D">
        <w:rPr>
          <w:sz w:val="24"/>
          <w:szCs w:val="24"/>
        </w:rPr>
        <w:fldChar w:fldCharType="begin"/>
      </w:r>
      <w:r w:rsidRPr="00107F3D">
        <w:rPr>
          <w:sz w:val="24"/>
          <w:szCs w:val="24"/>
        </w:rPr>
        <w:instrText xml:space="preserve"> SEQ Figure \* ARABIC </w:instrText>
      </w:r>
      <w:r w:rsidRPr="00107F3D">
        <w:rPr>
          <w:sz w:val="24"/>
          <w:szCs w:val="24"/>
        </w:rPr>
        <w:fldChar w:fldCharType="separate"/>
      </w:r>
      <w:r w:rsidRPr="00107F3D">
        <w:rPr>
          <w:noProof/>
          <w:sz w:val="24"/>
          <w:szCs w:val="24"/>
        </w:rPr>
        <w:t>1</w:t>
      </w:r>
      <w:r w:rsidRPr="00107F3D">
        <w:rPr>
          <w:sz w:val="24"/>
          <w:szCs w:val="24"/>
        </w:rPr>
        <w:fldChar w:fldCharType="end"/>
      </w:r>
      <w:r w:rsidRPr="00107F3D">
        <w:rPr>
          <w:sz w:val="24"/>
          <w:szCs w:val="24"/>
        </w:rPr>
        <w:t>: Hofstede model</w:t>
      </w:r>
      <w:bookmarkEnd w:id="4"/>
      <w:r w:rsidRPr="00107F3D">
        <w:rPr>
          <w:sz w:val="24"/>
          <w:szCs w:val="24"/>
        </w:rPr>
        <w:t xml:space="preserve"> </w:t>
      </w:r>
    </w:p>
    <w:p w14:paraId="56F1B1E7" w14:textId="77777777" w:rsidR="00107F3D" w:rsidRPr="00107F3D" w:rsidRDefault="00107F3D" w:rsidP="00107F3D">
      <w:pPr>
        <w:pStyle w:val="Caption"/>
        <w:jc w:val="center"/>
        <w:rPr>
          <w:b/>
          <w:bCs/>
          <w:sz w:val="24"/>
          <w:szCs w:val="24"/>
        </w:rPr>
      </w:pPr>
      <w:r w:rsidRPr="00107F3D">
        <w:rPr>
          <w:sz w:val="24"/>
          <w:szCs w:val="24"/>
        </w:rPr>
        <w:t>Source: (Hofstede, 2011)</w:t>
      </w:r>
    </w:p>
    <w:p w14:paraId="1142C7AF" w14:textId="77777777" w:rsidR="00BB4C52" w:rsidRDefault="00C65BF2">
      <w:r>
        <w:t xml:space="preserve">The power distance index, a dimension of </w:t>
      </w:r>
      <w:r w:rsidR="007E0BF6">
        <w:t>Hofstede’s</w:t>
      </w:r>
      <w:r>
        <w:t xml:space="preserve"> model, demonstrates one of the most crucial factors in intercultural communication as powers are perceived differently in each culture</w:t>
      </w:r>
      <w:r w:rsidR="007C5F30">
        <w:t xml:space="preserve"> (Hofstede, 2011)</w:t>
      </w:r>
      <w:r>
        <w:t xml:space="preserve">. </w:t>
      </w:r>
      <w:r w:rsidR="00EB7A91">
        <w:t xml:space="preserve">In the high-power distance regions like Asia and Africa, the employees tend to strictly follow the directions of seniors and here creativity gets hampered to some extent. However, the scenario is opposite in the Europe where the power distance index is low and </w:t>
      </w:r>
      <w:r w:rsidR="00EB7A91">
        <w:lastRenderedPageBreak/>
        <w:t xml:space="preserve">employees have the access to disagree with the decisions of senior management. The Hofstede model can enable managers to understand the root of the problems due to cultural issues. </w:t>
      </w:r>
      <w:r w:rsidR="004B278F">
        <w:t xml:space="preserve">Based on the findings, the managers can design performance improvement initiatives and develop communication strategies. </w:t>
      </w:r>
    </w:p>
    <w:p w14:paraId="49F3331B" w14:textId="77777777" w:rsidR="004B278F" w:rsidRDefault="004B278F" w:rsidP="00680E39">
      <w:pPr>
        <w:pStyle w:val="Heading2"/>
      </w:pPr>
      <w:bookmarkStart w:id="5" w:name="_Toc132061470"/>
      <w:r>
        <w:t>SAMOVAR theory</w:t>
      </w:r>
      <w:bookmarkEnd w:id="5"/>
    </w:p>
    <w:p w14:paraId="11FC64EF" w14:textId="77777777" w:rsidR="004B278F" w:rsidRDefault="004B278F">
      <w:r>
        <w:t xml:space="preserve">Depending on the different perceptions of the world, the intercultural communication and behaviours of people vary. </w:t>
      </w:r>
      <w:r w:rsidR="009142AC">
        <w:t xml:space="preserve">The SAMOVAR model helps to understand the complexities of communication and provides suggestions based on the analysis. </w:t>
      </w:r>
      <w:r w:rsidR="00F56CBC">
        <w:t>The model is widely known for its comprehensiveness and accessibility. Understanding the key elements of communication can be done based on the model. As the UK demonstrates a high-context culture of communication, the SAMOVAR model helps to understand the complexities of communication in the workplace.</w:t>
      </w:r>
      <w:r w:rsidR="009243A0">
        <w:t xml:space="preserve"> The biggest advantage of this model is it can be applied practically in different contexts if the communication elements are captured appropriately. The model is flexible and adaptable which means the authority can take corrective measures immediately, if necessary, in intercultural communication. As the UK is a dynamic country of cultures, the SAMOVAR model can be used in business communication with necessary changes anytime. </w:t>
      </w:r>
    </w:p>
    <w:p w14:paraId="1AB8DB4D" w14:textId="77777777" w:rsidR="00F56CBC" w:rsidRDefault="00F56CBC">
      <w:r>
        <w:t xml:space="preserve">However, the model has some limitations as it oversimplifies the complexities of communication. </w:t>
      </w:r>
      <w:r w:rsidR="00F3567A">
        <w:t xml:space="preserve">The model does not fully capture the elements of intercultural communication. </w:t>
      </w:r>
      <w:r w:rsidR="00DA5A62">
        <w:t xml:space="preserve">The way of sending, processing, and receiving is not </w:t>
      </w:r>
      <w:r w:rsidR="00294081">
        <w:t xml:space="preserve">the </w:t>
      </w:r>
      <w:r w:rsidR="00DA5A62">
        <w:t xml:space="preserve">same in all cultural </w:t>
      </w:r>
      <w:r w:rsidR="00294081">
        <w:t>contexts</w:t>
      </w:r>
      <w:r w:rsidR="00DA5A62">
        <w:t xml:space="preserve"> as variation occurs. </w:t>
      </w:r>
      <w:r w:rsidR="00294081">
        <w:t xml:space="preserve">But the model shows the same process of communication in all </w:t>
      </w:r>
      <w:r w:rsidR="009243A0">
        <w:t>cultures</w:t>
      </w:r>
      <w:r w:rsidR="00294081">
        <w:t xml:space="preserve"> though communication is a dynamic and multi-faceted system. </w:t>
      </w:r>
      <w:r w:rsidR="00542162">
        <w:t xml:space="preserve">The model never addresses the issues of power and privileges in the communication process. Therefore, the way of communication can be perceived differently by people of different cultures. As communication is not a level-playing field always, societies with a </w:t>
      </w:r>
      <w:r w:rsidR="00F95869">
        <w:t>high-power</w:t>
      </w:r>
      <w:r w:rsidR="00542162">
        <w:t xml:space="preserve"> distance index may not positively perceive the model as SAMOVAR considers the participants of the communication process at the same level. </w:t>
      </w:r>
    </w:p>
    <w:p w14:paraId="40C1CE79" w14:textId="77777777" w:rsidR="00815F32" w:rsidRDefault="00815F32" w:rsidP="00680E39">
      <w:pPr>
        <w:pStyle w:val="Heading1"/>
      </w:pPr>
      <w:bookmarkStart w:id="6" w:name="_Toc132061471"/>
      <w:r>
        <w:t>Cultural Sensitivity of doing business in the UK</w:t>
      </w:r>
      <w:bookmarkEnd w:id="6"/>
    </w:p>
    <w:p w14:paraId="661AC5F5" w14:textId="77777777" w:rsidR="00815F32" w:rsidRDefault="00815F32" w:rsidP="00680E39">
      <w:pPr>
        <w:pStyle w:val="Heading2"/>
      </w:pPr>
      <w:bookmarkStart w:id="7" w:name="_Toc132061472"/>
      <w:r>
        <w:t>Awareness of personal culture’s worldview</w:t>
      </w:r>
      <w:bookmarkEnd w:id="7"/>
    </w:p>
    <w:p w14:paraId="2C292537" w14:textId="74C9452D" w:rsidR="00815F32" w:rsidRDefault="00815F32">
      <w:r>
        <w:t xml:space="preserve">The UK is one of the most </w:t>
      </w:r>
      <w:r w:rsidR="009D728F">
        <w:t>diverse</w:t>
      </w:r>
      <w:r>
        <w:t xml:space="preserve"> places with multiple cultures from different regions of the world</w:t>
      </w:r>
      <w:r w:rsidR="00023208">
        <w:t xml:space="preserve"> (</w:t>
      </w:r>
      <w:r w:rsidR="00023208" w:rsidRPr="00023208">
        <w:rPr>
          <w:rFonts w:eastAsia="Times New Roman"/>
          <w:kern w:val="0"/>
          <w:szCs w:val="24"/>
          <w:lang w:val="en-US" w:eastAsia="en-US"/>
          <w14:ligatures w14:val="none"/>
        </w:rPr>
        <w:t>Worrall, 2012)</w:t>
      </w:r>
      <w:r>
        <w:t>. The country is considered culturally sophisticated for doing business. As Vodafone is UK-based</w:t>
      </w:r>
      <w:r w:rsidR="00D24AA8">
        <w:t xml:space="preserve">, the employees of the headquarter have tolerance towards cultural </w:t>
      </w:r>
      <w:r w:rsidR="00D24AA8">
        <w:lastRenderedPageBreak/>
        <w:t xml:space="preserve">sensitivity and show a positive perception of all culture. The consciousness of personal reaction to the variation of culture is so developed in the country that the company faces extremely low cultural conflict among the employees. Moreover, the culture of the UK is quite supportive towards businesses which are known to the world. Therefore, the awareness level of cultural differences is high in that country. </w:t>
      </w:r>
    </w:p>
    <w:p w14:paraId="41858752" w14:textId="77777777" w:rsidR="00D24AA8" w:rsidRDefault="00D24AA8" w:rsidP="00680E39">
      <w:pPr>
        <w:pStyle w:val="Heading2"/>
      </w:pPr>
      <w:bookmarkStart w:id="8" w:name="_Toc132061473"/>
      <w:r>
        <w:t>Attitude towards cultural differences</w:t>
      </w:r>
      <w:bookmarkEnd w:id="8"/>
    </w:p>
    <w:p w14:paraId="3AA5348C" w14:textId="77777777" w:rsidR="00D24AA8" w:rsidRDefault="00D24AA8">
      <w:r>
        <w:t>The social attitude towards cultural differences in the UK has always been supportive. The people of the country demonstrate positive behaviour towards a different culture, even in the workplace</w:t>
      </w:r>
      <w:r w:rsidR="00023208">
        <w:t xml:space="preserve"> (</w:t>
      </w:r>
      <w:r w:rsidR="00023208" w:rsidRPr="00023208">
        <w:rPr>
          <w:rFonts w:eastAsia="Times New Roman"/>
          <w:kern w:val="0"/>
          <w:szCs w:val="24"/>
          <w:lang w:val="en-US" w:eastAsia="en-US"/>
          <w14:ligatures w14:val="none"/>
        </w:rPr>
        <w:t>Worrall, 2012)</w:t>
      </w:r>
      <w:r>
        <w:t xml:space="preserve">. </w:t>
      </w:r>
      <w:r w:rsidR="00011B6E">
        <w:t xml:space="preserve">Especially, the open market economy enabled the country to develop a constructive attitude </w:t>
      </w:r>
      <w:r w:rsidR="00EE5536">
        <w:t>toward</w:t>
      </w:r>
      <w:r w:rsidR="00011B6E">
        <w:t xml:space="preserve"> people in the workplace having different cultural backgrounds. </w:t>
      </w:r>
      <w:r w:rsidR="00EE5536">
        <w:t>The employees of Vodafone accept all cultural differences, not just geographical, but also social, sexual, and psychographic, at the workplace.</w:t>
      </w:r>
      <w:r w:rsidR="0057561E">
        <w:t xml:space="preserve"> </w:t>
      </w:r>
      <w:r w:rsidR="00543D09">
        <w:t xml:space="preserve">The country has an individualistic culture but still, the citizens have tolerance towards the collective culture of people outside the country. Vodafone believes in building a collective culture where everyone is valued and trusted, no matter what </w:t>
      </w:r>
      <w:r w:rsidR="006B2D90">
        <w:t>their</w:t>
      </w:r>
      <w:r w:rsidR="00543D09">
        <w:t xml:space="preserve"> cultural background is.</w:t>
      </w:r>
      <w:r w:rsidR="006B2D90">
        <w:t xml:space="preserve"> The commitment to inclusion at every level is highly embraced in the company, from senior management to subordinates. </w:t>
      </w:r>
    </w:p>
    <w:p w14:paraId="6EDDBDF1" w14:textId="77777777" w:rsidR="006B2D90" w:rsidRDefault="006B2D90" w:rsidP="00680E39">
      <w:pPr>
        <w:pStyle w:val="Heading2"/>
      </w:pPr>
      <w:bookmarkStart w:id="9" w:name="_Toc132061474"/>
      <w:r>
        <w:t>Knowledge and practice of different cultural views</w:t>
      </w:r>
      <w:bookmarkEnd w:id="9"/>
    </w:p>
    <w:p w14:paraId="4BCCB3A5" w14:textId="77777777" w:rsidR="006B2D90" w:rsidRDefault="006B2D90">
      <w:r>
        <w:t xml:space="preserve">Vodafone has extensive differences in culture as people from different ethnic backgrounds work in this company. </w:t>
      </w:r>
      <w:r w:rsidR="00EF605E">
        <w:t>Companies</w:t>
      </w:r>
      <w:r w:rsidR="00763522">
        <w:t xml:space="preserve"> </w:t>
      </w:r>
      <w:r w:rsidR="00EF605E">
        <w:t>are now scrambling in adopting a new global business model that can fit the organisational context</w:t>
      </w:r>
      <w:r w:rsidR="007C5F30">
        <w:t xml:space="preserve"> (</w:t>
      </w:r>
      <w:proofErr w:type="spellStart"/>
      <w:r w:rsidR="007C5F30">
        <w:t>Horila</w:t>
      </w:r>
      <w:proofErr w:type="spellEnd"/>
      <w:r w:rsidR="007C5F30">
        <w:t>, 2019)</w:t>
      </w:r>
      <w:r w:rsidR="00EF605E">
        <w:t xml:space="preserve">. </w:t>
      </w:r>
      <w:r w:rsidR="00763522">
        <w:t>The company focused on developing a mobile working style to encourage employees to work from anywhere comfortable they want</w:t>
      </w:r>
      <w:r w:rsidR="00B564DB">
        <w:t xml:space="preserve">. The vast knowledge of different cultures from the operations </w:t>
      </w:r>
      <w:r w:rsidR="00DF3572">
        <w:t>in</w:t>
      </w:r>
      <w:r w:rsidR="00B564DB">
        <w:t xml:space="preserve"> multiple countries enabled the company to build such a strategy. </w:t>
      </w:r>
      <w:r w:rsidR="00C803A5">
        <w:t xml:space="preserve">Depending on the cultural knowledge collected from different regions, the company focused on breaking the traditional culture and replacing it with something new that can be engaging for the employees. </w:t>
      </w:r>
    </w:p>
    <w:p w14:paraId="0714ACC4" w14:textId="77777777" w:rsidR="00C803A5" w:rsidRDefault="00C803A5" w:rsidP="00680E39">
      <w:pPr>
        <w:pStyle w:val="Heading2"/>
      </w:pPr>
      <w:bookmarkStart w:id="10" w:name="_Toc132061475"/>
      <w:r>
        <w:t>Cross-cultural skills</w:t>
      </w:r>
      <w:bookmarkEnd w:id="10"/>
    </w:p>
    <w:p w14:paraId="3F349D4A" w14:textId="77777777" w:rsidR="00C803A5" w:rsidRDefault="00C803A5">
      <w:r>
        <w:t>Cultural awareness training, cross-cultural communication training, and cross-functional collaboration enabled the company to avoid cultural sensitivity inside the organisation. Cross-cultural skills are essential in the globalised context of the business as the workplace is open for all people of different ethnic backgrounds</w:t>
      </w:r>
      <w:r w:rsidR="00107F3D">
        <w:t xml:space="preserve"> (</w:t>
      </w:r>
      <w:r w:rsidR="00107F3D" w:rsidRPr="003E28FE">
        <w:rPr>
          <w:color w:val="000000" w:themeColor="text1"/>
          <w:szCs w:val="24"/>
        </w:rPr>
        <w:t>Turner, 2010</w:t>
      </w:r>
      <w:r w:rsidR="00107F3D">
        <w:rPr>
          <w:color w:val="000000" w:themeColor="text1"/>
          <w:szCs w:val="24"/>
        </w:rPr>
        <w:t>)</w:t>
      </w:r>
      <w:r>
        <w:t xml:space="preserve">. The cross-cultural knowledge enables </w:t>
      </w:r>
      <w:r>
        <w:lastRenderedPageBreak/>
        <w:t xml:space="preserve">the employees of Vodafone to understand the impact of different cultural views on decision-making and teamwork. The formulation of strategies has become more tactful since the development of cross-cultural skills. </w:t>
      </w:r>
    </w:p>
    <w:p w14:paraId="608301AA" w14:textId="77777777" w:rsidR="005B5EE6" w:rsidRDefault="005B5EE6" w:rsidP="00680E39">
      <w:pPr>
        <w:pStyle w:val="Heading1"/>
      </w:pPr>
      <w:bookmarkStart w:id="11" w:name="_Toc132061476"/>
      <w:r>
        <w:t>Communication barriers for the workforce of Vodafone in the UK</w:t>
      </w:r>
      <w:bookmarkEnd w:id="11"/>
    </w:p>
    <w:p w14:paraId="1CE3B22C" w14:textId="77777777" w:rsidR="005B5EE6" w:rsidRDefault="005B5EE6" w:rsidP="00680E39">
      <w:pPr>
        <w:pStyle w:val="Heading2"/>
      </w:pPr>
      <w:bookmarkStart w:id="12" w:name="_Toc132061477"/>
      <w:r>
        <w:t>Language barriers</w:t>
      </w:r>
      <w:bookmarkEnd w:id="12"/>
    </w:p>
    <w:p w14:paraId="66370C89" w14:textId="243808DF" w:rsidR="005B5EE6" w:rsidRDefault="005B5EE6">
      <w:r>
        <w:t xml:space="preserve">Vodafone offers a diversified working culture, </w:t>
      </w:r>
      <w:r w:rsidR="009D728F">
        <w:t>were</w:t>
      </w:r>
      <w:r>
        <w:t xml:space="preserve"> employees from different cultural background work together. Language is the most common barrier for the employees of Vodafone in the UK as the country provides a vast workforce outside the European border. </w:t>
      </w:r>
      <w:r w:rsidR="000578E5">
        <w:t xml:space="preserve">Language barriers often create miscommunication that leads to </w:t>
      </w:r>
      <w:r w:rsidR="0016681A">
        <w:t xml:space="preserve">a </w:t>
      </w:r>
      <w:r w:rsidR="000578E5">
        <w:t>conflict of interest among the employees</w:t>
      </w:r>
      <w:r w:rsidR="007C5F30">
        <w:t xml:space="preserve"> (</w:t>
      </w:r>
      <w:r w:rsidR="007C5F30" w:rsidRPr="003E28FE">
        <w:rPr>
          <w:color w:val="000000" w:themeColor="text1"/>
          <w:szCs w:val="24"/>
        </w:rPr>
        <w:t>Galli, 2019</w:t>
      </w:r>
      <w:r w:rsidR="007C5F30">
        <w:rPr>
          <w:color w:val="000000" w:themeColor="text1"/>
          <w:szCs w:val="24"/>
        </w:rPr>
        <w:t>)</w:t>
      </w:r>
      <w:r w:rsidR="000578E5">
        <w:t xml:space="preserve">. </w:t>
      </w:r>
      <w:r w:rsidR="00322B12">
        <w:t xml:space="preserve">As the company has a presence on 4 continents, workers come across different languages in communication. The problem occurs when the team is cross-cultural and the languages are different for each. Communicating in English sometimes becomes tough as not all the employees have </w:t>
      </w:r>
      <w:r w:rsidR="0017501C">
        <w:t xml:space="preserve">a </w:t>
      </w:r>
      <w:r w:rsidR="00322B12">
        <w:t xml:space="preserve">good command of this international language. </w:t>
      </w:r>
    </w:p>
    <w:p w14:paraId="68E8D9B4" w14:textId="77777777" w:rsidR="0022174E" w:rsidRDefault="0022174E" w:rsidP="00680E39">
      <w:pPr>
        <w:pStyle w:val="Heading2"/>
      </w:pPr>
      <w:bookmarkStart w:id="13" w:name="_Toc132061478"/>
      <w:r>
        <w:t>Cultural diversity</w:t>
      </w:r>
      <w:bookmarkEnd w:id="13"/>
    </w:p>
    <w:p w14:paraId="47F4CAD9" w14:textId="1BDE3CB1" w:rsidR="0022174E" w:rsidRDefault="00AD3367">
      <w:r>
        <w:t xml:space="preserve">Vodafone wants to be an inclusive place for everyone. To make the company’s culture more tolerable, Vodafone focused on supporting LGBTQ people in its workplace and increasing their representation within the workforce. </w:t>
      </w:r>
      <w:r w:rsidR="00C9090C">
        <w:t xml:space="preserve">Cultural diversity has a lower impact on the organisational performance of the company. The company always provided a supportive culture from the management to the people working from overseas. The company wants to have 40% of women </w:t>
      </w:r>
      <w:r w:rsidR="00E04019">
        <w:t>participate</w:t>
      </w:r>
      <w:r w:rsidR="00C9090C">
        <w:t xml:space="preserve"> in senior management </w:t>
      </w:r>
      <w:r w:rsidR="00E04019">
        <w:t>by</w:t>
      </w:r>
      <w:r w:rsidR="00C9090C">
        <w:t xml:space="preserve"> 2030</w:t>
      </w:r>
      <w:r w:rsidR="00107F3D">
        <w:t xml:space="preserve"> (</w:t>
      </w:r>
      <w:r w:rsidR="00107F3D">
        <w:rPr>
          <w:i/>
          <w:iCs/>
        </w:rPr>
        <w:t>Vodafone.com</w:t>
      </w:r>
      <w:r w:rsidR="00107F3D">
        <w:t>. 2023)</w:t>
      </w:r>
      <w:r w:rsidR="00C9090C">
        <w:t xml:space="preserve">. </w:t>
      </w:r>
      <w:r w:rsidR="006B2FB3">
        <w:t xml:space="preserve">However, despite so many efforts, the company still faces cultural conflicts especially in the Oceania continent as that continent has people from almost every country of the world. </w:t>
      </w:r>
      <w:r w:rsidR="0027609C">
        <w:t xml:space="preserve">Also, the </w:t>
      </w:r>
      <w:r w:rsidR="009D728F">
        <w:t>operation</w:t>
      </w:r>
      <w:r w:rsidR="0027609C">
        <w:t xml:space="preserve"> in India is also crucial as the country is highly culturally diversified. </w:t>
      </w:r>
    </w:p>
    <w:p w14:paraId="1516B55C" w14:textId="77777777" w:rsidR="000C0E6E" w:rsidRPr="007C5F30" w:rsidRDefault="000C0E6E" w:rsidP="000C0E6E">
      <w:pPr>
        <w:jc w:val="center"/>
        <w:rPr>
          <w:szCs w:val="24"/>
        </w:rPr>
      </w:pPr>
      <w:r w:rsidRPr="007C5F30">
        <w:rPr>
          <w:noProof/>
          <w:szCs w:val="24"/>
        </w:rPr>
        <w:drawing>
          <wp:inline distT="0" distB="0" distL="0" distR="0" wp14:anchorId="5B56A440" wp14:editId="25E81966">
            <wp:extent cx="5992409" cy="1211580"/>
            <wp:effectExtent l="0" t="0" r="0" b="0"/>
            <wp:docPr id="292830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830453" name="Picture 292830453"/>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6006345" cy="1214398"/>
                    </a:xfrm>
                    <a:prstGeom prst="rect">
                      <a:avLst/>
                    </a:prstGeom>
                    <a:ln>
                      <a:noFill/>
                    </a:ln>
                    <a:extLst>
                      <a:ext uri="{53640926-AAD7-44D8-BBD7-CCE9431645EC}">
                        <a14:shadowObscured xmlns:a14="http://schemas.microsoft.com/office/drawing/2010/main"/>
                      </a:ext>
                    </a:extLst>
                  </pic:spPr>
                </pic:pic>
              </a:graphicData>
            </a:graphic>
          </wp:inline>
        </w:drawing>
      </w:r>
    </w:p>
    <w:p w14:paraId="23384BB0" w14:textId="77777777" w:rsidR="000C0E6E" w:rsidRPr="007C5F30" w:rsidRDefault="000C0E6E" w:rsidP="000C0E6E">
      <w:pPr>
        <w:pStyle w:val="Caption"/>
        <w:jc w:val="center"/>
        <w:rPr>
          <w:sz w:val="24"/>
          <w:szCs w:val="24"/>
        </w:rPr>
      </w:pPr>
      <w:bookmarkStart w:id="14" w:name="_Toc132061505"/>
      <w:r w:rsidRPr="007C5F30">
        <w:rPr>
          <w:sz w:val="24"/>
          <w:szCs w:val="24"/>
        </w:rPr>
        <w:t xml:space="preserve">Figure </w:t>
      </w:r>
      <w:r w:rsidRPr="007C5F30">
        <w:rPr>
          <w:sz w:val="24"/>
          <w:szCs w:val="24"/>
        </w:rPr>
        <w:fldChar w:fldCharType="begin"/>
      </w:r>
      <w:r w:rsidRPr="007C5F30">
        <w:rPr>
          <w:sz w:val="24"/>
          <w:szCs w:val="24"/>
        </w:rPr>
        <w:instrText xml:space="preserve"> SEQ Figure \* ARABIC </w:instrText>
      </w:r>
      <w:r w:rsidRPr="007C5F30">
        <w:rPr>
          <w:sz w:val="24"/>
          <w:szCs w:val="24"/>
        </w:rPr>
        <w:fldChar w:fldCharType="separate"/>
      </w:r>
      <w:r w:rsidR="00107F3D">
        <w:rPr>
          <w:noProof/>
          <w:sz w:val="24"/>
          <w:szCs w:val="24"/>
        </w:rPr>
        <w:t>2</w:t>
      </w:r>
      <w:r w:rsidRPr="007C5F30">
        <w:rPr>
          <w:sz w:val="24"/>
          <w:szCs w:val="24"/>
        </w:rPr>
        <w:fldChar w:fldCharType="end"/>
      </w:r>
      <w:r w:rsidRPr="007C5F30">
        <w:rPr>
          <w:sz w:val="24"/>
          <w:szCs w:val="24"/>
        </w:rPr>
        <w:t>: Women’s representation at Vodafone</w:t>
      </w:r>
      <w:bookmarkEnd w:id="14"/>
      <w:r w:rsidRPr="007C5F30">
        <w:rPr>
          <w:sz w:val="24"/>
          <w:szCs w:val="24"/>
        </w:rPr>
        <w:t xml:space="preserve"> </w:t>
      </w:r>
    </w:p>
    <w:p w14:paraId="41BC5A6E" w14:textId="77777777" w:rsidR="000C0E6E" w:rsidRPr="007C5F30" w:rsidRDefault="000C0E6E" w:rsidP="000C0E6E">
      <w:pPr>
        <w:pStyle w:val="Caption"/>
        <w:jc w:val="center"/>
        <w:rPr>
          <w:sz w:val="24"/>
          <w:szCs w:val="24"/>
        </w:rPr>
      </w:pPr>
      <w:r w:rsidRPr="007C5F30">
        <w:rPr>
          <w:sz w:val="24"/>
          <w:szCs w:val="24"/>
        </w:rPr>
        <w:lastRenderedPageBreak/>
        <w:t>Source:</w:t>
      </w:r>
      <w:r w:rsidR="007C5F30" w:rsidRPr="007C5F30">
        <w:rPr>
          <w:sz w:val="24"/>
          <w:szCs w:val="24"/>
        </w:rPr>
        <w:t xml:space="preserve"> </w:t>
      </w:r>
      <w:proofErr w:type="spellStart"/>
      <w:r w:rsidR="007C5F30" w:rsidRPr="007C5F30">
        <w:rPr>
          <w:i w:val="0"/>
          <w:iCs w:val="0"/>
          <w:sz w:val="24"/>
          <w:szCs w:val="24"/>
        </w:rPr>
        <w:t>GlobalData</w:t>
      </w:r>
      <w:proofErr w:type="spellEnd"/>
      <w:r w:rsidR="007C5F30" w:rsidRPr="007C5F30">
        <w:rPr>
          <w:sz w:val="24"/>
          <w:szCs w:val="24"/>
        </w:rPr>
        <w:t>. 2023</w:t>
      </w:r>
    </w:p>
    <w:p w14:paraId="71E61057" w14:textId="77777777" w:rsidR="00314707" w:rsidRDefault="00314707" w:rsidP="00680E39">
      <w:pPr>
        <w:pStyle w:val="Heading2"/>
      </w:pPr>
      <w:bookmarkStart w:id="15" w:name="_Toc132061479"/>
      <w:r>
        <w:t>Distance working</w:t>
      </w:r>
      <w:bookmarkEnd w:id="15"/>
    </w:p>
    <w:p w14:paraId="220DC667" w14:textId="77777777" w:rsidR="00314707" w:rsidRDefault="00314707">
      <w:r>
        <w:t xml:space="preserve">Since the beginning of the lockdown, Vodafone provided the opportunity for employees to work from home and experience distance working. </w:t>
      </w:r>
      <w:r w:rsidR="00A97D7F">
        <w:t xml:space="preserve">Distance working generates isolation that ultimately leads to </w:t>
      </w:r>
      <w:r w:rsidR="00492CEC">
        <w:t xml:space="preserve">communication </w:t>
      </w:r>
      <w:r w:rsidR="00317223">
        <w:t>gaps</w:t>
      </w:r>
      <w:r w:rsidR="00492CEC">
        <w:t xml:space="preserve"> among employees</w:t>
      </w:r>
      <w:r w:rsidR="007C5F30">
        <w:t xml:space="preserve"> (</w:t>
      </w:r>
      <w:r w:rsidR="007C5F30" w:rsidRPr="003E28FE">
        <w:rPr>
          <w:color w:val="000000" w:themeColor="text1"/>
          <w:szCs w:val="24"/>
        </w:rPr>
        <w:t>Goldhaber,</w:t>
      </w:r>
      <w:r w:rsidR="007C5F30">
        <w:rPr>
          <w:color w:val="000000" w:themeColor="text1"/>
          <w:szCs w:val="24"/>
        </w:rPr>
        <w:t xml:space="preserve"> </w:t>
      </w:r>
      <w:r w:rsidR="007C5F30" w:rsidRPr="003E28FE">
        <w:rPr>
          <w:color w:val="000000" w:themeColor="text1"/>
          <w:szCs w:val="24"/>
        </w:rPr>
        <w:t>2011</w:t>
      </w:r>
      <w:r w:rsidR="007C5F30">
        <w:rPr>
          <w:color w:val="000000" w:themeColor="text1"/>
          <w:szCs w:val="24"/>
        </w:rPr>
        <w:t>)</w:t>
      </w:r>
      <w:r w:rsidR="00492CEC">
        <w:t xml:space="preserve">. </w:t>
      </w:r>
      <w:r w:rsidR="00317223">
        <w:t xml:space="preserve">The lack of appropriate communication reduced the level of patience and supportive nature among the employees. </w:t>
      </w:r>
      <w:r w:rsidR="00D31B63">
        <w:t xml:space="preserve">Since the workplace was closed cultural conflict occurred after reopening that hampered the nature of cultural collaboration inside the organisation. Even some employees </w:t>
      </w:r>
      <w:r w:rsidR="00AC3FF0">
        <w:t>in</w:t>
      </w:r>
      <w:r w:rsidR="00D31B63">
        <w:t xml:space="preserve"> Asian regions lost their work-life balance and got distracted </w:t>
      </w:r>
      <w:r w:rsidR="00AC3FF0">
        <w:t>which</w:t>
      </w:r>
      <w:r w:rsidR="00D31B63">
        <w:t xml:space="preserve"> </w:t>
      </w:r>
      <w:r w:rsidR="00AC3FF0">
        <w:t>reduced</w:t>
      </w:r>
      <w:r w:rsidR="00D31B63">
        <w:t xml:space="preserve"> their productivity. </w:t>
      </w:r>
      <w:r w:rsidR="00284E3C">
        <w:t xml:space="preserve">The disconnection from the workplace hampered the adaptation capabilities of the employees when they had to work at the office. Due to having less physical interaction, the employees faced difficulties in establishing rapport with internal and external stakeholders. </w:t>
      </w:r>
    </w:p>
    <w:p w14:paraId="05812D5F" w14:textId="06F0A3B2" w:rsidR="000611E3" w:rsidRDefault="009D728F" w:rsidP="00680E39">
      <w:pPr>
        <w:pStyle w:val="Heading2"/>
      </w:pPr>
      <w:bookmarkStart w:id="16" w:name="_Toc132061480"/>
      <w:r>
        <w:t>Organizational</w:t>
      </w:r>
      <w:r w:rsidR="00EC3E8A">
        <w:t xml:space="preserve"> barriers</w:t>
      </w:r>
      <w:bookmarkEnd w:id="16"/>
      <w:r w:rsidR="00EC3E8A">
        <w:t xml:space="preserve"> </w:t>
      </w:r>
    </w:p>
    <w:p w14:paraId="47B641B8" w14:textId="77777777" w:rsidR="00EC3E8A" w:rsidRDefault="0083643E">
      <w:r>
        <w:t>Organisational structure varies from differential effects of cultural and societal context. The structure of the European organisation is not similar to the structure of the Asian and Africans as the previous one is from low context culture</w:t>
      </w:r>
      <w:r w:rsidR="007C5F30">
        <w:t xml:space="preserve"> (</w:t>
      </w:r>
      <w:r w:rsidR="007C5F30" w:rsidRPr="003E28FE">
        <w:rPr>
          <w:color w:val="000000" w:themeColor="text1"/>
          <w:szCs w:val="24"/>
        </w:rPr>
        <w:t>Hogan and Stubbs, 2016</w:t>
      </w:r>
      <w:r w:rsidR="007C5F30">
        <w:rPr>
          <w:color w:val="000000" w:themeColor="text1"/>
          <w:szCs w:val="24"/>
        </w:rPr>
        <w:t>)</w:t>
      </w:r>
      <w:r>
        <w:t>.</w:t>
      </w:r>
      <w:r w:rsidR="00816397">
        <w:t xml:space="preserve"> </w:t>
      </w:r>
      <w:r w:rsidR="00D80ED3">
        <w:t xml:space="preserve">The employees of Vodafone face difficulties in dealing with outside the European border as the other 3 continents have their own culture of organisational structure. Employees working overseas </w:t>
      </w:r>
      <w:r w:rsidR="00037BB4">
        <w:t xml:space="preserve">experience differences in decision-making and other strategic formulation of plans due to the differences in cultures of different countries. The employees of Vodafone in the Asian region always face challenges in collaborating with the Europeans because of organisations’ </w:t>
      </w:r>
      <w:r w:rsidR="001664C5">
        <w:t>cultural</w:t>
      </w:r>
      <w:r w:rsidR="00037BB4">
        <w:t xml:space="preserve"> discrepancies. </w:t>
      </w:r>
    </w:p>
    <w:p w14:paraId="36041021" w14:textId="77777777" w:rsidR="001664C5" w:rsidRDefault="001664C5" w:rsidP="00680E39">
      <w:pPr>
        <w:pStyle w:val="Heading1"/>
      </w:pPr>
      <w:bookmarkStart w:id="17" w:name="_Toc132061481"/>
      <w:r>
        <w:t>Strategies and recommendations for providing a positive working environment for Vodafone</w:t>
      </w:r>
      <w:bookmarkEnd w:id="17"/>
    </w:p>
    <w:p w14:paraId="54EB8520" w14:textId="77777777" w:rsidR="001664C5" w:rsidRDefault="001664C5" w:rsidP="00680E39">
      <w:pPr>
        <w:pStyle w:val="Heading2"/>
      </w:pPr>
      <w:bookmarkStart w:id="18" w:name="_Toc132061482"/>
      <w:r>
        <w:t>Hybrid working model</w:t>
      </w:r>
      <w:bookmarkEnd w:id="18"/>
    </w:p>
    <w:p w14:paraId="6A5EECDF" w14:textId="77777777" w:rsidR="001664C5" w:rsidRDefault="001664C5">
      <w:r>
        <w:t xml:space="preserve">Being one of the largest companies in the UK, Vodafone believes in providing a blend of a physical and virtual office for employees to enhance their productivity. </w:t>
      </w:r>
      <w:r w:rsidR="00CC48EC">
        <w:t>A hybrid working model can enable employees to manage their work-life balance and demonstrate an increase in their productivity</w:t>
      </w:r>
      <w:r w:rsidR="00CF6D8F">
        <w:t xml:space="preserve"> </w:t>
      </w:r>
      <w:r w:rsidR="00CF6D8F">
        <w:rPr>
          <w:color w:val="000000" w:themeColor="text1"/>
          <w:szCs w:val="24"/>
        </w:rPr>
        <w:t>(</w:t>
      </w:r>
      <w:r w:rsidR="00CF6D8F" w:rsidRPr="003E28FE">
        <w:rPr>
          <w:color w:val="000000" w:themeColor="text1"/>
          <w:szCs w:val="24"/>
        </w:rPr>
        <w:t>Agarwal, 2010</w:t>
      </w:r>
      <w:r w:rsidR="00CF6D8F">
        <w:rPr>
          <w:color w:val="000000" w:themeColor="text1"/>
          <w:szCs w:val="24"/>
        </w:rPr>
        <w:t>)</w:t>
      </w:r>
      <w:r w:rsidR="00CC48EC">
        <w:t xml:space="preserve">. Employees can work when they are most productive. According to a report </w:t>
      </w:r>
      <w:r w:rsidR="005904C7">
        <w:t>by</w:t>
      </w:r>
      <w:r w:rsidR="00CC48EC">
        <w:t xml:space="preserve"> McKinsey, 87% </w:t>
      </w:r>
      <w:r w:rsidR="005904C7">
        <w:t xml:space="preserve">of </w:t>
      </w:r>
      <w:r w:rsidR="00CC48EC">
        <w:t xml:space="preserve">people </w:t>
      </w:r>
      <w:r w:rsidR="005904C7">
        <w:t>want</w:t>
      </w:r>
      <w:r w:rsidR="00CC48EC">
        <w:t xml:space="preserve"> to take the opportunity of a flexible working system if </w:t>
      </w:r>
      <w:r w:rsidR="005904C7">
        <w:t>they</w:t>
      </w:r>
      <w:r w:rsidR="00CC48EC">
        <w:t xml:space="preserve"> are offered to improve their productivity</w:t>
      </w:r>
      <w:r w:rsidR="00023208">
        <w:t xml:space="preserve"> (</w:t>
      </w:r>
      <w:r w:rsidR="00023208">
        <w:rPr>
          <w:i/>
          <w:iCs/>
        </w:rPr>
        <w:t>McKinsey &amp; Company</w:t>
      </w:r>
      <w:r w:rsidR="00023208">
        <w:t>. 2023)</w:t>
      </w:r>
      <w:r w:rsidR="00CC48EC">
        <w:t xml:space="preserve">. </w:t>
      </w:r>
      <w:r w:rsidR="00AA1D51">
        <w:t xml:space="preserve">A hybrid model </w:t>
      </w:r>
      <w:r w:rsidR="00AA1D51">
        <w:lastRenderedPageBreak/>
        <w:t xml:space="preserve">can enable the organisation to find a balance through a flexible working environment. In addition, Vodafone can hire talents across the globe with this human resource model in the organisation. </w:t>
      </w:r>
    </w:p>
    <w:p w14:paraId="56B21574" w14:textId="77777777" w:rsidR="00A532E9" w:rsidRDefault="00A532E9" w:rsidP="00680E39">
      <w:pPr>
        <w:pStyle w:val="Heading2"/>
      </w:pPr>
      <w:bookmarkStart w:id="19" w:name="_Toc132061483"/>
      <w:r>
        <w:t>Training and development of uniform cultures</w:t>
      </w:r>
      <w:bookmarkEnd w:id="19"/>
    </w:p>
    <w:p w14:paraId="08EDF94E" w14:textId="77777777" w:rsidR="00A532E9" w:rsidRDefault="00A532E9">
      <w:r>
        <w:t>Vodafone can provide frequent training to the workers working on international platforms to develop their cultural understanding.</w:t>
      </w:r>
      <w:r w:rsidR="00F61B8C">
        <w:t xml:space="preserve"> </w:t>
      </w:r>
      <w:r w:rsidR="00FA4DF7">
        <w:t xml:space="preserve">Training enables to improve </w:t>
      </w:r>
      <w:r w:rsidR="00680E39">
        <w:t xml:space="preserve">of </w:t>
      </w:r>
      <w:r w:rsidR="00FA4DF7">
        <w:t>empathetic listening and perspective talking among employees</w:t>
      </w:r>
      <w:r w:rsidR="00023208">
        <w:t xml:space="preserve"> (</w:t>
      </w:r>
      <w:r w:rsidR="00023208" w:rsidRPr="003E28FE">
        <w:rPr>
          <w:color w:val="000000" w:themeColor="text1"/>
          <w:szCs w:val="24"/>
        </w:rPr>
        <w:t xml:space="preserve">Mohammad and </w:t>
      </w:r>
      <w:proofErr w:type="spellStart"/>
      <w:r w:rsidR="00023208" w:rsidRPr="003E28FE">
        <w:rPr>
          <w:color w:val="000000" w:themeColor="text1"/>
          <w:szCs w:val="24"/>
        </w:rPr>
        <w:t>Potapova</w:t>
      </w:r>
      <w:proofErr w:type="spellEnd"/>
      <w:r w:rsidR="00023208" w:rsidRPr="003E28FE">
        <w:rPr>
          <w:color w:val="000000" w:themeColor="text1"/>
          <w:szCs w:val="24"/>
        </w:rPr>
        <w:t>, 2021</w:t>
      </w:r>
      <w:r w:rsidR="00023208">
        <w:rPr>
          <w:color w:val="000000" w:themeColor="text1"/>
          <w:szCs w:val="24"/>
        </w:rPr>
        <w:t>)</w:t>
      </w:r>
      <w:r w:rsidR="00FA4DF7">
        <w:t xml:space="preserve">. More cultural tolerance can be achieved inside the organisation. In addition, employees will be able to manage difficult relationships more strategically and demonstrate a problem-oriented personality. Vodafone has a good reputation in the market due to its collaborative culture in the European regions. Training can help the company to portray this similar image outside Europe, especially in Africa. The development of a uniform culture can help the company to impose a single code of conduct for every country operation of Vodafone and enhance the collaborative relationship among seniors and subordinates. </w:t>
      </w:r>
    </w:p>
    <w:p w14:paraId="2C81E9F9" w14:textId="09402DBF" w:rsidR="00FA4DF7" w:rsidRDefault="009D728F" w:rsidP="00680E39">
      <w:pPr>
        <w:pStyle w:val="Heading2"/>
      </w:pPr>
      <w:r>
        <w:t>Decentralization</w:t>
      </w:r>
    </w:p>
    <w:p w14:paraId="0EF9B79F" w14:textId="77777777" w:rsidR="00FA4DF7" w:rsidRDefault="00463241">
      <w:r>
        <w:t>To reduce too much dependency on senior management or even on the headquarter, Vodafone can empower the employees by decentralisation of management and letting the employees take some decisions on their own. Decentralisation is required to enhance employee empowerment and develop a fast-decision-making culture inside the organisation</w:t>
      </w:r>
      <w:r w:rsidR="007C5F30">
        <w:t xml:space="preserve"> (</w:t>
      </w:r>
      <w:r w:rsidR="007C5F30" w:rsidRPr="003E28FE">
        <w:rPr>
          <w:color w:val="000000" w:themeColor="text1"/>
          <w:szCs w:val="24"/>
        </w:rPr>
        <w:t>Alabi, 2017</w:t>
      </w:r>
      <w:r w:rsidR="007C5F30">
        <w:rPr>
          <w:color w:val="000000" w:themeColor="text1"/>
          <w:szCs w:val="24"/>
        </w:rPr>
        <w:t>)</w:t>
      </w:r>
      <w:r>
        <w:t xml:space="preserve">. Through decentralisation, the company can develop the management skills of other regions other than Europe and bring </w:t>
      </w:r>
      <w:r w:rsidR="00671F4C">
        <w:t>those capabilities</w:t>
      </w:r>
      <w:r>
        <w:t xml:space="preserve"> in headquarter for better talent and performance management. </w:t>
      </w:r>
      <w:r w:rsidR="005038AA">
        <w:t xml:space="preserve">Moreover, it will reduce the burden of extensive decisions from the shoulder of higher authority and help the company to find </w:t>
      </w:r>
      <w:r w:rsidR="00693D60">
        <w:t xml:space="preserve">a </w:t>
      </w:r>
      <w:r w:rsidR="005038AA">
        <w:t xml:space="preserve">future leader. </w:t>
      </w:r>
      <w:r w:rsidR="00693D60">
        <w:t>Decentrali</w:t>
      </w:r>
      <w:r w:rsidR="00C52F59">
        <w:t>s</w:t>
      </w:r>
      <w:r w:rsidR="00693D60">
        <w:t xml:space="preserve">ation is necessary to develop sustainable management inside the organisation. </w:t>
      </w:r>
    </w:p>
    <w:p w14:paraId="1D061127" w14:textId="77777777" w:rsidR="001041F6" w:rsidRDefault="001041F6" w:rsidP="00680E39">
      <w:pPr>
        <w:pStyle w:val="Heading2"/>
      </w:pPr>
      <w:bookmarkStart w:id="20" w:name="_Toc132061485"/>
      <w:r>
        <w:t>Constructive feedback</w:t>
      </w:r>
      <w:bookmarkEnd w:id="20"/>
    </w:p>
    <w:p w14:paraId="0CCCB619" w14:textId="77777777" w:rsidR="002A1A93" w:rsidRDefault="001041F6">
      <w:r>
        <w:t>Feedback is necessary for communicating with different cultural contexts</w:t>
      </w:r>
      <w:r w:rsidR="00023208">
        <w:t xml:space="preserve"> (</w:t>
      </w:r>
      <w:r w:rsidR="00023208" w:rsidRPr="003E28FE">
        <w:rPr>
          <w:color w:val="000000" w:themeColor="text1"/>
          <w:szCs w:val="24"/>
        </w:rPr>
        <w:t>Lee and Joshi, 2016</w:t>
      </w:r>
      <w:r w:rsidR="00023208">
        <w:rPr>
          <w:color w:val="000000" w:themeColor="text1"/>
          <w:szCs w:val="24"/>
        </w:rPr>
        <w:t>)</w:t>
      </w:r>
      <w:r>
        <w:t xml:space="preserve">. Vodafone always faced language barriers while communicating in different countries due to language variation. </w:t>
      </w:r>
      <w:r w:rsidR="00AE3F4E">
        <w:t xml:space="preserve">Clarification of expectations helps people to learn how to communicate in a different context. Depending on constructive feedback, the company can appoint an interpreter to solve the language barriers. The company can never fully overcome the language barriers, </w:t>
      </w:r>
      <w:r w:rsidR="00AE3F4E">
        <w:lastRenderedPageBreak/>
        <w:t>instead, it can develop strategies to cooperate with the problem. Feedback will improve the understanding of the task and help the employees to understand their role in the organisation. In addition, working on feedback will reduce cultural</w:t>
      </w:r>
      <w:r w:rsidR="00F154AE">
        <w:t xml:space="preserve"> conflicts. </w:t>
      </w:r>
      <w:r w:rsidR="00AE3F4E">
        <w:t xml:space="preserve"> </w:t>
      </w:r>
    </w:p>
    <w:p w14:paraId="2472A803" w14:textId="77777777" w:rsidR="002A1A93" w:rsidRDefault="002A1A93" w:rsidP="002A1A93">
      <w:r>
        <w:br w:type="page"/>
      </w:r>
    </w:p>
    <w:p w14:paraId="5DA44724" w14:textId="77777777" w:rsidR="001041F6" w:rsidRDefault="002A1A93" w:rsidP="00680E39">
      <w:pPr>
        <w:pStyle w:val="Heading1"/>
      </w:pPr>
      <w:bookmarkStart w:id="21" w:name="_Toc132061486"/>
      <w:r>
        <w:lastRenderedPageBreak/>
        <w:t>Conclusion</w:t>
      </w:r>
      <w:bookmarkEnd w:id="21"/>
    </w:p>
    <w:p w14:paraId="024A17EF" w14:textId="77777777" w:rsidR="00CF6D8F" w:rsidRDefault="002A1A93">
      <w:r>
        <w:t xml:space="preserve">The above discussion picturises the barriers to communication at the workplace of Vodafone and summarises the suggestions to overcome those barriers. Being one of the largest telecommunications service providers in the world, the company needs to deal with multiple cultures, not only outside of the organisation but also inside. As the workforce of the company is highly diversified, the company needs to build a strong working culture to make everyone feel valued at the workplace. No tolerance should be there for the conflicts of cultural issues inside the organisation as cultural conflicts lead to miscommunication among the employees. </w:t>
      </w:r>
      <w:r w:rsidR="009522C8">
        <w:t xml:space="preserve">In addition, Vodafone needs to create more cross-functional collaboration to make the employees aware and </w:t>
      </w:r>
      <w:r w:rsidR="006535DF">
        <w:t>understand</w:t>
      </w:r>
      <w:r w:rsidR="009522C8">
        <w:t xml:space="preserve"> of the different cultural contexts. </w:t>
      </w:r>
      <w:r w:rsidR="00055E94">
        <w:t xml:space="preserve">Also, cultural tolerance and a supportive working environment for every employee can help the company to overcome communication barriers. </w:t>
      </w:r>
    </w:p>
    <w:p w14:paraId="6F84D5DB" w14:textId="77777777" w:rsidR="00CF6D8F" w:rsidRDefault="00CF6D8F" w:rsidP="00CF6D8F">
      <w:r>
        <w:br w:type="page"/>
      </w:r>
    </w:p>
    <w:p w14:paraId="560D2EF1" w14:textId="77777777" w:rsidR="002A1A93" w:rsidRDefault="00CF6D8F" w:rsidP="00680E39">
      <w:pPr>
        <w:pStyle w:val="Heading1"/>
      </w:pPr>
      <w:bookmarkStart w:id="22" w:name="_Toc132061487"/>
      <w:r>
        <w:lastRenderedPageBreak/>
        <w:t>Reference</w:t>
      </w:r>
      <w:bookmarkEnd w:id="22"/>
    </w:p>
    <w:p w14:paraId="52CEB22F" w14:textId="77777777" w:rsidR="00CF6D8F" w:rsidRPr="003E28FE" w:rsidRDefault="00CF6D8F" w:rsidP="00CF6D8F">
      <w:pPr>
        <w:rPr>
          <w:color w:val="000000" w:themeColor="text1"/>
          <w:szCs w:val="24"/>
        </w:rPr>
      </w:pPr>
      <w:r w:rsidRPr="003E28FE">
        <w:rPr>
          <w:color w:val="000000" w:themeColor="text1"/>
          <w:szCs w:val="24"/>
        </w:rPr>
        <w:t xml:space="preserve">Agarwal, O., </w:t>
      </w:r>
      <w:r w:rsidR="007C5F30">
        <w:rPr>
          <w:color w:val="000000" w:themeColor="text1"/>
          <w:szCs w:val="24"/>
        </w:rPr>
        <w:t>(</w:t>
      </w:r>
      <w:r w:rsidRPr="003E28FE">
        <w:rPr>
          <w:color w:val="000000" w:themeColor="text1"/>
          <w:szCs w:val="24"/>
        </w:rPr>
        <w:t>2010</w:t>
      </w:r>
      <w:r w:rsidR="007C5F30">
        <w:rPr>
          <w:color w:val="000000" w:themeColor="text1"/>
          <w:szCs w:val="24"/>
        </w:rPr>
        <w:t>)</w:t>
      </w:r>
      <w:r w:rsidRPr="003E28FE">
        <w:rPr>
          <w:color w:val="000000" w:themeColor="text1"/>
          <w:szCs w:val="24"/>
        </w:rPr>
        <w:t>. Effective communication. Mumbai [India]: Himalaya Pub. House.</w:t>
      </w:r>
    </w:p>
    <w:p w14:paraId="5E969EB9" w14:textId="77777777" w:rsidR="00CF6D8F" w:rsidRPr="003E28FE" w:rsidRDefault="00CF6D8F" w:rsidP="00CF6D8F">
      <w:pPr>
        <w:rPr>
          <w:color w:val="000000" w:themeColor="text1"/>
          <w:szCs w:val="24"/>
        </w:rPr>
      </w:pPr>
      <w:r w:rsidRPr="003E28FE">
        <w:rPr>
          <w:color w:val="000000" w:themeColor="text1"/>
          <w:szCs w:val="24"/>
        </w:rPr>
        <w:t xml:space="preserve">Alabi, K., </w:t>
      </w:r>
      <w:r w:rsidR="00680E39">
        <w:rPr>
          <w:color w:val="000000" w:themeColor="text1"/>
          <w:szCs w:val="24"/>
        </w:rPr>
        <w:t>(</w:t>
      </w:r>
      <w:r w:rsidRPr="003E28FE">
        <w:rPr>
          <w:color w:val="000000" w:themeColor="text1"/>
          <w:szCs w:val="24"/>
        </w:rPr>
        <w:t>2017</w:t>
      </w:r>
      <w:r w:rsidR="00680E39">
        <w:rPr>
          <w:color w:val="000000" w:themeColor="text1"/>
          <w:szCs w:val="24"/>
        </w:rPr>
        <w:t>)</w:t>
      </w:r>
      <w:r w:rsidRPr="003E28FE">
        <w:rPr>
          <w:color w:val="000000" w:themeColor="text1"/>
          <w:szCs w:val="24"/>
        </w:rPr>
        <w:t xml:space="preserve">. Decentralization as a Tool for Securing Ecommerce and Business Processes. SSRN Electronic </w:t>
      </w:r>
      <w:proofErr w:type="gramStart"/>
      <w:r w:rsidRPr="003E28FE">
        <w:rPr>
          <w:color w:val="000000" w:themeColor="text1"/>
          <w:szCs w:val="24"/>
        </w:rPr>
        <w:t>Journal,.</w:t>
      </w:r>
      <w:proofErr w:type="gramEnd"/>
    </w:p>
    <w:p w14:paraId="5353FD64" w14:textId="77777777" w:rsidR="00CF6D8F" w:rsidRPr="003E28FE" w:rsidRDefault="00CF6D8F" w:rsidP="00CF6D8F">
      <w:pPr>
        <w:rPr>
          <w:color w:val="000000" w:themeColor="text1"/>
          <w:szCs w:val="24"/>
        </w:rPr>
      </w:pPr>
      <w:r w:rsidRPr="003E28FE">
        <w:rPr>
          <w:color w:val="000000" w:themeColor="text1"/>
          <w:szCs w:val="24"/>
        </w:rPr>
        <w:t xml:space="preserve">Galli, B., </w:t>
      </w:r>
      <w:r w:rsidR="00680E39">
        <w:rPr>
          <w:color w:val="000000" w:themeColor="text1"/>
          <w:szCs w:val="24"/>
        </w:rPr>
        <w:t>(</w:t>
      </w:r>
      <w:r w:rsidRPr="003E28FE">
        <w:rPr>
          <w:color w:val="000000" w:themeColor="text1"/>
          <w:szCs w:val="24"/>
        </w:rPr>
        <w:t>2019</w:t>
      </w:r>
      <w:r w:rsidR="00680E39">
        <w:rPr>
          <w:color w:val="000000" w:themeColor="text1"/>
          <w:szCs w:val="24"/>
        </w:rPr>
        <w:t>)</w:t>
      </w:r>
      <w:r w:rsidRPr="003E28FE">
        <w:rPr>
          <w:color w:val="000000" w:themeColor="text1"/>
          <w:szCs w:val="24"/>
        </w:rPr>
        <w:t>. Barriers to Effective Communication and Stakeholder Management in Project Environments and How to Overcome These Barriers. International Journal of Applied Logistics, 9(2), pp.39-57.</w:t>
      </w:r>
    </w:p>
    <w:p w14:paraId="582CCB87" w14:textId="77777777" w:rsidR="00CF6D8F" w:rsidRDefault="00CF6D8F" w:rsidP="00CF6D8F">
      <w:pPr>
        <w:pStyle w:val="NormalWeb"/>
        <w:ind w:left="567" w:hanging="567"/>
      </w:pPr>
      <w:proofErr w:type="spellStart"/>
      <w:r>
        <w:rPr>
          <w:i/>
          <w:iCs/>
        </w:rPr>
        <w:t>GlobalData</w:t>
      </w:r>
      <w:proofErr w:type="spellEnd"/>
      <w:r>
        <w:t xml:space="preserve">. 2023 Available at: https://www.globaldata.com/ (Accessed: April 10, 2023). </w:t>
      </w:r>
    </w:p>
    <w:p w14:paraId="4988F0F4" w14:textId="77777777" w:rsidR="00CF6D8F" w:rsidRPr="003E28FE" w:rsidRDefault="00CF6D8F" w:rsidP="00CF6D8F">
      <w:pPr>
        <w:rPr>
          <w:color w:val="000000" w:themeColor="text1"/>
          <w:szCs w:val="24"/>
        </w:rPr>
      </w:pPr>
      <w:r w:rsidRPr="003E28FE">
        <w:rPr>
          <w:color w:val="000000" w:themeColor="text1"/>
          <w:szCs w:val="24"/>
        </w:rPr>
        <w:t xml:space="preserve">Goldhaber, G., </w:t>
      </w:r>
      <w:r w:rsidR="00680E39">
        <w:rPr>
          <w:color w:val="000000" w:themeColor="text1"/>
          <w:szCs w:val="24"/>
        </w:rPr>
        <w:t>(</w:t>
      </w:r>
      <w:r w:rsidRPr="003E28FE">
        <w:rPr>
          <w:color w:val="000000" w:themeColor="text1"/>
          <w:szCs w:val="24"/>
        </w:rPr>
        <w:t>2011</w:t>
      </w:r>
      <w:r w:rsidR="00680E39">
        <w:rPr>
          <w:color w:val="000000" w:themeColor="text1"/>
          <w:szCs w:val="24"/>
        </w:rPr>
        <w:t>)</w:t>
      </w:r>
      <w:r w:rsidRPr="003E28FE">
        <w:rPr>
          <w:color w:val="000000" w:themeColor="text1"/>
          <w:szCs w:val="24"/>
        </w:rPr>
        <w:t>. </w:t>
      </w:r>
      <w:r w:rsidRPr="003E28FE">
        <w:rPr>
          <w:i/>
          <w:iCs/>
          <w:color w:val="000000" w:themeColor="text1"/>
          <w:szCs w:val="24"/>
        </w:rPr>
        <w:t>Organizational communication</w:t>
      </w:r>
      <w:r w:rsidRPr="003E28FE">
        <w:rPr>
          <w:color w:val="000000" w:themeColor="text1"/>
          <w:szCs w:val="24"/>
        </w:rPr>
        <w:t>. Madison, Wis.: Brown &amp; Benchmark.</w:t>
      </w:r>
    </w:p>
    <w:p w14:paraId="2590A499" w14:textId="77777777" w:rsidR="00CF6D8F" w:rsidRDefault="00CF6D8F" w:rsidP="00CF6D8F">
      <w:pPr>
        <w:pStyle w:val="NormalWeb"/>
        <w:ind w:left="567" w:hanging="567"/>
      </w:pPr>
      <w:proofErr w:type="spellStart"/>
      <w:r>
        <w:t>Horila</w:t>
      </w:r>
      <w:proofErr w:type="spellEnd"/>
      <w:r>
        <w:t xml:space="preserve">, T. (2019) “Communication competence in the Workplace,” </w:t>
      </w:r>
      <w:r>
        <w:rPr>
          <w:i/>
          <w:iCs/>
        </w:rPr>
        <w:t>Workplace Communication</w:t>
      </w:r>
      <w:r>
        <w:t xml:space="preserve">, pp. 165–178. Available at: https://doi.org/10.4324/9780429196881-13. </w:t>
      </w:r>
    </w:p>
    <w:p w14:paraId="390740E6" w14:textId="77777777" w:rsidR="00CF6D8F" w:rsidRDefault="00CF6D8F" w:rsidP="00CF6D8F">
      <w:pPr>
        <w:pStyle w:val="NormalWeb"/>
        <w:ind w:left="567" w:hanging="567"/>
      </w:pPr>
      <w:r>
        <w:t>Hofstede, G. (2011) “</w:t>
      </w:r>
      <w:proofErr w:type="spellStart"/>
      <w:r>
        <w:t>Dimensionalizing</w:t>
      </w:r>
      <w:proofErr w:type="spellEnd"/>
      <w:r>
        <w:t xml:space="preserve"> cultures: The Hofstede model in context,” </w:t>
      </w:r>
      <w:r>
        <w:rPr>
          <w:i/>
          <w:iCs/>
        </w:rPr>
        <w:t>Online Readings in Psychology and Culture</w:t>
      </w:r>
      <w:r>
        <w:t xml:space="preserve">, 2(1). Available at: https://doi.org/10.9707/2307-0919.1014. </w:t>
      </w:r>
    </w:p>
    <w:p w14:paraId="66517DB0" w14:textId="77777777" w:rsidR="00CF6D8F" w:rsidRPr="003E28FE" w:rsidRDefault="00CF6D8F" w:rsidP="00CF6D8F">
      <w:pPr>
        <w:rPr>
          <w:color w:val="000000" w:themeColor="text1"/>
          <w:szCs w:val="24"/>
        </w:rPr>
      </w:pPr>
      <w:r w:rsidRPr="003E28FE">
        <w:rPr>
          <w:color w:val="000000" w:themeColor="text1"/>
          <w:szCs w:val="24"/>
        </w:rPr>
        <w:t xml:space="preserve">Hogan, K. and Stubbs, R., </w:t>
      </w:r>
      <w:r w:rsidR="00680E39">
        <w:rPr>
          <w:color w:val="000000" w:themeColor="text1"/>
          <w:szCs w:val="24"/>
        </w:rPr>
        <w:t>(</w:t>
      </w:r>
      <w:r w:rsidRPr="003E28FE">
        <w:rPr>
          <w:color w:val="000000" w:themeColor="text1"/>
          <w:szCs w:val="24"/>
        </w:rPr>
        <w:t>2016</w:t>
      </w:r>
      <w:r w:rsidR="00680E39">
        <w:rPr>
          <w:color w:val="000000" w:themeColor="text1"/>
          <w:szCs w:val="24"/>
        </w:rPr>
        <w:t>)</w:t>
      </w:r>
      <w:r w:rsidRPr="003E28FE">
        <w:rPr>
          <w:color w:val="000000" w:themeColor="text1"/>
          <w:szCs w:val="24"/>
        </w:rPr>
        <w:t xml:space="preserve">. 8 barriers to communication &amp; how to overcome them. </w:t>
      </w:r>
      <w:proofErr w:type="spellStart"/>
      <w:r w:rsidRPr="003E28FE">
        <w:rPr>
          <w:color w:val="000000" w:themeColor="text1"/>
          <w:szCs w:val="24"/>
        </w:rPr>
        <w:t>Petaling</w:t>
      </w:r>
      <w:proofErr w:type="spellEnd"/>
      <w:r w:rsidRPr="003E28FE">
        <w:rPr>
          <w:color w:val="000000" w:themeColor="text1"/>
          <w:szCs w:val="24"/>
        </w:rPr>
        <w:t xml:space="preserve"> Jaya: Advantage Quest Publications.</w:t>
      </w:r>
    </w:p>
    <w:p w14:paraId="5F4FA360" w14:textId="77777777" w:rsidR="00CF6D8F" w:rsidRPr="003E28FE" w:rsidRDefault="00CF6D8F" w:rsidP="00CF6D8F">
      <w:pPr>
        <w:rPr>
          <w:color w:val="000000" w:themeColor="text1"/>
          <w:szCs w:val="24"/>
        </w:rPr>
      </w:pPr>
      <w:r w:rsidRPr="003E28FE">
        <w:rPr>
          <w:color w:val="000000" w:themeColor="text1"/>
          <w:szCs w:val="24"/>
        </w:rPr>
        <w:t xml:space="preserve">Lee, K. and Joshi, K., </w:t>
      </w:r>
      <w:r w:rsidR="00680E39">
        <w:rPr>
          <w:color w:val="000000" w:themeColor="text1"/>
          <w:szCs w:val="24"/>
        </w:rPr>
        <w:t>(</w:t>
      </w:r>
      <w:r w:rsidRPr="003E28FE">
        <w:rPr>
          <w:color w:val="000000" w:themeColor="text1"/>
          <w:szCs w:val="24"/>
        </w:rPr>
        <w:t>2016</w:t>
      </w:r>
      <w:r w:rsidR="00680E39">
        <w:rPr>
          <w:color w:val="000000" w:themeColor="text1"/>
          <w:szCs w:val="24"/>
        </w:rPr>
        <w:t>)</w:t>
      </w:r>
      <w:r w:rsidRPr="003E28FE">
        <w:rPr>
          <w:color w:val="000000" w:themeColor="text1"/>
          <w:szCs w:val="24"/>
        </w:rPr>
        <w:t>. Importance of Globalization in the Information Technology Convergence Era. Journal of Global Information Technology Management, 19(1), pp.1-5.</w:t>
      </w:r>
    </w:p>
    <w:p w14:paraId="0D3B7CEF" w14:textId="77777777" w:rsidR="00CF6D8F" w:rsidRDefault="00CF6D8F" w:rsidP="00CF6D8F">
      <w:pPr>
        <w:pStyle w:val="NormalWeb"/>
        <w:ind w:left="567" w:hanging="567"/>
      </w:pPr>
      <w:r>
        <w:rPr>
          <w:i/>
          <w:iCs/>
        </w:rPr>
        <w:t>McKinsey &amp; Company</w:t>
      </w:r>
      <w:r>
        <w:t xml:space="preserve">. 2023 McKinsey &amp; Company. Available at: https://www.mckinsey.com/ (Accessed: April 10, 2023). </w:t>
      </w:r>
    </w:p>
    <w:p w14:paraId="3E34953F" w14:textId="77777777" w:rsidR="00CF6D8F" w:rsidRPr="003E28FE" w:rsidRDefault="00CF6D8F" w:rsidP="00CF6D8F">
      <w:pPr>
        <w:rPr>
          <w:color w:val="000000" w:themeColor="text1"/>
          <w:szCs w:val="24"/>
        </w:rPr>
      </w:pPr>
      <w:r w:rsidRPr="003E28FE">
        <w:rPr>
          <w:color w:val="000000" w:themeColor="text1"/>
          <w:szCs w:val="24"/>
        </w:rPr>
        <w:t xml:space="preserve">Mohammad, H. and </w:t>
      </w:r>
      <w:proofErr w:type="spellStart"/>
      <w:r w:rsidRPr="003E28FE">
        <w:rPr>
          <w:color w:val="000000" w:themeColor="text1"/>
          <w:szCs w:val="24"/>
        </w:rPr>
        <w:t>Potapova</w:t>
      </w:r>
      <w:proofErr w:type="spellEnd"/>
      <w:r w:rsidRPr="003E28FE">
        <w:rPr>
          <w:color w:val="000000" w:themeColor="text1"/>
          <w:szCs w:val="24"/>
        </w:rPr>
        <w:t xml:space="preserve">, M., </w:t>
      </w:r>
      <w:r w:rsidR="00680E39">
        <w:rPr>
          <w:color w:val="000000" w:themeColor="text1"/>
          <w:szCs w:val="24"/>
        </w:rPr>
        <w:t>(</w:t>
      </w:r>
      <w:r w:rsidRPr="003E28FE">
        <w:rPr>
          <w:color w:val="000000" w:themeColor="text1"/>
          <w:szCs w:val="24"/>
        </w:rPr>
        <w:t>2021</w:t>
      </w:r>
      <w:r w:rsidR="00680E39">
        <w:rPr>
          <w:color w:val="000000" w:themeColor="text1"/>
          <w:szCs w:val="24"/>
        </w:rPr>
        <w:t>)</w:t>
      </w:r>
      <w:r w:rsidRPr="003E28FE">
        <w:rPr>
          <w:color w:val="000000" w:themeColor="text1"/>
          <w:szCs w:val="24"/>
        </w:rPr>
        <w:t xml:space="preserve">. The importance of perceived value of training commitment on employees’ training motivation. Russian Journal of </w:t>
      </w:r>
      <w:proofErr w:type="spellStart"/>
      <w:r w:rsidRPr="003E28FE">
        <w:rPr>
          <w:color w:val="000000" w:themeColor="text1"/>
          <w:szCs w:val="24"/>
        </w:rPr>
        <w:t>Labor</w:t>
      </w:r>
      <w:proofErr w:type="spellEnd"/>
      <w:r w:rsidRPr="003E28FE">
        <w:rPr>
          <w:color w:val="000000" w:themeColor="text1"/>
          <w:szCs w:val="24"/>
        </w:rPr>
        <w:t xml:space="preserve"> Economics, 8(6), pp.601-614.</w:t>
      </w:r>
    </w:p>
    <w:p w14:paraId="024E631D" w14:textId="77777777" w:rsidR="00CF6D8F" w:rsidRDefault="00CF6D8F" w:rsidP="00CF6D8F">
      <w:pPr>
        <w:pStyle w:val="NormalWeb"/>
        <w:ind w:left="567" w:hanging="567"/>
      </w:pPr>
      <w:r>
        <w:t xml:space="preserve">Newton, J. (2010) “Adapting authentic workplace talk for workplace intercultural communication training,” </w:t>
      </w:r>
      <w:r>
        <w:rPr>
          <w:i/>
          <w:iCs/>
        </w:rPr>
        <w:t>APA Handbook of Intercultural Communication</w:t>
      </w:r>
      <w:r>
        <w:t xml:space="preserve">, pp. 277–292. Available at: https://doi.org/10.2307/j.ctv1chs0s5.19. </w:t>
      </w:r>
    </w:p>
    <w:p w14:paraId="143CFF1E" w14:textId="77777777" w:rsidR="00CF6D8F" w:rsidRDefault="00CF6D8F" w:rsidP="00CF6D8F">
      <w:pPr>
        <w:rPr>
          <w:color w:val="000000" w:themeColor="text1"/>
          <w:szCs w:val="24"/>
        </w:rPr>
      </w:pPr>
      <w:r w:rsidRPr="003E28FE">
        <w:rPr>
          <w:color w:val="000000" w:themeColor="text1"/>
          <w:szCs w:val="24"/>
        </w:rPr>
        <w:t xml:space="preserve">Turner, P., </w:t>
      </w:r>
      <w:r w:rsidR="00680E39">
        <w:rPr>
          <w:color w:val="000000" w:themeColor="text1"/>
          <w:szCs w:val="24"/>
        </w:rPr>
        <w:t>(</w:t>
      </w:r>
      <w:r w:rsidRPr="003E28FE">
        <w:rPr>
          <w:color w:val="000000" w:themeColor="text1"/>
          <w:szCs w:val="24"/>
        </w:rPr>
        <w:t>2010</w:t>
      </w:r>
      <w:r w:rsidR="00680E39">
        <w:rPr>
          <w:color w:val="000000" w:themeColor="text1"/>
          <w:szCs w:val="24"/>
        </w:rPr>
        <w:t>)</w:t>
      </w:r>
      <w:r w:rsidRPr="003E28FE">
        <w:rPr>
          <w:color w:val="000000" w:themeColor="text1"/>
          <w:szCs w:val="24"/>
        </w:rPr>
        <w:t xml:space="preserve">. Organisational communication. Mumbai: </w:t>
      </w:r>
      <w:proofErr w:type="spellStart"/>
      <w:r w:rsidRPr="003E28FE">
        <w:rPr>
          <w:color w:val="000000" w:themeColor="text1"/>
          <w:szCs w:val="24"/>
        </w:rPr>
        <w:t>Jaico</w:t>
      </w:r>
      <w:proofErr w:type="spellEnd"/>
      <w:r w:rsidRPr="003E28FE">
        <w:rPr>
          <w:color w:val="000000" w:themeColor="text1"/>
          <w:szCs w:val="24"/>
        </w:rPr>
        <w:t xml:space="preserve"> Publishing</w:t>
      </w:r>
    </w:p>
    <w:p w14:paraId="0313E27E" w14:textId="77777777" w:rsidR="00CF6D8F" w:rsidRDefault="00CF6D8F" w:rsidP="00CF6D8F">
      <w:pPr>
        <w:pStyle w:val="NormalWeb"/>
        <w:ind w:left="567" w:hanging="567"/>
      </w:pPr>
      <w:r>
        <w:rPr>
          <w:i/>
          <w:iCs/>
        </w:rPr>
        <w:lastRenderedPageBreak/>
        <w:t>Vodafone.com</w:t>
      </w:r>
      <w:r>
        <w:t xml:space="preserve">. 2023 Available at: https://www.vodafone.com/ (Accessed: April 10, 2023). </w:t>
      </w:r>
    </w:p>
    <w:p w14:paraId="2CE4B5EB" w14:textId="77777777" w:rsidR="00CF6D8F" w:rsidRPr="00023208" w:rsidRDefault="00023208" w:rsidP="00023208">
      <w:pPr>
        <w:spacing w:before="100" w:beforeAutospacing="1" w:after="100" w:afterAutospacing="1" w:line="240" w:lineRule="auto"/>
        <w:ind w:left="567" w:hanging="567"/>
        <w:jc w:val="left"/>
        <w:rPr>
          <w:rFonts w:eastAsia="Times New Roman"/>
          <w:kern w:val="0"/>
          <w:szCs w:val="24"/>
          <w:lang w:val="en-US" w:eastAsia="en-US"/>
          <w14:ligatures w14:val="none"/>
        </w:rPr>
      </w:pPr>
      <w:r w:rsidRPr="00023208">
        <w:rPr>
          <w:rFonts w:eastAsia="Times New Roman"/>
          <w:kern w:val="0"/>
          <w:szCs w:val="24"/>
          <w:lang w:val="en-US" w:eastAsia="en-US"/>
          <w14:ligatures w14:val="none"/>
        </w:rPr>
        <w:t xml:space="preserve">Worrall, L. (2012) “Organizational cultures: Obstacles in the UK construction industry,” </w:t>
      </w:r>
      <w:r w:rsidRPr="00023208">
        <w:rPr>
          <w:rFonts w:eastAsia="Times New Roman"/>
          <w:i/>
          <w:iCs/>
          <w:kern w:val="0"/>
          <w:szCs w:val="24"/>
          <w:lang w:val="en-US" w:eastAsia="en-US"/>
          <w14:ligatures w14:val="none"/>
        </w:rPr>
        <w:t>Journal of Psychological Issues in Organizational Culture</w:t>
      </w:r>
      <w:r w:rsidRPr="00023208">
        <w:rPr>
          <w:rFonts w:eastAsia="Times New Roman"/>
          <w:kern w:val="0"/>
          <w:szCs w:val="24"/>
          <w:lang w:val="en-US" w:eastAsia="en-US"/>
          <w14:ligatures w14:val="none"/>
        </w:rPr>
        <w:t xml:space="preserve">, 2(4), pp. 6–21. Available at: https://doi.org/10.1002/jpoc.20088. </w:t>
      </w:r>
    </w:p>
    <w:p w14:paraId="5D23D06A" w14:textId="77777777" w:rsidR="00CF6D8F" w:rsidRPr="003E28FE" w:rsidRDefault="00CF6D8F" w:rsidP="00CF6D8F">
      <w:pPr>
        <w:rPr>
          <w:color w:val="000000" w:themeColor="text1"/>
          <w:szCs w:val="24"/>
        </w:rPr>
      </w:pPr>
    </w:p>
    <w:p w14:paraId="41FF4D65" w14:textId="77777777" w:rsidR="00CF6D8F" w:rsidRDefault="00CF6D8F"/>
    <w:sectPr w:rsidR="00CF6D8F" w:rsidSect="00680E3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2A51C" w14:textId="77777777" w:rsidR="00BF71B0" w:rsidRDefault="00BF71B0" w:rsidP="00680E39">
      <w:pPr>
        <w:spacing w:after="0" w:line="240" w:lineRule="auto"/>
      </w:pPr>
      <w:r>
        <w:separator/>
      </w:r>
    </w:p>
  </w:endnote>
  <w:endnote w:type="continuationSeparator" w:id="0">
    <w:p w14:paraId="5B0CF3C4" w14:textId="77777777" w:rsidR="00BF71B0" w:rsidRDefault="00BF71B0" w:rsidP="00680E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9119947"/>
      <w:docPartObj>
        <w:docPartGallery w:val="Page Numbers (Bottom of Page)"/>
        <w:docPartUnique/>
      </w:docPartObj>
    </w:sdtPr>
    <w:sdtEndPr>
      <w:rPr>
        <w:noProof/>
      </w:rPr>
    </w:sdtEndPr>
    <w:sdtContent>
      <w:p w14:paraId="1158EDBF" w14:textId="77777777" w:rsidR="00680E39" w:rsidRDefault="00680E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A56EF0" w14:textId="77777777" w:rsidR="00680E39" w:rsidRDefault="00680E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6226C" w14:textId="77777777" w:rsidR="00BF71B0" w:rsidRDefault="00BF71B0" w:rsidP="00680E39">
      <w:pPr>
        <w:spacing w:after="0" w:line="240" w:lineRule="auto"/>
      </w:pPr>
      <w:r>
        <w:separator/>
      </w:r>
    </w:p>
  </w:footnote>
  <w:footnote w:type="continuationSeparator" w:id="0">
    <w:p w14:paraId="795F8BD8" w14:textId="77777777" w:rsidR="00BF71B0" w:rsidRDefault="00BF71B0" w:rsidP="00680E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E3"/>
    <w:rsid w:val="00011B6E"/>
    <w:rsid w:val="00023208"/>
    <w:rsid w:val="00037BB4"/>
    <w:rsid w:val="00055E94"/>
    <w:rsid w:val="00056C09"/>
    <w:rsid w:val="000578E5"/>
    <w:rsid w:val="000611E3"/>
    <w:rsid w:val="000C0E6E"/>
    <w:rsid w:val="001041F6"/>
    <w:rsid w:val="00107F3D"/>
    <w:rsid w:val="00111655"/>
    <w:rsid w:val="001664C5"/>
    <w:rsid w:val="0016681A"/>
    <w:rsid w:val="0017501C"/>
    <w:rsid w:val="00183A81"/>
    <w:rsid w:val="001E274C"/>
    <w:rsid w:val="0022174E"/>
    <w:rsid w:val="00232C88"/>
    <w:rsid w:val="0027609C"/>
    <w:rsid w:val="00284E3C"/>
    <w:rsid w:val="00294081"/>
    <w:rsid w:val="002A1A93"/>
    <w:rsid w:val="002E0A39"/>
    <w:rsid w:val="00314707"/>
    <w:rsid w:val="003170CC"/>
    <w:rsid w:val="00317223"/>
    <w:rsid w:val="00322B12"/>
    <w:rsid w:val="00335B27"/>
    <w:rsid w:val="003B301B"/>
    <w:rsid w:val="00463241"/>
    <w:rsid w:val="0048086C"/>
    <w:rsid w:val="00492CEC"/>
    <w:rsid w:val="004A6889"/>
    <w:rsid w:val="004B278F"/>
    <w:rsid w:val="004E442D"/>
    <w:rsid w:val="005038AA"/>
    <w:rsid w:val="00505D7B"/>
    <w:rsid w:val="005159F8"/>
    <w:rsid w:val="005405D2"/>
    <w:rsid w:val="00542162"/>
    <w:rsid w:val="00543D09"/>
    <w:rsid w:val="0057561E"/>
    <w:rsid w:val="0058310C"/>
    <w:rsid w:val="005904C7"/>
    <w:rsid w:val="005B5EE6"/>
    <w:rsid w:val="005F7EDA"/>
    <w:rsid w:val="00601771"/>
    <w:rsid w:val="0063512B"/>
    <w:rsid w:val="0065071B"/>
    <w:rsid w:val="006535DF"/>
    <w:rsid w:val="00671F4C"/>
    <w:rsid w:val="00680E39"/>
    <w:rsid w:val="00693D60"/>
    <w:rsid w:val="006B2D90"/>
    <w:rsid w:val="006B2FB3"/>
    <w:rsid w:val="00712ACA"/>
    <w:rsid w:val="00712D30"/>
    <w:rsid w:val="007215BD"/>
    <w:rsid w:val="00763522"/>
    <w:rsid w:val="007645E1"/>
    <w:rsid w:val="007C5F30"/>
    <w:rsid w:val="007E058F"/>
    <w:rsid w:val="007E0BF6"/>
    <w:rsid w:val="00815F32"/>
    <w:rsid w:val="00816397"/>
    <w:rsid w:val="0083643E"/>
    <w:rsid w:val="00890AC6"/>
    <w:rsid w:val="0089769C"/>
    <w:rsid w:val="008A6C7C"/>
    <w:rsid w:val="009142AC"/>
    <w:rsid w:val="009243A0"/>
    <w:rsid w:val="009464D0"/>
    <w:rsid w:val="009522C8"/>
    <w:rsid w:val="00956ECB"/>
    <w:rsid w:val="00996411"/>
    <w:rsid w:val="009D728F"/>
    <w:rsid w:val="00A06DC2"/>
    <w:rsid w:val="00A532E9"/>
    <w:rsid w:val="00A71C65"/>
    <w:rsid w:val="00A97D7F"/>
    <w:rsid w:val="00AA1D51"/>
    <w:rsid w:val="00AC3FF0"/>
    <w:rsid w:val="00AD3367"/>
    <w:rsid w:val="00AD71EF"/>
    <w:rsid w:val="00AE3F4E"/>
    <w:rsid w:val="00B33D4E"/>
    <w:rsid w:val="00B564DB"/>
    <w:rsid w:val="00B56C1E"/>
    <w:rsid w:val="00BB4C52"/>
    <w:rsid w:val="00BF0BCC"/>
    <w:rsid w:val="00BF71B0"/>
    <w:rsid w:val="00C52F59"/>
    <w:rsid w:val="00C65BF2"/>
    <w:rsid w:val="00C803A5"/>
    <w:rsid w:val="00C9090C"/>
    <w:rsid w:val="00CC48EC"/>
    <w:rsid w:val="00CF6D8F"/>
    <w:rsid w:val="00D02FBA"/>
    <w:rsid w:val="00D24AA8"/>
    <w:rsid w:val="00D31B63"/>
    <w:rsid w:val="00D80ED3"/>
    <w:rsid w:val="00D856D0"/>
    <w:rsid w:val="00DA082D"/>
    <w:rsid w:val="00DA148C"/>
    <w:rsid w:val="00DA3DE3"/>
    <w:rsid w:val="00DA5A62"/>
    <w:rsid w:val="00DF3572"/>
    <w:rsid w:val="00E04019"/>
    <w:rsid w:val="00E25A0D"/>
    <w:rsid w:val="00E314EC"/>
    <w:rsid w:val="00E36985"/>
    <w:rsid w:val="00EB7A91"/>
    <w:rsid w:val="00EC3E8A"/>
    <w:rsid w:val="00EE5536"/>
    <w:rsid w:val="00EF605E"/>
    <w:rsid w:val="00F154AE"/>
    <w:rsid w:val="00F3567A"/>
    <w:rsid w:val="00F56CBC"/>
    <w:rsid w:val="00F61B8C"/>
    <w:rsid w:val="00F95869"/>
    <w:rsid w:val="00FA4DF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A9C7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071B"/>
    <w:pPr>
      <w:spacing w:after="200" w:line="360" w:lineRule="auto"/>
      <w:jc w:val="both"/>
    </w:pPr>
    <w:rPr>
      <w:rFonts w:ascii="Times New Roman" w:eastAsia="SimSun" w:hAnsi="Times New Roman" w:cs="Times New Roman"/>
      <w:sz w:val="24"/>
      <w:lang w:val="en-GB" w:eastAsia="zh-CN"/>
    </w:rPr>
  </w:style>
  <w:style w:type="paragraph" w:styleId="Heading1">
    <w:name w:val="heading 1"/>
    <w:basedOn w:val="Normal"/>
    <w:next w:val="Normal"/>
    <w:link w:val="Heading1Char"/>
    <w:autoRedefine/>
    <w:uiPriority w:val="9"/>
    <w:qFormat/>
    <w:rsid w:val="003170CC"/>
    <w:pPr>
      <w:keepNext/>
      <w:keepLines/>
      <w:spacing w:before="240" w:after="0" w:line="259" w:lineRule="auto"/>
      <w:outlineLvl w:val="0"/>
    </w:pPr>
    <w:rPr>
      <w:rFonts w:eastAsiaTheme="majorEastAsia" w:cstheme="majorBidi"/>
      <w:color w:val="000000" w:themeColor="text1"/>
      <w:sz w:val="32"/>
      <w:szCs w:val="32"/>
      <w:lang w:val="en-US" w:eastAsia="en-US"/>
    </w:rPr>
  </w:style>
  <w:style w:type="paragraph" w:styleId="Heading2">
    <w:name w:val="heading 2"/>
    <w:basedOn w:val="Normal"/>
    <w:next w:val="Normal"/>
    <w:link w:val="Heading2Char"/>
    <w:autoRedefine/>
    <w:uiPriority w:val="9"/>
    <w:unhideWhenUsed/>
    <w:qFormat/>
    <w:rsid w:val="003170CC"/>
    <w:pPr>
      <w:keepNext/>
      <w:keepLines/>
      <w:spacing w:before="40" w:after="0" w:line="259" w:lineRule="auto"/>
      <w:outlineLvl w:val="1"/>
    </w:pPr>
    <w:rPr>
      <w:rFonts w:eastAsiaTheme="majorEastAsia" w:cstheme="majorBidi"/>
      <w:color w:val="000000" w:themeColor="text1"/>
      <w:sz w:val="28"/>
      <w:szCs w:val="26"/>
      <w:lang w:val="en-US" w:eastAsia="en-US"/>
    </w:rPr>
  </w:style>
  <w:style w:type="paragraph" w:styleId="Heading3">
    <w:name w:val="heading 3"/>
    <w:basedOn w:val="Normal"/>
    <w:next w:val="Normal"/>
    <w:link w:val="Heading3Char"/>
    <w:autoRedefine/>
    <w:uiPriority w:val="9"/>
    <w:unhideWhenUsed/>
    <w:qFormat/>
    <w:rsid w:val="003170CC"/>
    <w:pPr>
      <w:keepNext/>
      <w:keepLines/>
      <w:spacing w:before="40" w:after="0" w:line="259" w:lineRule="auto"/>
      <w:outlineLvl w:val="2"/>
    </w:pPr>
    <w:rPr>
      <w:rFonts w:eastAsiaTheme="majorEastAsia" w:cstheme="majorBidi"/>
      <w:color w:val="000000" w:themeColor="text1"/>
      <w:sz w:val="26"/>
      <w:szCs w:val="24"/>
      <w:lang w:val="en-US" w:eastAsia="en-US"/>
    </w:rPr>
  </w:style>
  <w:style w:type="paragraph" w:styleId="Heading4">
    <w:name w:val="heading 4"/>
    <w:basedOn w:val="Normal"/>
    <w:next w:val="Normal"/>
    <w:link w:val="Heading4Char"/>
    <w:uiPriority w:val="9"/>
    <w:unhideWhenUsed/>
    <w:qFormat/>
    <w:rsid w:val="004A6889"/>
    <w:pPr>
      <w:keepNext/>
      <w:keepLines/>
      <w:spacing w:before="40" w:after="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70CC"/>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3170CC"/>
    <w:rPr>
      <w:rFonts w:ascii="Times New Roman" w:eastAsiaTheme="majorEastAsia" w:hAnsi="Times New Roman" w:cstheme="majorBidi"/>
      <w:color w:val="000000" w:themeColor="text1"/>
      <w:sz w:val="28"/>
      <w:szCs w:val="26"/>
    </w:rPr>
  </w:style>
  <w:style w:type="character" w:customStyle="1" w:styleId="Heading3Char">
    <w:name w:val="Heading 3 Char"/>
    <w:basedOn w:val="DefaultParagraphFont"/>
    <w:link w:val="Heading3"/>
    <w:uiPriority w:val="9"/>
    <w:rsid w:val="003170CC"/>
    <w:rPr>
      <w:rFonts w:ascii="Times New Roman" w:eastAsiaTheme="majorEastAsia" w:hAnsi="Times New Roman" w:cstheme="majorBidi"/>
      <w:color w:val="000000" w:themeColor="text1"/>
      <w:sz w:val="26"/>
      <w:szCs w:val="24"/>
    </w:rPr>
  </w:style>
  <w:style w:type="table" w:styleId="TableGrid">
    <w:name w:val="Table Grid"/>
    <w:basedOn w:val="TableNormal"/>
    <w:uiPriority w:val="39"/>
    <w:rsid w:val="005159F8"/>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4A6889"/>
    <w:rPr>
      <w:rFonts w:ascii="Times New Roman" w:eastAsiaTheme="majorEastAsia" w:hAnsi="Times New Roman" w:cstheme="majorBidi"/>
      <w:iCs/>
      <w:sz w:val="24"/>
      <w:lang w:val="en-GB" w:eastAsia="zh-CN"/>
    </w:rPr>
  </w:style>
  <w:style w:type="paragraph" w:styleId="Caption">
    <w:name w:val="caption"/>
    <w:basedOn w:val="Normal"/>
    <w:next w:val="Normal"/>
    <w:uiPriority w:val="35"/>
    <w:unhideWhenUsed/>
    <w:qFormat/>
    <w:rsid w:val="000C0E6E"/>
    <w:pPr>
      <w:spacing w:line="240" w:lineRule="auto"/>
    </w:pPr>
    <w:rPr>
      <w:i/>
      <w:iCs/>
      <w:color w:val="44546A" w:themeColor="text2"/>
      <w:sz w:val="18"/>
      <w:szCs w:val="18"/>
    </w:rPr>
  </w:style>
  <w:style w:type="paragraph" w:styleId="NormalWeb">
    <w:name w:val="Normal (Web)"/>
    <w:basedOn w:val="Normal"/>
    <w:uiPriority w:val="99"/>
    <w:semiHidden/>
    <w:unhideWhenUsed/>
    <w:rsid w:val="00CF6D8F"/>
    <w:pPr>
      <w:spacing w:before="100" w:beforeAutospacing="1" w:after="100" w:afterAutospacing="1" w:line="240" w:lineRule="auto"/>
      <w:jc w:val="left"/>
    </w:pPr>
    <w:rPr>
      <w:rFonts w:eastAsia="Times New Roman"/>
      <w:kern w:val="0"/>
      <w:szCs w:val="24"/>
      <w:lang w:val="en-US" w:eastAsia="en-US"/>
    </w:rPr>
  </w:style>
  <w:style w:type="paragraph" w:styleId="Header">
    <w:name w:val="header"/>
    <w:basedOn w:val="Normal"/>
    <w:link w:val="HeaderChar"/>
    <w:uiPriority w:val="99"/>
    <w:unhideWhenUsed/>
    <w:rsid w:val="00680E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0E39"/>
    <w:rPr>
      <w:rFonts w:ascii="Times New Roman" w:eastAsia="SimSun" w:hAnsi="Times New Roman" w:cs="Times New Roman"/>
      <w:sz w:val="24"/>
      <w:lang w:val="en-GB" w:eastAsia="zh-CN"/>
    </w:rPr>
  </w:style>
  <w:style w:type="paragraph" w:styleId="Footer">
    <w:name w:val="footer"/>
    <w:basedOn w:val="Normal"/>
    <w:link w:val="FooterChar"/>
    <w:uiPriority w:val="99"/>
    <w:unhideWhenUsed/>
    <w:rsid w:val="00680E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0E39"/>
    <w:rPr>
      <w:rFonts w:ascii="Times New Roman" w:eastAsia="SimSun" w:hAnsi="Times New Roman" w:cs="Times New Roman"/>
      <w:sz w:val="24"/>
      <w:lang w:val="en-GB" w:eastAsia="zh-CN"/>
    </w:rPr>
  </w:style>
  <w:style w:type="paragraph" w:styleId="TOCHeading">
    <w:name w:val="TOC Heading"/>
    <w:basedOn w:val="Heading1"/>
    <w:next w:val="Normal"/>
    <w:uiPriority w:val="39"/>
    <w:unhideWhenUsed/>
    <w:qFormat/>
    <w:rsid w:val="00680E39"/>
    <w:pPr>
      <w:jc w:val="left"/>
      <w:outlineLvl w:val="9"/>
    </w:pPr>
    <w:rPr>
      <w:rFonts w:asciiTheme="majorHAnsi" w:hAnsiTheme="majorHAnsi"/>
      <w:color w:val="2F5496" w:themeColor="accent1" w:themeShade="BF"/>
      <w:kern w:val="0"/>
    </w:rPr>
  </w:style>
  <w:style w:type="paragraph" w:styleId="TOC1">
    <w:name w:val="toc 1"/>
    <w:basedOn w:val="Normal"/>
    <w:next w:val="Normal"/>
    <w:autoRedefine/>
    <w:uiPriority w:val="39"/>
    <w:unhideWhenUsed/>
    <w:rsid w:val="00680E39"/>
    <w:pPr>
      <w:spacing w:after="100"/>
    </w:pPr>
  </w:style>
  <w:style w:type="paragraph" w:styleId="TOC2">
    <w:name w:val="toc 2"/>
    <w:basedOn w:val="Normal"/>
    <w:next w:val="Normal"/>
    <w:autoRedefine/>
    <w:uiPriority w:val="39"/>
    <w:unhideWhenUsed/>
    <w:rsid w:val="00680E39"/>
    <w:pPr>
      <w:spacing w:after="100"/>
      <w:ind w:left="240"/>
    </w:pPr>
  </w:style>
  <w:style w:type="character" w:styleId="Hyperlink">
    <w:name w:val="Hyperlink"/>
    <w:basedOn w:val="DefaultParagraphFont"/>
    <w:uiPriority w:val="99"/>
    <w:unhideWhenUsed/>
    <w:rsid w:val="00680E39"/>
    <w:rPr>
      <w:color w:val="0563C1" w:themeColor="hyperlink"/>
      <w:u w:val="single"/>
    </w:rPr>
  </w:style>
  <w:style w:type="paragraph" w:styleId="TableofFigures">
    <w:name w:val="table of figures"/>
    <w:basedOn w:val="Normal"/>
    <w:next w:val="Normal"/>
    <w:uiPriority w:val="99"/>
    <w:unhideWhenUsed/>
    <w:rsid w:val="00680E3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0794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7BEB6-862D-42C4-ACFB-53DFE4A43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3192</Words>
  <Characters>18195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2023-04-30T13:11:00Z</dcterms:created>
  <dcterms:modified xsi:type="dcterms:W3CDTF">2023-04-30T13:11:00Z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89faccddbc2d3469dbc4d63239c50ca79a13a20cfcd5b96b5dc72d767bc8ebb3</vt:lpwstr>
  </property>
</Properties>
</file>