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5A71" w:rsidRPr="001F1C99" w:rsidRDefault="00AA5A71" w:rsidP="001F1C99">
      <w:pPr>
        <w:pStyle w:val="ListParagraph"/>
        <w:spacing w:line="360" w:lineRule="auto"/>
        <w:jc w:val="center"/>
        <w:rPr>
          <w:rFonts w:ascii="Arial" w:hAnsi="Arial" w:cs="Arial"/>
          <w:b/>
          <w:sz w:val="28"/>
          <w:szCs w:val="28"/>
        </w:rPr>
      </w:pPr>
      <w:r w:rsidRPr="001F1C99">
        <w:rPr>
          <w:rFonts w:ascii="Arial" w:hAnsi="Arial" w:cs="Arial"/>
          <w:b/>
          <w:sz w:val="28"/>
          <w:szCs w:val="28"/>
        </w:rPr>
        <w:t>Discuss how the evolution of Human Resources Management (HRM) facilitates the strategic development of an international hotel brand through workforce plan</w:t>
      </w:r>
      <w:r w:rsidR="001F1C99">
        <w:rPr>
          <w:rFonts w:ascii="Arial" w:hAnsi="Arial" w:cs="Arial"/>
          <w:b/>
          <w:sz w:val="28"/>
          <w:szCs w:val="28"/>
        </w:rPr>
        <w:t>ning, recruitment and selection</w:t>
      </w:r>
    </w:p>
    <w:p w:rsidR="00AA5A71" w:rsidRPr="001F1C99" w:rsidRDefault="00AA5A71" w:rsidP="001F1C99">
      <w:pPr>
        <w:spacing w:line="360" w:lineRule="auto"/>
        <w:ind w:left="360"/>
        <w:jc w:val="both"/>
        <w:rPr>
          <w:rFonts w:ascii="Arial" w:hAnsi="Arial" w:cs="Arial"/>
          <w:b/>
          <w:sz w:val="24"/>
          <w:szCs w:val="24"/>
        </w:rPr>
      </w:pPr>
    </w:p>
    <w:p w:rsidR="001F1C99" w:rsidRDefault="001F1C99" w:rsidP="001F1C99">
      <w:pPr>
        <w:spacing w:line="360" w:lineRule="auto"/>
        <w:jc w:val="both"/>
        <w:rPr>
          <w:rFonts w:ascii="Arial" w:hAnsi="Arial" w:cs="Arial"/>
          <w:b/>
          <w:sz w:val="24"/>
          <w:szCs w:val="24"/>
        </w:rPr>
      </w:pPr>
    </w:p>
    <w:p w:rsidR="001F1C99" w:rsidRDefault="001F1C99" w:rsidP="001F1C99">
      <w:pPr>
        <w:spacing w:line="360" w:lineRule="auto"/>
        <w:jc w:val="both"/>
        <w:rPr>
          <w:rFonts w:ascii="Arial" w:hAnsi="Arial" w:cs="Arial"/>
          <w:b/>
          <w:sz w:val="24"/>
          <w:szCs w:val="24"/>
        </w:rPr>
      </w:pPr>
    </w:p>
    <w:p w:rsidR="001F1C99" w:rsidRDefault="001F1C99" w:rsidP="001F1C99">
      <w:pPr>
        <w:spacing w:line="360" w:lineRule="auto"/>
        <w:jc w:val="both"/>
        <w:rPr>
          <w:rFonts w:ascii="Arial" w:hAnsi="Arial" w:cs="Arial"/>
          <w:b/>
          <w:sz w:val="24"/>
          <w:szCs w:val="24"/>
        </w:rPr>
      </w:pPr>
    </w:p>
    <w:p w:rsidR="00AA5A71" w:rsidRPr="001F1C99" w:rsidRDefault="00AA5A71" w:rsidP="001F1C99">
      <w:pPr>
        <w:spacing w:line="360" w:lineRule="auto"/>
        <w:jc w:val="both"/>
        <w:rPr>
          <w:rFonts w:ascii="Arial" w:hAnsi="Arial" w:cs="Arial"/>
          <w:b/>
          <w:sz w:val="24"/>
          <w:szCs w:val="24"/>
        </w:rPr>
      </w:pPr>
      <w:proofErr w:type="spellStart"/>
      <w:r w:rsidRPr="001F1C99">
        <w:rPr>
          <w:rFonts w:ascii="Arial" w:hAnsi="Arial" w:cs="Arial"/>
          <w:b/>
          <w:sz w:val="24"/>
          <w:szCs w:val="24"/>
        </w:rPr>
        <w:t>Aniko</w:t>
      </w:r>
      <w:proofErr w:type="spellEnd"/>
      <w:r w:rsidRPr="001F1C99">
        <w:rPr>
          <w:rFonts w:ascii="Arial" w:hAnsi="Arial" w:cs="Arial"/>
          <w:b/>
          <w:sz w:val="24"/>
          <w:szCs w:val="24"/>
        </w:rPr>
        <w:t xml:space="preserve"> </w:t>
      </w:r>
      <w:proofErr w:type="spellStart"/>
      <w:r w:rsidRPr="001F1C99">
        <w:rPr>
          <w:rFonts w:ascii="Arial" w:hAnsi="Arial" w:cs="Arial"/>
          <w:b/>
          <w:sz w:val="24"/>
          <w:szCs w:val="24"/>
        </w:rPr>
        <w:t>Takacsne</w:t>
      </w:r>
      <w:proofErr w:type="spellEnd"/>
      <w:r w:rsidRPr="001F1C99">
        <w:rPr>
          <w:rFonts w:ascii="Arial" w:hAnsi="Arial" w:cs="Arial"/>
          <w:b/>
          <w:sz w:val="24"/>
          <w:szCs w:val="24"/>
        </w:rPr>
        <w:t xml:space="preserve"> </w:t>
      </w:r>
      <w:proofErr w:type="spellStart"/>
      <w:r w:rsidRPr="001F1C99">
        <w:rPr>
          <w:rFonts w:ascii="Arial" w:hAnsi="Arial" w:cs="Arial"/>
          <w:b/>
          <w:sz w:val="24"/>
          <w:szCs w:val="24"/>
        </w:rPr>
        <w:t>Feher</w:t>
      </w:r>
      <w:proofErr w:type="spellEnd"/>
      <w:r w:rsidRPr="001F1C99">
        <w:rPr>
          <w:rFonts w:ascii="Arial" w:hAnsi="Arial" w:cs="Arial"/>
          <w:b/>
          <w:sz w:val="24"/>
          <w:szCs w:val="24"/>
        </w:rPr>
        <w:t xml:space="preserve"> </w:t>
      </w:r>
    </w:p>
    <w:p w:rsidR="00AA5A71" w:rsidRPr="001F1C99" w:rsidRDefault="00AA5A71" w:rsidP="001F1C99">
      <w:pPr>
        <w:spacing w:line="360" w:lineRule="auto"/>
        <w:jc w:val="both"/>
        <w:rPr>
          <w:rFonts w:ascii="Arial" w:hAnsi="Arial" w:cs="Arial"/>
          <w:b/>
          <w:sz w:val="24"/>
          <w:szCs w:val="24"/>
        </w:rPr>
      </w:pPr>
      <w:r w:rsidRPr="001F1C99">
        <w:rPr>
          <w:rFonts w:ascii="Arial" w:hAnsi="Arial" w:cs="Arial"/>
          <w:b/>
          <w:sz w:val="24"/>
          <w:szCs w:val="24"/>
        </w:rPr>
        <w:t>2245369</w:t>
      </w:r>
    </w:p>
    <w:p w:rsidR="00AA5A71" w:rsidRPr="001F1C99" w:rsidRDefault="00AA5A71" w:rsidP="001F1C99">
      <w:pPr>
        <w:spacing w:line="360" w:lineRule="auto"/>
        <w:jc w:val="both"/>
        <w:rPr>
          <w:rFonts w:ascii="Arial" w:hAnsi="Arial" w:cs="Arial"/>
          <w:b/>
          <w:sz w:val="24"/>
          <w:szCs w:val="24"/>
        </w:rPr>
      </w:pPr>
      <w:r w:rsidRPr="001F1C99">
        <w:rPr>
          <w:rFonts w:ascii="Arial" w:hAnsi="Arial" w:cs="Arial"/>
          <w:b/>
          <w:sz w:val="24"/>
          <w:szCs w:val="24"/>
        </w:rPr>
        <w:t>BMIH5005 Personnel Resourcing and Development</w:t>
      </w:r>
    </w:p>
    <w:p w:rsidR="00AA5A71" w:rsidRPr="001F1C99" w:rsidRDefault="00AA5A71" w:rsidP="001F1C99">
      <w:pPr>
        <w:spacing w:line="360" w:lineRule="auto"/>
        <w:jc w:val="both"/>
        <w:rPr>
          <w:rFonts w:ascii="Arial" w:hAnsi="Arial" w:cs="Arial"/>
          <w:b/>
          <w:sz w:val="24"/>
          <w:szCs w:val="24"/>
        </w:rPr>
      </w:pPr>
    </w:p>
    <w:p w:rsidR="00AA5A71" w:rsidRPr="001F1C99" w:rsidRDefault="00AA5A71" w:rsidP="001F1C99">
      <w:pPr>
        <w:spacing w:line="360" w:lineRule="auto"/>
        <w:jc w:val="both"/>
        <w:rPr>
          <w:rFonts w:ascii="Arial" w:hAnsi="Arial" w:cs="Arial"/>
          <w:b/>
          <w:sz w:val="24"/>
          <w:szCs w:val="24"/>
        </w:rPr>
      </w:pPr>
    </w:p>
    <w:p w:rsidR="00AA5A71" w:rsidRPr="001F1C99" w:rsidRDefault="00AA5A71" w:rsidP="001F1C99">
      <w:pPr>
        <w:spacing w:line="360" w:lineRule="auto"/>
        <w:jc w:val="both"/>
        <w:rPr>
          <w:rFonts w:ascii="Arial" w:hAnsi="Arial" w:cs="Arial"/>
          <w:b/>
          <w:sz w:val="24"/>
          <w:szCs w:val="24"/>
        </w:rPr>
      </w:pPr>
    </w:p>
    <w:p w:rsidR="00AA5A71" w:rsidRPr="001F1C99" w:rsidRDefault="00AA5A71" w:rsidP="001F1C99">
      <w:pPr>
        <w:spacing w:line="360" w:lineRule="auto"/>
        <w:jc w:val="both"/>
        <w:rPr>
          <w:rFonts w:ascii="Arial" w:hAnsi="Arial" w:cs="Arial"/>
          <w:b/>
          <w:sz w:val="24"/>
          <w:szCs w:val="24"/>
        </w:rPr>
      </w:pPr>
    </w:p>
    <w:p w:rsidR="00AA5A71" w:rsidRPr="001F1C99" w:rsidRDefault="00AA5A71" w:rsidP="001F1C99">
      <w:pPr>
        <w:spacing w:line="360" w:lineRule="auto"/>
        <w:jc w:val="both"/>
        <w:rPr>
          <w:rFonts w:ascii="Arial" w:hAnsi="Arial" w:cs="Arial"/>
          <w:b/>
          <w:sz w:val="24"/>
          <w:szCs w:val="24"/>
        </w:rPr>
      </w:pPr>
      <w:r w:rsidRPr="001F1C99">
        <w:rPr>
          <w:rFonts w:ascii="Arial" w:hAnsi="Arial" w:cs="Arial"/>
          <w:b/>
          <w:sz w:val="24"/>
          <w:szCs w:val="24"/>
        </w:rPr>
        <w:t>Lecture</w:t>
      </w:r>
      <w:r w:rsidRPr="001F1C99">
        <w:rPr>
          <w:rFonts w:ascii="Arial" w:hAnsi="Arial" w:cs="Arial"/>
          <w:b/>
          <w:sz w:val="24"/>
          <w:szCs w:val="24"/>
          <w:lang w:val="en-GB"/>
        </w:rPr>
        <w:t>’s name</w:t>
      </w:r>
      <w:r w:rsidRPr="001F1C99">
        <w:rPr>
          <w:rFonts w:ascii="Arial" w:hAnsi="Arial" w:cs="Arial"/>
          <w:b/>
          <w:sz w:val="24"/>
          <w:szCs w:val="24"/>
        </w:rPr>
        <w:t xml:space="preserve">: </w:t>
      </w:r>
      <w:r w:rsidRPr="001F1C99">
        <w:rPr>
          <w:rFonts w:ascii="Arial" w:hAnsi="Arial" w:cs="Arial"/>
          <w:b/>
          <w:sz w:val="24"/>
          <w:szCs w:val="24"/>
        </w:rPr>
        <w:tab/>
      </w:r>
      <w:r w:rsidRPr="001F1C99">
        <w:rPr>
          <w:rFonts w:ascii="Arial" w:hAnsi="Arial" w:cs="Arial"/>
          <w:b/>
          <w:sz w:val="24"/>
          <w:szCs w:val="24"/>
        </w:rPr>
        <w:tab/>
      </w:r>
      <w:r w:rsidRPr="001F1C99">
        <w:rPr>
          <w:rFonts w:ascii="Arial" w:hAnsi="Arial" w:cs="Arial"/>
          <w:b/>
          <w:sz w:val="24"/>
          <w:szCs w:val="24"/>
        </w:rPr>
        <w:tab/>
        <w:t>Scott James</w:t>
      </w:r>
    </w:p>
    <w:p w:rsidR="001F1C99" w:rsidRDefault="00AA5A71" w:rsidP="001F1C99">
      <w:pPr>
        <w:spacing w:line="360" w:lineRule="auto"/>
        <w:jc w:val="both"/>
        <w:rPr>
          <w:rFonts w:ascii="Arial" w:hAnsi="Arial" w:cs="Arial"/>
          <w:b/>
          <w:sz w:val="24"/>
          <w:szCs w:val="24"/>
        </w:rPr>
      </w:pPr>
      <w:r w:rsidRPr="001F1C99">
        <w:rPr>
          <w:rFonts w:ascii="Arial" w:hAnsi="Arial" w:cs="Arial"/>
          <w:b/>
          <w:sz w:val="24"/>
          <w:szCs w:val="24"/>
        </w:rPr>
        <w:t xml:space="preserve">Word count: </w:t>
      </w:r>
      <w:r w:rsidRPr="001F1C99">
        <w:rPr>
          <w:rFonts w:ascii="Arial" w:hAnsi="Arial" w:cs="Arial"/>
          <w:b/>
          <w:sz w:val="24"/>
          <w:szCs w:val="24"/>
        </w:rPr>
        <w:tab/>
      </w:r>
      <w:r w:rsidRPr="001F1C99">
        <w:rPr>
          <w:rFonts w:ascii="Arial" w:hAnsi="Arial" w:cs="Arial"/>
          <w:b/>
          <w:sz w:val="24"/>
          <w:szCs w:val="24"/>
        </w:rPr>
        <w:tab/>
      </w:r>
      <w:r w:rsidRPr="001F1C99">
        <w:rPr>
          <w:rFonts w:ascii="Arial" w:hAnsi="Arial" w:cs="Arial"/>
          <w:b/>
          <w:sz w:val="24"/>
          <w:szCs w:val="24"/>
        </w:rPr>
        <w:tab/>
        <w:t>2009</w:t>
      </w:r>
    </w:p>
    <w:p w:rsidR="00264541" w:rsidRDefault="00264541">
      <w:pPr>
        <w:rPr>
          <w:rFonts w:ascii="Arial" w:hAnsi="Arial" w:cs="Arial"/>
          <w:b/>
          <w:sz w:val="24"/>
          <w:szCs w:val="24"/>
        </w:rPr>
      </w:pPr>
      <w:r>
        <w:rPr>
          <w:rFonts w:ascii="Arial" w:hAnsi="Arial" w:cs="Arial"/>
          <w:b/>
          <w:sz w:val="24"/>
          <w:szCs w:val="24"/>
        </w:rPr>
        <w:br w:type="page"/>
      </w:r>
    </w:p>
    <w:p w:rsidR="00251D67" w:rsidRPr="00264541" w:rsidRDefault="00251D67" w:rsidP="00264541">
      <w:pPr>
        <w:rPr>
          <w:rFonts w:ascii="Arial" w:hAnsi="Arial" w:cs="Arial"/>
          <w:b/>
          <w:sz w:val="24"/>
          <w:szCs w:val="24"/>
        </w:rPr>
      </w:pPr>
      <w:r w:rsidRPr="00264541">
        <w:rPr>
          <w:rFonts w:ascii="Arial" w:eastAsia="Times New Roman" w:hAnsi="Arial" w:cs="Arial"/>
          <w:b/>
          <w:sz w:val="24"/>
          <w:szCs w:val="24"/>
          <w:lang w:val="en-GB" w:eastAsia="en-GB"/>
        </w:rPr>
        <w:lastRenderedPageBreak/>
        <w:t xml:space="preserve">The development of international hotel HRM and </w:t>
      </w:r>
      <w:r w:rsidR="005D32FC" w:rsidRPr="00264541">
        <w:rPr>
          <w:rFonts w:ascii="Arial" w:eastAsia="Times New Roman" w:hAnsi="Arial" w:cs="Arial"/>
          <w:b/>
          <w:sz w:val="24"/>
          <w:szCs w:val="24"/>
          <w:lang w:val="en-GB" w:eastAsia="en-GB"/>
        </w:rPr>
        <w:t>strategic development continues</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Hospitality is global, so global companies might need more HRM. Take Accor Hotels, for instance. While Marriott and Hilton have great HR programmes, Accor Hotels is doing more. Accor Hotels uses HRM to optimise performance delivery. Their framework includes strategic HR orchestration. Strategic HR orchestration anticipates workforce supply and demand, set goals, and systematically undertakes programmatic actions that allow Accor Hotels to respond to market change. Tightened changes to recruitment and role definition criteria complemented these activities, enhancing core business sector competencies and maximising the </w:t>
      </w:r>
      <w:proofErr w:type="spellStart"/>
      <w:r w:rsidRPr="00251D67">
        <w:rPr>
          <w:rFonts w:ascii="Arial" w:eastAsia="Times New Roman" w:hAnsi="Arial" w:cs="Arial"/>
          <w:sz w:val="24"/>
          <w:szCs w:val="24"/>
          <w:lang w:val="en-GB" w:eastAsia="en-GB"/>
        </w:rPr>
        <w:t>schéma</w:t>
      </w:r>
      <w:proofErr w:type="spell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d'infusion</w:t>
      </w:r>
      <w:proofErr w:type="spellEnd"/>
      <w:r w:rsidRPr="00251D67">
        <w:rPr>
          <w:rFonts w:ascii="Arial" w:eastAsia="Times New Roman" w:hAnsi="Arial" w:cs="Arial"/>
          <w:sz w:val="24"/>
          <w:szCs w:val="24"/>
          <w:lang w:val="en-GB" w:eastAsia="en-GB"/>
        </w:rPr>
        <w:t xml:space="preserve"> for strategy proliferation. The two examples depict that applying a behavioural-perceptual principle escalates, strengthening Accor Hotels (Stefan </w:t>
      </w:r>
      <w:proofErr w:type="spellStart"/>
      <w:r w:rsidRPr="00251D67">
        <w:rPr>
          <w:rFonts w:ascii="Arial" w:eastAsia="Times New Roman" w:hAnsi="Arial" w:cs="Arial"/>
          <w:sz w:val="24"/>
          <w:szCs w:val="24"/>
          <w:lang w:val="en-GB" w:eastAsia="en-GB"/>
        </w:rPr>
        <w:t>Jooss</w:t>
      </w:r>
      <w:proofErr w:type="spellEnd"/>
      <w:r w:rsidRPr="00251D67">
        <w:rPr>
          <w:rFonts w:ascii="Arial" w:eastAsia="Times New Roman" w:hAnsi="Arial" w:cs="Arial"/>
          <w:sz w:val="24"/>
          <w:szCs w:val="24"/>
          <w:lang w:val="en-GB" w:eastAsia="en-GB"/>
        </w:rPr>
        <w:t xml:space="preserve"> et al., 2021-07-27). Marriott and Hilton serve as leaders in the realm of HR. Their strategic overhaul in recruitment and demand management of workforces on a large scale has enhanced Marriott and Hilton's global footprints. Hilton maximised talent allocation across its business units using its job design specifications. However, Accor Hotels demonstrates that strategy HR architecture is expanding into hospitality and recursively speeds up performance delivery.</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The case of HRM at giant hotel companies such as Accor Hotels exemplifies strategic intent and organisational processes. Talent scarcity and fierce competition demand innovative talent management, and Marriott's analyses elicit a deep awareness of the local culture, enhancing its competitive advantage in the market. The ways that Hilton HRM operates also exemplify how an even-handed HRM approach might advance a global HR remit, a local labour law regimen, and a hotel industry culture code. </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However, the evolution in the strategy of massive hotels such as Accor Hotels will contribute to worldwide competitiveness. Management and culture shaping luxury hotels (</w:t>
      </w:r>
      <w:proofErr w:type="spellStart"/>
      <w:r w:rsidRPr="00251D67">
        <w:rPr>
          <w:rFonts w:ascii="Arial" w:eastAsia="Times New Roman" w:hAnsi="Arial" w:cs="Arial"/>
          <w:sz w:val="24"/>
          <w:szCs w:val="24"/>
          <w:lang w:val="en-GB" w:eastAsia="en-GB"/>
        </w:rPr>
        <w:t>Giousmpasoglou</w:t>
      </w:r>
      <w:proofErr w:type="spellEnd"/>
      <w:r w:rsidRPr="00251D67">
        <w:rPr>
          <w:rFonts w:ascii="Arial" w:eastAsia="Times New Roman" w:hAnsi="Arial" w:cs="Arial"/>
          <w:sz w:val="24"/>
          <w:szCs w:val="24"/>
          <w:lang w:val="en-GB" w:eastAsia="en-GB"/>
        </w:rPr>
        <w:t xml:space="preserve"> et al.) should orient strategy to stay in tune with the stakeholders' expectations. </w:t>
      </w:r>
      <w:proofErr w:type="spellStart"/>
      <w:r w:rsidRPr="00251D67">
        <w:rPr>
          <w:rFonts w:ascii="Arial" w:eastAsia="Times New Roman" w:hAnsi="Arial" w:cs="Arial"/>
          <w:sz w:val="24"/>
          <w:szCs w:val="24"/>
          <w:lang w:val="en-GB" w:eastAsia="en-GB"/>
        </w:rPr>
        <w:t>Bourantas</w:t>
      </w:r>
      <w:proofErr w:type="spellEnd"/>
      <w:r w:rsidRPr="00251D67">
        <w:rPr>
          <w:rFonts w:ascii="Arial" w:eastAsia="Times New Roman" w:hAnsi="Arial" w:cs="Arial"/>
          <w:sz w:val="24"/>
          <w:szCs w:val="24"/>
          <w:lang w:val="en-GB" w:eastAsia="en-GB"/>
        </w:rPr>
        <w:t xml:space="preserve"> and </w:t>
      </w:r>
      <w:proofErr w:type="spellStart"/>
      <w:r w:rsidRPr="00251D67">
        <w:rPr>
          <w:rFonts w:ascii="Arial" w:eastAsia="Times New Roman" w:hAnsi="Arial" w:cs="Arial"/>
          <w:sz w:val="24"/>
          <w:szCs w:val="24"/>
          <w:lang w:val="en-GB" w:eastAsia="en-GB"/>
        </w:rPr>
        <w:t>Papadakis</w:t>
      </w:r>
      <w:proofErr w:type="spellEnd"/>
      <w:r w:rsidRPr="00251D67">
        <w:rPr>
          <w:rFonts w:ascii="Arial" w:eastAsia="Times New Roman" w:hAnsi="Arial" w:cs="Arial"/>
          <w:sz w:val="24"/>
          <w:szCs w:val="24"/>
          <w:lang w:val="en-GB" w:eastAsia="en-GB"/>
        </w:rPr>
        <w:t xml:space="preserve"> assert that the strategy must integrate the ideas and requirements of stakeholders with the local context, culture, and values of the local people. De </w:t>
      </w:r>
      <w:proofErr w:type="spellStart"/>
      <w:r w:rsidRPr="00251D67">
        <w:rPr>
          <w:rFonts w:ascii="Arial" w:eastAsia="Times New Roman" w:hAnsi="Arial" w:cs="Arial"/>
          <w:sz w:val="24"/>
          <w:szCs w:val="24"/>
          <w:lang w:val="en-GB" w:eastAsia="en-GB"/>
        </w:rPr>
        <w:t>Looij</w:t>
      </w:r>
      <w:proofErr w:type="spellEnd"/>
      <w:r w:rsidRPr="00251D67">
        <w:rPr>
          <w:rFonts w:ascii="Arial" w:eastAsia="Times New Roman" w:hAnsi="Arial" w:cs="Arial"/>
          <w:sz w:val="24"/>
          <w:szCs w:val="24"/>
          <w:lang w:val="en-GB" w:eastAsia="en-GB"/>
        </w:rPr>
        <w:t xml:space="preserve"> et al. (2012) highlight the significance of employer brands in </w:t>
      </w:r>
      <w:r w:rsidRPr="00251D67">
        <w:rPr>
          <w:rFonts w:ascii="Arial" w:eastAsia="Times New Roman" w:hAnsi="Arial" w:cs="Arial"/>
          <w:sz w:val="24"/>
          <w:szCs w:val="24"/>
          <w:lang w:val="en-GB" w:eastAsia="en-GB"/>
        </w:rPr>
        <w:lastRenderedPageBreak/>
        <w:t>attracting and retaining the top people in hospitality strategy. An HR strategy that includes cultural acknowledgement and employer branding could serve Accor Hotels as a way to compete in the global marketplace. One of Marriott and Hilton's (smaller) hotel chains has plans to promote tolerance for 'world cultures' globally. Marriott's attitude towards local cultures, on the one hand, has led it to enter countries one after another, while on the other hand, Hilton's slogan 'BRANDS WITH A SOUL' makes itself always welcome to the world's top talents. </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All the foreign branches are also their subordinates. (HILTON Corporation states, 'People are the guiding principle of Hilton hotels'); thus, HILTON Corporation shows hospitality to various cultures.</w:t>
      </w:r>
      <w:r w:rsidR="005D32FC" w:rsidRPr="001F1C99">
        <w:rPr>
          <w:rFonts w:ascii="Arial" w:eastAsia="Times New Roman" w:hAnsi="Arial" w:cs="Arial"/>
          <w:sz w:val="24"/>
          <w:szCs w:val="24"/>
          <w:lang w:val="en-GB" w:eastAsia="en-GB"/>
        </w:rPr>
        <w:t xml:space="preserve"> </w:t>
      </w:r>
      <w:r w:rsidRPr="00251D67">
        <w:rPr>
          <w:rFonts w:ascii="Arial" w:eastAsia="Times New Roman" w:hAnsi="Arial" w:cs="Arial"/>
          <w:sz w:val="24"/>
          <w:szCs w:val="24"/>
          <w:lang w:val="en-GB" w:eastAsia="en-GB"/>
        </w:rPr>
        <w:t>So, the conclusion is that the globalisation strategy, due to cultural integration, has proven vitality management.</w:t>
      </w:r>
      <w:r w:rsidRPr="001F1C99">
        <w:rPr>
          <w:rFonts w:ascii="Arial" w:eastAsia="Times New Roman" w:hAnsi="Arial" w:cs="Arial"/>
          <w:b/>
          <w:bCs/>
          <w:sz w:val="24"/>
          <w:szCs w:val="24"/>
          <w:lang w:val="en-GB" w:eastAsia="en-GB"/>
        </w:rPr>
        <w:t> </w:t>
      </w:r>
    </w:p>
    <w:p w:rsidR="00490BF4" w:rsidRPr="001F1C99" w:rsidRDefault="00251D67" w:rsidP="001F1C99">
      <w:pPr>
        <w:spacing w:before="100" w:beforeAutospacing="1" w:after="100" w:afterAutospacing="1" w:line="360" w:lineRule="auto"/>
        <w:jc w:val="both"/>
        <w:rPr>
          <w:rFonts w:ascii="Arial" w:hAnsi="Arial" w:cs="Arial"/>
          <w:sz w:val="24"/>
          <w:szCs w:val="24"/>
        </w:rPr>
      </w:pPr>
      <w:r w:rsidRPr="00251D67">
        <w:rPr>
          <w:rFonts w:ascii="Arial" w:eastAsia="Times New Roman" w:hAnsi="Arial" w:cs="Arial"/>
          <w:sz w:val="24"/>
          <w:szCs w:val="24"/>
          <w:lang w:val="en-GB" w:eastAsia="en-GB"/>
        </w:rPr>
        <w:t xml:space="preserve">The evolution of HRM in another multinational company on a global scale, Accor Hotels, is also analysed and compared with national cultures under the supervision of behaviours in organisational settings abroad. Global Luxury Hotels: Hospitality Relations and Human Resources: Editors-in-Chief N. </w:t>
      </w:r>
      <w:proofErr w:type="spellStart"/>
      <w:r w:rsidRPr="00251D67">
        <w:rPr>
          <w:rFonts w:ascii="Arial" w:eastAsia="Times New Roman" w:hAnsi="Arial" w:cs="Arial"/>
          <w:sz w:val="24"/>
          <w:szCs w:val="24"/>
          <w:lang w:val="en-GB" w:eastAsia="en-GB"/>
        </w:rPr>
        <w:t>Bourantas</w:t>
      </w:r>
      <w:proofErr w:type="spellEnd"/>
      <w:r w:rsidRPr="00251D67">
        <w:rPr>
          <w:rFonts w:ascii="Arial" w:eastAsia="Times New Roman" w:hAnsi="Arial" w:cs="Arial"/>
          <w:sz w:val="24"/>
          <w:szCs w:val="24"/>
          <w:lang w:val="en-GB" w:eastAsia="en-GB"/>
        </w:rPr>
        <w:t xml:space="preserve"> and E. </w:t>
      </w:r>
      <w:proofErr w:type="spellStart"/>
      <w:r w:rsidRPr="00251D67">
        <w:rPr>
          <w:rFonts w:ascii="Arial" w:eastAsia="Times New Roman" w:hAnsi="Arial" w:cs="Arial"/>
          <w:sz w:val="24"/>
          <w:szCs w:val="24"/>
          <w:lang w:val="en-GB" w:eastAsia="en-GB"/>
        </w:rPr>
        <w:t>Papadakis</w:t>
      </w:r>
      <w:proofErr w:type="spellEnd"/>
      <w:r w:rsidRPr="00251D67">
        <w:rPr>
          <w:rFonts w:ascii="Arial" w:eastAsia="Times New Roman" w:hAnsi="Arial" w:cs="Arial"/>
          <w:sz w:val="24"/>
          <w:szCs w:val="24"/>
          <w:lang w:val="en-GB" w:eastAsia="en-GB"/>
        </w:rPr>
        <w:t xml:space="preserve"> and Contributors, by N. </w:t>
      </w:r>
      <w:proofErr w:type="spellStart"/>
      <w:r w:rsidRPr="00251D67">
        <w:rPr>
          <w:rFonts w:ascii="Arial" w:eastAsia="Times New Roman" w:hAnsi="Arial" w:cs="Arial"/>
          <w:sz w:val="24"/>
          <w:szCs w:val="24"/>
          <w:lang w:val="en-GB" w:eastAsia="en-GB"/>
        </w:rPr>
        <w:t>Degos</w:t>
      </w:r>
      <w:proofErr w:type="spellEnd"/>
      <w:r w:rsidRPr="00251D67">
        <w:rPr>
          <w:rFonts w:ascii="Arial" w:eastAsia="Times New Roman" w:hAnsi="Arial" w:cs="Arial"/>
          <w:sz w:val="24"/>
          <w:szCs w:val="24"/>
          <w:lang w:val="en-GB" w:eastAsia="en-GB"/>
        </w:rPr>
        <w:t xml:space="preserve"> (2016). </w:t>
      </w:r>
      <w:r w:rsidR="00490BF4" w:rsidRPr="001F1C99">
        <w:rPr>
          <w:rFonts w:ascii="Arial" w:hAnsi="Arial" w:cs="Arial"/>
          <w:sz w:val="24"/>
          <w:szCs w:val="24"/>
        </w:rPr>
        <w:t xml:space="preserve">However, Butler, New York: Global Studies Centre, </w:t>
      </w:r>
      <w:proofErr w:type="gramStart"/>
      <w:r w:rsidR="00490BF4" w:rsidRPr="001F1C99">
        <w:rPr>
          <w:rFonts w:ascii="Arial" w:hAnsi="Arial" w:cs="Arial"/>
          <w:sz w:val="24"/>
          <w:szCs w:val="24"/>
        </w:rPr>
        <w:t>The</w:t>
      </w:r>
      <w:proofErr w:type="gramEnd"/>
      <w:r w:rsidR="00490BF4" w:rsidRPr="001F1C99">
        <w:rPr>
          <w:rFonts w:ascii="Arial" w:hAnsi="Arial" w:cs="Arial"/>
          <w:sz w:val="24"/>
          <w:szCs w:val="24"/>
        </w:rPr>
        <w:t xml:space="preserve"> State University of New York Principles of Management: Approaches to Human Resource Management (3rd ed., 2021). HR culture HR strategy adjusting to cultures: most important in the Hilton and Marriott cases, HR is </w:t>
      </w:r>
      <w:proofErr w:type="spellStart"/>
      <w:r w:rsidR="00490BF4" w:rsidRPr="001F1C99">
        <w:rPr>
          <w:rFonts w:ascii="Arial" w:hAnsi="Arial" w:cs="Arial"/>
          <w:sz w:val="24"/>
          <w:szCs w:val="24"/>
        </w:rPr>
        <w:t>humanised</w:t>
      </w:r>
      <w:proofErr w:type="spellEnd"/>
      <w:r w:rsidR="00490BF4" w:rsidRPr="001F1C99">
        <w:rPr>
          <w:rFonts w:ascii="Arial" w:hAnsi="Arial" w:cs="Arial"/>
          <w:sz w:val="24"/>
          <w:szCs w:val="24"/>
        </w:rPr>
        <w:t>: worldliness and cultural sensitivity make Marriott global HR cultural sensitivity helps Hilton pick up the phone and start hiring overseas. </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The longitudinal macro-micro data collected and analysed by Nicholas </w:t>
      </w:r>
      <w:proofErr w:type="spellStart"/>
      <w:r w:rsidRPr="00251D67">
        <w:rPr>
          <w:rFonts w:ascii="Arial" w:eastAsia="Times New Roman" w:hAnsi="Arial" w:cs="Arial"/>
          <w:sz w:val="24"/>
          <w:szCs w:val="24"/>
          <w:lang w:val="en-GB" w:eastAsia="en-GB"/>
        </w:rPr>
        <w:t>Tsounis</w:t>
      </w:r>
      <w:proofErr w:type="spellEnd"/>
      <w:r w:rsidRPr="00251D67">
        <w:rPr>
          <w:rFonts w:ascii="Arial" w:eastAsia="Times New Roman" w:hAnsi="Arial" w:cs="Arial"/>
          <w:sz w:val="24"/>
          <w:szCs w:val="24"/>
          <w:lang w:val="en-GB" w:eastAsia="en-GB"/>
        </w:rPr>
        <w:t xml:space="preserve"> et al. ('2021) show how institutional configurations provided the foundation for the expansion of hotels to the global level, mainly through HR, the factor most likely to manage the day-to-day insecurity of hospitality markets worldwide. </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Pursuing the 'best practice' model affects organisational behaviour in its various expressions, notably those of international firms. A study on hospitality management across the globe draws the same conclusion. We must also contextualise cross-cultural </w:t>
      </w:r>
      <w:r w:rsidRPr="00251D67">
        <w:rPr>
          <w:rFonts w:ascii="Arial" w:eastAsia="Times New Roman" w:hAnsi="Arial" w:cs="Arial"/>
          <w:sz w:val="24"/>
          <w:szCs w:val="24"/>
          <w:lang w:val="en-GB" w:eastAsia="en-GB"/>
        </w:rPr>
        <w:lastRenderedPageBreak/>
        <w:t>surveillance and 'institutionalised international' HR management (</w:t>
      </w:r>
      <w:proofErr w:type="spellStart"/>
      <w:r w:rsidRPr="00251D67">
        <w:rPr>
          <w:rFonts w:ascii="Arial" w:eastAsia="Times New Roman" w:hAnsi="Arial" w:cs="Arial"/>
          <w:sz w:val="24"/>
          <w:szCs w:val="24"/>
          <w:lang w:val="en-GB" w:eastAsia="en-GB"/>
        </w:rPr>
        <w:t>Rovai</w:t>
      </w:r>
      <w:proofErr w:type="spellEnd"/>
      <w:r w:rsidRPr="00251D67">
        <w:rPr>
          <w:rFonts w:ascii="Arial" w:eastAsia="Times New Roman" w:hAnsi="Arial" w:cs="Arial"/>
          <w:sz w:val="24"/>
          <w:szCs w:val="24"/>
          <w:lang w:val="en-GB" w:eastAsia="en-GB"/>
        </w:rPr>
        <w:t xml:space="preserve"> et al., 2023). Academic and practitioner studies examine the impact of intra- and inter-organisational complexity on managerial cognition. Marriott and Hilton solved the problems with an HR strategy and cultural adaptation. Strategic CSR, in the illustrated case of New Zealand hotels, focuses on environmental and social stewardship (</w:t>
      </w:r>
      <w:proofErr w:type="spellStart"/>
      <w:r w:rsidRPr="00251D67">
        <w:rPr>
          <w:rFonts w:ascii="Arial" w:eastAsia="Times New Roman" w:hAnsi="Arial" w:cs="Arial"/>
          <w:sz w:val="24"/>
          <w:szCs w:val="24"/>
          <w:lang w:val="en-GB" w:eastAsia="en-GB"/>
        </w:rPr>
        <w:t>Rovai</w:t>
      </w:r>
      <w:proofErr w:type="spellEnd"/>
      <w:r w:rsidRPr="00251D67">
        <w:rPr>
          <w:rFonts w:ascii="Arial" w:eastAsia="Times New Roman" w:hAnsi="Arial" w:cs="Arial"/>
          <w:sz w:val="24"/>
          <w:szCs w:val="24"/>
          <w:lang w:val="en-GB" w:eastAsia="en-GB"/>
        </w:rPr>
        <w:t xml:space="preserve"> et al., 2023). For example, in some countries' premium sector, 'Made in Italy',' sustainability' is a necessary strategic move to stay competitive and respond to clients' preferences. </w:t>
      </w:r>
      <w:proofErr w:type="gramStart"/>
      <w:r w:rsidRPr="00251D67">
        <w:rPr>
          <w:rFonts w:ascii="Arial" w:eastAsia="Times New Roman" w:hAnsi="Arial" w:cs="Arial"/>
          <w:sz w:val="24"/>
          <w:szCs w:val="24"/>
          <w:lang w:val="en-GB" w:eastAsia="en-GB"/>
        </w:rPr>
        <w:t>(</w:t>
      </w:r>
      <w:proofErr w:type="spellStart"/>
      <w:r w:rsidRPr="00251D67">
        <w:rPr>
          <w:rFonts w:ascii="Arial" w:eastAsia="Times New Roman" w:hAnsi="Arial" w:cs="Arial"/>
          <w:sz w:val="24"/>
          <w:szCs w:val="24"/>
          <w:lang w:val="en-GB" w:eastAsia="en-GB"/>
        </w:rPr>
        <w:t>Rovai</w:t>
      </w:r>
      <w:proofErr w:type="spellEnd"/>
      <w:r w:rsidRPr="00251D67">
        <w:rPr>
          <w:rFonts w:ascii="Arial" w:eastAsia="Times New Roman" w:hAnsi="Arial" w:cs="Arial"/>
          <w:sz w:val="24"/>
          <w:szCs w:val="24"/>
          <w:lang w:val="en-GB" w:eastAsia="en-GB"/>
        </w:rPr>
        <w:t xml:space="preserve"> et al., 2023).</w:t>
      </w:r>
      <w:proofErr w:type="gramEnd"/>
      <w:r w:rsidRPr="00251D67">
        <w:rPr>
          <w:rFonts w:ascii="Arial" w:eastAsia="Times New Roman" w:hAnsi="Arial" w:cs="Arial"/>
          <w:sz w:val="24"/>
          <w:szCs w:val="24"/>
          <w:lang w:val="en-GB" w:eastAsia="en-GB"/>
        </w:rPr>
        <w:t xml:space="preserve"> Post-COVID-19 luxury travel arguably requires innovative, flexible, people-centred, and technology-wise hospitality management (</w:t>
      </w:r>
      <w:proofErr w:type="spellStart"/>
      <w:r w:rsidRPr="00251D67">
        <w:rPr>
          <w:rFonts w:ascii="Arial" w:eastAsia="Times New Roman" w:hAnsi="Arial" w:cs="Arial"/>
          <w:sz w:val="24"/>
          <w:szCs w:val="24"/>
          <w:lang w:val="en-GB" w:eastAsia="en-GB"/>
        </w:rPr>
        <w:t>Kotur</w:t>
      </w:r>
      <w:proofErr w:type="spellEnd"/>
      <w:r w:rsidRPr="00251D67">
        <w:rPr>
          <w:rFonts w:ascii="Arial" w:eastAsia="Times New Roman" w:hAnsi="Arial" w:cs="Arial"/>
          <w:sz w:val="24"/>
          <w:szCs w:val="24"/>
          <w:lang w:val="en-GB" w:eastAsia="en-GB"/>
        </w:rPr>
        <w:t xml:space="preserve"> et al., 2022).</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Major hotel conglomerates like Accor Hotels focus their business on strategic HRM, necessitating the successful integration of modern HR practices into organisational efficiency. (2018)In the hotel sector in Cuba, there is no doubt that the introduction of modern HRM practices in the institutional context will be most visible. (2018)</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HR strategies must adapt to negotiate Cuba's hotel sector during its political transition from the Flapper Epoch to the revolution. (</w:t>
      </w:r>
      <w:proofErr w:type="spellStart"/>
      <w:r w:rsidRPr="00251D67">
        <w:rPr>
          <w:rFonts w:ascii="Arial" w:eastAsia="Times New Roman" w:hAnsi="Arial" w:cs="Arial"/>
          <w:sz w:val="24"/>
          <w:szCs w:val="24"/>
          <w:lang w:val="en-GB" w:eastAsia="en-GB"/>
        </w:rPr>
        <w:t>Henthorne</w:t>
      </w:r>
      <w:proofErr w:type="spellEnd"/>
      <w:r w:rsidRPr="00251D67">
        <w:rPr>
          <w:rFonts w:ascii="Arial" w:eastAsia="Times New Roman" w:hAnsi="Arial" w:cs="Arial"/>
          <w:sz w:val="24"/>
          <w:szCs w:val="24"/>
          <w:lang w:val="en-GB" w:eastAsia="en-GB"/>
        </w:rPr>
        <w:t>, 2018)</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Both Marriott and Hilton emphasise the importance of adapting HR practices to organisational structures and cultures. (</w:t>
      </w:r>
      <w:proofErr w:type="spellStart"/>
      <w:r w:rsidRPr="00251D67">
        <w:rPr>
          <w:rFonts w:ascii="Arial" w:eastAsia="Times New Roman" w:hAnsi="Arial" w:cs="Arial"/>
          <w:sz w:val="24"/>
          <w:szCs w:val="24"/>
          <w:lang w:val="en-GB" w:eastAsia="en-GB"/>
        </w:rPr>
        <w:t>Henthorne</w:t>
      </w:r>
      <w:proofErr w:type="spellEnd"/>
      <w:r w:rsidRPr="00251D67">
        <w:rPr>
          <w:rFonts w:ascii="Arial" w:eastAsia="Times New Roman" w:hAnsi="Arial" w:cs="Arial"/>
          <w:sz w:val="24"/>
          <w:szCs w:val="24"/>
          <w:lang w:val="en-GB" w:eastAsia="en-GB"/>
        </w:rPr>
        <w:t>, 2018) Relying on the power of branding, Marriott and Hilton aim to attract and retain those who share their values. (</w:t>
      </w:r>
      <w:proofErr w:type="spellStart"/>
      <w:r w:rsidRPr="00251D67">
        <w:rPr>
          <w:rFonts w:ascii="Arial" w:eastAsia="Times New Roman" w:hAnsi="Arial" w:cs="Arial"/>
          <w:sz w:val="24"/>
          <w:szCs w:val="24"/>
          <w:lang w:val="en-GB" w:eastAsia="en-GB"/>
        </w:rPr>
        <w:t>Henthorne</w:t>
      </w:r>
      <w:proofErr w:type="spellEnd"/>
      <w:r w:rsidRPr="00251D67">
        <w:rPr>
          <w:rFonts w:ascii="Arial" w:eastAsia="Times New Roman" w:hAnsi="Arial" w:cs="Arial"/>
          <w:sz w:val="24"/>
          <w:szCs w:val="24"/>
          <w:lang w:val="en-GB" w:eastAsia="en-GB"/>
        </w:rPr>
        <w:t>, 2018) By successfully marketing an employer image online and on-site, Marriott, Hilton, or Accor Hotels hotel chains can position themselves as employers of choice. (</w:t>
      </w:r>
      <w:proofErr w:type="spellStart"/>
      <w:r w:rsidRPr="00251D67">
        <w:rPr>
          <w:rFonts w:ascii="Arial" w:eastAsia="Times New Roman" w:hAnsi="Arial" w:cs="Arial"/>
          <w:sz w:val="24"/>
          <w:szCs w:val="24"/>
          <w:lang w:val="en-GB" w:eastAsia="en-GB"/>
        </w:rPr>
        <w:t>Kilson</w:t>
      </w:r>
      <w:proofErr w:type="spellEnd"/>
      <w:r w:rsidRPr="00251D67">
        <w:rPr>
          <w:rFonts w:ascii="Arial" w:eastAsia="Times New Roman" w:hAnsi="Arial" w:cs="Arial"/>
          <w:sz w:val="24"/>
          <w:szCs w:val="24"/>
          <w:lang w:val="en-GB" w:eastAsia="en-GB"/>
        </w:rPr>
        <w:t xml:space="preserve"> et al., 2022)</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By implementing robust branding strategies, hotel chains can enhance their appeal and attract the world's best and most experienced hospitality professionals. This can put them in a much better position to distinguish themselves from the growing rural </w:t>
      </w:r>
      <w:proofErr w:type="spellStart"/>
      <w:r w:rsidRPr="00251D67">
        <w:rPr>
          <w:rFonts w:ascii="Arial" w:eastAsia="Times New Roman" w:hAnsi="Arial" w:cs="Arial"/>
          <w:sz w:val="24"/>
          <w:szCs w:val="24"/>
          <w:lang w:val="en-GB" w:eastAsia="en-GB"/>
        </w:rPr>
        <w:t>agritourism</w:t>
      </w:r>
      <w:proofErr w:type="spellEnd"/>
      <w:r w:rsidRPr="00251D67">
        <w:rPr>
          <w:rFonts w:ascii="Arial" w:eastAsia="Times New Roman" w:hAnsi="Arial" w:cs="Arial"/>
          <w:sz w:val="24"/>
          <w:szCs w:val="24"/>
          <w:lang w:val="en-GB" w:eastAsia="en-GB"/>
        </w:rPr>
        <w:t xml:space="preserve"> hotels, which increasingly focus on providing a more local culinary and accommodation experience rather than catering to international customers. (Marston, 2021)</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lastRenderedPageBreak/>
        <w:t>Therefore, multinational hotels like Accor Hotels need modern HR frameworks supporting recruitment, selection, and employee engagement strategies. Their ability to participate in these processes will predict their success as the growing hotel sector hopes to adapt to rapidly increasing demand.</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Learning the trends about hospitality HRM </w:t>
      </w:r>
      <w:proofErr w:type="gramStart"/>
      <w:r w:rsidRPr="00251D67">
        <w:rPr>
          <w:rFonts w:ascii="Arial" w:eastAsia="Times New Roman" w:hAnsi="Arial" w:cs="Arial"/>
          <w:sz w:val="24"/>
          <w:szCs w:val="24"/>
          <w:lang w:val="en-GB" w:eastAsia="en-GB"/>
        </w:rPr>
        <w:t>To</w:t>
      </w:r>
      <w:proofErr w:type="gramEnd"/>
      <w:r w:rsidRPr="00251D67">
        <w:rPr>
          <w:rFonts w:ascii="Arial" w:eastAsia="Times New Roman" w:hAnsi="Arial" w:cs="Arial"/>
          <w:sz w:val="24"/>
          <w:szCs w:val="24"/>
          <w:lang w:val="en-GB" w:eastAsia="en-GB"/>
        </w:rPr>
        <w:t xml:space="preserve"> evaluate Accor Hotels' strategy, one must understand hospitality HRM trends. Employer branding is one way to attract and engage workers. This method of HR will solve the skilled labour shortage (</w:t>
      </w:r>
      <w:proofErr w:type="spellStart"/>
      <w:r w:rsidRPr="00251D67">
        <w:rPr>
          <w:rFonts w:ascii="Arial" w:eastAsia="Times New Roman" w:hAnsi="Arial" w:cs="Arial"/>
          <w:sz w:val="24"/>
          <w:szCs w:val="24"/>
          <w:lang w:val="en-GB" w:eastAsia="en-GB"/>
        </w:rPr>
        <w:t>Jooss</w:t>
      </w:r>
      <w:proofErr w:type="spellEnd"/>
      <w:r w:rsidRPr="00251D67">
        <w:rPr>
          <w:rFonts w:ascii="Arial" w:eastAsia="Times New Roman" w:hAnsi="Arial" w:cs="Arial"/>
          <w:sz w:val="24"/>
          <w:szCs w:val="24"/>
          <w:lang w:val="en-GB" w:eastAsia="en-GB"/>
        </w:rPr>
        <w:t xml:space="preserve"> et al., 2021). Innovations in Talent Management: Providing Support for HCM Acquisition, Development, and Retention (</w:t>
      </w:r>
      <w:proofErr w:type="spellStart"/>
      <w:r w:rsidRPr="00251D67">
        <w:rPr>
          <w:rFonts w:ascii="Arial" w:eastAsia="Times New Roman" w:hAnsi="Arial" w:cs="Arial"/>
          <w:sz w:val="24"/>
          <w:szCs w:val="24"/>
          <w:lang w:val="en-GB" w:eastAsia="en-GB"/>
        </w:rPr>
        <w:t>Jooss</w:t>
      </w:r>
      <w:proofErr w:type="spellEnd"/>
      <w:r w:rsidRPr="00251D67">
        <w:rPr>
          <w:rFonts w:ascii="Arial" w:eastAsia="Times New Roman" w:hAnsi="Arial" w:cs="Arial"/>
          <w:sz w:val="24"/>
          <w:szCs w:val="24"/>
          <w:lang w:val="en-GB" w:eastAsia="en-GB"/>
        </w:rPr>
        <w:t xml:space="preserve"> et al., 2021) White and black print Bright et al. (2023) examine the influence of national culture on Greek hotel management—white and black print. Improving HR internationally is a significant challenge for Accor Hotels, but it requires understanding how different cultures work within themselves. Secondly, without cultural differences, Accor Hotels cannot compete with Marriott and Hilton when they want to expand internationally. Accor Hotels, Marriott, and Hilton must cover employer branding and HR for international expansion.</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As </w:t>
      </w:r>
      <w:proofErr w:type="spellStart"/>
      <w:r w:rsidRPr="00251D67">
        <w:rPr>
          <w:rFonts w:ascii="Arial" w:eastAsia="Times New Roman" w:hAnsi="Arial" w:cs="Arial"/>
          <w:sz w:val="24"/>
          <w:szCs w:val="24"/>
          <w:lang w:val="en-GB" w:eastAsia="en-GB"/>
        </w:rPr>
        <w:t>Kotur</w:t>
      </w:r>
      <w:proofErr w:type="spellEnd"/>
      <w:r w:rsidRPr="00251D67">
        <w:rPr>
          <w:rFonts w:ascii="Arial" w:eastAsia="Times New Roman" w:hAnsi="Arial" w:cs="Arial"/>
          <w:sz w:val="24"/>
          <w:szCs w:val="24"/>
          <w:lang w:val="en-GB" w:eastAsia="en-GB"/>
        </w:rPr>
        <w:t xml:space="preserve"> et al. put </w:t>
      </w:r>
      <w:proofErr w:type="gramStart"/>
      <w:r w:rsidRPr="00251D67">
        <w:rPr>
          <w:rFonts w:ascii="Arial" w:eastAsia="Times New Roman" w:hAnsi="Arial" w:cs="Arial"/>
          <w:sz w:val="24"/>
          <w:szCs w:val="24"/>
          <w:lang w:val="en-GB" w:eastAsia="en-GB"/>
        </w:rPr>
        <w:t>it,</w:t>
      </w:r>
      <w:proofErr w:type="gramEnd"/>
      <w:r w:rsidRPr="00251D67">
        <w:rPr>
          <w:rFonts w:ascii="Arial" w:eastAsia="Times New Roman" w:hAnsi="Arial" w:cs="Arial"/>
          <w:sz w:val="24"/>
          <w:szCs w:val="24"/>
          <w:lang w:val="en-GB" w:eastAsia="en-GB"/>
        </w:rPr>
        <w:t xml:space="preserve"> HR services sit at the heart of Accor Hotels' international hospitality. The cross-cultural sensitivity necessary for transferring contextually diverse 'best practices' by international businesses is the result of their unique HR governance. </w:t>
      </w:r>
      <w:proofErr w:type="spellStart"/>
      <w:r w:rsidRPr="00251D67">
        <w:rPr>
          <w:rFonts w:ascii="Arial" w:eastAsia="Times New Roman" w:hAnsi="Arial" w:cs="Arial"/>
          <w:sz w:val="24"/>
          <w:szCs w:val="24"/>
          <w:lang w:val="en-GB" w:eastAsia="en-GB"/>
        </w:rPr>
        <w:t>Kotur</w:t>
      </w:r>
      <w:proofErr w:type="spellEnd"/>
      <w:r w:rsidRPr="00251D67">
        <w:rPr>
          <w:rFonts w:ascii="Arial" w:eastAsia="Times New Roman" w:hAnsi="Arial" w:cs="Arial"/>
          <w:sz w:val="24"/>
          <w:szCs w:val="24"/>
          <w:lang w:val="en-GB" w:eastAsia="en-GB"/>
        </w:rPr>
        <w:t xml:space="preserve"> et al. (2022) suggest that the 'post-pandemic paradigm shift in luxury travel' might impact 'Accor Hotels' plans'. Domestic operations in São Paulo or other markets help Marriott and Hilton dominate the world. Awareness of the dynamic nature of management techniques and solutions to varied situations might help Accor Hotels learn to recruit and hire for growth. It is essential to recognise that each organisation is an agent of change. The Yearbook of International Organisations can help Accor Hotels move across borders to create a global outreach, as it internationally reveals networks of non-governmental and intergovernmental organisations (Union of International Associations et al., 2013).</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According to the Yearbook of International Organisations (Union of International Associations et al., 2013-06-21), Accor Hotels anticipates, plans HR strategies, </w:t>
      </w:r>
      <w:r w:rsidRPr="00251D67">
        <w:rPr>
          <w:rFonts w:ascii="Arial" w:eastAsia="Times New Roman" w:hAnsi="Arial" w:cs="Arial"/>
          <w:sz w:val="24"/>
          <w:szCs w:val="24"/>
          <w:lang w:val="en-GB" w:eastAsia="en-GB"/>
        </w:rPr>
        <w:lastRenderedPageBreak/>
        <w:t>allocates resources, and analyses talent to achieve its goals. Dom Pedro Hotels demonstrates the success of this approach. One New Zealand study suggests that CSR frameworks play a role in HR planning and talent acquisition, heightening employee loyalty and lowering attrition risk (</w:t>
      </w:r>
      <w:proofErr w:type="spellStart"/>
      <w:r w:rsidRPr="00251D67">
        <w:rPr>
          <w:rFonts w:ascii="Arial" w:eastAsia="Times New Roman" w:hAnsi="Arial" w:cs="Arial"/>
          <w:sz w:val="24"/>
          <w:szCs w:val="24"/>
          <w:lang w:val="en-GB" w:eastAsia="en-GB"/>
        </w:rPr>
        <w:t>Vittoria</w:t>
      </w:r>
      <w:proofErr w:type="spell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Veronesi</w:t>
      </w:r>
      <w:proofErr w:type="spellEnd"/>
      <w:r w:rsidRPr="00251D67">
        <w:rPr>
          <w:rFonts w:ascii="Arial" w:eastAsia="Times New Roman" w:hAnsi="Arial" w:cs="Arial"/>
          <w:sz w:val="24"/>
          <w:szCs w:val="24"/>
          <w:lang w:val="en-GB" w:eastAsia="en-GB"/>
        </w:rPr>
        <w:t xml:space="preserve"> et al., 2023-01-07). Employees, operations, and surface areas for Accor hotels to establish a presence and grow their profits may all benefit from HR-CSR alignment. Such a strategy creates sustainable organisational growth by taking organisational, departmental/operational, and team-level measures. This approach includes labour demand forecasting, target formulation, programme implementation, and evaluation. Marriott and Hilton emphasise the need for hybrid approaches incorporating employee engagement to attract and retain talent, as advocated by Accor's vision of a fully engaged workforce.</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HRM and strategic schemes in international hospitality require recruitment and selection analysis, such as at Accor Hotels. All Greek luxury hotels are based on national rituals (David et al., 2023). In general terms, management is holistic in its principles (David et al., 2023). On the other hand, concentrate on Marriott and Hilton's HR and recruitment practices. It is essential to refer to HR strategies in European organisations. How do HR best practices in European organisations work? (</w:t>
      </w:r>
      <w:proofErr w:type="spellStart"/>
      <w:r w:rsidRPr="00251D67">
        <w:rPr>
          <w:rFonts w:ascii="Arial" w:eastAsia="Times New Roman" w:hAnsi="Arial" w:cs="Arial"/>
          <w:sz w:val="24"/>
          <w:szCs w:val="24"/>
          <w:lang w:val="en-GB" w:eastAsia="en-GB"/>
        </w:rPr>
        <w:t>Tsounis</w:t>
      </w:r>
      <w:proofErr w:type="spellEnd"/>
      <w:r w:rsidRPr="00251D67">
        <w:rPr>
          <w:rFonts w:ascii="Arial" w:eastAsia="Times New Roman" w:hAnsi="Arial" w:cs="Arial"/>
          <w:sz w:val="24"/>
          <w:szCs w:val="24"/>
          <w:lang w:val="en-GB" w:eastAsia="en-GB"/>
        </w:rPr>
        <w:t xml:space="preserve"> et al., 2021) It is of paramount importance for Accor Hotels to link its HR and corporate objectives and requirements to recruitment, both locally and from all over the world. These questions, as well as the implementation of foreign best practices, can help Accor Hotels succeed.</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When criticising aspects of the recruiting effort that appear to undervalue their significance, it is essential to understand transformative HRM and strategic incubation in the context of Accor Hotels. This understanding should inform the initial stages of the recruiting process (Williams, 2022). (What is being staged here?) It will be easy for </w:t>
      </w:r>
      <w:proofErr w:type="spellStart"/>
      <w:r w:rsidRPr="00251D67">
        <w:rPr>
          <w:rFonts w:ascii="Arial" w:eastAsia="Times New Roman" w:hAnsi="Arial" w:cs="Arial"/>
          <w:sz w:val="24"/>
          <w:szCs w:val="24"/>
          <w:lang w:val="en-GB" w:eastAsia="en-GB"/>
        </w:rPr>
        <w:t>proletarianized</w:t>
      </w:r>
      <w:proofErr w:type="spellEnd"/>
      <w:r w:rsidRPr="00251D67">
        <w:rPr>
          <w:rFonts w:ascii="Arial" w:eastAsia="Times New Roman" w:hAnsi="Arial" w:cs="Arial"/>
          <w:sz w:val="24"/>
          <w:szCs w:val="24"/>
          <w:lang w:val="en-GB" w:eastAsia="en-GB"/>
        </w:rPr>
        <w:t xml:space="preserve"> Greek luxury hotel workers to decipher how management, particularly under the aegis of globalisation, relies increasingly on the human resources of the local labour market. This is the case (Williams, 2022), but not so much for learned management theorists (in other words, management is increasingly working off a reading list of international and local recruitment). Similarly, Marriott and Hilton stress the importance of hiring according to global and local standards. Nowhere is HR more </w:t>
      </w:r>
      <w:r w:rsidRPr="00251D67">
        <w:rPr>
          <w:rFonts w:ascii="Arial" w:eastAsia="Times New Roman" w:hAnsi="Arial" w:cs="Arial"/>
          <w:sz w:val="24"/>
          <w:szCs w:val="24"/>
          <w:lang w:val="en-GB" w:eastAsia="en-GB"/>
        </w:rPr>
        <w:lastRenderedPageBreak/>
        <w:t xml:space="preserve">clearly a site for orchestration problems than the various attempts to undertake personnel cost-cutting in European enterprise personnel protocols (Lynn, 2021). At Accor Hotels, the effort is to fine-tune global and local recruitment for strategic incubation. 1. Discuss the longitudinal survey method. Design, execution, and analysis: Readings in longitudinal survey methods have improved recently due to the dynamics of sampling (dynamic sampling, continuous monitoring, collaborative participant approaches, targeted design, use of longitudinal survey </w:t>
      </w:r>
      <w:proofErr w:type="spellStart"/>
      <w:r w:rsidRPr="00251D67">
        <w:rPr>
          <w:rFonts w:ascii="Arial" w:eastAsia="Times New Roman" w:hAnsi="Arial" w:cs="Arial"/>
          <w:sz w:val="24"/>
          <w:szCs w:val="24"/>
          <w:lang w:val="en-GB" w:eastAsia="en-GB"/>
        </w:rPr>
        <w:t>para</w:t>
      </w:r>
      <w:proofErr w:type="spellEnd"/>
      <w:r w:rsidRPr="00251D67">
        <w:rPr>
          <w:rFonts w:ascii="Arial" w:eastAsia="Times New Roman" w:hAnsi="Arial" w:cs="Arial"/>
          <w:sz w:val="24"/>
          <w:szCs w:val="24"/>
          <w:lang w:val="en-GB" w:eastAsia="en-GB"/>
        </w:rPr>
        <w:t xml:space="preserve"> data, and dependent interviewers).</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The recruitment process is critical in the global hospitality industry. For instance, Accor Hotels needs help to build its talent pool and better compete with other brands (</w:t>
      </w:r>
      <w:proofErr w:type="spellStart"/>
      <w:r w:rsidRPr="00251D67">
        <w:rPr>
          <w:rFonts w:ascii="Arial" w:eastAsia="Times New Roman" w:hAnsi="Arial" w:cs="Arial"/>
          <w:sz w:val="24"/>
          <w:szCs w:val="24"/>
          <w:lang w:val="en-GB" w:eastAsia="en-GB"/>
        </w:rPr>
        <w:t>Rovai</w:t>
      </w:r>
      <w:proofErr w:type="spellEnd"/>
      <w:r w:rsidRPr="00251D67">
        <w:rPr>
          <w:rFonts w:ascii="Arial" w:eastAsia="Times New Roman" w:hAnsi="Arial" w:cs="Arial"/>
          <w:sz w:val="24"/>
          <w:szCs w:val="24"/>
          <w:lang w:val="en-GB" w:eastAsia="en-GB"/>
        </w:rPr>
        <w:t xml:space="preserve"> et al., 2023). Employee turnover rate decreases with CSR (</w:t>
      </w:r>
      <w:proofErr w:type="spellStart"/>
      <w:r w:rsidRPr="00251D67">
        <w:rPr>
          <w:rFonts w:ascii="Arial" w:eastAsia="Times New Roman" w:hAnsi="Arial" w:cs="Arial"/>
          <w:sz w:val="24"/>
          <w:szCs w:val="24"/>
          <w:lang w:val="en-GB" w:eastAsia="en-GB"/>
        </w:rPr>
        <w:t>Rovai</w:t>
      </w:r>
      <w:proofErr w:type="spellEnd"/>
      <w:r w:rsidRPr="00251D67">
        <w:rPr>
          <w:rFonts w:ascii="Arial" w:eastAsia="Times New Roman" w:hAnsi="Arial" w:cs="Arial"/>
          <w:sz w:val="24"/>
          <w:szCs w:val="24"/>
          <w:lang w:val="en-GB" w:eastAsia="en-GB"/>
        </w:rPr>
        <w:t xml:space="preserve"> et al., 2023). If Accor Hotels invests in CSR, it will meet a high level of sustainability (</w:t>
      </w:r>
      <w:proofErr w:type="spellStart"/>
      <w:r w:rsidRPr="00251D67">
        <w:rPr>
          <w:rFonts w:ascii="Arial" w:eastAsia="Times New Roman" w:hAnsi="Arial" w:cs="Arial"/>
          <w:sz w:val="24"/>
          <w:szCs w:val="24"/>
          <w:lang w:val="en-GB" w:eastAsia="en-GB"/>
        </w:rPr>
        <w:t>Rovai</w:t>
      </w:r>
      <w:proofErr w:type="spellEnd"/>
      <w:r w:rsidRPr="00251D67">
        <w:rPr>
          <w:rFonts w:ascii="Arial" w:eastAsia="Times New Roman" w:hAnsi="Arial" w:cs="Arial"/>
          <w:sz w:val="24"/>
          <w:szCs w:val="24"/>
          <w:lang w:val="en-GB" w:eastAsia="en-GB"/>
        </w:rPr>
        <w:t xml:space="preserve"> et al., 2023). CSR has recently gained attention as a talent management issue because it enhances retention from entry-level to management positions. Nowadays, most hotel operators recognise the importance of CSR in their talent management and retention, especially Hilton and Marriott, but the Accor Group has the advantage with its humanist idea. HRM systems are information-sharing platforms for all managers' development (Bratton et al., 2021). Good HRM with a better hiring and selection process will also enhance Accor Hotels' interdepartmental cooperation, maximising employee engagement and business performance.</w:t>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HRM's strategic development at Accor Hotels, the first international establishment, exemplifies management actions about country culture and the impact on luxury hotel operational norms. The national context of luxury hotels in Greece determines managerial talent (Stefan </w:t>
      </w:r>
      <w:proofErr w:type="spellStart"/>
      <w:r w:rsidRPr="00251D67">
        <w:rPr>
          <w:rFonts w:ascii="Arial" w:eastAsia="Times New Roman" w:hAnsi="Arial" w:cs="Arial"/>
          <w:sz w:val="24"/>
          <w:szCs w:val="24"/>
          <w:lang w:val="en-GB" w:eastAsia="en-GB"/>
        </w:rPr>
        <w:t>Jooss</w:t>
      </w:r>
      <w:proofErr w:type="spellEnd"/>
      <w:r w:rsidRPr="00251D67">
        <w:rPr>
          <w:rFonts w:ascii="Arial" w:eastAsia="Times New Roman" w:hAnsi="Arial" w:cs="Arial"/>
          <w:sz w:val="24"/>
          <w:szCs w:val="24"/>
          <w:lang w:val="en-GB" w:eastAsia="en-GB"/>
        </w:rPr>
        <w:t xml:space="preserve"> et al., 2021-07-27). Scholars continue to advocate for Dom Pedro Hotels' possible expansion to São Paulo due to the need to review strategic frameworks and 'adaptation of internal procedures to assimilate into the market,' which led to Hilton and Marriott's successful international expansion. These studies demonstrate the divergent and convergent dynamics influencing hotel management strategy versus hotel management policy. Further studies are required to better understand the multiplicative and crossover influences of many determining and </w:t>
      </w:r>
      <w:r w:rsidRPr="00251D67">
        <w:rPr>
          <w:rFonts w:ascii="Arial" w:eastAsia="Times New Roman" w:hAnsi="Arial" w:cs="Arial"/>
          <w:sz w:val="24"/>
          <w:szCs w:val="24"/>
          <w:lang w:val="en-GB" w:eastAsia="en-GB"/>
        </w:rPr>
        <w:lastRenderedPageBreak/>
        <w:t>opportune factors to explain and respond to the formation of HRM customs in big-brand hotels such as Accor Hotels.</w:t>
      </w:r>
    </w:p>
    <w:p w:rsidR="00617548" w:rsidRDefault="00617548">
      <w:pPr>
        <w:rPr>
          <w:rFonts w:ascii="Arial" w:eastAsia="Times New Roman" w:hAnsi="Arial" w:cs="Arial"/>
          <w:sz w:val="24"/>
          <w:szCs w:val="24"/>
          <w:lang w:val="en-GB" w:eastAsia="en-GB"/>
        </w:rPr>
      </w:pPr>
      <w:r>
        <w:rPr>
          <w:rFonts w:ascii="Arial" w:eastAsia="Times New Roman" w:hAnsi="Arial" w:cs="Arial"/>
          <w:sz w:val="24"/>
          <w:szCs w:val="24"/>
          <w:lang w:val="en-GB" w:eastAsia="en-GB"/>
        </w:rPr>
        <w:br w:type="page"/>
      </w:r>
    </w:p>
    <w:p w:rsidR="00251D67" w:rsidRPr="00251D67" w:rsidRDefault="00251D67" w:rsidP="001F1C99">
      <w:pPr>
        <w:spacing w:before="100" w:beforeAutospacing="1" w:after="100" w:afterAutospacing="1" w:line="360" w:lineRule="auto"/>
        <w:jc w:val="both"/>
        <w:rPr>
          <w:rFonts w:ascii="Arial" w:eastAsia="Times New Roman" w:hAnsi="Arial" w:cs="Arial"/>
          <w:sz w:val="24"/>
          <w:szCs w:val="24"/>
          <w:lang w:val="en-GB" w:eastAsia="en-GB"/>
        </w:rPr>
      </w:pPr>
      <w:bookmarkStart w:id="0" w:name="_GoBack"/>
      <w:bookmarkEnd w:id="0"/>
      <w:r w:rsidRPr="00251D67">
        <w:rPr>
          <w:rFonts w:ascii="Arial" w:eastAsia="Times New Roman" w:hAnsi="Arial" w:cs="Arial"/>
          <w:sz w:val="24"/>
          <w:szCs w:val="24"/>
          <w:lang w:val="en-GB" w:eastAsia="en-GB"/>
        </w:rPr>
        <w:lastRenderedPageBreak/>
        <w:t>References</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Union of International Associations, Union of International Associations. (2013-06-21). Yearbook of International Organisations, 2013–2014 (Volume 2). Yearbook of the International </w:t>
      </w:r>
      <w:proofErr w:type="spellStart"/>
      <w:r w:rsidRPr="00251D67">
        <w:rPr>
          <w:rFonts w:ascii="Arial" w:eastAsia="Times New Roman" w:hAnsi="Arial" w:cs="Arial"/>
          <w:sz w:val="24"/>
          <w:szCs w:val="24"/>
          <w:lang w:val="en-GB" w:eastAsia="en-GB"/>
        </w:rPr>
        <w:t>Orga</w:t>
      </w:r>
      <w:proofErr w:type="spellEnd"/>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251D67">
        <w:rPr>
          <w:rFonts w:ascii="Arial" w:eastAsia="Times New Roman" w:hAnsi="Arial" w:cs="Arial"/>
          <w:sz w:val="24"/>
          <w:szCs w:val="24"/>
          <w:lang w:val="en-GB" w:eastAsia="en-GB"/>
        </w:rPr>
        <w:t>Vittoria</w:t>
      </w:r>
      <w:proofErr w:type="spell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Veronesi</w:t>
      </w:r>
      <w:proofErr w:type="spellEnd"/>
      <w:r w:rsidRPr="00251D67">
        <w:rPr>
          <w:rFonts w:ascii="Arial" w:eastAsia="Times New Roman" w:hAnsi="Arial" w:cs="Arial"/>
          <w:sz w:val="24"/>
          <w:szCs w:val="24"/>
          <w:lang w:val="en-GB" w:eastAsia="en-GB"/>
        </w:rPr>
        <w:t xml:space="preserve">, Martina </w:t>
      </w:r>
      <w:proofErr w:type="spellStart"/>
      <w:r w:rsidRPr="00251D67">
        <w:rPr>
          <w:rFonts w:ascii="Arial" w:eastAsia="Times New Roman" w:hAnsi="Arial" w:cs="Arial"/>
          <w:sz w:val="24"/>
          <w:szCs w:val="24"/>
          <w:lang w:val="en-GB" w:eastAsia="en-GB"/>
        </w:rPr>
        <w:t>Schiavello</w:t>
      </w:r>
      <w:proofErr w:type="spellEnd"/>
      <w:r w:rsidRPr="00251D67">
        <w:rPr>
          <w:rFonts w:ascii="Arial" w:eastAsia="Times New Roman" w:hAnsi="Arial" w:cs="Arial"/>
          <w:sz w:val="24"/>
          <w:szCs w:val="24"/>
          <w:lang w:val="en-GB" w:eastAsia="en-GB"/>
        </w:rPr>
        <w:t xml:space="preserve">. (2023-01-07). </w:t>
      </w:r>
      <w:proofErr w:type="gramStart"/>
      <w:r w:rsidRPr="00251D67">
        <w:rPr>
          <w:rFonts w:ascii="Arial" w:eastAsia="Times New Roman" w:hAnsi="Arial" w:cs="Arial"/>
          <w:sz w:val="24"/>
          <w:szCs w:val="24"/>
          <w:lang w:val="en-GB" w:eastAsia="en-GB"/>
        </w:rPr>
        <w:t>The</w:t>
      </w:r>
      <w:proofErr w:type="gramEnd"/>
      <w:r w:rsidRPr="00251D67">
        <w:rPr>
          <w:rFonts w:ascii="Arial" w:eastAsia="Times New Roman" w:hAnsi="Arial" w:cs="Arial"/>
          <w:sz w:val="24"/>
          <w:szCs w:val="24"/>
          <w:lang w:val="en-GB" w:eastAsia="en-GB"/>
        </w:rPr>
        <w:t xml:space="preserve"> Evolution of Made in Italy. Palgrave Macmillan</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Stefan </w:t>
      </w:r>
      <w:proofErr w:type="spellStart"/>
      <w:r w:rsidRPr="00251D67">
        <w:rPr>
          <w:rFonts w:ascii="Arial" w:eastAsia="Times New Roman" w:hAnsi="Arial" w:cs="Arial"/>
          <w:sz w:val="24"/>
          <w:szCs w:val="24"/>
          <w:lang w:val="en-GB" w:eastAsia="en-GB"/>
        </w:rPr>
        <w:t>Jooss</w:t>
      </w:r>
      <w:proofErr w:type="spellEnd"/>
      <w:r w:rsidRPr="00251D67">
        <w:rPr>
          <w:rFonts w:ascii="Arial" w:eastAsia="Times New Roman" w:hAnsi="Arial" w:cs="Arial"/>
          <w:sz w:val="24"/>
          <w:szCs w:val="24"/>
          <w:lang w:val="en-GB" w:eastAsia="en-GB"/>
        </w:rPr>
        <w:t xml:space="preserve">, Ralf </w:t>
      </w:r>
      <w:proofErr w:type="spellStart"/>
      <w:r w:rsidRPr="00251D67">
        <w:rPr>
          <w:rFonts w:ascii="Arial" w:eastAsia="Times New Roman" w:hAnsi="Arial" w:cs="Arial"/>
          <w:sz w:val="24"/>
          <w:szCs w:val="24"/>
          <w:lang w:val="en-GB" w:eastAsia="en-GB"/>
        </w:rPr>
        <w:t>Burbach</w:t>
      </w:r>
      <w:proofErr w:type="spellEnd"/>
      <w:r w:rsidRPr="00251D67">
        <w:rPr>
          <w:rFonts w:ascii="Arial" w:eastAsia="Times New Roman" w:hAnsi="Arial" w:cs="Arial"/>
          <w:sz w:val="24"/>
          <w:szCs w:val="24"/>
          <w:lang w:val="en-GB" w:eastAsia="en-GB"/>
        </w:rPr>
        <w:t xml:space="preserve">, and </w:t>
      </w:r>
      <w:proofErr w:type="spellStart"/>
      <w:r w:rsidRPr="00251D67">
        <w:rPr>
          <w:rFonts w:ascii="Arial" w:eastAsia="Times New Roman" w:hAnsi="Arial" w:cs="Arial"/>
          <w:sz w:val="24"/>
          <w:szCs w:val="24"/>
          <w:lang w:val="en-GB" w:eastAsia="en-GB"/>
        </w:rPr>
        <w:t>Huub</w:t>
      </w:r>
      <w:proofErr w:type="spell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Ruël</w:t>
      </w:r>
      <w:proofErr w:type="spellEnd"/>
      <w:r w:rsidRPr="00251D67">
        <w:rPr>
          <w:rFonts w:ascii="Arial" w:eastAsia="Times New Roman" w:hAnsi="Arial" w:cs="Arial"/>
          <w:sz w:val="24"/>
          <w:szCs w:val="24"/>
          <w:lang w:val="en-GB" w:eastAsia="en-GB"/>
        </w:rPr>
        <w:t>. (2021-07-27). Talent Management Innovations in the International Hospitality Industry. Emerald Group Publishing</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David S. Bright, Anastasia H. Cortes, and Eva Hartmann. (2023-05-16). Principles of management</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proofErr w:type="gramStart"/>
      <w:r w:rsidRPr="00251D67">
        <w:rPr>
          <w:rFonts w:ascii="Arial" w:eastAsia="Times New Roman" w:hAnsi="Arial" w:cs="Arial"/>
          <w:sz w:val="24"/>
          <w:szCs w:val="24"/>
          <w:lang w:val="en-GB" w:eastAsia="en-GB"/>
        </w:rPr>
        <w:t>de</w:t>
      </w:r>
      <w:proofErr w:type="gram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Looij</w:t>
      </w:r>
      <w:proofErr w:type="spellEnd"/>
      <w:r w:rsidRPr="00251D67">
        <w:rPr>
          <w:rFonts w:ascii="Arial" w:eastAsia="Times New Roman" w:hAnsi="Arial" w:cs="Arial"/>
          <w:sz w:val="24"/>
          <w:szCs w:val="24"/>
          <w:lang w:val="en-GB" w:eastAsia="en-GB"/>
        </w:rPr>
        <w:t xml:space="preserve">, J., and </w:t>
      </w:r>
      <w:proofErr w:type="spellStart"/>
      <w:r w:rsidRPr="00251D67">
        <w:rPr>
          <w:rFonts w:ascii="Arial" w:eastAsia="Times New Roman" w:hAnsi="Arial" w:cs="Arial"/>
          <w:sz w:val="24"/>
          <w:szCs w:val="24"/>
          <w:lang w:val="en-GB" w:eastAsia="en-GB"/>
        </w:rPr>
        <w:t>Gehrels</w:t>
      </w:r>
      <w:proofErr w:type="spellEnd"/>
      <w:r w:rsidRPr="00251D67">
        <w:rPr>
          <w:rFonts w:ascii="Arial" w:eastAsia="Times New Roman" w:hAnsi="Arial" w:cs="Arial"/>
          <w:sz w:val="24"/>
          <w:szCs w:val="24"/>
          <w:lang w:val="en-GB" w:eastAsia="en-GB"/>
        </w:rPr>
        <w:t>, SA. (2012). Employer branding: A new approach for the hospitality industry</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251D67">
        <w:rPr>
          <w:rFonts w:ascii="Arial" w:eastAsia="Times New Roman" w:hAnsi="Arial" w:cs="Arial"/>
          <w:sz w:val="24"/>
          <w:szCs w:val="24"/>
          <w:lang w:val="en-GB" w:eastAsia="en-GB"/>
        </w:rPr>
        <w:t>Giousmpasoglou</w:t>
      </w:r>
      <w:proofErr w:type="spell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Charalampos</w:t>
      </w:r>
      <w:proofErr w:type="spell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Stavrakis</w:t>
      </w:r>
      <w:proofErr w:type="spell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Dimitrios</w:t>
      </w:r>
      <w:proofErr w:type="spellEnd"/>
      <w:r w:rsidRPr="00251D67">
        <w:rPr>
          <w:rFonts w:ascii="Arial" w:eastAsia="Times New Roman" w:hAnsi="Arial" w:cs="Arial"/>
          <w:sz w:val="24"/>
          <w:szCs w:val="24"/>
          <w:lang w:val="en-GB" w:eastAsia="en-GB"/>
        </w:rPr>
        <w:t>. National culture and management: the Greek luxury hotel GMs' case</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David S. Bright, Anastasia H. Cortes, and Eva Hartmann. (2023-05-16). Principles of management</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Nicholas </w:t>
      </w:r>
      <w:proofErr w:type="spellStart"/>
      <w:r w:rsidRPr="00251D67">
        <w:rPr>
          <w:rFonts w:ascii="Arial" w:eastAsia="Times New Roman" w:hAnsi="Arial" w:cs="Arial"/>
          <w:sz w:val="24"/>
          <w:szCs w:val="24"/>
          <w:lang w:val="en-GB" w:eastAsia="en-GB"/>
        </w:rPr>
        <w:t>Tsounis</w:t>
      </w:r>
      <w:proofErr w:type="spellEnd"/>
      <w:r w:rsidRPr="00251D67">
        <w:rPr>
          <w:rFonts w:ascii="Arial" w:eastAsia="Times New Roman" w:hAnsi="Arial" w:cs="Arial"/>
          <w:sz w:val="24"/>
          <w:szCs w:val="24"/>
          <w:lang w:val="en-GB" w:eastAsia="en-GB"/>
        </w:rPr>
        <w:t xml:space="preserve">, Aspasia </w:t>
      </w:r>
      <w:proofErr w:type="spellStart"/>
      <w:r w:rsidRPr="00251D67">
        <w:rPr>
          <w:rFonts w:ascii="Arial" w:eastAsia="Times New Roman" w:hAnsi="Arial" w:cs="Arial"/>
          <w:sz w:val="24"/>
          <w:szCs w:val="24"/>
          <w:lang w:val="en-GB" w:eastAsia="en-GB"/>
        </w:rPr>
        <w:t>Vlachvei</w:t>
      </w:r>
      <w:proofErr w:type="spellEnd"/>
      <w:r w:rsidRPr="00251D67">
        <w:rPr>
          <w:rFonts w:ascii="Arial" w:eastAsia="Times New Roman" w:hAnsi="Arial" w:cs="Arial"/>
          <w:sz w:val="24"/>
          <w:szCs w:val="24"/>
          <w:lang w:val="en-GB" w:eastAsia="en-GB"/>
        </w:rPr>
        <w:t>. (2021-03-31). Advances in Longitudinal Data Methods in Applied Economic Research. Springer Nature</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Tony L. </w:t>
      </w:r>
      <w:proofErr w:type="spellStart"/>
      <w:r w:rsidRPr="00251D67">
        <w:rPr>
          <w:rFonts w:ascii="Arial" w:eastAsia="Times New Roman" w:hAnsi="Arial" w:cs="Arial"/>
          <w:sz w:val="24"/>
          <w:szCs w:val="24"/>
          <w:lang w:val="en-GB" w:eastAsia="en-GB"/>
        </w:rPr>
        <w:t>Henthorne</w:t>
      </w:r>
      <w:proofErr w:type="spellEnd"/>
      <w:r w:rsidRPr="00251D67">
        <w:rPr>
          <w:rFonts w:ascii="Arial" w:eastAsia="Times New Roman" w:hAnsi="Arial" w:cs="Arial"/>
          <w:sz w:val="24"/>
          <w:szCs w:val="24"/>
          <w:lang w:val="en-GB" w:eastAsia="en-GB"/>
        </w:rPr>
        <w:t>. (2018-10-04). Tourism in Cuba. Emerald Group Publishing</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251D67">
        <w:rPr>
          <w:rFonts w:ascii="Arial" w:eastAsia="Times New Roman" w:hAnsi="Arial" w:cs="Arial"/>
          <w:sz w:val="24"/>
          <w:szCs w:val="24"/>
          <w:lang w:val="en-GB" w:eastAsia="en-GB"/>
        </w:rPr>
        <w:t>Kilson</w:t>
      </w:r>
      <w:proofErr w:type="spellEnd"/>
      <w:r w:rsidRPr="00251D67">
        <w:rPr>
          <w:rFonts w:ascii="Arial" w:eastAsia="Times New Roman" w:hAnsi="Arial" w:cs="Arial"/>
          <w:sz w:val="24"/>
          <w:szCs w:val="24"/>
          <w:lang w:val="en-GB" w:eastAsia="en-GB"/>
        </w:rPr>
        <w:t>, Gabriel Almeida. (2022). The Use of Digital Media for Employer Brand Management in Hotels</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251D67">
        <w:rPr>
          <w:rFonts w:ascii="Arial" w:eastAsia="Times New Roman" w:hAnsi="Arial" w:cs="Arial"/>
          <w:sz w:val="24"/>
          <w:szCs w:val="24"/>
          <w:lang w:val="en-GB" w:eastAsia="en-GB"/>
        </w:rPr>
        <w:t>Giousmpasoglou</w:t>
      </w:r>
      <w:proofErr w:type="spell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Charalampos</w:t>
      </w:r>
      <w:proofErr w:type="spell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Stavrakis</w:t>
      </w:r>
      <w:proofErr w:type="spell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Dimitrios</w:t>
      </w:r>
      <w:proofErr w:type="spellEnd"/>
      <w:r w:rsidRPr="00251D67">
        <w:rPr>
          <w:rFonts w:ascii="Arial" w:eastAsia="Times New Roman" w:hAnsi="Arial" w:cs="Arial"/>
          <w:sz w:val="24"/>
          <w:szCs w:val="24"/>
          <w:lang w:val="en-GB" w:eastAsia="en-GB"/>
        </w:rPr>
        <w:t>. National culture and management: the Greek luxury hotel GMs' case</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Salvador, </w:t>
      </w:r>
      <w:proofErr w:type="spellStart"/>
      <w:r w:rsidRPr="00251D67">
        <w:rPr>
          <w:rFonts w:ascii="Arial" w:eastAsia="Times New Roman" w:hAnsi="Arial" w:cs="Arial"/>
          <w:sz w:val="24"/>
          <w:szCs w:val="24"/>
          <w:lang w:val="en-GB" w:eastAsia="en-GB"/>
        </w:rPr>
        <w:t>João</w:t>
      </w:r>
      <w:proofErr w:type="spellEnd"/>
      <w:r w:rsidRPr="00251D67">
        <w:rPr>
          <w:rFonts w:ascii="Arial" w:eastAsia="Times New Roman" w:hAnsi="Arial" w:cs="Arial"/>
          <w:sz w:val="24"/>
          <w:szCs w:val="24"/>
          <w:lang w:val="en-GB" w:eastAsia="en-GB"/>
        </w:rPr>
        <w:t xml:space="preserve"> Ricardo </w:t>
      </w:r>
      <w:proofErr w:type="spellStart"/>
      <w:r w:rsidRPr="00251D67">
        <w:rPr>
          <w:rFonts w:ascii="Arial" w:eastAsia="Times New Roman" w:hAnsi="Arial" w:cs="Arial"/>
          <w:sz w:val="24"/>
          <w:szCs w:val="24"/>
          <w:lang w:val="en-GB" w:eastAsia="en-GB"/>
        </w:rPr>
        <w:t>Alves</w:t>
      </w:r>
      <w:proofErr w:type="spellEnd"/>
      <w:r w:rsidRPr="00251D67">
        <w:rPr>
          <w:rFonts w:ascii="Arial" w:eastAsia="Times New Roman" w:hAnsi="Arial" w:cs="Arial"/>
          <w:sz w:val="24"/>
          <w:szCs w:val="24"/>
          <w:lang w:val="en-GB" w:eastAsia="en-GB"/>
        </w:rPr>
        <w:t>. (2013). Internationalisation strategy: Dom Pedro Hotel Group, São Paulo</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Oliver </w:t>
      </w:r>
      <w:proofErr w:type="spellStart"/>
      <w:r w:rsidRPr="00251D67">
        <w:rPr>
          <w:rFonts w:ascii="Arial" w:eastAsia="Times New Roman" w:hAnsi="Arial" w:cs="Arial"/>
          <w:sz w:val="24"/>
          <w:szCs w:val="24"/>
          <w:lang w:val="en-GB" w:eastAsia="en-GB"/>
        </w:rPr>
        <w:t>Laasch</w:t>
      </w:r>
      <w:proofErr w:type="spellEnd"/>
      <w:r w:rsidRPr="00251D67">
        <w:rPr>
          <w:rFonts w:ascii="Arial" w:eastAsia="Times New Roman" w:hAnsi="Arial" w:cs="Arial"/>
          <w:sz w:val="24"/>
          <w:szCs w:val="24"/>
          <w:lang w:val="en-GB" w:eastAsia="en-GB"/>
        </w:rPr>
        <w:t>. (2021). </w:t>
      </w:r>
      <w:r w:rsidRPr="001F1C99">
        <w:rPr>
          <w:rFonts w:ascii="Arial" w:eastAsia="Times New Roman" w:hAnsi="Arial" w:cs="Arial"/>
          <w:i/>
          <w:iCs/>
          <w:sz w:val="24"/>
          <w:szCs w:val="24"/>
          <w:lang w:val="en-GB" w:eastAsia="en-GB"/>
        </w:rPr>
        <w:t>Principles of Management</w:t>
      </w:r>
      <w:r w:rsidRPr="00251D67">
        <w:rPr>
          <w:rFonts w:ascii="Arial" w:eastAsia="Times New Roman" w:hAnsi="Arial" w:cs="Arial"/>
          <w:sz w:val="24"/>
          <w:szCs w:val="24"/>
          <w:lang w:val="en-GB" w:eastAsia="en-GB"/>
        </w:rPr>
        <w:t>. SAGE Publications Ltd., SAGE Publications, Incorporated, and SAGE Publications, Limited</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Nicholas </w:t>
      </w:r>
      <w:proofErr w:type="spellStart"/>
      <w:r w:rsidRPr="00251D67">
        <w:rPr>
          <w:rFonts w:ascii="Arial" w:eastAsia="Times New Roman" w:hAnsi="Arial" w:cs="Arial"/>
          <w:sz w:val="24"/>
          <w:szCs w:val="24"/>
          <w:lang w:val="en-GB" w:eastAsia="en-GB"/>
        </w:rPr>
        <w:t>Tsounis</w:t>
      </w:r>
      <w:proofErr w:type="spellEnd"/>
      <w:r w:rsidRPr="00251D67">
        <w:rPr>
          <w:rFonts w:ascii="Arial" w:eastAsia="Times New Roman" w:hAnsi="Arial" w:cs="Arial"/>
          <w:sz w:val="24"/>
          <w:szCs w:val="24"/>
          <w:lang w:val="en-GB" w:eastAsia="en-GB"/>
        </w:rPr>
        <w:t xml:space="preserve">, Aspasia </w:t>
      </w:r>
      <w:proofErr w:type="spellStart"/>
      <w:r w:rsidRPr="00251D67">
        <w:rPr>
          <w:rFonts w:ascii="Arial" w:eastAsia="Times New Roman" w:hAnsi="Arial" w:cs="Arial"/>
          <w:sz w:val="24"/>
          <w:szCs w:val="24"/>
          <w:lang w:val="en-GB" w:eastAsia="en-GB"/>
        </w:rPr>
        <w:t>Vlachvei</w:t>
      </w:r>
      <w:proofErr w:type="spellEnd"/>
      <w:r w:rsidRPr="00251D67">
        <w:rPr>
          <w:rFonts w:ascii="Arial" w:eastAsia="Times New Roman" w:hAnsi="Arial" w:cs="Arial"/>
          <w:sz w:val="24"/>
          <w:szCs w:val="24"/>
          <w:lang w:val="en-GB" w:eastAsia="en-GB"/>
        </w:rPr>
        <w:t>. (2021-03-31). Advances in Longitudinal Data Methods in Applied Economic Research. Springer Nature</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lastRenderedPageBreak/>
        <w:t xml:space="preserve">Stefan </w:t>
      </w:r>
      <w:proofErr w:type="spellStart"/>
      <w:r w:rsidRPr="00251D67">
        <w:rPr>
          <w:rFonts w:ascii="Arial" w:eastAsia="Times New Roman" w:hAnsi="Arial" w:cs="Arial"/>
          <w:sz w:val="24"/>
          <w:szCs w:val="24"/>
          <w:lang w:val="en-GB" w:eastAsia="en-GB"/>
        </w:rPr>
        <w:t>Jooss</w:t>
      </w:r>
      <w:proofErr w:type="spellEnd"/>
      <w:r w:rsidRPr="00251D67">
        <w:rPr>
          <w:rFonts w:ascii="Arial" w:eastAsia="Times New Roman" w:hAnsi="Arial" w:cs="Arial"/>
          <w:sz w:val="24"/>
          <w:szCs w:val="24"/>
          <w:lang w:val="en-GB" w:eastAsia="en-GB"/>
        </w:rPr>
        <w:t xml:space="preserve">, Ralf </w:t>
      </w:r>
      <w:proofErr w:type="spellStart"/>
      <w:r w:rsidRPr="00251D67">
        <w:rPr>
          <w:rFonts w:ascii="Arial" w:eastAsia="Times New Roman" w:hAnsi="Arial" w:cs="Arial"/>
          <w:sz w:val="24"/>
          <w:szCs w:val="24"/>
          <w:lang w:val="en-GB" w:eastAsia="en-GB"/>
        </w:rPr>
        <w:t>Burbach</w:t>
      </w:r>
      <w:proofErr w:type="spellEnd"/>
      <w:r w:rsidRPr="00251D67">
        <w:rPr>
          <w:rFonts w:ascii="Arial" w:eastAsia="Times New Roman" w:hAnsi="Arial" w:cs="Arial"/>
          <w:sz w:val="24"/>
          <w:szCs w:val="24"/>
          <w:lang w:val="en-GB" w:eastAsia="en-GB"/>
        </w:rPr>
        <w:t xml:space="preserve">, and </w:t>
      </w:r>
      <w:proofErr w:type="spellStart"/>
      <w:r w:rsidRPr="00251D67">
        <w:rPr>
          <w:rFonts w:ascii="Arial" w:eastAsia="Times New Roman" w:hAnsi="Arial" w:cs="Arial"/>
          <w:sz w:val="24"/>
          <w:szCs w:val="24"/>
          <w:lang w:val="en-GB" w:eastAsia="en-GB"/>
        </w:rPr>
        <w:t>Huub</w:t>
      </w:r>
      <w:proofErr w:type="spell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Ruël</w:t>
      </w:r>
      <w:proofErr w:type="spellEnd"/>
      <w:r w:rsidRPr="00251D67">
        <w:rPr>
          <w:rFonts w:ascii="Arial" w:eastAsia="Times New Roman" w:hAnsi="Arial" w:cs="Arial"/>
          <w:sz w:val="24"/>
          <w:szCs w:val="24"/>
          <w:lang w:val="en-GB" w:eastAsia="en-GB"/>
        </w:rPr>
        <w:t>. (2021-07-27). Talent Management Innovations in the International Hospitality Industry. Emerald Group Publishing</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David S. Bright, Anastasia H. Cortes, and Eva Hartmann. (2023-05-16). Principles of management</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Chuck Williams. (2022). Principles of Management. CENGAGE</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Peter Lynn. (2021-03-26). Advances in Longitudinal Survey Methodology. John Wiley &amp; Sons</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proofErr w:type="spellStart"/>
      <w:r w:rsidRPr="00251D67">
        <w:rPr>
          <w:rFonts w:ascii="Arial" w:eastAsia="Times New Roman" w:hAnsi="Arial" w:cs="Arial"/>
          <w:sz w:val="24"/>
          <w:szCs w:val="24"/>
          <w:lang w:val="en-GB" w:eastAsia="en-GB"/>
        </w:rPr>
        <w:t>Anupama</w:t>
      </w:r>
      <w:proofErr w:type="spellEnd"/>
      <w:r w:rsidRPr="00251D67">
        <w:rPr>
          <w:rFonts w:ascii="Arial" w:eastAsia="Times New Roman" w:hAnsi="Arial" w:cs="Arial"/>
          <w:sz w:val="24"/>
          <w:szCs w:val="24"/>
          <w:lang w:val="en-GB" w:eastAsia="en-GB"/>
        </w:rPr>
        <w:t xml:space="preserve"> S. </w:t>
      </w:r>
      <w:proofErr w:type="spellStart"/>
      <w:r w:rsidRPr="00251D67">
        <w:rPr>
          <w:rFonts w:ascii="Arial" w:eastAsia="Times New Roman" w:hAnsi="Arial" w:cs="Arial"/>
          <w:sz w:val="24"/>
          <w:szCs w:val="24"/>
          <w:lang w:val="en-GB" w:eastAsia="en-GB"/>
        </w:rPr>
        <w:t>Kotur</w:t>
      </w:r>
      <w:proofErr w:type="spell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Saurabh</w:t>
      </w:r>
      <w:proofErr w:type="spellEnd"/>
      <w:r w:rsidRPr="00251D67">
        <w:rPr>
          <w:rFonts w:ascii="Arial" w:eastAsia="Times New Roman" w:hAnsi="Arial" w:cs="Arial"/>
          <w:sz w:val="24"/>
          <w:szCs w:val="24"/>
          <w:lang w:val="en-GB" w:eastAsia="en-GB"/>
        </w:rPr>
        <w:t xml:space="preserve"> Kumar Dixit. (2022-01-25). </w:t>
      </w:r>
      <w:proofErr w:type="gramStart"/>
      <w:r w:rsidRPr="00251D67">
        <w:rPr>
          <w:rFonts w:ascii="Arial" w:eastAsia="Times New Roman" w:hAnsi="Arial" w:cs="Arial"/>
          <w:sz w:val="24"/>
          <w:szCs w:val="24"/>
          <w:lang w:val="en-GB" w:eastAsia="en-GB"/>
        </w:rPr>
        <w:t>The</w:t>
      </w:r>
      <w:proofErr w:type="gramEnd"/>
      <w:r w:rsidRPr="00251D67">
        <w:rPr>
          <w:rFonts w:ascii="Arial" w:eastAsia="Times New Roman" w:hAnsi="Arial" w:cs="Arial"/>
          <w:sz w:val="24"/>
          <w:szCs w:val="24"/>
          <w:lang w:val="en-GB" w:eastAsia="en-GB"/>
        </w:rPr>
        <w:t xml:space="preserve"> Emerald Handbook of Luxury Management for Hospitality and Tourism. Emerald Group Publishing</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Union of International Associations, Union of International Associations. (2013-06-21). Yearbook of International Organisations, 2013–2014 (Volume 2). Yearbook of the International </w:t>
      </w:r>
      <w:proofErr w:type="spellStart"/>
      <w:r w:rsidRPr="00251D67">
        <w:rPr>
          <w:rFonts w:ascii="Arial" w:eastAsia="Times New Roman" w:hAnsi="Arial" w:cs="Arial"/>
          <w:sz w:val="24"/>
          <w:szCs w:val="24"/>
          <w:lang w:val="en-GB" w:eastAsia="en-GB"/>
        </w:rPr>
        <w:t>Orga</w:t>
      </w:r>
      <w:proofErr w:type="spellEnd"/>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Serena </w:t>
      </w:r>
      <w:proofErr w:type="spellStart"/>
      <w:r w:rsidRPr="00251D67">
        <w:rPr>
          <w:rFonts w:ascii="Arial" w:eastAsia="Times New Roman" w:hAnsi="Arial" w:cs="Arial"/>
          <w:sz w:val="24"/>
          <w:szCs w:val="24"/>
          <w:lang w:val="en-GB" w:eastAsia="en-GB"/>
        </w:rPr>
        <w:t>Rovai</w:t>
      </w:r>
      <w:proofErr w:type="spellEnd"/>
      <w:r w:rsidRPr="00251D67">
        <w:rPr>
          <w:rFonts w:ascii="Arial" w:eastAsia="Times New Roman" w:hAnsi="Arial" w:cs="Arial"/>
          <w:sz w:val="24"/>
          <w:szCs w:val="24"/>
          <w:lang w:val="en-GB" w:eastAsia="en-GB"/>
        </w:rPr>
        <w:t>, Manuela De Carlo. (2023-05-05). Made in Italy and the Luxury Market. Taylor &amp; Francis</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John Bratton, Jeff Gold, Andrew Bratton, and Laura Steele. (2021-12-30). Human Resource Management. Bloomsbury Publishing</w:t>
      </w:r>
    </w:p>
    <w:p w:rsidR="00251D67" w:rsidRPr="00251D67" w:rsidRDefault="00251D67" w:rsidP="001F1C99">
      <w:pPr>
        <w:numPr>
          <w:ilvl w:val="0"/>
          <w:numId w:val="6"/>
        </w:numPr>
        <w:spacing w:before="100" w:beforeAutospacing="1" w:after="100" w:afterAutospacing="1" w:line="360" w:lineRule="auto"/>
        <w:jc w:val="both"/>
        <w:rPr>
          <w:rFonts w:ascii="Arial" w:eastAsia="Times New Roman" w:hAnsi="Arial" w:cs="Arial"/>
          <w:sz w:val="24"/>
          <w:szCs w:val="24"/>
          <w:lang w:val="en-GB" w:eastAsia="en-GB"/>
        </w:rPr>
      </w:pPr>
      <w:r w:rsidRPr="00251D67">
        <w:rPr>
          <w:rFonts w:ascii="Arial" w:eastAsia="Times New Roman" w:hAnsi="Arial" w:cs="Arial"/>
          <w:sz w:val="24"/>
          <w:szCs w:val="24"/>
          <w:lang w:val="en-GB" w:eastAsia="en-GB"/>
        </w:rPr>
        <w:t xml:space="preserve">Serena </w:t>
      </w:r>
      <w:proofErr w:type="spellStart"/>
      <w:r w:rsidRPr="00251D67">
        <w:rPr>
          <w:rFonts w:ascii="Arial" w:eastAsia="Times New Roman" w:hAnsi="Arial" w:cs="Arial"/>
          <w:sz w:val="24"/>
          <w:szCs w:val="24"/>
          <w:lang w:val="en-GB" w:eastAsia="en-GB"/>
        </w:rPr>
        <w:t>Rovai</w:t>
      </w:r>
      <w:proofErr w:type="spellEnd"/>
      <w:r w:rsidRPr="00251D67">
        <w:rPr>
          <w:rFonts w:ascii="Arial" w:eastAsia="Times New Roman" w:hAnsi="Arial" w:cs="Arial"/>
          <w:sz w:val="24"/>
          <w:szCs w:val="24"/>
          <w:lang w:val="en-GB" w:eastAsia="en-GB"/>
        </w:rPr>
        <w:t>, Manuela De Carlo. (2023-05-05). Made in Italy and the Luxury Market. Taylor &amp; Francis</w:t>
      </w:r>
    </w:p>
    <w:p w:rsidR="000650CA" w:rsidRPr="001F1C99" w:rsidRDefault="00251D67" w:rsidP="001F1C99">
      <w:pPr>
        <w:numPr>
          <w:ilvl w:val="0"/>
          <w:numId w:val="6"/>
        </w:numPr>
        <w:spacing w:before="100" w:beforeAutospacing="1" w:after="100" w:afterAutospacing="1" w:line="360" w:lineRule="auto"/>
        <w:jc w:val="both"/>
        <w:rPr>
          <w:rFonts w:ascii="Arial" w:hAnsi="Arial" w:cs="Arial"/>
          <w:sz w:val="24"/>
          <w:szCs w:val="24"/>
        </w:rPr>
      </w:pPr>
      <w:proofErr w:type="spellStart"/>
      <w:r w:rsidRPr="00251D67">
        <w:rPr>
          <w:rFonts w:ascii="Arial" w:eastAsia="Times New Roman" w:hAnsi="Arial" w:cs="Arial"/>
          <w:sz w:val="24"/>
          <w:szCs w:val="24"/>
          <w:lang w:val="en-GB" w:eastAsia="en-GB"/>
        </w:rPr>
        <w:t>Anupama</w:t>
      </w:r>
      <w:proofErr w:type="spellEnd"/>
      <w:r w:rsidRPr="00251D67">
        <w:rPr>
          <w:rFonts w:ascii="Arial" w:eastAsia="Times New Roman" w:hAnsi="Arial" w:cs="Arial"/>
          <w:sz w:val="24"/>
          <w:szCs w:val="24"/>
          <w:lang w:val="en-GB" w:eastAsia="en-GB"/>
        </w:rPr>
        <w:t xml:space="preserve"> S. </w:t>
      </w:r>
      <w:proofErr w:type="spellStart"/>
      <w:r w:rsidRPr="00251D67">
        <w:rPr>
          <w:rFonts w:ascii="Arial" w:eastAsia="Times New Roman" w:hAnsi="Arial" w:cs="Arial"/>
          <w:sz w:val="24"/>
          <w:szCs w:val="24"/>
          <w:lang w:val="en-GB" w:eastAsia="en-GB"/>
        </w:rPr>
        <w:t>Kotur</w:t>
      </w:r>
      <w:proofErr w:type="spellEnd"/>
      <w:r w:rsidRPr="00251D67">
        <w:rPr>
          <w:rFonts w:ascii="Arial" w:eastAsia="Times New Roman" w:hAnsi="Arial" w:cs="Arial"/>
          <w:sz w:val="24"/>
          <w:szCs w:val="24"/>
          <w:lang w:val="en-GB" w:eastAsia="en-GB"/>
        </w:rPr>
        <w:t xml:space="preserve">, </w:t>
      </w:r>
      <w:proofErr w:type="spellStart"/>
      <w:r w:rsidRPr="00251D67">
        <w:rPr>
          <w:rFonts w:ascii="Arial" w:eastAsia="Times New Roman" w:hAnsi="Arial" w:cs="Arial"/>
          <w:sz w:val="24"/>
          <w:szCs w:val="24"/>
          <w:lang w:val="en-GB" w:eastAsia="en-GB"/>
        </w:rPr>
        <w:t>Saurabh</w:t>
      </w:r>
      <w:proofErr w:type="spellEnd"/>
      <w:r w:rsidRPr="00251D67">
        <w:rPr>
          <w:rFonts w:ascii="Arial" w:eastAsia="Times New Roman" w:hAnsi="Arial" w:cs="Arial"/>
          <w:sz w:val="24"/>
          <w:szCs w:val="24"/>
          <w:lang w:val="en-GB" w:eastAsia="en-GB"/>
        </w:rPr>
        <w:t xml:space="preserve"> Kumar Dixit. (2022-01-25). </w:t>
      </w:r>
      <w:proofErr w:type="gramStart"/>
      <w:r w:rsidRPr="00251D67">
        <w:rPr>
          <w:rFonts w:ascii="Arial" w:eastAsia="Times New Roman" w:hAnsi="Arial" w:cs="Arial"/>
          <w:sz w:val="24"/>
          <w:szCs w:val="24"/>
          <w:lang w:val="en-GB" w:eastAsia="en-GB"/>
        </w:rPr>
        <w:t>The</w:t>
      </w:r>
      <w:proofErr w:type="gramEnd"/>
      <w:r w:rsidRPr="00251D67">
        <w:rPr>
          <w:rFonts w:ascii="Arial" w:eastAsia="Times New Roman" w:hAnsi="Arial" w:cs="Arial"/>
          <w:sz w:val="24"/>
          <w:szCs w:val="24"/>
          <w:lang w:val="en-GB" w:eastAsia="en-GB"/>
        </w:rPr>
        <w:t xml:space="preserve"> Emerald Handbook of Luxury Management for Hospitality and Tourism. Emerald Group Publishing</w:t>
      </w:r>
    </w:p>
    <w:sectPr w:rsidR="000650CA" w:rsidRPr="001F1C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64009E"/>
    <w:multiLevelType w:val="multilevel"/>
    <w:tmpl w:val="BA862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7192D52"/>
    <w:multiLevelType w:val="hybridMultilevel"/>
    <w:tmpl w:val="35D0EF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4470B6F"/>
    <w:multiLevelType w:val="multilevel"/>
    <w:tmpl w:val="85769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7F71CFA"/>
    <w:multiLevelType w:val="multilevel"/>
    <w:tmpl w:val="8FCC2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1266025"/>
    <w:multiLevelType w:val="multilevel"/>
    <w:tmpl w:val="8D8C9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84C0740"/>
    <w:multiLevelType w:val="multilevel"/>
    <w:tmpl w:val="8A509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3"/>
  </w:num>
  <w:num w:numId="4">
    <w:abstractNumId w:val="4"/>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682B"/>
    <w:rsid w:val="00014E63"/>
    <w:rsid w:val="0002627F"/>
    <w:rsid w:val="000650CA"/>
    <w:rsid w:val="00065357"/>
    <w:rsid w:val="001F1C99"/>
    <w:rsid w:val="00251D67"/>
    <w:rsid w:val="00264541"/>
    <w:rsid w:val="003735ED"/>
    <w:rsid w:val="003A0EF5"/>
    <w:rsid w:val="003B65E6"/>
    <w:rsid w:val="003C11CE"/>
    <w:rsid w:val="00427C98"/>
    <w:rsid w:val="00490BF4"/>
    <w:rsid w:val="004A682E"/>
    <w:rsid w:val="004E18F8"/>
    <w:rsid w:val="004E6F4F"/>
    <w:rsid w:val="005C02AD"/>
    <w:rsid w:val="005D32FC"/>
    <w:rsid w:val="005D5C5F"/>
    <w:rsid w:val="00617548"/>
    <w:rsid w:val="00676D73"/>
    <w:rsid w:val="00787403"/>
    <w:rsid w:val="007A3D04"/>
    <w:rsid w:val="008D682B"/>
    <w:rsid w:val="008E3CB1"/>
    <w:rsid w:val="00AA5A71"/>
    <w:rsid w:val="00B35D3B"/>
    <w:rsid w:val="00B977BC"/>
    <w:rsid w:val="00C82D02"/>
    <w:rsid w:val="00C92DB9"/>
    <w:rsid w:val="00DB1594"/>
    <w:rsid w:val="00FB09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g-white">
    <w:name w:val="bg-white"/>
    <w:basedOn w:val="Normal"/>
    <w:rsid w:val="008D682B"/>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uiPriority w:val="34"/>
    <w:qFormat/>
    <w:rsid w:val="000650CA"/>
    <w:pPr>
      <w:spacing w:after="0" w:line="240" w:lineRule="auto"/>
    </w:pPr>
    <w:rPr>
      <w:rFonts w:ascii="Times New Roman" w:eastAsia="Times New Roman" w:hAnsi="Times New Roman" w:cs="Times New Roman"/>
      <w:sz w:val="20"/>
      <w:szCs w:val="20"/>
    </w:rPr>
  </w:style>
  <w:style w:type="paragraph" w:styleId="NormalWeb">
    <w:name w:val="Normal (Web)"/>
    <w:basedOn w:val="Normal"/>
    <w:uiPriority w:val="99"/>
    <w:unhideWhenUsed/>
    <w:rsid w:val="00B35D3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C02AD"/>
    <w:rPr>
      <w:b/>
      <w:bCs/>
    </w:rPr>
  </w:style>
  <w:style w:type="character" w:styleId="Emphasis">
    <w:name w:val="Emphasis"/>
    <w:basedOn w:val="DefaultParagraphFont"/>
    <w:uiPriority w:val="20"/>
    <w:qFormat/>
    <w:rsid w:val="004E6F4F"/>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g-white">
    <w:name w:val="bg-white"/>
    <w:basedOn w:val="Normal"/>
    <w:rsid w:val="008D682B"/>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uiPriority w:val="34"/>
    <w:qFormat/>
    <w:rsid w:val="000650CA"/>
    <w:pPr>
      <w:spacing w:after="0" w:line="240" w:lineRule="auto"/>
    </w:pPr>
    <w:rPr>
      <w:rFonts w:ascii="Times New Roman" w:eastAsia="Times New Roman" w:hAnsi="Times New Roman" w:cs="Times New Roman"/>
      <w:sz w:val="20"/>
      <w:szCs w:val="20"/>
    </w:rPr>
  </w:style>
  <w:style w:type="paragraph" w:styleId="NormalWeb">
    <w:name w:val="Normal (Web)"/>
    <w:basedOn w:val="Normal"/>
    <w:uiPriority w:val="99"/>
    <w:unhideWhenUsed/>
    <w:rsid w:val="00B35D3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C02AD"/>
    <w:rPr>
      <w:b/>
      <w:bCs/>
    </w:rPr>
  </w:style>
  <w:style w:type="character" w:styleId="Emphasis">
    <w:name w:val="Emphasis"/>
    <w:basedOn w:val="DefaultParagraphFont"/>
    <w:uiPriority w:val="20"/>
    <w:qFormat/>
    <w:rsid w:val="004E6F4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7512944">
      <w:bodyDiv w:val="1"/>
      <w:marLeft w:val="0"/>
      <w:marRight w:val="0"/>
      <w:marTop w:val="0"/>
      <w:marBottom w:val="0"/>
      <w:divBdr>
        <w:top w:val="none" w:sz="0" w:space="0" w:color="auto"/>
        <w:left w:val="none" w:sz="0" w:space="0" w:color="auto"/>
        <w:bottom w:val="none" w:sz="0" w:space="0" w:color="auto"/>
        <w:right w:val="none" w:sz="0" w:space="0" w:color="auto"/>
      </w:divBdr>
    </w:div>
    <w:div w:id="492769126">
      <w:bodyDiv w:val="1"/>
      <w:marLeft w:val="0"/>
      <w:marRight w:val="0"/>
      <w:marTop w:val="0"/>
      <w:marBottom w:val="0"/>
      <w:divBdr>
        <w:top w:val="none" w:sz="0" w:space="0" w:color="auto"/>
        <w:left w:val="none" w:sz="0" w:space="0" w:color="auto"/>
        <w:bottom w:val="none" w:sz="0" w:space="0" w:color="auto"/>
        <w:right w:val="none" w:sz="0" w:space="0" w:color="auto"/>
      </w:divBdr>
    </w:div>
    <w:div w:id="583612424">
      <w:bodyDiv w:val="1"/>
      <w:marLeft w:val="0"/>
      <w:marRight w:val="0"/>
      <w:marTop w:val="0"/>
      <w:marBottom w:val="0"/>
      <w:divBdr>
        <w:top w:val="none" w:sz="0" w:space="0" w:color="auto"/>
        <w:left w:val="none" w:sz="0" w:space="0" w:color="auto"/>
        <w:bottom w:val="none" w:sz="0" w:space="0" w:color="auto"/>
        <w:right w:val="none" w:sz="0" w:space="0" w:color="auto"/>
      </w:divBdr>
    </w:div>
    <w:div w:id="666903560">
      <w:bodyDiv w:val="1"/>
      <w:marLeft w:val="0"/>
      <w:marRight w:val="0"/>
      <w:marTop w:val="0"/>
      <w:marBottom w:val="0"/>
      <w:divBdr>
        <w:top w:val="none" w:sz="0" w:space="0" w:color="auto"/>
        <w:left w:val="none" w:sz="0" w:space="0" w:color="auto"/>
        <w:bottom w:val="none" w:sz="0" w:space="0" w:color="auto"/>
        <w:right w:val="none" w:sz="0" w:space="0" w:color="auto"/>
      </w:divBdr>
    </w:div>
    <w:div w:id="695740209">
      <w:bodyDiv w:val="1"/>
      <w:marLeft w:val="0"/>
      <w:marRight w:val="0"/>
      <w:marTop w:val="0"/>
      <w:marBottom w:val="0"/>
      <w:divBdr>
        <w:top w:val="none" w:sz="0" w:space="0" w:color="auto"/>
        <w:left w:val="none" w:sz="0" w:space="0" w:color="auto"/>
        <w:bottom w:val="none" w:sz="0" w:space="0" w:color="auto"/>
        <w:right w:val="none" w:sz="0" w:space="0" w:color="auto"/>
      </w:divBdr>
    </w:div>
    <w:div w:id="893278090">
      <w:bodyDiv w:val="1"/>
      <w:marLeft w:val="0"/>
      <w:marRight w:val="0"/>
      <w:marTop w:val="0"/>
      <w:marBottom w:val="0"/>
      <w:divBdr>
        <w:top w:val="none" w:sz="0" w:space="0" w:color="auto"/>
        <w:left w:val="none" w:sz="0" w:space="0" w:color="auto"/>
        <w:bottom w:val="none" w:sz="0" w:space="0" w:color="auto"/>
        <w:right w:val="none" w:sz="0" w:space="0" w:color="auto"/>
      </w:divBdr>
    </w:div>
    <w:div w:id="922227048">
      <w:bodyDiv w:val="1"/>
      <w:marLeft w:val="0"/>
      <w:marRight w:val="0"/>
      <w:marTop w:val="0"/>
      <w:marBottom w:val="0"/>
      <w:divBdr>
        <w:top w:val="none" w:sz="0" w:space="0" w:color="auto"/>
        <w:left w:val="none" w:sz="0" w:space="0" w:color="auto"/>
        <w:bottom w:val="none" w:sz="0" w:space="0" w:color="auto"/>
        <w:right w:val="none" w:sz="0" w:space="0" w:color="auto"/>
      </w:divBdr>
    </w:div>
    <w:div w:id="962224562">
      <w:bodyDiv w:val="1"/>
      <w:marLeft w:val="0"/>
      <w:marRight w:val="0"/>
      <w:marTop w:val="0"/>
      <w:marBottom w:val="0"/>
      <w:divBdr>
        <w:top w:val="none" w:sz="0" w:space="0" w:color="auto"/>
        <w:left w:val="none" w:sz="0" w:space="0" w:color="auto"/>
        <w:bottom w:val="none" w:sz="0" w:space="0" w:color="auto"/>
        <w:right w:val="none" w:sz="0" w:space="0" w:color="auto"/>
      </w:divBdr>
      <w:divsChild>
        <w:div w:id="1657175733">
          <w:marLeft w:val="0"/>
          <w:marRight w:val="0"/>
          <w:marTop w:val="0"/>
          <w:marBottom w:val="0"/>
          <w:divBdr>
            <w:top w:val="none" w:sz="0" w:space="0" w:color="E5E7EB"/>
            <w:left w:val="none" w:sz="0" w:space="0" w:color="E5E7EB"/>
            <w:bottom w:val="none" w:sz="0" w:space="0" w:color="E5E7EB"/>
            <w:right w:val="none" w:sz="0" w:space="0" w:color="E5E7EB"/>
          </w:divBdr>
        </w:div>
      </w:divsChild>
    </w:div>
    <w:div w:id="1616447359">
      <w:bodyDiv w:val="1"/>
      <w:marLeft w:val="0"/>
      <w:marRight w:val="0"/>
      <w:marTop w:val="0"/>
      <w:marBottom w:val="0"/>
      <w:divBdr>
        <w:top w:val="none" w:sz="0" w:space="0" w:color="auto"/>
        <w:left w:val="none" w:sz="0" w:space="0" w:color="auto"/>
        <w:bottom w:val="none" w:sz="0" w:space="0" w:color="auto"/>
        <w:right w:val="none" w:sz="0" w:space="0" w:color="auto"/>
      </w:divBdr>
    </w:div>
    <w:div w:id="1741101407">
      <w:bodyDiv w:val="1"/>
      <w:marLeft w:val="0"/>
      <w:marRight w:val="0"/>
      <w:marTop w:val="0"/>
      <w:marBottom w:val="0"/>
      <w:divBdr>
        <w:top w:val="none" w:sz="0" w:space="0" w:color="auto"/>
        <w:left w:val="none" w:sz="0" w:space="0" w:color="auto"/>
        <w:bottom w:val="none" w:sz="0" w:space="0" w:color="auto"/>
        <w:right w:val="none" w:sz="0" w:space="0" w:color="auto"/>
      </w:divBdr>
    </w:div>
    <w:div w:id="1936596462">
      <w:bodyDiv w:val="1"/>
      <w:marLeft w:val="0"/>
      <w:marRight w:val="0"/>
      <w:marTop w:val="0"/>
      <w:marBottom w:val="0"/>
      <w:divBdr>
        <w:top w:val="none" w:sz="0" w:space="0" w:color="auto"/>
        <w:left w:val="none" w:sz="0" w:space="0" w:color="auto"/>
        <w:bottom w:val="none" w:sz="0" w:space="0" w:color="auto"/>
        <w:right w:val="none" w:sz="0" w:space="0" w:color="auto"/>
      </w:divBdr>
    </w:div>
    <w:div w:id="2045516411">
      <w:bodyDiv w:val="1"/>
      <w:marLeft w:val="0"/>
      <w:marRight w:val="0"/>
      <w:marTop w:val="0"/>
      <w:marBottom w:val="0"/>
      <w:divBdr>
        <w:top w:val="none" w:sz="0" w:space="0" w:color="auto"/>
        <w:left w:val="none" w:sz="0" w:space="0" w:color="auto"/>
        <w:bottom w:val="none" w:sz="0" w:space="0" w:color="auto"/>
        <w:right w:val="none" w:sz="0" w:space="0" w:color="auto"/>
      </w:divBdr>
    </w:div>
    <w:div w:id="2089378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10</Pages>
  <Words>2575</Words>
  <Characters>14678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Aniko Feher</dc:creator>
  <cp:lastModifiedBy>Aniko Feher</cp:lastModifiedBy>
  <cp:revision>4</cp:revision>
  <dcterms:created xsi:type="dcterms:W3CDTF">2024-05-10T21:47:00Z</dcterms:created>
  <dcterms:modified xsi:type="dcterms:W3CDTF">2024-05-11T18:55:00Z</dcterms:modified>
</cp:coreProperties>
</file>