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0F0185" w14:textId="5ECAA9BF" w:rsidR="0029216A" w:rsidRPr="00133174" w:rsidRDefault="00936404">
      <w:pPr>
        <w:rPr>
          <w:rFonts w:ascii="Calibri" w:hAnsi="Calibri" w:cs="Calibri"/>
          <w:sz w:val="24"/>
          <w:szCs w:val="24"/>
          <w:u w:val="single"/>
        </w:rPr>
      </w:pPr>
      <w:r w:rsidRPr="00133174">
        <w:rPr>
          <w:rFonts w:ascii="Calibri" w:hAnsi="Calibri" w:cs="Calibri"/>
          <w:sz w:val="24"/>
          <w:szCs w:val="24"/>
          <w:u w:val="single"/>
        </w:rPr>
        <w:t xml:space="preserve">Reward for Performance and Contribution </w:t>
      </w:r>
    </w:p>
    <w:p w14:paraId="391C408E" w14:textId="77777777" w:rsidR="003231BB" w:rsidRDefault="003231BB" w:rsidP="003231BB">
      <w:pPr>
        <w:rPr>
          <w:rFonts w:ascii="Calibri" w:hAnsi="Calibri" w:cs="Calibri"/>
          <w:sz w:val="24"/>
          <w:szCs w:val="24"/>
          <w:u w:val="single"/>
        </w:rPr>
      </w:pPr>
      <w:r w:rsidRPr="00EB5E1B">
        <w:rPr>
          <w:rFonts w:ascii="Calibri" w:hAnsi="Calibri" w:cs="Calibri"/>
          <w:sz w:val="24"/>
          <w:szCs w:val="24"/>
          <w:u w:val="single"/>
        </w:rPr>
        <w:t>Introduction</w:t>
      </w:r>
    </w:p>
    <w:p w14:paraId="38A1BBC8" w14:textId="385DEF1D" w:rsidR="0029216A" w:rsidRPr="0029216A" w:rsidRDefault="003231BB" w:rsidP="00133174">
      <w:pPr>
        <w:rPr>
          <w:rFonts w:ascii="Calibri" w:hAnsi="Calibri" w:cs="Calibri"/>
          <w:color w:val="000000"/>
          <w:sz w:val="24"/>
          <w:szCs w:val="24"/>
        </w:rPr>
      </w:pPr>
      <w:r>
        <w:rPr>
          <w:rFonts w:ascii="Calibri" w:hAnsi="Calibri" w:cs="Calibri"/>
          <w:sz w:val="24"/>
          <w:szCs w:val="24"/>
        </w:rPr>
        <w:t xml:space="preserve">This report outlines and provides recommendations for Eco -insulate management in respect of the principles </w:t>
      </w:r>
      <w:r w:rsidR="00A426E0">
        <w:rPr>
          <w:rFonts w:ascii="Calibri" w:hAnsi="Calibri" w:cs="Calibri"/>
          <w:sz w:val="24"/>
          <w:szCs w:val="24"/>
        </w:rPr>
        <w:t>and components of reward and pay.</w:t>
      </w:r>
      <w:r w:rsidR="00D43EBA">
        <w:rPr>
          <w:rFonts w:ascii="Calibri" w:hAnsi="Calibri" w:cs="Calibri"/>
          <w:sz w:val="24"/>
          <w:szCs w:val="24"/>
        </w:rPr>
        <w:t xml:space="preserve"> It will outline how reward, </w:t>
      </w:r>
      <w:r w:rsidR="00187177">
        <w:rPr>
          <w:rFonts w:ascii="Calibri" w:hAnsi="Calibri" w:cs="Calibri"/>
          <w:sz w:val="24"/>
          <w:szCs w:val="24"/>
        </w:rPr>
        <w:t>benefits and recognition can positively influence organisation</w:t>
      </w:r>
      <w:r w:rsidR="00807104">
        <w:rPr>
          <w:rFonts w:ascii="Calibri" w:hAnsi="Calibri" w:cs="Calibri"/>
          <w:sz w:val="24"/>
          <w:szCs w:val="24"/>
        </w:rPr>
        <w:t>al</w:t>
      </w:r>
      <w:r w:rsidR="00187177">
        <w:rPr>
          <w:rFonts w:ascii="Calibri" w:hAnsi="Calibri" w:cs="Calibri"/>
          <w:sz w:val="24"/>
          <w:szCs w:val="24"/>
        </w:rPr>
        <w:t xml:space="preserve">, psychological and cultural </w:t>
      </w:r>
      <w:r w:rsidR="0022137D">
        <w:rPr>
          <w:rFonts w:ascii="Calibri" w:hAnsi="Calibri" w:cs="Calibri"/>
          <w:sz w:val="24"/>
          <w:szCs w:val="24"/>
        </w:rPr>
        <w:t>factors which in turn will address the current issue facing Eco- insulate o</w:t>
      </w:r>
      <w:r w:rsidR="00D43EBA">
        <w:rPr>
          <w:rFonts w:ascii="Calibri" w:hAnsi="Calibri" w:cs="Calibri"/>
          <w:sz w:val="24"/>
          <w:szCs w:val="24"/>
        </w:rPr>
        <w:t>f an increasing turnover of staff, along with improving the current negative culture and performance of the organisation.</w:t>
      </w:r>
      <w:r w:rsidR="00CE0686">
        <w:rPr>
          <w:rFonts w:ascii="Calibri" w:hAnsi="Calibri" w:cs="Calibri"/>
          <w:sz w:val="24"/>
          <w:szCs w:val="24"/>
        </w:rPr>
        <w:t xml:space="preserve"> </w:t>
      </w:r>
      <w:r>
        <w:rPr>
          <w:rFonts w:ascii="Calibri" w:hAnsi="Calibri" w:cs="Calibri"/>
          <w:sz w:val="24"/>
          <w:szCs w:val="24"/>
        </w:rPr>
        <w:t xml:space="preserve">It will also reference information in respect of bench marking, job profiles and market rates. </w:t>
      </w:r>
    </w:p>
    <w:p w14:paraId="2FADBB47" w14:textId="06AB0587"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sz w:val="24"/>
          <w:szCs w:val="24"/>
        </w:rPr>
        <w:t>(AC 1.1)</w:t>
      </w:r>
      <w:r w:rsidR="00766949" w:rsidRPr="00133174">
        <w:rPr>
          <w:rFonts w:ascii="Calibri" w:hAnsi="Calibri" w:cs="Calibri"/>
          <w:b/>
          <w:bCs/>
          <w:color w:val="000000"/>
          <w:sz w:val="24"/>
          <w:szCs w:val="24"/>
        </w:rPr>
        <w:t xml:space="preserve"> </w:t>
      </w:r>
    </w:p>
    <w:p w14:paraId="4D02C357" w14:textId="77777777" w:rsidR="00881E88" w:rsidRDefault="00881E88" w:rsidP="00881E88">
      <w:pPr>
        <w:pStyle w:val="Nornal"/>
        <w:spacing w:after="0" w:line="240" w:lineRule="auto"/>
        <w:rPr>
          <w:rFonts w:ascii="Calibri" w:hAnsi="Calibri" w:cs="Calibri"/>
          <w:color w:val="000000"/>
          <w:sz w:val="24"/>
          <w:szCs w:val="24"/>
        </w:rPr>
      </w:pPr>
    </w:p>
    <w:p w14:paraId="2688BA18" w14:textId="20A54204" w:rsidR="005A3A4D" w:rsidRDefault="00777E1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CIPD (2024) </w:t>
      </w:r>
      <w:r w:rsidR="005A3A4D">
        <w:rPr>
          <w:rFonts w:ascii="Calibri" w:hAnsi="Calibri" w:cs="Calibri"/>
          <w:color w:val="000000"/>
          <w:sz w:val="24"/>
          <w:szCs w:val="24"/>
        </w:rPr>
        <w:t>states that ‘reward generally covers all financial provisions made to an employee</w:t>
      </w:r>
      <w:r w:rsidR="009A2C09">
        <w:rPr>
          <w:rFonts w:ascii="Calibri" w:hAnsi="Calibri" w:cs="Calibri"/>
          <w:color w:val="000000"/>
          <w:sz w:val="24"/>
          <w:szCs w:val="24"/>
        </w:rPr>
        <w:t>’</w:t>
      </w:r>
      <w:r w:rsidR="005A3A4D">
        <w:rPr>
          <w:rFonts w:ascii="Calibri" w:hAnsi="Calibri" w:cs="Calibri"/>
          <w:color w:val="000000"/>
          <w:sz w:val="24"/>
          <w:szCs w:val="24"/>
        </w:rPr>
        <w:t xml:space="preserve">. </w:t>
      </w:r>
      <w:r w:rsidR="00A131C8">
        <w:rPr>
          <w:rFonts w:ascii="Calibri" w:hAnsi="Calibri" w:cs="Calibri"/>
          <w:color w:val="000000"/>
          <w:sz w:val="24"/>
          <w:szCs w:val="24"/>
        </w:rPr>
        <w:t xml:space="preserve">It also includes the wider benefit package, with the term ‘Total Reward’ often used </w:t>
      </w:r>
      <w:r w:rsidR="00A705D4">
        <w:rPr>
          <w:rFonts w:ascii="Calibri" w:hAnsi="Calibri" w:cs="Calibri"/>
          <w:color w:val="000000"/>
          <w:sz w:val="24"/>
          <w:szCs w:val="24"/>
        </w:rPr>
        <w:t xml:space="preserve">to encompass everything that an employer offers their employee, </w:t>
      </w:r>
      <w:r w:rsidR="009A2C09">
        <w:rPr>
          <w:rFonts w:ascii="Calibri" w:hAnsi="Calibri" w:cs="Calibri"/>
          <w:color w:val="000000"/>
          <w:sz w:val="24"/>
          <w:szCs w:val="24"/>
        </w:rPr>
        <w:t xml:space="preserve">from financial, extrinsic benefits to intrinsic, </w:t>
      </w:r>
      <w:r w:rsidR="001A2021">
        <w:rPr>
          <w:rFonts w:ascii="Calibri" w:hAnsi="Calibri" w:cs="Calibri"/>
          <w:color w:val="000000"/>
          <w:sz w:val="24"/>
          <w:szCs w:val="24"/>
        </w:rPr>
        <w:t xml:space="preserve">unique benefits that reflects the company’s culture and </w:t>
      </w:r>
      <w:r w:rsidR="00595690">
        <w:rPr>
          <w:rFonts w:ascii="Calibri" w:hAnsi="Calibri" w:cs="Calibri"/>
          <w:color w:val="000000"/>
          <w:sz w:val="24"/>
          <w:szCs w:val="24"/>
        </w:rPr>
        <w:t xml:space="preserve">attracts talent whilst also retaining staff within the organisation. </w:t>
      </w:r>
      <w:r w:rsidR="004A586B">
        <w:rPr>
          <w:rFonts w:ascii="Calibri" w:hAnsi="Calibri" w:cs="Calibri"/>
          <w:color w:val="000000"/>
          <w:sz w:val="24"/>
          <w:szCs w:val="24"/>
        </w:rPr>
        <w:t>The main reason to offer reward is to influence employee be</w:t>
      </w:r>
      <w:r w:rsidR="00A54E19">
        <w:rPr>
          <w:rFonts w:ascii="Calibri" w:hAnsi="Calibri" w:cs="Calibri"/>
          <w:color w:val="000000"/>
          <w:sz w:val="24"/>
          <w:szCs w:val="24"/>
        </w:rPr>
        <w:t xml:space="preserve">haviour. </w:t>
      </w:r>
      <w:r w:rsidR="009F7E08">
        <w:rPr>
          <w:rFonts w:ascii="Calibri" w:hAnsi="Calibri" w:cs="Calibri"/>
          <w:color w:val="000000"/>
          <w:sz w:val="24"/>
          <w:szCs w:val="24"/>
        </w:rPr>
        <w:t xml:space="preserve">Under a total reward approach, all aspects of what an employee might value is recognised. </w:t>
      </w:r>
    </w:p>
    <w:p w14:paraId="4D16C929" w14:textId="77777777" w:rsidR="00C741C5" w:rsidRDefault="00C741C5" w:rsidP="00881E88">
      <w:pPr>
        <w:pStyle w:val="Nornal"/>
        <w:spacing w:after="0" w:line="240" w:lineRule="auto"/>
        <w:rPr>
          <w:rFonts w:ascii="Calibri" w:hAnsi="Calibri" w:cs="Calibri"/>
          <w:color w:val="000000"/>
          <w:sz w:val="24"/>
          <w:szCs w:val="24"/>
        </w:rPr>
      </w:pPr>
    </w:p>
    <w:p w14:paraId="14902383" w14:textId="79CC7705" w:rsidR="00C741C5" w:rsidRDefault="00C741C5"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‘Strategic Reward’ is </w:t>
      </w:r>
      <w:r w:rsidR="00A23926">
        <w:rPr>
          <w:rFonts w:ascii="Calibri" w:hAnsi="Calibri" w:cs="Calibri"/>
          <w:color w:val="000000"/>
          <w:sz w:val="24"/>
          <w:szCs w:val="24"/>
        </w:rPr>
        <w:t>the</w:t>
      </w:r>
      <w:r>
        <w:rPr>
          <w:rFonts w:ascii="Calibri" w:hAnsi="Calibri" w:cs="Calibri"/>
          <w:color w:val="000000"/>
          <w:sz w:val="24"/>
          <w:szCs w:val="24"/>
        </w:rPr>
        <w:t xml:space="preserve"> term used </w:t>
      </w:r>
      <w:r w:rsidR="00A23926">
        <w:rPr>
          <w:rFonts w:ascii="Calibri" w:hAnsi="Calibri" w:cs="Calibri"/>
          <w:color w:val="000000"/>
          <w:sz w:val="24"/>
          <w:szCs w:val="24"/>
        </w:rPr>
        <w:t xml:space="preserve">to describe an employer’s </w:t>
      </w:r>
      <w:r w:rsidR="006800BA">
        <w:rPr>
          <w:rFonts w:ascii="Calibri" w:hAnsi="Calibri" w:cs="Calibri"/>
          <w:color w:val="000000"/>
          <w:sz w:val="24"/>
          <w:szCs w:val="24"/>
        </w:rPr>
        <w:t>long-term</w:t>
      </w:r>
      <w:r w:rsidR="00A23926">
        <w:rPr>
          <w:rFonts w:ascii="Calibri" w:hAnsi="Calibri" w:cs="Calibri"/>
          <w:color w:val="000000"/>
          <w:sz w:val="24"/>
          <w:szCs w:val="24"/>
        </w:rPr>
        <w:t xml:space="preserve"> approach to how an organisation’s reward policies and practices balance and support the needs </w:t>
      </w:r>
      <w:r w:rsidR="002F7B9F">
        <w:rPr>
          <w:rFonts w:ascii="Calibri" w:hAnsi="Calibri" w:cs="Calibri"/>
          <w:color w:val="000000"/>
          <w:sz w:val="24"/>
          <w:szCs w:val="24"/>
        </w:rPr>
        <w:t xml:space="preserve">of both employees and its </w:t>
      </w:r>
      <w:proofErr w:type="spellStart"/>
      <w:r w:rsidR="002F7B9F">
        <w:rPr>
          <w:rFonts w:ascii="Calibri" w:hAnsi="Calibri" w:cs="Calibri"/>
          <w:color w:val="000000"/>
          <w:sz w:val="24"/>
          <w:szCs w:val="24"/>
        </w:rPr>
        <w:t>organsisation</w:t>
      </w:r>
      <w:proofErr w:type="spellEnd"/>
      <w:r w:rsidR="002F7B9F">
        <w:rPr>
          <w:rFonts w:ascii="Calibri" w:hAnsi="Calibri" w:cs="Calibri"/>
          <w:color w:val="000000"/>
          <w:sz w:val="24"/>
          <w:szCs w:val="24"/>
        </w:rPr>
        <w:t xml:space="preserve"> (CIPD, 2024). </w:t>
      </w:r>
    </w:p>
    <w:p w14:paraId="1717A940" w14:textId="77777777" w:rsidR="00A705D4" w:rsidRDefault="00A705D4" w:rsidP="00881E88">
      <w:pPr>
        <w:pStyle w:val="Nornal"/>
        <w:spacing w:after="0" w:line="240" w:lineRule="auto"/>
        <w:rPr>
          <w:rFonts w:ascii="Calibri" w:hAnsi="Calibri" w:cs="Calibri"/>
          <w:color w:val="000000"/>
          <w:sz w:val="24"/>
          <w:szCs w:val="24"/>
        </w:rPr>
      </w:pPr>
    </w:p>
    <w:p w14:paraId="594C589B" w14:textId="65A88D80" w:rsidR="00D24793" w:rsidRPr="00133174" w:rsidRDefault="0076612D" w:rsidP="00133174">
      <w:pPr>
        <w:rPr>
          <w:rFonts w:ascii="Calibri" w:hAnsi="Calibri" w:cs="Calibri"/>
          <w:sz w:val="24"/>
          <w:szCs w:val="24"/>
        </w:rPr>
      </w:pPr>
      <w:proofErr w:type="spellStart"/>
      <w:r>
        <w:rPr>
          <w:rFonts w:ascii="Calibri" w:hAnsi="Calibri" w:cs="Calibri"/>
          <w:color w:val="000000"/>
          <w:sz w:val="24"/>
          <w:szCs w:val="24"/>
        </w:rPr>
        <w:t>Its</w:t>
      </w:r>
      <w:proofErr w:type="spellEnd"/>
      <w:r>
        <w:rPr>
          <w:rFonts w:ascii="Calibri" w:hAnsi="Calibri" w:cs="Calibri"/>
          <w:color w:val="000000"/>
          <w:sz w:val="24"/>
          <w:szCs w:val="24"/>
        </w:rPr>
        <w:t xml:space="preserve"> important t</w:t>
      </w:r>
      <w:r w:rsidR="00153DA0">
        <w:rPr>
          <w:rFonts w:ascii="Calibri" w:hAnsi="Calibri" w:cs="Calibri"/>
          <w:color w:val="000000"/>
          <w:sz w:val="24"/>
          <w:szCs w:val="24"/>
        </w:rPr>
        <w:t xml:space="preserve">hat Eco-Insulate </w:t>
      </w:r>
      <w:r w:rsidR="00983EBA">
        <w:rPr>
          <w:rFonts w:ascii="Calibri" w:hAnsi="Calibri" w:cs="Calibri"/>
          <w:color w:val="000000"/>
          <w:sz w:val="24"/>
          <w:szCs w:val="24"/>
        </w:rPr>
        <w:t>instil the core principles of reward into their strategy</w:t>
      </w:r>
      <w:r w:rsidR="00715FD1">
        <w:rPr>
          <w:rFonts w:ascii="Calibri" w:hAnsi="Calibri" w:cs="Calibri"/>
          <w:color w:val="000000"/>
          <w:sz w:val="24"/>
          <w:szCs w:val="24"/>
        </w:rPr>
        <w:t xml:space="preserve">, which includes </w:t>
      </w:r>
      <w:r w:rsidR="00E8396B">
        <w:rPr>
          <w:rFonts w:ascii="Calibri" w:hAnsi="Calibri" w:cs="Calibri"/>
          <w:color w:val="000000"/>
          <w:sz w:val="24"/>
          <w:szCs w:val="24"/>
        </w:rPr>
        <w:t>t</w:t>
      </w:r>
      <w:r w:rsidR="00BB35E9">
        <w:rPr>
          <w:rFonts w:ascii="Calibri" w:hAnsi="Calibri" w:cs="Calibri"/>
          <w:color w:val="000000"/>
          <w:sz w:val="24"/>
          <w:szCs w:val="24"/>
        </w:rPr>
        <w:t xml:space="preserve">ransparency </w:t>
      </w:r>
      <w:r w:rsidR="00E8396B">
        <w:rPr>
          <w:rFonts w:ascii="Calibri" w:hAnsi="Calibri" w:cs="Calibri"/>
          <w:color w:val="000000"/>
          <w:sz w:val="24"/>
          <w:szCs w:val="24"/>
        </w:rPr>
        <w:t>and consistency. E</w:t>
      </w:r>
      <w:r w:rsidR="006423E0">
        <w:rPr>
          <w:rFonts w:ascii="Calibri" w:hAnsi="Calibri" w:cs="Calibri"/>
          <w:color w:val="000000"/>
          <w:sz w:val="24"/>
          <w:szCs w:val="24"/>
        </w:rPr>
        <w:t>mployees should always understand the reward system</w:t>
      </w:r>
      <w:r w:rsidR="00864095">
        <w:rPr>
          <w:rFonts w:ascii="Calibri" w:hAnsi="Calibri" w:cs="Calibri"/>
          <w:color w:val="000000"/>
          <w:sz w:val="24"/>
          <w:szCs w:val="24"/>
        </w:rPr>
        <w:t xml:space="preserve">. Communication should be clear and open. Transparency </w:t>
      </w:r>
      <w:r w:rsidR="00B24328">
        <w:rPr>
          <w:rFonts w:ascii="Calibri" w:hAnsi="Calibri" w:cs="Calibri"/>
          <w:color w:val="000000"/>
          <w:sz w:val="24"/>
          <w:szCs w:val="24"/>
        </w:rPr>
        <w:t xml:space="preserve">will help build trust between Eco-insulate and their employees, </w:t>
      </w:r>
      <w:r w:rsidR="006B4BC1">
        <w:rPr>
          <w:rFonts w:ascii="Calibri" w:hAnsi="Calibri" w:cs="Calibri"/>
          <w:color w:val="000000"/>
          <w:sz w:val="24"/>
          <w:szCs w:val="24"/>
        </w:rPr>
        <w:t>which in turn will lead to increased engagement as the employee is likely to feel appreciated and valued.</w:t>
      </w:r>
      <w:r w:rsidR="00E8396B">
        <w:rPr>
          <w:rFonts w:ascii="Calibri" w:hAnsi="Calibri" w:cs="Calibri"/>
          <w:color w:val="000000"/>
          <w:sz w:val="24"/>
          <w:szCs w:val="24"/>
        </w:rPr>
        <w:t xml:space="preserve"> </w:t>
      </w:r>
      <w:r w:rsidR="006B4BC1">
        <w:rPr>
          <w:rFonts w:ascii="Calibri" w:hAnsi="Calibri" w:cs="Calibri"/>
          <w:color w:val="000000"/>
          <w:sz w:val="24"/>
          <w:szCs w:val="24"/>
        </w:rPr>
        <w:t xml:space="preserve">Consistency </w:t>
      </w:r>
      <w:r w:rsidR="00630B6A">
        <w:rPr>
          <w:rFonts w:ascii="Calibri" w:hAnsi="Calibri" w:cs="Calibri"/>
          <w:color w:val="000000"/>
          <w:sz w:val="24"/>
          <w:szCs w:val="24"/>
        </w:rPr>
        <w:t xml:space="preserve">is a principle that will ensure </w:t>
      </w:r>
      <w:r w:rsidR="00CD02E4">
        <w:rPr>
          <w:rFonts w:ascii="Calibri" w:hAnsi="Calibri" w:cs="Calibri"/>
          <w:color w:val="000000"/>
          <w:sz w:val="24"/>
          <w:szCs w:val="24"/>
        </w:rPr>
        <w:t>fair treatment and that rewards are fai</w:t>
      </w:r>
      <w:r w:rsidR="00D24793">
        <w:rPr>
          <w:rFonts w:ascii="Calibri" w:hAnsi="Calibri" w:cs="Calibri"/>
          <w:color w:val="000000"/>
          <w:sz w:val="24"/>
          <w:szCs w:val="24"/>
        </w:rPr>
        <w:t>r</w:t>
      </w:r>
      <w:r w:rsidR="00CD02E4">
        <w:rPr>
          <w:rFonts w:ascii="Calibri" w:hAnsi="Calibri" w:cs="Calibri"/>
          <w:color w:val="000000"/>
          <w:sz w:val="24"/>
          <w:szCs w:val="24"/>
        </w:rPr>
        <w:t xml:space="preserve">ly offered to all, without favouring </w:t>
      </w:r>
      <w:r w:rsidR="00D24793">
        <w:rPr>
          <w:rFonts w:ascii="Calibri" w:hAnsi="Calibri" w:cs="Calibri"/>
          <w:color w:val="000000"/>
          <w:sz w:val="24"/>
          <w:szCs w:val="24"/>
        </w:rPr>
        <w:t xml:space="preserve">roles within an organsation. It also ensures that similar reward is offered for similar performance. </w:t>
      </w:r>
      <w:r w:rsidR="00E8396B" w:rsidRPr="00AD474D">
        <w:rPr>
          <w:rFonts w:ascii="Calibri" w:hAnsi="Calibri" w:cs="Calibri"/>
          <w:color w:val="000000"/>
          <w:sz w:val="24"/>
          <w:szCs w:val="24"/>
        </w:rPr>
        <w:t>Fairness and equality are also f</w:t>
      </w:r>
      <w:r w:rsidR="00AD474D" w:rsidRPr="00AD474D">
        <w:rPr>
          <w:rFonts w:ascii="Calibri" w:hAnsi="Calibri" w:cs="Calibri"/>
          <w:color w:val="000000"/>
          <w:sz w:val="24"/>
          <w:szCs w:val="24"/>
        </w:rPr>
        <w:t>ounding principles of any reward strategy ‘</w:t>
      </w:r>
      <w:r w:rsidR="00AD474D" w:rsidRPr="00AD474D">
        <w:rPr>
          <w:rFonts w:ascii="Calibri" w:hAnsi="Calibri" w:cs="Calibri"/>
          <w:sz w:val="24"/>
          <w:szCs w:val="24"/>
        </w:rPr>
        <w:t>Reward practices which are considered unfair can quickly break the psychological contract between employer and employee.</w:t>
      </w:r>
      <w:r w:rsidR="00AD474D" w:rsidRPr="00AD474D">
        <w:rPr>
          <w:rFonts w:ascii="Calibri" w:hAnsi="Calibri" w:cs="Calibri"/>
          <w:sz w:val="24"/>
          <w:szCs w:val="24"/>
        </w:rPr>
        <w:t>’</w:t>
      </w:r>
      <w:r w:rsidR="00AD474D" w:rsidRPr="00AD474D">
        <w:rPr>
          <w:rFonts w:ascii="Calibri" w:hAnsi="Calibri" w:cs="Calibri"/>
          <w:sz w:val="24"/>
          <w:szCs w:val="24"/>
        </w:rPr>
        <w:t xml:space="preserve"> (Taylor &amp; Woodhouse, 2022)</w:t>
      </w:r>
    </w:p>
    <w:p w14:paraId="7359C79F" w14:textId="25B4BC9E" w:rsidR="00D24793" w:rsidRDefault="002902AB"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When an employer designs a reward framework and strategy that employees value, </w:t>
      </w:r>
      <w:r w:rsidR="004844EC">
        <w:rPr>
          <w:rFonts w:ascii="Calibri" w:hAnsi="Calibri" w:cs="Calibri"/>
          <w:color w:val="000000"/>
          <w:sz w:val="24"/>
          <w:szCs w:val="24"/>
        </w:rPr>
        <w:t xml:space="preserve">it can foster a positive work culture where employees feel respected </w:t>
      </w:r>
      <w:r w:rsidR="00160691">
        <w:rPr>
          <w:rFonts w:ascii="Calibri" w:hAnsi="Calibri" w:cs="Calibri"/>
          <w:color w:val="000000"/>
          <w:sz w:val="24"/>
          <w:szCs w:val="24"/>
        </w:rPr>
        <w:t xml:space="preserve">and who want to perform well for their organisation, which leads to </w:t>
      </w:r>
      <w:r w:rsidR="00EB0520">
        <w:rPr>
          <w:rFonts w:ascii="Calibri" w:hAnsi="Calibri" w:cs="Calibri"/>
          <w:color w:val="000000"/>
          <w:sz w:val="24"/>
          <w:szCs w:val="24"/>
        </w:rPr>
        <w:t>positive business results. The employee can feel a part of the organisation’s success</w:t>
      </w:r>
      <w:r w:rsidR="008C4B35">
        <w:rPr>
          <w:rFonts w:ascii="Calibri" w:hAnsi="Calibri" w:cs="Calibri"/>
          <w:color w:val="000000"/>
          <w:sz w:val="24"/>
          <w:szCs w:val="24"/>
        </w:rPr>
        <w:t xml:space="preserve">; feel committed and positive about the employee / employer relationship. This is </w:t>
      </w:r>
      <w:r w:rsidR="00170DD3">
        <w:rPr>
          <w:rFonts w:ascii="Calibri" w:hAnsi="Calibri" w:cs="Calibri"/>
          <w:color w:val="000000"/>
          <w:sz w:val="24"/>
          <w:szCs w:val="24"/>
        </w:rPr>
        <w:t xml:space="preserve">crucial to the success of an organisation. </w:t>
      </w:r>
    </w:p>
    <w:p w14:paraId="73CF84AF" w14:textId="77777777" w:rsidR="006B4BC1" w:rsidRDefault="006B4BC1" w:rsidP="00881E88">
      <w:pPr>
        <w:pStyle w:val="Nornal"/>
        <w:spacing w:after="0" w:line="240" w:lineRule="auto"/>
        <w:rPr>
          <w:rFonts w:ascii="Calibri" w:hAnsi="Calibri" w:cs="Calibri"/>
          <w:color w:val="000000"/>
          <w:sz w:val="24"/>
          <w:szCs w:val="24"/>
        </w:rPr>
      </w:pPr>
    </w:p>
    <w:p w14:paraId="1A9B69A2" w14:textId="2182A727" w:rsidR="00881E88" w:rsidRPr="0029216A" w:rsidRDefault="00AE3D06"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Eco-insulate is already feeling the pressures of a negative company culture and an increase in turnover of staff; it is therefore vital that they </w:t>
      </w:r>
      <w:r w:rsidR="00DF0889">
        <w:rPr>
          <w:rFonts w:ascii="Calibri" w:hAnsi="Calibri" w:cs="Calibri"/>
          <w:color w:val="000000"/>
          <w:sz w:val="24"/>
          <w:szCs w:val="24"/>
        </w:rPr>
        <w:t xml:space="preserve">create a reward </w:t>
      </w:r>
      <w:r w:rsidR="0016456C">
        <w:rPr>
          <w:rFonts w:ascii="Calibri" w:hAnsi="Calibri" w:cs="Calibri"/>
          <w:color w:val="000000"/>
          <w:sz w:val="24"/>
          <w:szCs w:val="24"/>
        </w:rPr>
        <w:t xml:space="preserve">strategy that can provide their employees with </w:t>
      </w:r>
      <w:r w:rsidR="00423F3E">
        <w:rPr>
          <w:rFonts w:ascii="Calibri" w:hAnsi="Calibri" w:cs="Calibri"/>
          <w:color w:val="000000"/>
          <w:sz w:val="24"/>
          <w:szCs w:val="24"/>
        </w:rPr>
        <w:t xml:space="preserve">tangible and intangible elements, in a fair and consistent manner. </w:t>
      </w:r>
      <w:r w:rsidR="00600C8C">
        <w:rPr>
          <w:rFonts w:ascii="Calibri" w:hAnsi="Calibri" w:cs="Calibri"/>
          <w:color w:val="000000"/>
          <w:sz w:val="24"/>
          <w:szCs w:val="24"/>
        </w:rPr>
        <w:t xml:space="preserve">It may be that the pension scheme </w:t>
      </w:r>
      <w:r w:rsidR="001D6364">
        <w:rPr>
          <w:rFonts w:ascii="Calibri" w:hAnsi="Calibri" w:cs="Calibri"/>
          <w:color w:val="000000"/>
          <w:sz w:val="24"/>
          <w:szCs w:val="24"/>
        </w:rPr>
        <w:t xml:space="preserve">currently being operated, which rewards senior staff at a higher value than others, </w:t>
      </w:r>
      <w:r w:rsidR="00525923">
        <w:rPr>
          <w:rFonts w:ascii="Calibri" w:hAnsi="Calibri" w:cs="Calibri"/>
          <w:color w:val="000000"/>
          <w:sz w:val="24"/>
          <w:szCs w:val="24"/>
        </w:rPr>
        <w:t>is reviewed and changed. This type of action will provide confidence that the organisation is keen to stand by the reward principles mentioned above.</w:t>
      </w:r>
    </w:p>
    <w:p w14:paraId="36F6618B" w14:textId="77777777" w:rsidR="0029216A" w:rsidRPr="0029216A" w:rsidRDefault="0029216A" w:rsidP="0029216A">
      <w:pPr>
        <w:pStyle w:val="Listparag"/>
        <w:spacing w:after="0" w:line="240" w:lineRule="auto"/>
        <w:ind w:left="720"/>
        <w:rPr>
          <w:rFonts w:ascii="Calibri" w:hAnsi="Calibri" w:cs="Calibri"/>
          <w:color w:val="FF0000"/>
          <w:sz w:val="24"/>
          <w:szCs w:val="24"/>
        </w:rPr>
      </w:pPr>
    </w:p>
    <w:p w14:paraId="2508E7AA" w14:textId="065733E1"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sz w:val="24"/>
          <w:szCs w:val="24"/>
        </w:rPr>
        <w:t xml:space="preserve"> </w:t>
      </w:r>
      <w:r w:rsidRPr="00133174">
        <w:rPr>
          <w:rFonts w:ascii="Calibri" w:hAnsi="Calibri" w:cs="Calibri"/>
          <w:b/>
          <w:bCs/>
          <w:color w:val="000000" w:themeColor="text1"/>
          <w:sz w:val="24"/>
          <w:szCs w:val="24"/>
        </w:rPr>
        <w:t>(AC 1.2)</w:t>
      </w:r>
      <w:r w:rsidR="00227860" w:rsidRPr="00133174">
        <w:rPr>
          <w:rFonts w:ascii="Calibri" w:hAnsi="Calibri" w:cs="Calibri"/>
          <w:b/>
          <w:bCs/>
          <w:color w:val="000000" w:themeColor="text1"/>
          <w:sz w:val="24"/>
          <w:szCs w:val="24"/>
        </w:rPr>
        <w:t xml:space="preserve"> </w:t>
      </w:r>
    </w:p>
    <w:p w14:paraId="70E5F4DE" w14:textId="77777777" w:rsidR="00881E88" w:rsidRDefault="00881E88" w:rsidP="00881E88">
      <w:pPr>
        <w:pStyle w:val="Nornal"/>
        <w:spacing w:after="0" w:line="240" w:lineRule="auto"/>
        <w:rPr>
          <w:rFonts w:ascii="Calibri" w:hAnsi="Calibri" w:cs="Calibri"/>
          <w:color w:val="000000" w:themeColor="text1"/>
          <w:sz w:val="24"/>
          <w:szCs w:val="24"/>
        </w:rPr>
      </w:pPr>
    </w:p>
    <w:p w14:paraId="4AD2FB59" w14:textId="42089C93" w:rsidR="00E96192" w:rsidRDefault="00CD6614" w:rsidP="00CD6614">
      <w:pPr>
        <w:pStyle w:val="Nornal"/>
        <w:spacing w:after="0" w:line="240" w:lineRule="auto"/>
        <w:rPr>
          <w:rFonts w:ascii="Noto Sans" w:hAnsi="Noto Sans" w:cs="Noto Sans"/>
          <w:color w:val="2D2D2D"/>
          <w:sz w:val="30"/>
          <w:szCs w:val="30"/>
        </w:rPr>
      </w:pPr>
      <w:r>
        <w:rPr>
          <w:rFonts w:ascii="Calibri" w:hAnsi="Calibri" w:cs="Calibri"/>
          <w:color w:val="000000" w:themeColor="text1"/>
          <w:sz w:val="24"/>
          <w:szCs w:val="24"/>
        </w:rPr>
        <w:t xml:space="preserve">Within an organisation, there are two different types of rewards you can use to </w:t>
      </w:r>
      <w:r w:rsidR="00CA1590">
        <w:rPr>
          <w:rFonts w:ascii="Calibri" w:hAnsi="Calibri" w:cs="Calibri"/>
          <w:color w:val="000000" w:themeColor="text1"/>
          <w:sz w:val="24"/>
          <w:szCs w:val="24"/>
        </w:rPr>
        <w:t xml:space="preserve">motivate </w:t>
      </w:r>
      <w:r>
        <w:rPr>
          <w:rFonts w:ascii="Calibri" w:hAnsi="Calibri" w:cs="Calibri"/>
          <w:color w:val="000000" w:themeColor="text1"/>
          <w:sz w:val="24"/>
          <w:szCs w:val="24"/>
        </w:rPr>
        <w:t xml:space="preserve">and </w:t>
      </w:r>
      <w:r w:rsidR="00CA1590">
        <w:rPr>
          <w:rFonts w:ascii="Calibri" w:hAnsi="Calibri" w:cs="Calibri"/>
          <w:color w:val="000000" w:themeColor="text1"/>
          <w:sz w:val="24"/>
          <w:szCs w:val="24"/>
        </w:rPr>
        <w:t xml:space="preserve">improve the employee </w:t>
      </w:r>
      <w:r w:rsidR="00103EA8">
        <w:rPr>
          <w:rFonts w:ascii="Calibri" w:hAnsi="Calibri" w:cs="Calibri"/>
          <w:color w:val="000000" w:themeColor="text1"/>
          <w:sz w:val="24"/>
          <w:szCs w:val="24"/>
        </w:rPr>
        <w:t>contributions:</w:t>
      </w:r>
      <w:r w:rsidR="00CA1590">
        <w:rPr>
          <w:rFonts w:ascii="Calibri" w:hAnsi="Calibri" w:cs="Calibri"/>
          <w:color w:val="000000" w:themeColor="text1"/>
          <w:sz w:val="24"/>
          <w:szCs w:val="24"/>
        </w:rPr>
        <w:t xml:space="preserve"> </w:t>
      </w:r>
      <w:r w:rsidRPr="00E96192">
        <w:rPr>
          <w:rFonts w:ascii="Calibri" w:hAnsi="Calibri" w:cs="Calibri"/>
          <w:color w:val="2D2D2D"/>
          <w:sz w:val="24"/>
          <w:szCs w:val="24"/>
        </w:rPr>
        <w:t>extrinsic and intrinsic rewards.</w:t>
      </w:r>
      <w:r>
        <w:rPr>
          <w:rFonts w:ascii="Noto Sans" w:hAnsi="Noto Sans" w:cs="Noto Sans"/>
          <w:color w:val="2D2D2D"/>
          <w:sz w:val="30"/>
          <w:szCs w:val="30"/>
        </w:rPr>
        <w:t xml:space="preserve"> </w:t>
      </w:r>
    </w:p>
    <w:p w14:paraId="19C04590" w14:textId="77777777" w:rsidR="00E96192" w:rsidRPr="00E96192" w:rsidRDefault="00E96192" w:rsidP="00CD6614">
      <w:pPr>
        <w:pStyle w:val="Nornal"/>
        <w:spacing w:after="0" w:line="240" w:lineRule="auto"/>
        <w:rPr>
          <w:rFonts w:ascii="Calibri" w:hAnsi="Calibri" w:cs="Calibri"/>
          <w:color w:val="2D2D2D"/>
          <w:sz w:val="24"/>
          <w:szCs w:val="24"/>
        </w:rPr>
      </w:pPr>
    </w:p>
    <w:p w14:paraId="477219FE" w14:textId="734AC068" w:rsidR="00623FDA" w:rsidRPr="00DD74DC" w:rsidRDefault="00E96192" w:rsidP="00CD6614">
      <w:pPr>
        <w:pStyle w:val="Nornal"/>
        <w:spacing w:after="0" w:line="240" w:lineRule="auto"/>
        <w:rPr>
          <w:rFonts w:ascii="Calibri" w:hAnsi="Calibri" w:cs="Calibri"/>
          <w:sz w:val="24"/>
          <w:szCs w:val="24"/>
        </w:rPr>
      </w:pPr>
      <w:r w:rsidRPr="00DD74DC">
        <w:rPr>
          <w:rFonts w:ascii="Calibri" w:hAnsi="Calibri" w:cs="Calibri"/>
          <w:sz w:val="24"/>
          <w:szCs w:val="24"/>
        </w:rPr>
        <w:t xml:space="preserve">An extrinsic reward is considered a tangible gift. </w:t>
      </w:r>
      <w:r w:rsidR="00623FDA" w:rsidRPr="00DD74DC">
        <w:rPr>
          <w:rFonts w:ascii="Calibri" w:hAnsi="Calibri" w:cs="Calibri"/>
          <w:sz w:val="24"/>
          <w:szCs w:val="24"/>
        </w:rPr>
        <w:t xml:space="preserve">For </w:t>
      </w:r>
      <w:r w:rsidR="00103EA8" w:rsidRPr="00DD74DC">
        <w:rPr>
          <w:rFonts w:ascii="Calibri" w:hAnsi="Calibri" w:cs="Calibri"/>
          <w:sz w:val="24"/>
          <w:szCs w:val="24"/>
        </w:rPr>
        <w:t>example,</w:t>
      </w:r>
      <w:r w:rsidR="00623FDA" w:rsidRPr="00DD74DC">
        <w:rPr>
          <w:rFonts w:ascii="Calibri" w:hAnsi="Calibri" w:cs="Calibri"/>
          <w:sz w:val="24"/>
          <w:szCs w:val="24"/>
        </w:rPr>
        <w:t xml:space="preserve"> a financial bonus by way of a cash reward or a voucher or paid time off.</w:t>
      </w:r>
      <w:r w:rsidR="009D7DCA">
        <w:rPr>
          <w:rFonts w:ascii="Calibri" w:hAnsi="Calibri" w:cs="Calibri"/>
          <w:sz w:val="24"/>
          <w:szCs w:val="24"/>
        </w:rPr>
        <w:t xml:space="preserve"> Extrinsic rewards have dominated </w:t>
      </w:r>
      <w:r w:rsidR="00720F92">
        <w:rPr>
          <w:rFonts w:ascii="Calibri" w:hAnsi="Calibri" w:cs="Calibri"/>
          <w:sz w:val="24"/>
          <w:szCs w:val="24"/>
        </w:rPr>
        <w:t xml:space="preserve">reward schemes </w:t>
      </w:r>
      <w:r w:rsidR="006D67C4">
        <w:rPr>
          <w:rFonts w:ascii="Calibri" w:hAnsi="Calibri" w:cs="Calibri"/>
          <w:sz w:val="24"/>
          <w:szCs w:val="24"/>
        </w:rPr>
        <w:t>and can often drive motivation and performance</w:t>
      </w:r>
      <w:r w:rsidR="008C17C8">
        <w:rPr>
          <w:rFonts w:ascii="Calibri" w:hAnsi="Calibri" w:cs="Calibri"/>
          <w:sz w:val="24"/>
          <w:szCs w:val="24"/>
        </w:rPr>
        <w:t>.</w:t>
      </w:r>
    </w:p>
    <w:p w14:paraId="6FDED9FB" w14:textId="77777777" w:rsidR="00103EA8" w:rsidRDefault="00103EA8" w:rsidP="00CD6614">
      <w:pPr>
        <w:pStyle w:val="Nornal"/>
        <w:spacing w:after="0" w:line="240" w:lineRule="auto"/>
        <w:rPr>
          <w:rFonts w:ascii="Noto Sans" w:hAnsi="Noto Sans" w:cs="Noto Sans"/>
          <w:color w:val="2D2D2D"/>
          <w:sz w:val="30"/>
          <w:szCs w:val="30"/>
        </w:rPr>
      </w:pPr>
    </w:p>
    <w:p w14:paraId="3C18B79D" w14:textId="2A687E07" w:rsidR="007B37DF" w:rsidRPr="007B37DF" w:rsidRDefault="00623FDA" w:rsidP="00CD6614">
      <w:pPr>
        <w:pStyle w:val="Nornal"/>
        <w:spacing w:after="0" w:line="240" w:lineRule="auto"/>
        <w:rPr>
          <w:rFonts w:ascii="Calibri" w:hAnsi="Calibri" w:cs="Calibri"/>
          <w:color w:val="2D2D2D"/>
          <w:sz w:val="24"/>
          <w:szCs w:val="24"/>
        </w:rPr>
      </w:pPr>
      <w:r w:rsidRPr="007B37DF">
        <w:rPr>
          <w:rFonts w:ascii="Calibri" w:hAnsi="Calibri" w:cs="Calibri"/>
          <w:color w:val="2D2D2D"/>
          <w:sz w:val="24"/>
          <w:szCs w:val="24"/>
        </w:rPr>
        <w:t xml:space="preserve">An intrinsic reward is considered </w:t>
      </w:r>
      <w:r w:rsidR="007B37DF" w:rsidRPr="007B37DF">
        <w:rPr>
          <w:rFonts w:ascii="Calibri" w:hAnsi="Calibri" w:cs="Calibri"/>
          <w:color w:val="2D2D2D"/>
          <w:sz w:val="24"/>
          <w:szCs w:val="24"/>
        </w:rPr>
        <w:t>intangible</w:t>
      </w:r>
      <w:r w:rsidRPr="007B37DF">
        <w:rPr>
          <w:rFonts w:ascii="Calibri" w:hAnsi="Calibri" w:cs="Calibri"/>
          <w:color w:val="2D2D2D"/>
          <w:sz w:val="24"/>
          <w:szCs w:val="24"/>
        </w:rPr>
        <w:t xml:space="preserve"> </w:t>
      </w:r>
      <w:r w:rsidR="007B37DF" w:rsidRPr="007B37DF">
        <w:rPr>
          <w:rFonts w:ascii="Calibri" w:hAnsi="Calibri" w:cs="Calibri"/>
          <w:color w:val="2D2D2D"/>
          <w:sz w:val="24"/>
          <w:szCs w:val="24"/>
        </w:rPr>
        <w:t xml:space="preserve">and largely varies on the individual’s perception of the reward. </w:t>
      </w:r>
      <w:r w:rsidR="002328A6">
        <w:rPr>
          <w:rFonts w:ascii="Calibri" w:hAnsi="Calibri" w:cs="Calibri"/>
          <w:color w:val="2D2D2D"/>
          <w:sz w:val="24"/>
          <w:szCs w:val="24"/>
        </w:rPr>
        <w:t xml:space="preserve">An intrinsic reward could be as simple as a thank you or an opportunity to progress </w:t>
      </w:r>
      <w:r w:rsidR="0073236C">
        <w:rPr>
          <w:rFonts w:ascii="Calibri" w:hAnsi="Calibri" w:cs="Calibri"/>
          <w:color w:val="2D2D2D"/>
          <w:sz w:val="24"/>
          <w:szCs w:val="24"/>
        </w:rPr>
        <w:t xml:space="preserve">by way of a development opportunity. </w:t>
      </w:r>
      <w:r w:rsidR="00103EA8">
        <w:rPr>
          <w:rFonts w:ascii="Calibri" w:hAnsi="Calibri" w:cs="Calibri"/>
          <w:color w:val="2D2D2D"/>
          <w:sz w:val="24"/>
          <w:szCs w:val="24"/>
        </w:rPr>
        <w:t xml:space="preserve">Intrinsic reward is as simple as the employee’s satisfaction in their role. </w:t>
      </w:r>
    </w:p>
    <w:p w14:paraId="53678639" w14:textId="77777777" w:rsidR="007B37DF" w:rsidRDefault="007B37DF" w:rsidP="00CD6614">
      <w:pPr>
        <w:pStyle w:val="Nornal"/>
        <w:spacing w:after="0" w:line="240" w:lineRule="auto"/>
        <w:rPr>
          <w:rFonts w:ascii="Noto Sans" w:hAnsi="Noto Sans" w:cs="Noto Sans"/>
          <w:color w:val="2D2D2D"/>
          <w:sz w:val="30"/>
          <w:szCs w:val="30"/>
        </w:rPr>
      </w:pPr>
    </w:p>
    <w:p w14:paraId="5E5AF95B" w14:textId="063973C7" w:rsidR="00487794" w:rsidRPr="0029216A" w:rsidRDefault="0073236C" w:rsidP="00487794">
      <w:pPr>
        <w:pStyle w:val="Nornal"/>
        <w:spacing w:after="0" w:line="240" w:lineRule="auto"/>
        <w:rPr>
          <w:rFonts w:ascii="Calibri" w:hAnsi="Calibri" w:cs="Calibri"/>
          <w:color w:val="000000"/>
          <w:sz w:val="24"/>
          <w:szCs w:val="24"/>
        </w:rPr>
      </w:pPr>
      <w:r>
        <w:rPr>
          <w:rFonts w:ascii="Calibri" w:hAnsi="Calibri" w:cs="Calibri"/>
          <w:color w:val="000000" w:themeColor="text1"/>
          <w:sz w:val="24"/>
          <w:szCs w:val="24"/>
        </w:rPr>
        <w:t>P</w:t>
      </w:r>
      <w:r w:rsidRPr="002B7FA2">
        <w:rPr>
          <w:rFonts w:ascii="Calibri" w:hAnsi="Calibri" w:cs="Calibri"/>
          <w:color w:val="000000" w:themeColor="text1"/>
          <w:sz w:val="24"/>
          <w:szCs w:val="24"/>
        </w:rPr>
        <w:t xml:space="preserve">roviding growth and development opportunities to high-performing employees at </w:t>
      </w:r>
      <w:r>
        <w:rPr>
          <w:rFonts w:ascii="Calibri" w:hAnsi="Calibri" w:cs="Calibri"/>
          <w:color w:val="000000" w:themeColor="text1"/>
          <w:sz w:val="24"/>
          <w:szCs w:val="24"/>
        </w:rPr>
        <w:t>Eco-Insulate</w:t>
      </w:r>
      <w:r w:rsidRPr="002B7FA2">
        <w:rPr>
          <w:rFonts w:ascii="Calibri" w:hAnsi="Calibri" w:cs="Calibri"/>
          <w:color w:val="000000" w:themeColor="text1"/>
          <w:sz w:val="24"/>
          <w:szCs w:val="24"/>
        </w:rPr>
        <w:t xml:space="preserve"> can create a sense of personal fulfilment and achievement, improving their engagement with work and performance. </w:t>
      </w:r>
      <w:r w:rsidR="00487794">
        <w:rPr>
          <w:rFonts w:ascii="Calibri" w:hAnsi="Calibri" w:cs="Calibri"/>
          <w:color w:val="000000"/>
          <w:sz w:val="24"/>
          <w:szCs w:val="24"/>
        </w:rPr>
        <w:t xml:space="preserve">Line managers have a vital role to play in delivering intrinsic reward. They are the ones that will provide praise and non-financial recognition along with fostering a positive work environment and work life balance. </w:t>
      </w:r>
      <w:r w:rsidR="00A21391">
        <w:rPr>
          <w:rFonts w:ascii="Calibri" w:hAnsi="Calibri" w:cs="Calibri"/>
          <w:color w:val="000000"/>
          <w:sz w:val="24"/>
          <w:szCs w:val="24"/>
        </w:rPr>
        <w:t>An intrinsic example would also be flexible working policies and family friendly HR policies.</w:t>
      </w:r>
    </w:p>
    <w:p w14:paraId="55918DE4" w14:textId="77777777" w:rsidR="0073236C" w:rsidRDefault="0073236C" w:rsidP="0073236C">
      <w:pPr>
        <w:pStyle w:val="Nornal"/>
        <w:spacing w:after="0" w:line="240" w:lineRule="auto"/>
        <w:rPr>
          <w:rFonts w:ascii="Calibri" w:hAnsi="Calibri" w:cs="Calibri"/>
          <w:color w:val="000000" w:themeColor="text1"/>
          <w:sz w:val="24"/>
          <w:szCs w:val="24"/>
        </w:rPr>
      </w:pPr>
    </w:p>
    <w:p w14:paraId="4BFD4BE7" w14:textId="77777777" w:rsidR="0073236C" w:rsidRDefault="0073236C" w:rsidP="0073236C">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Admiral Insurance</w:t>
      </w:r>
      <w:r w:rsidRPr="002B7FA2">
        <w:rPr>
          <w:rFonts w:ascii="Calibri" w:hAnsi="Calibri" w:cs="Calibri"/>
          <w:color w:val="000000" w:themeColor="text1"/>
          <w:sz w:val="24"/>
          <w:szCs w:val="24"/>
        </w:rPr>
        <w:t xml:space="preserve"> is an excellent example of a company that provides intrinsic rewards. For instance, the company provides rewards such as </w:t>
      </w:r>
      <w:r>
        <w:rPr>
          <w:rFonts w:ascii="Calibri" w:hAnsi="Calibri" w:cs="Calibri"/>
          <w:color w:val="000000" w:themeColor="text1"/>
          <w:sz w:val="24"/>
          <w:szCs w:val="24"/>
        </w:rPr>
        <w:t>internal progression</w:t>
      </w:r>
      <w:r w:rsidRPr="002B7FA2">
        <w:rPr>
          <w:rFonts w:ascii="Calibri" w:hAnsi="Calibri" w:cs="Calibri"/>
          <w:color w:val="000000" w:themeColor="text1"/>
          <w:sz w:val="24"/>
          <w:szCs w:val="24"/>
        </w:rPr>
        <w:t xml:space="preserve">, </w:t>
      </w:r>
      <w:r>
        <w:rPr>
          <w:rFonts w:ascii="Calibri" w:hAnsi="Calibri" w:cs="Calibri"/>
          <w:color w:val="000000" w:themeColor="text1"/>
          <w:sz w:val="24"/>
          <w:szCs w:val="24"/>
        </w:rPr>
        <w:t xml:space="preserve">buy a book schemes, </w:t>
      </w:r>
      <w:r w:rsidRPr="002B7FA2">
        <w:rPr>
          <w:rFonts w:ascii="Calibri" w:hAnsi="Calibri" w:cs="Calibri"/>
          <w:color w:val="000000" w:themeColor="text1"/>
          <w:sz w:val="24"/>
          <w:szCs w:val="24"/>
        </w:rPr>
        <w:t xml:space="preserve">skill-building </w:t>
      </w:r>
      <w:r>
        <w:rPr>
          <w:rFonts w:ascii="Calibri" w:hAnsi="Calibri" w:cs="Calibri"/>
          <w:color w:val="000000" w:themeColor="text1"/>
          <w:sz w:val="24"/>
          <w:szCs w:val="24"/>
        </w:rPr>
        <w:t>training</w:t>
      </w:r>
      <w:r w:rsidRPr="002B7FA2">
        <w:rPr>
          <w:rFonts w:ascii="Calibri" w:hAnsi="Calibri" w:cs="Calibri"/>
          <w:color w:val="000000" w:themeColor="text1"/>
          <w:sz w:val="24"/>
          <w:szCs w:val="24"/>
        </w:rPr>
        <w:t>, career development opportunities</w:t>
      </w:r>
      <w:r>
        <w:rPr>
          <w:rFonts w:ascii="Calibri" w:hAnsi="Calibri" w:cs="Calibri"/>
          <w:color w:val="000000" w:themeColor="text1"/>
          <w:sz w:val="24"/>
          <w:szCs w:val="24"/>
        </w:rPr>
        <w:t xml:space="preserve"> in abundance</w:t>
      </w:r>
      <w:r w:rsidRPr="002B7FA2">
        <w:rPr>
          <w:rFonts w:ascii="Calibri" w:hAnsi="Calibri" w:cs="Calibri"/>
          <w:color w:val="000000" w:themeColor="text1"/>
          <w:sz w:val="24"/>
          <w:szCs w:val="24"/>
        </w:rPr>
        <w:t xml:space="preserve">, </w:t>
      </w:r>
      <w:proofErr w:type="spellStart"/>
      <w:r>
        <w:rPr>
          <w:rFonts w:ascii="Calibri" w:hAnsi="Calibri" w:cs="Calibri"/>
          <w:color w:val="000000" w:themeColor="text1"/>
          <w:sz w:val="24"/>
          <w:szCs w:val="24"/>
        </w:rPr>
        <w:t>linkedin</w:t>
      </w:r>
      <w:proofErr w:type="spellEnd"/>
      <w:r>
        <w:rPr>
          <w:rFonts w:ascii="Calibri" w:hAnsi="Calibri" w:cs="Calibri"/>
          <w:color w:val="000000" w:themeColor="text1"/>
          <w:sz w:val="24"/>
          <w:szCs w:val="24"/>
        </w:rPr>
        <w:t xml:space="preserve"> learning licences </w:t>
      </w:r>
      <w:r w:rsidRPr="002B7FA2">
        <w:rPr>
          <w:rFonts w:ascii="Calibri" w:hAnsi="Calibri" w:cs="Calibri"/>
          <w:color w:val="000000" w:themeColor="text1"/>
          <w:sz w:val="24"/>
          <w:szCs w:val="24"/>
        </w:rPr>
        <w:t>and mentorship programs</w:t>
      </w:r>
      <w:r>
        <w:rPr>
          <w:rFonts w:ascii="Calibri" w:hAnsi="Calibri" w:cs="Calibri"/>
          <w:color w:val="000000" w:themeColor="text1"/>
          <w:sz w:val="24"/>
          <w:szCs w:val="24"/>
        </w:rPr>
        <w:t xml:space="preserve"> </w:t>
      </w:r>
      <w:r w:rsidRPr="00D77979">
        <w:rPr>
          <w:rFonts w:ascii="Calibri" w:hAnsi="Calibri" w:cs="Calibri"/>
          <w:color w:val="000000" w:themeColor="text1"/>
          <w:sz w:val="24"/>
          <w:szCs w:val="24"/>
        </w:rPr>
        <w:t>(Admiral Group Plc, 2023)</w:t>
      </w:r>
      <w:r w:rsidRPr="002B7FA2">
        <w:rPr>
          <w:rFonts w:ascii="Calibri" w:hAnsi="Calibri" w:cs="Calibri"/>
          <w:color w:val="000000" w:themeColor="text1"/>
          <w:sz w:val="24"/>
          <w:szCs w:val="24"/>
        </w:rPr>
        <w:t>.</w:t>
      </w:r>
    </w:p>
    <w:p w14:paraId="764950D5" w14:textId="77777777" w:rsidR="0073236C" w:rsidRDefault="0073236C" w:rsidP="00CD6614">
      <w:pPr>
        <w:pStyle w:val="Nornal"/>
        <w:spacing w:after="0" w:line="240" w:lineRule="auto"/>
        <w:rPr>
          <w:rFonts w:ascii="Noto Sans" w:hAnsi="Noto Sans" w:cs="Noto Sans"/>
          <w:color w:val="2D2D2D"/>
          <w:sz w:val="30"/>
          <w:szCs w:val="30"/>
        </w:rPr>
      </w:pPr>
    </w:p>
    <w:p w14:paraId="4A4D4931" w14:textId="6C92F8A0" w:rsidR="00F96FAC" w:rsidRDefault="00652216"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In</w:t>
      </w:r>
      <w:r w:rsidR="008B59C5">
        <w:rPr>
          <w:rFonts w:ascii="Calibri" w:hAnsi="Calibri" w:cs="Calibri"/>
          <w:color w:val="000000" w:themeColor="text1"/>
          <w:sz w:val="24"/>
          <w:szCs w:val="24"/>
        </w:rPr>
        <w:t xml:space="preserve">dividuals are thought to be motivated by a mix of extrinsic and intrinsic factors. </w:t>
      </w:r>
      <w:r w:rsidR="009E427C">
        <w:rPr>
          <w:rFonts w:ascii="Calibri" w:hAnsi="Calibri" w:cs="Calibri"/>
          <w:color w:val="000000" w:themeColor="text1"/>
          <w:sz w:val="24"/>
          <w:szCs w:val="24"/>
        </w:rPr>
        <w:t xml:space="preserve">Research suggests that intrinsic rewards </w:t>
      </w:r>
      <w:r w:rsidR="008F1D1C">
        <w:rPr>
          <w:rFonts w:ascii="Calibri" w:hAnsi="Calibri" w:cs="Calibri"/>
          <w:color w:val="000000" w:themeColor="text1"/>
          <w:sz w:val="24"/>
          <w:szCs w:val="24"/>
        </w:rPr>
        <w:t>improve</w:t>
      </w:r>
      <w:r w:rsidR="00593985">
        <w:rPr>
          <w:rFonts w:ascii="Calibri" w:hAnsi="Calibri" w:cs="Calibri"/>
          <w:color w:val="000000" w:themeColor="text1"/>
          <w:sz w:val="24"/>
          <w:szCs w:val="24"/>
        </w:rPr>
        <w:t xml:space="preserve"> confidence and attitude towards work </w:t>
      </w:r>
      <w:r w:rsidR="00F96FAC" w:rsidRPr="00F96FAC">
        <w:rPr>
          <w:rFonts w:ascii="Calibri" w:hAnsi="Calibri" w:cs="Calibri"/>
          <w:color w:val="000000" w:themeColor="text1"/>
          <w:sz w:val="24"/>
          <w:szCs w:val="24"/>
        </w:rPr>
        <w:t>(Hajduk, 2017)</w:t>
      </w:r>
      <w:r w:rsidR="00593985">
        <w:rPr>
          <w:rFonts w:ascii="Calibri" w:hAnsi="Calibri" w:cs="Calibri"/>
          <w:color w:val="000000" w:themeColor="text1"/>
          <w:sz w:val="24"/>
          <w:szCs w:val="24"/>
        </w:rPr>
        <w:t xml:space="preserve">. </w:t>
      </w:r>
    </w:p>
    <w:p w14:paraId="6486F148" w14:textId="77777777" w:rsidR="006D1887" w:rsidRDefault="006D1887" w:rsidP="00881E88">
      <w:pPr>
        <w:pStyle w:val="Nornal"/>
        <w:spacing w:after="0" w:line="240" w:lineRule="auto"/>
        <w:rPr>
          <w:rFonts w:ascii="Calibri" w:hAnsi="Calibri" w:cs="Calibri"/>
          <w:color w:val="000000" w:themeColor="text1"/>
          <w:sz w:val="24"/>
          <w:szCs w:val="24"/>
        </w:rPr>
      </w:pPr>
    </w:p>
    <w:p w14:paraId="45F6A9ED" w14:textId="7826A32A" w:rsidR="00D33B5F" w:rsidRDefault="008C17C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Eco-Insulate can create a reward scheme that encompasses both </w:t>
      </w:r>
      <w:r w:rsidR="00604C31">
        <w:rPr>
          <w:rFonts w:ascii="Calibri" w:hAnsi="Calibri" w:cs="Calibri"/>
          <w:color w:val="000000"/>
          <w:sz w:val="24"/>
          <w:szCs w:val="24"/>
        </w:rPr>
        <w:t>intrinsic and extrinsic rewards</w:t>
      </w:r>
      <w:r w:rsidR="004F6514">
        <w:rPr>
          <w:rFonts w:ascii="Calibri" w:hAnsi="Calibri" w:cs="Calibri"/>
          <w:color w:val="000000"/>
          <w:sz w:val="24"/>
          <w:szCs w:val="24"/>
        </w:rPr>
        <w:t xml:space="preserve"> and measure</w:t>
      </w:r>
      <w:r w:rsidR="00D33B5F">
        <w:rPr>
          <w:rFonts w:ascii="Calibri" w:hAnsi="Calibri" w:cs="Calibri"/>
          <w:color w:val="000000"/>
          <w:sz w:val="24"/>
          <w:szCs w:val="24"/>
        </w:rPr>
        <w:t xml:space="preserve"> the success by feedback from their employees. </w:t>
      </w:r>
      <w:r w:rsidR="00227860">
        <w:rPr>
          <w:rFonts w:ascii="Calibri" w:hAnsi="Calibri" w:cs="Calibri"/>
          <w:color w:val="000000"/>
          <w:sz w:val="24"/>
          <w:szCs w:val="24"/>
        </w:rPr>
        <w:t xml:space="preserve">Feedback can support reward strategy decisions. </w:t>
      </w:r>
      <w:r w:rsidR="00D33B5F">
        <w:rPr>
          <w:rFonts w:ascii="Calibri" w:hAnsi="Calibri" w:cs="Calibri"/>
          <w:color w:val="000000"/>
          <w:sz w:val="24"/>
          <w:szCs w:val="24"/>
        </w:rPr>
        <w:t xml:space="preserve"> </w:t>
      </w:r>
    </w:p>
    <w:p w14:paraId="2F380885" w14:textId="77777777" w:rsidR="00F75A6D" w:rsidRDefault="00F75A6D" w:rsidP="00881E88">
      <w:pPr>
        <w:pStyle w:val="Nornal"/>
        <w:spacing w:after="0" w:line="240" w:lineRule="auto"/>
        <w:rPr>
          <w:rFonts w:ascii="Calibri" w:hAnsi="Calibri" w:cs="Calibri"/>
          <w:color w:val="000000"/>
          <w:sz w:val="24"/>
          <w:szCs w:val="24"/>
        </w:rPr>
      </w:pPr>
    </w:p>
    <w:p w14:paraId="61AC3A40" w14:textId="77777777" w:rsidR="0029216A" w:rsidRPr="0029216A" w:rsidRDefault="0029216A" w:rsidP="0029216A">
      <w:pPr>
        <w:pStyle w:val="Nornal"/>
        <w:spacing w:after="0" w:line="240" w:lineRule="auto"/>
        <w:rPr>
          <w:rFonts w:ascii="Calibri" w:hAnsi="Calibri" w:cs="Calibri"/>
          <w:color w:val="000000"/>
          <w:sz w:val="24"/>
          <w:szCs w:val="24"/>
        </w:rPr>
      </w:pPr>
    </w:p>
    <w:p w14:paraId="27438CC2" w14:textId="2C533C31"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themeColor="text1"/>
          <w:sz w:val="24"/>
          <w:szCs w:val="24"/>
        </w:rPr>
        <w:t>(AC 2.1)</w:t>
      </w:r>
      <w:r w:rsidR="00CF373F" w:rsidRPr="00133174">
        <w:rPr>
          <w:rFonts w:ascii="Calibri" w:hAnsi="Calibri" w:cs="Calibri"/>
          <w:b/>
          <w:bCs/>
          <w:color w:val="000000" w:themeColor="text1"/>
          <w:sz w:val="24"/>
          <w:szCs w:val="24"/>
        </w:rPr>
        <w:t xml:space="preserve"> </w:t>
      </w:r>
    </w:p>
    <w:p w14:paraId="3306822A" w14:textId="77777777" w:rsidR="004A1124" w:rsidRDefault="004A1124" w:rsidP="00881E88">
      <w:pPr>
        <w:pStyle w:val="Nornal"/>
        <w:spacing w:after="0" w:line="240" w:lineRule="auto"/>
        <w:rPr>
          <w:rFonts w:ascii="Calibri" w:hAnsi="Calibri" w:cs="Calibri"/>
          <w:color w:val="000000" w:themeColor="text1"/>
          <w:sz w:val="24"/>
          <w:szCs w:val="24"/>
        </w:rPr>
      </w:pPr>
    </w:p>
    <w:p w14:paraId="23FAFADE" w14:textId="3AB0E10B" w:rsidR="004A1124" w:rsidRDefault="004A1124"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Pay grades and pay structures are logical frameworks within which pay policies can be implemented. </w:t>
      </w:r>
      <w:r w:rsidR="0037482F">
        <w:rPr>
          <w:rFonts w:ascii="Calibri" w:hAnsi="Calibri" w:cs="Calibri"/>
          <w:color w:val="000000" w:themeColor="text1"/>
          <w:sz w:val="24"/>
          <w:szCs w:val="24"/>
        </w:rPr>
        <w:t xml:space="preserve">Both are </w:t>
      </w:r>
      <w:r w:rsidR="00A87B38">
        <w:rPr>
          <w:rFonts w:ascii="Calibri" w:hAnsi="Calibri" w:cs="Calibri"/>
          <w:color w:val="000000" w:themeColor="text1"/>
          <w:sz w:val="24"/>
          <w:szCs w:val="24"/>
        </w:rPr>
        <w:t>important</w:t>
      </w:r>
      <w:r w:rsidR="0037482F">
        <w:rPr>
          <w:rFonts w:ascii="Calibri" w:hAnsi="Calibri" w:cs="Calibri"/>
          <w:color w:val="000000" w:themeColor="text1"/>
          <w:sz w:val="24"/>
          <w:szCs w:val="24"/>
        </w:rPr>
        <w:t xml:space="preserve"> to help determine </w:t>
      </w:r>
      <w:r w:rsidR="00A87B38">
        <w:rPr>
          <w:rFonts w:ascii="Calibri" w:hAnsi="Calibri" w:cs="Calibri"/>
          <w:color w:val="000000" w:themeColor="text1"/>
          <w:sz w:val="24"/>
          <w:szCs w:val="24"/>
        </w:rPr>
        <w:t xml:space="preserve">hierarchy </w:t>
      </w:r>
      <w:r w:rsidR="00702B23">
        <w:rPr>
          <w:rFonts w:ascii="Calibri" w:hAnsi="Calibri" w:cs="Calibri"/>
          <w:color w:val="000000" w:themeColor="text1"/>
          <w:sz w:val="24"/>
          <w:szCs w:val="24"/>
        </w:rPr>
        <w:t>and define appropriate pa</w:t>
      </w:r>
      <w:r w:rsidR="00810E43">
        <w:rPr>
          <w:rFonts w:ascii="Calibri" w:hAnsi="Calibri" w:cs="Calibri"/>
          <w:color w:val="000000" w:themeColor="text1"/>
          <w:sz w:val="24"/>
          <w:szCs w:val="24"/>
        </w:rPr>
        <w:t>y</w:t>
      </w:r>
      <w:r w:rsidR="00702B23">
        <w:rPr>
          <w:rFonts w:ascii="Calibri" w:hAnsi="Calibri" w:cs="Calibri"/>
          <w:color w:val="000000" w:themeColor="text1"/>
          <w:sz w:val="24"/>
          <w:szCs w:val="24"/>
        </w:rPr>
        <w:t xml:space="preserve"> levels alongside planning and demonstrating how pay can be progressed over time </w:t>
      </w:r>
      <w:r w:rsidR="00A87B38">
        <w:rPr>
          <w:rFonts w:ascii="Calibri" w:hAnsi="Calibri" w:cs="Calibri"/>
          <w:color w:val="000000" w:themeColor="text1"/>
          <w:sz w:val="24"/>
          <w:szCs w:val="24"/>
        </w:rPr>
        <w:t>(Cotton, 2024)</w:t>
      </w:r>
      <w:r w:rsidR="00702B23">
        <w:rPr>
          <w:rFonts w:ascii="Calibri" w:hAnsi="Calibri" w:cs="Calibri"/>
          <w:color w:val="000000" w:themeColor="text1"/>
          <w:sz w:val="24"/>
          <w:szCs w:val="24"/>
        </w:rPr>
        <w:t xml:space="preserve">. </w:t>
      </w:r>
    </w:p>
    <w:p w14:paraId="700BF5F9" w14:textId="77777777" w:rsidR="00702B23" w:rsidRDefault="00702B23" w:rsidP="00881E88">
      <w:pPr>
        <w:pStyle w:val="Nornal"/>
        <w:spacing w:after="0" w:line="240" w:lineRule="auto"/>
        <w:rPr>
          <w:rFonts w:ascii="Calibri" w:hAnsi="Calibri" w:cs="Calibri"/>
          <w:color w:val="000000" w:themeColor="text1"/>
          <w:sz w:val="24"/>
          <w:szCs w:val="24"/>
        </w:rPr>
      </w:pPr>
    </w:p>
    <w:p w14:paraId="3FF282A6" w14:textId="77777777" w:rsidR="00C6610E" w:rsidRPr="00C6610E" w:rsidRDefault="009B1EEB" w:rsidP="00C6610E">
      <w:pPr>
        <w:rPr>
          <w:rFonts w:ascii="Calibri" w:hAnsi="Calibri" w:cs="Calibri"/>
          <w:sz w:val="24"/>
          <w:szCs w:val="24"/>
        </w:rPr>
      </w:pPr>
      <w:r>
        <w:rPr>
          <w:rFonts w:ascii="Calibri" w:hAnsi="Calibri" w:cs="Calibri"/>
          <w:color w:val="000000" w:themeColor="text1"/>
          <w:sz w:val="24"/>
          <w:szCs w:val="24"/>
        </w:rPr>
        <w:t xml:space="preserve">How this is done within an organisation varies and largely depends on the organisation itself. </w:t>
      </w:r>
      <w:r w:rsidR="00236D52">
        <w:rPr>
          <w:rFonts w:ascii="Calibri" w:hAnsi="Calibri" w:cs="Calibri"/>
          <w:color w:val="000000" w:themeColor="text1"/>
          <w:sz w:val="24"/>
          <w:szCs w:val="24"/>
        </w:rPr>
        <w:t xml:space="preserve">If there are vast number of </w:t>
      </w:r>
      <w:r w:rsidR="00406546">
        <w:rPr>
          <w:rFonts w:ascii="Calibri" w:hAnsi="Calibri" w:cs="Calibri"/>
          <w:color w:val="000000" w:themeColor="text1"/>
          <w:sz w:val="24"/>
          <w:szCs w:val="24"/>
        </w:rPr>
        <w:t xml:space="preserve">different </w:t>
      </w:r>
      <w:r w:rsidR="00236D52">
        <w:rPr>
          <w:rFonts w:ascii="Calibri" w:hAnsi="Calibri" w:cs="Calibri"/>
          <w:color w:val="000000" w:themeColor="text1"/>
          <w:sz w:val="24"/>
          <w:szCs w:val="24"/>
        </w:rPr>
        <w:t xml:space="preserve">roles </w:t>
      </w:r>
      <w:r w:rsidR="00100DA0">
        <w:rPr>
          <w:rFonts w:ascii="Calibri" w:hAnsi="Calibri" w:cs="Calibri"/>
          <w:color w:val="000000" w:themeColor="text1"/>
          <w:sz w:val="24"/>
          <w:szCs w:val="24"/>
        </w:rPr>
        <w:t xml:space="preserve">you may decide to use a </w:t>
      </w:r>
      <w:r w:rsidR="00094667">
        <w:rPr>
          <w:rFonts w:ascii="Calibri" w:hAnsi="Calibri" w:cs="Calibri"/>
          <w:color w:val="000000" w:themeColor="text1"/>
          <w:sz w:val="24"/>
          <w:szCs w:val="24"/>
        </w:rPr>
        <w:t xml:space="preserve">multi graded structure. This means using </w:t>
      </w:r>
      <w:r w:rsidR="005A1B70">
        <w:rPr>
          <w:rFonts w:ascii="Calibri" w:hAnsi="Calibri" w:cs="Calibri"/>
          <w:color w:val="000000" w:themeColor="text1"/>
          <w:sz w:val="24"/>
          <w:szCs w:val="24"/>
        </w:rPr>
        <w:t>several</w:t>
      </w:r>
      <w:r w:rsidR="00094667">
        <w:rPr>
          <w:rFonts w:ascii="Calibri" w:hAnsi="Calibri" w:cs="Calibri"/>
          <w:color w:val="000000" w:themeColor="text1"/>
          <w:sz w:val="24"/>
          <w:szCs w:val="24"/>
        </w:rPr>
        <w:t xml:space="preserve"> grades, bands, ranks or levels into which groups of similar jobs can </w:t>
      </w:r>
      <w:r w:rsidR="00094667">
        <w:rPr>
          <w:rFonts w:ascii="Calibri" w:hAnsi="Calibri" w:cs="Calibri"/>
          <w:color w:val="000000" w:themeColor="text1"/>
          <w:sz w:val="24"/>
          <w:szCs w:val="24"/>
        </w:rPr>
        <w:lastRenderedPageBreak/>
        <w:t xml:space="preserve">be placed. </w:t>
      </w:r>
      <w:r w:rsidR="00C6610E">
        <w:rPr>
          <w:rFonts w:ascii="Calibri" w:hAnsi="Calibri" w:cs="Calibri"/>
          <w:color w:val="000000" w:themeColor="text1"/>
          <w:sz w:val="24"/>
          <w:szCs w:val="24"/>
        </w:rPr>
        <w:t>Pay structure ‘defines the different levels of actual pay for jobs or groups of jobs by reference to their value to the organisation.’ (</w:t>
      </w:r>
      <w:r w:rsidR="00C6610E" w:rsidRPr="0064511D">
        <w:rPr>
          <w:rFonts w:ascii="Calibri" w:hAnsi="Calibri" w:cs="Calibri"/>
          <w:sz w:val="24"/>
          <w:szCs w:val="24"/>
        </w:rPr>
        <w:t>Taylor and Woodhams, 2022)</w:t>
      </w:r>
      <w:r w:rsidR="00C6610E">
        <w:rPr>
          <w:rFonts w:ascii="Calibri" w:hAnsi="Calibri" w:cs="Calibri"/>
          <w:sz w:val="24"/>
          <w:szCs w:val="24"/>
        </w:rPr>
        <w:t xml:space="preserve">. </w:t>
      </w:r>
    </w:p>
    <w:p w14:paraId="4C20C821" w14:textId="6003CB52" w:rsidR="007C1030" w:rsidRDefault="007C1030"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Often, organisations will choose to group jobs into families</w:t>
      </w:r>
      <w:r w:rsidR="006C6C54">
        <w:rPr>
          <w:rFonts w:ascii="Calibri" w:hAnsi="Calibri" w:cs="Calibri"/>
          <w:color w:val="000000" w:themeColor="text1"/>
          <w:sz w:val="24"/>
          <w:szCs w:val="24"/>
        </w:rPr>
        <w:t>. This means</w:t>
      </w:r>
      <w:r w:rsidR="007558F7">
        <w:rPr>
          <w:rFonts w:ascii="Calibri" w:hAnsi="Calibri" w:cs="Calibri"/>
          <w:color w:val="000000" w:themeColor="text1"/>
          <w:sz w:val="24"/>
          <w:szCs w:val="24"/>
        </w:rPr>
        <w:t xml:space="preserve"> correlating jobs with where they belong for example </w:t>
      </w:r>
      <w:r w:rsidR="00D5129F">
        <w:rPr>
          <w:rFonts w:ascii="Calibri" w:hAnsi="Calibri" w:cs="Calibri"/>
          <w:color w:val="000000" w:themeColor="text1"/>
          <w:sz w:val="24"/>
          <w:szCs w:val="24"/>
        </w:rPr>
        <w:t xml:space="preserve">IT roles will be in </w:t>
      </w:r>
      <w:r w:rsidR="005A1B70">
        <w:rPr>
          <w:rFonts w:ascii="Calibri" w:hAnsi="Calibri" w:cs="Calibri"/>
          <w:color w:val="000000" w:themeColor="text1"/>
          <w:sz w:val="24"/>
          <w:szCs w:val="24"/>
        </w:rPr>
        <w:t xml:space="preserve">a pay structure together and set aside from finance roles. </w:t>
      </w:r>
      <w:r w:rsidR="000C3C13">
        <w:rPr>
          <w:rFonts w:ascii="Calibri" w:hAnsi="Calibri" w:cs="Calibri"/>
          <w:color w:val="000000" w:themeColor="text1"/>
          <w:sz w:val="24"/>
          <w:szCs w:val="24"/>
        </w:rPr>
        <w:t xml:space="preserve">Organisations can also structure </w:t>
      </w:r>
      <w:r w:rsidR="00C273D6">
        <w:rPr>
          <w:rFonts w:ascii="Calibri" w:hAnsi="Calibri" w:cs="Calibri"/>
          <w:color w:val="000000" w:themeColor="text1"/>
          <w:sz w:val="24"/>
          <w:szCs w:val="24"/>
        </w:rPr>
        <w:t xml:space="preserve">roles into Career family structures where </w:t>
      </w:r>
      <w:r w:rsidR="008C7A1E">
        <w:rPr>
          <w:rFonts w:ascii="Calibri" w:hAnsi="Calibri" w:cs="Calibri"/>
          <w:color w:val="000000" w:themeColor="text1"/>
          <w:sz w:val="24"/>
          <w:szCs w:val="24"/>
        </w:rPr>
        <w:t xml:space="preserve">they seek to split roles depending on where they are in their careers. For </w:t>
      </w:r>
      <w:r w:rsidR="009F2872">
        <w:rPr>
          <w:rFonts w:ascii="Calibri" w:hAnsi="Calibri" w:cs="Calibri"/>
          <w:color w:val="000000" w:themeColor="text1"/>
          <w:sz w:val="24"/>
          <w:szCs w:val="24"/>
        </w:rPr>
        <w:t>example,</w:t>
      </w:r>
      <w:r w:rsidR="008C7A1E">
        <w:rPr>
          <w:rFonts w:ascii="Calibri" w:hAnsi="Calibri" w:cs="Calibri"/>
          <w:color w:val="000000" w:themeColor="text1"/>
          <w:sz w:val="24"/>
          <w:szCs w:val="24"/>
        </w:rPr>
        <w:t xml:space="preserve"> junior roles are grouped together, regardless of your area of expertise of the job family you belong to. </w:t>
      </w:r>
      <w:r w:rsidR="00E979F3">
        <w:rPr>
          <w:rFonts w:ascii="Calibri" w:hAnsi="Calibri" w:cs="Calibri"/>
          <w:color w:val="000000" w:themeColor="text1"/>
          <w:sz w:val="24"/>
          <w:szCs w:val="24"/>
        </w:rPr>
        <w:t>What’s important when deciding groups</w:t>
      </w:r>
      <w:r w:rsidR="00AD3CE5">
        <w:rPr>
          <w:rFonts w:ascii="Calibri" w:hAnsi="Calibri" w:cs="Calibri"/>
          <w:color w:val="000000" w:themeColor="text1"/>
          <w:sz w:val="24"/>
          <w:szCs w:val="24"/>
        </w:rPr>
        <w:t xml:space="preserve">, is that roles are matched by value. This will help avoid problems with inequity. </w:t>
      </w:r>
    </w:p>
    <w:p w14:paraId="37404EC2" w14:textId="77777777" w:rsidR="005524DA" w:rsidRDefault="005524DA" w:rsidP="00881E88">
      <w:pPr>
        <w:pStyle w:val="Nornal"/>
        <w:spacing w:after="0" w:line="240" w:lineRule="auto"/>
        <w:rPr>
          <w:rFonts w:ascii="Calibri" w:hAnsi="Calibri" w:cs="Calibri"/>
          <w:color w:val="000000" w:themeColor="text1"/>
          <w:sz w:val="24"/>
          <w:szCs w:val="24"/>
        </w:rPr>
      </w:pPr>
    </w:p>
    <w:p w14:paraId="0EA53E19" w14:textId="34BFE226" w:rsidR="00762CDB" w:rsidRDefault="00D20256" w:rsidP="00762CDB">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Grading</w:t>
      </w:r>
      <w:r w:rsidR="00F3360D">
        <w:rPr>
          <w:rFonts w:ascii="Calibri" w:hAnsi="Calibri" w:cs="Calibri"/>
          <w:color w:val="000000" w:themeColor="text1"/>
          <w:sz w:val="24"/>
          <w:szCs w:val="24"/>
        </w:rPr>
        <w:t xml:space="preserve"> structures</w:t>
      </w:r>
      <w:r>
        <w:rPr>
          <w:rFonts w:ascii="Calibri" w:hAnsi="Calibri" w:cs="Calibri"/>
          <w:color w:val="000000" w:themeColor="text1"/>
          <w:sz w:val="24"/>
          <w:szCs w:val="24"/>
        </w:rPr>
        <w:t xml:space="preserve"> used </w:t>
      </w:r>
      <w:r w:rsidR="00F3360D">
        <w:rPr>
          <w:rFonts w:ascii="Calibri" w:hAnsi="Calibri" w:cs="Calibri"/>
          <w:color w:val="000000" w:themeColor="text1"/>
          <w:sz w:val="24"/>
          <w:szCs w:val="24"/>
        </w:rPr>
        <w:t>include n</w:t>
      </w:r>
      <w:r w:rsidR="00762CDB">
        <w:rPr>
          <w:rFonts w:ascii="Calibri" w:hAnsi="Calibri" w:cs="Calibri"/>
          <w:color w:val="000000" w:themeColor="text1"/>
          <w:sz w:val="24"/>
          <w:szCs w:val="24"/>
        </w:rPr>
        <w:t xml:space="preserve">arrow </w:t>
      </w:r>
      <w:r w:rsidR="00F3360D">
        <w:rPr>
          <w:rFonts w:ascii="Calibri" w:hAnsi="Calibri" w:cs="Calibri"/>
          <w:color w:val="000000" w:themeColor="text1"/>
          <w:sz w:val="24"/>
          <w:szCs w:val="24"/>
        </w:rPr>
        <w:t xml:space="preserve">and broad </w:t>
      </w:r>
      <w:r w:rsidR="00762CDB">
        <w:rPr>
          <w:rFonts w:ascii="Calibri" w:hAnsi="Calibri" w:cs="Calibri"/>
          <w:color w:val="000000" w:themeColor="text1"/>
          <w:sz w:val="24"/>
          <w:szCs w:val="24"/>
        </w:rPr>
        <w:t>graded structures</w:t>
      </w:r>
      <w:r w:rsidR="00F3360D">
        <w:rPr>
          <w:rFonts w:ascii="Calibri" w:hAnsi="Calibri" w:cs="Calibri"/>
          <w:color w:val="000000" w:themeColor="text1"/>
          <w:sz w:val="24"/>
          <w:szCs w:val="24"/>
        </w:rPr>
        <w:t xml:space="preserve">. </w:t>
      </w:r>
      <w:r w:rsidR="003B25FE">
        <w:rPr>
          <w:rFonts w:ascii="Calibri" w:hAnsi="Calibri" w:cs="Calibri"/>
          <w:color w:val="000000" w:themeColor="text1"/>
          <w:sz w:val="24"/>
          <w:szCs w:val="24"/>
        </w:rPr>
        <w:t xml:space="preserve">A </w:t>
      </w:r>
      <w:r w:rsidR="00F3360D">
        <w:rPr>
          <w:rFonts w:ascii="Calibri" w:hAnsi="Calibri" w:cs="Calibri"/>
          <w:color w:val="000000" w:themeColor="text1"/>
          <w:sz w:val="24"/>
          <w:szCs w:val="24"/>
        </w:rPr>
        <w:t>Na</w:t>
      </w:r>
      <w:r w:rsidR="003B25FE">
        <w:rPr>
          <w:rFonts w:ascii="Calibri" w:hAnsi="Calibri" w:cs="Calibri"/>
          <w:color w:val="000000" w:themeColor="text1"/>
          <w:sz w:val="24"/>
          <w:szCs w:val="24"/>
        </w:rPr>
        <w:t xml:space="preserve">rrow grading structure </w:t>
      </w:r>
      <w:r w:rsidR="009639CC">
        <w:rPr>
          <w:rFonts w:ascii="Calibri" w:hAnsi="Calibri" w:cs="Calibri"/>
          <w:color w:val="000000" w:themeColor="text1"/>
          <w:sz w:val="24"/>
          <w:szCs w:val="24"/>
        </w:rPr>
        <w:t>will h</w:t>
      </w:r>
      <w:r w:rsidR="00762CDB">
        <w:rPr>
          <w:rFonts w:ascii="Calibri" w:hAnsi="Calibri" w:cs="Calibri"/>
          <w:color w:val="000000" w:themeColor="text1"/>
          <w:sz w:val="24"/>
          <w:szCs w:val="24"/>
        </w:rPr>
        <w:t xml:space="preserve">ave many different pay and grade levels. </w:t>
      </w:r>
      <w:r w:rsidR="009639CC">
        <w:rPr>
          <w:rFonts w:ascii="Calibri" w:hAnsi="Calibri" w:cs="Calibri"/>
          <w:color w:val="000000" w:themeColor="text1"/>
          <w:sz w:val="24"/>
          <w:szCs w:val="24"/>
        </w:rPr>
        <w:t>The narrowness of the scope means there is a need for more grades. On the other hand, b</w:t>
      </w:r>
      <w:r w:rsidR="00762CDB">
        <w:rPr>
          <w:rFonts w:ascii="Calibri" w:hAnsi="Calibri" w:cs="Calibri"/>
          <w:color w:val="000000" w:themeColor="text1"/>
          <w:sz w:val="24"/>
          <w:szCs w:val="24"/>
        </w:rPr>
        <w:t>road graded structures have fewer levels</w:t>
      </w:r>
      <w:r w:rsidR="003442B4">
        <w:rPr>
          <w:rFonts w:ascii="Calibri" w:hAnsi="Calibri" w:cs="Calibri"/>
          <w:color w:val="000000" w:themeColor="text1"/>
          <w:sz w:val="24"/>
          <w:szCs w:val="24"/>
        </w:rPr>
        <w:t xml:space="preserve">. However, </w:t>
      </w:r>
      <w:r w:rsidR="00762CDB">
        <w:rPr>
          <w:rFonts w:ascii="Calibri" w:hAnsi="Calibri" w:cs="Calibri"/>
          <w:color w:val="000000" w:themeColor="text1"/>
          <w:sz w:val="24"/>
          <w:szCs w:val="24"/>
        </w:rPr>
        <w:t xml:space="preserve">within the levels, there will be a need for reference points, splitting each level into perhaps 2 or 3 segments. </w:t>
      </w:r>
    </w:p>
    <w:p w14:paraId="121447B3" w14:textId="77777777" w:rsidR="008C7A1E" w:rsidRDefault="008C7A1E" w:rsidP="00881E88">
      <w:pPr>
        <w:pStyle w:val="Nornal"/>
        <w:spacing w:after="0" w:line="240" w:lineRule="auto"/>
        <w:rPr>
          <w:rFonts w:ascii="Calibri" w:hAnsi="Calibri" w:cs="Calibri"/>
          <w:color w:val="000000" w:themeColor="text1"/>
          <w:sz w:val="24"/>
          <w:szCs w:val="24"/>
        </w:rPr>
      </w:pPr>
    </w:p>
    <w:p w14:paraId="45E4CECF" w14:textId="161C3930" w:rsidR="004C249D" w:rsidRDefault="004C249D"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Another structure which can be useful for unskilled roles is the individual pay rate structure, also called a spot rate. </w:t>
      </w:r>
      <w:r w:rsidR="00C056F6">
        <w:rPr>
          <w:rFonts w:ascii="Calibri" w:hAnsi="Calibri" w:cs="Calibri"/>
          <w:color w:val="000000" w:themeColor="text1"/>
          <w:sz w:val="24"/>
          <w:szCs w:val="24"/>
        </w:rPr>
        <w:t>This structure simply has one pay rate for the role. Whilst there is flexibility for this rate to increase over time (and it sh</w:t>
      </w:r>
      <w:r w:rsidR="00B75CB3">
        <w:rPr>
          <w:rFonts w:ascii="Calibri" w:hAnsi="Calibri" w:cs="Calibri"/>
          <w:color w:val="000000" w:themeColor="text1"/>
          <w:sz w:val="24"/>
          <w:szCs w:val="24"/>
        </w:rPr>
        <w:t xml:space="preserve">ould be reviewed regularly </w:t>
      </w:r>
      <w:r w:rsidR="009B470D">
        <w:rPr>
          <w:rFonts w:ascii="Calibri" w:hAnsi="Calibri" w:cs="Calibri"/>
          <w:color w:val="000000" w:themeColor="text1"/>
          <w:sz w:val="24"/>
          <w:szCs w:val="24"/>
        </w:rPr>
        <w:t xml:space="preserve">to address any changes in </w:t>
      </w:r>
      <w:r w:rsidR="00B75CB3">
        <w:rPr>
          <w:rFonts w:ascii="Calibri" w:hAnsi="Calibri" w:cs="Calibri"/>
          <w:color w:val="000000" w:themeColor="text1"/>
          <w:sz w:val="24"/>
          <w:szCs w:val="24"/>
        </w:rPr>
        <w:t>legislation and</w:t>
      </w:r>
      <w:r w:rsidR="009B470D">
        <w:rPr>
          <w:rFonts w:ascii="Calibri" w:hAnsi="Calibri" w:cs="Calibri"/>
          <w:color w:val="000000" w:themeColor="text1"/>
          <w:sz w:val="24"/>
          <w:szCs w:val="24"/>
        </w:rPr>
        <w:t xml:space="preserve"> competitor</w:t>
      </w:r>
      <w:r w:rsidR="00B75CB3">
        <w:rPr>
          <w:rFonts w:ascii="Calibri" w:hAnsi="Calibri" w:cs="Calibri"/>
          <w:color w:val="000000" w:themeColor="text1"/>
          <w:sz w:val="24"/>
          <w:szCs w:val="24"/>
        </w:rPr>
        <w:t xml:space="preserve"> benchmarking</w:t>
      </w:r>
      <w:r w:rsidR="009B470D">
        <w:rPr>
          <w:rFonts w:ascii="Calibri" w:hAnsi="Calibri" w:cs="Calibri"/>
          <w:color w:val="000000" w:themeColor="text1"/>
          <w:sz w:val="24"/>
          <w:szCs w:val="24"/>
        </w:rPr>
        <w:t xml:space="preserve">) there is often not a set structure for progression. </w:t>
      </w:r>
      <w:r w:rsidR="00B75CB3">
        <w:rPr>
          <w:rFonts w:ascii="Calibri" w:hAnsi="Calibri" w:cs="Calibri"/>
          <w:color w:val="000000" w:themeColor="text1"/>
          <w:sz w:val="24"/>
          <w:szCs w:val="24"/>
        </w:rPr>
        <w:t xml:space="preserve"> </w:t>
      </w:r>
    </w:p>
    <w:p w14:paraId="463F7C9F" w14:textId="77777777" w:rsidR="00100DA0" w:rsidRDefault="00100DA0" w:rsidP="00100DA0">
      <w:pPr>
        <w:pStyle w:val="Nornal"/>
        <w:spacing w:after="0" w:line="240" w:lineRule="auto"/>
        <w:rPr>
          <w:rFonts w:ascii="Calibri" w:hAnsi="Calibri" w:cs="Calibri"/>
          <w:color w:val="000000" w:themeColor="text1"/>
          <w:sz w:val="24"/>
          <w:szCs w:val="24"/>
        </w:rPr>
      </w:pPr>
    </w:p>
    <w:p w14:paraId="4F30E48A" w14:textId="7E11B9E4" w:rsidR="00702B23" w:rsidRDefault="00810E43"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In Eco-Insulate where there is a mix of skilled and unskilled roles, </w:t>
      </w:r>
      <w:r w:rsidR="009B470D">
        <w:rPr>
          <w:rFonts w:ascii="Calibri" w:hAnsi="Calibri" w:cs="Calibri"/>
          <w:color w:val="000000" w:themeColor="text1"/>
          <w:sz w:val="24"/>
          <w:szCs w:val="24"/>
        </w:rPr>
        <w:t xml:space="preserve">along </w:t>
      </w:r>
      <w:r w:rsidR="009475B6">
        <w:rPr>
          <w:rFonts w:ascii="Calibri" w:hAnsi="Calibri" w:cs="Calibri"/>
          <w:color w:val="000000" w:themeColor="text1"/>
          <w:sz w:val="24"/>
          <w:szCs w:val="24"/>
        </w:rPr>
        <w:t xml:space="preserve">with a mix of seniority, there is potential to </w:t>
      </w:r>
      <w:r w:rsidR="008A03FB">
        <w:rPr>
          <w:rFonts w:ascii="Calibri" w:hAnsi="Calibri" w:cs="Calibri"/>
          <w:color w:val="000000" w:themeColor="text1"/>
          <w:sz w:val="24"/>
          <w:szCs w:val="24"/>
        </w:rPr>
        <w:t xml:space="preserve">utilise a number of these pay structure and grading methods. </w:t>
      </w:r>
    </w:p>
    <w:p w14:paraId="635C63EF" w14:textId="77777777" w:rsidR="004A1124" w:rsidRDefault="004A1124" w:rsidP="00881E88">
      <w:pPr>
        <w:pStyle w:val="Nornal"/>
        <w:spacing w:after="0" w:line="240" w:lineRule="auto"/>
        <w:rPr>
          <w:rFonts w:ascii="Calibri" w:hAnsi="Calibri" w:cs="Calibri"/>
          <w:color w:val="000000" w:themeColor="text1"/>
          <w:sz w:val="24"/>
          <w:szCs w:val="24"/>
        </w:rPr>
      </w:pPr>
    </w:p>
    <w:p w14:paraId="657BAA58" w14:textId="77777777" w:rsidR="0029216A" w:rsidRPr="0029216A" w:rsidRDefault="0029216A" w:rsidP="0029216A">
      <w:pPr>
        <w:pStyle w:val="Nornal"/>
        <w:spacing w:after="0" w:line="240" w:lineRule="auto"/>
        <w:rPr>
          <w:rFonts w:ascii="Calibri" w:hAnsi="Calibri" w:cs="Calibri"/>
          <w:color w:val="000000"/>
          <w:sz w:val="24"/>
          <w:szCs w:val="24"/>
        </w:rPr>
      </w:pPr>
    </w:p>
    <w:p w14:paraId="5442D0D4" w14:textId="5CBFACC2"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themeColor="text1"/>
          <w:sz w:val="24"/>
          <w:szCs w:val="24"/>
        </w:rPr>
        <w:t xml:space="preserve"> (AC 2.2)</w:t>
      </w:r>
      <w:r w:rsidR="000B5B47" w:rsidRPr="00133174">
        <w:rPr>
          <w:rFonts w:ascii="Calibri" w:hAnsi="Calibri" w:cs="Calibri"/>
          <w:b/>
          <w:bCs/>
          <w:color w:val="000000" w:themeColor="text1"/>
          <w:sz w:val="24"/>
          <w:szCs w:val="24"/>
        </w:rPr>
        <w:t xml:space="preserve"> </w:t>
      </w:r>
    </w:p>
    <w:p w14:paraId="3A1E20E2" w14:textId="77777777" w:rsidR="00E33A35" w:rsidRDefault="00E33A35" w:rsidP="00406A6C">
      <w:pPr>
        <w:pStyle w:val="Nornal"/>
        <w:spacing w:after="0" w:line="240" w:lineRule="auto"/>
        <w:rPr>
          <w:rFonts w:ascii="Calibri" w:hAnsi="Calibri" w:cs="Calibri"/>
          <w:color w:val="000000" w:themeColor="text1"/>
          <w:sz w:val="24"/>
          <w:szCs w:val="24"/>
        </w:rPr>
      </w:pPr>
    </w:p>
    <w:p w14:paraId="017A6250" w14:textId="03099EA0" w:rsidR="00E97B74" w:rsidRPr="000761EB" w:rsidRDefault="00E81935" w:rsidP="000761EB">
      <w:pPr>
        <w:pStyle w:val="Nornal"/>
        <w:rPr>
          <w:rFonts w:ascii="Calibri" w:hAnsi="Calibri" w:cs="Calibri"/>
          <w:color w:val="000000"/>
          <w:sz w:val="24"/>
          <w:szCs w:val="24"/>
        </w:rPr>
      </w:pPr>
      <w:r>
        <w:rPr>
          <w:rFonts w:ascii="Calibri" w:hAnsi="Calibri" w:cs="Calibri"/>
          <w:color w:val="000000" w:themeColor="text1"/>
          <w:sz w:val="24"/>
          <w:szCs w:val="24"/>
        </w:rPr>
        <w:t xml:space="preserve">Contingent pay systems are popular in many organisations as HR departments see them as the best way to motivate people. </w:t>
      </w:r>
      <w:r w:rsidR="000761EB" w:rsidRPr="00597067">
        <w:rPr>
          <w:rFonts w:ascii="Calibri" w:hAnsi="Calibri" w:cs="Calibri"/>
          <w:color w:val="000000"/>
          <w:sz w:val="24"/>
          <w:szCs w:val="24"/>
          <w:lang w:val="en"/>
        </w:rPr>
        <w:t>Contingent rewards include bonuses, promotions, recognition, and appreciation, for instance.</w:t>
      </w:r>
      <w:r w:rsidR="00E553D9">
        <w:rPr>
          <w:rFonts w:ascii="Calibri" w:hAnsi="Calibri" w:cs="Calibri"/>
          <w:color w:val="000000"/>
          <w:sz w:val="24"/>
          <w:szCs w:val="24"/>
          <w:lang w:val="en"/>
        </w:rPr>
        <w:t xml:space="preserve"> </w:t>
      </w:r>
      <w:r w:rsidR="00E768AB">
        <w:rPr>
          <w:rFonts w:ascii="Calibri" w:hAnsi="Calibri" w:cs="Calibri"/>
          <w:color w:val="000000" w:themeColor="text1"/>
          <w:sz w:val="24"/>
          <w:szCs w:val="24"/>
        </w:rPr>
        <w:t>It means linking elements of pay to achieving goals</w:t>
      </w:r>
      <w:r w:rsidR="00226164">
        <w:rPr>
          <w:rFonts w:ascii="Calibri" w:hAnsi="Calibri" w:cs="Calibri"/>
          <w:color w:val="000000" w:themeColor="text1"/>
          <w:sz w:val="24"/>
          <w:szCs w:val="24"/>
        </w:rPr>
        <w:t xml:space="preserve"> (</w:t>
      </w:r>
      <w:r w:rsidR="006D397C" w:rsidRPr="006D397C">
        <w:rPr>
          <w:rFonts w:ascii="Calibri" w:hAnsi="Calibri" w:cs="Calibri"/>
          <w:color w:val="000000" w:themeColor="text1"/>
          <w:sz w:val="24"/>
          <w:szCs w:val="24"/>
        </w:rPr>
        <w:t>Cotton, 2023)</w:t>
      </w:r>
      <w:r w:rsidR="006D397C">
        <w:rPr>
          <w:rFonts w:ascii="Calibri" w:hAnsi="Calibri" w:cs="Calibri"/>
          <w:color w:val="000000" w:themeColor="text1"/>
          <w:sz w:val="24"/>
          <w:szCs w:val="24"/>
        </w:rPr>
        <w:t xml:space="preserve">. </w:t>
      </w:r>
      <w:r w:rsidR="00455F59">
        <w:rPr>
          <w:rFonts w:ascii="Calibri" w:hAnsi="Calibri" w:cs="Calibri"/>
          <w:color w:val="000000" w:themeColor="text1"/>
          <w:sz w:val="24"/>
          <w:szCs w:val="24"/>
        </w:rPr>
        <w:t xml:space="preserve">However, we know that executing only contingent reward strategies is a little </w:t>
      </w:r>
      <w:r w:rsidR="00B50544">
        <w:rPr>
          <w:rFonts w:ascii="Calibri" w:hAnsi="Calibri" w:cs="Calibri"/>
          <w:color w:val="000000" w:themeColor="text1"/>
          <w:sz w:val="24"/>
          <w:szCs w:val="24"/>
        </w:rPr>
        <w:t>t</w:t>
      </w:r>
      <w:r w:rsidR="00455F59">
        <w:rPr>
          <w:rFonts w:ascii="Calibri" w:hAnsi="Calibri" w:cs="Calibri"/>
          <w:color w:val="000000" w:themeColor="text1"/>
          <w:sz w:val="24"/>
          <w:szCs w:val="24"/>
        </w:rPr>
        <w:t xml:space="preserve">oo simplistic </w:t>
      </w:r>
      <w:r w:rsidR="00E97B74">
        <w:rPr>
          <w:rFonts w:ascii="Calibri" w:hAnsi="Calibri" w:cs="Calibri"/>
          <w:color w:val="000000" w:themeColor="text1"/>
          <w:sz w:val="24"/>
          <w:szCs w:val="24"/>
        </w:rPr>
        <w:t>–</w:t>
      </w:r>
      <w:r w:rsidR="00455F59">
        <w:rPr>
          <w:rFonts w:ascii="Calibri" w:hAnsi="Calibri" w:cs="Calibri"/>
          <w:color w:val="000000" w:themeColor="text1"/>
          <w:sz w:val="24"/>
          <w:szCs w:val="24"/>
        </w:rPr>
        <w:t xml:space="preserve"> </w:t>
      </w:r>
      <w:r w:rsidR="00E97B74">
        <w:rPr>
          <w:rFonts w:ascii="Calibri" w:hAnsi="Calibri" w:cs="Calibri"/>
          <w:color w:val="000000" w:themeColor="text1"/>
          <w:sz w:val="24"/>
          <w:szCs w:val="24"/>
        </w:rPr>
        <w:t xml:space="preserve">Eco Insulate must strike the right balance </w:t>
      </w:r>
      <w:r w:rsidR="005E1CC0">
        <w:rPr>
          <w:rFonts w:ascii="Calibri" w:hAnsi="Calibri" w:cs="Calibri"/>
          <w:color w:val="000000" w:themeColor="text1"/>
          <w:sz w:val="24"/>
          <w:szCs w:val="24"/>
        </w:rPr>
        <w:t>right to enhance the employee experience and</w:t>
      </w:r>
      <w:r w:rsidR="0055313D">
        <w:rPr>
          <w:rFonts w:ascii="Calibri" w:hAnsi="Calibri" w:cs="Calibri"/>
          <w:color w:val="000000" w:themeColor="text1"/>
          <w:sz w:val="24"/>
          <w:szCs w:val="24"/>
        </w:rPr>
        <w:t xml:space="preserve"> align behaviour with the overall business strategy. </w:t>
      </w:r>
    </w:p>
    <w:p w14:paraId="606FEDBC" w14:textId="71131A82" w:rsidR="0055313D" w:rsidRDefault="0096178D" w:rsidP="00140232">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When reward is tied to a </w:t>
      </w:r>
      <w:r w:rsidR="004D2DDD">
        <w:rPr>
          <w:rFonts w:ascii="Calibri" w:hAnsi="Calibri" w:cs="Calibri"/>
          <w:color w:val="000000" w:themeColor="text1"/>
          <w:sz w:val="24"/>
          <w:szCs w:val="24"/>
        </w:rPr>
        <w:t>specific performance criterion</w:t>
      </w:r>
      <w:r>
        <w:rPr>
          <w:rFonts w:ascii="Calibri" w:hAnsi="Calibri" w:cs="Calibri"/>
          <w:color w:val="000000" w:themeColor="text1"/>
          <w:sz w:val="24"/>
          <w:szCs w:val="24"/>
        </w:rPr>
        <w:t xml:space="preserve">, it can serve to motivate individuals by providing a sense of purpose and clear direction.  </w:t>
      </w:r>
      <w:r w:rsidR="00962342">
        <w:rPr>
          <w:rFonts w:ascii="Calibri" w:hAnsi="Calibri" w:cs="Calibri"/>
          <w:color w:val="000000" w:themeColor="text1"/>
          <w:sz w:val="24"/>
          <w:szCs w:val="24"/>
        </w:rPr>
        <w:t xml:space="preserve">It can also work to drive the expected behaviour. </w:t>
      </w:r>
      <w:r>
        <w:rPr>
          <w:rFonts w:ascii="Calibri" w:hAnsi="Calibri" w:cs="Calibri"/>
          <w:color w:val="000000" w:themeColor="text1"/>
          <w:sz w:val="24"/>
          <w:szCs w:val="24"/>
        </w:rPr>
        <w:t xml:space="preserve">On a team level, </w:t>
      </w:r>
      <w:r w:rsidR="004D2DDD">
        <w:rPr>
          <w:rFonts w:ascii="Calibri" w:hAnsi="Calibri" w:cs="Calibri"/>
          <w:color w:val="000000" w:themeColor="text1"/>
          <w:sz w:val="24"/>
          <w:szCs w:val="24"/>
        </w:rPr>
        <w:t xml:space="preserve">contingent rewards can </w:t>
      </w:r>
      <w:r w:rsidR="00962342">
        <w:rPr>
          <w:rFonts w:ascii="Calibri" w:hAnsi="Calibri" w:cs="Calibri"/>
          <w:color w:val="000000" w:themeColor="text1"/>
          <w:sz w:val="24"/>
          <w:szCs w:val="24"/>
        </w:rPr>
        <w:t>instil</w:t>
      </w:r>
      <w:r w:rsidR="004D2DDD">
        <w:rPr>
          <w:rFonts w:ascii="Calibri" w:hAnsi="Calibri" w:cs="Calibri"/>
          <w:color w:val="000000" w:themeColor="text1"/>
          <w:sz w:val="24"/>
          <w:szCs w:val="24"/>
        </w:rPr>
        <w:t xml:space="preserve"> a sense of collaboration and c</w:t>
      </w:r>
      <w:r w:rsidR="006B4F53">
        <w:rPr>
          <w:rFonts w:ascii="Calibri" w:hAnsi="Calibri" w:cs="Calibri"/>
          <w:color w:val="000000" w:themeColor="text1"/>
          <w:sz w:val="24"/>
          <w:szCs w:val="24"/>
        </w:rPr>
        <w:t xml:space="preserve">amaraderie. </w:t>
      </w:r>
    </w:p>
    <w:p w14:paraId="0E357F8B" w14:textId="77777777" w:rsidR="00962342" w:rsidRDefault="00962342" w:rsidP="00140232">
      <w:pPr>
        <w:pStyle w:val="Nornal"/>
        <w:spacing w:after="0" w:line="240" w:lineRule="auto"/>
        <w:rPr>
          <w:rFonts w:ascii="Calibri" w:hAnsi="Calibri" w:cs="Calibri"/>
          <w:color w:val="000000" w:themeColor="text1"/>
          <w:sz w:val="24"/>
          <w:szCs w:val="24"/>
        </w:rPr>
      </w:pPr>
    </w:p>
    <w:p w14:paraId="570011B5" w14:textId="78ABE281" w:rsidR="00962342" w:rsidRDefault="00962342" w:rsidP="00140232">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In terms of organisational performance, </w:t>
      </w:r>
      <w:r w:rsidR="00740D69">
        <w:rPr>
          <w:rFonts w:ascii="Calibri" w:hAnsi="Calibri" w:cs="Calibri"/>
          <w:color w:val="000000" w:themeColor="text1"/>
          <w:sz w:val="24"/>
          <w:szCs w:val="24"/>
        </w:rPr>
        <w:t>contingent rewards can align employee behaviour with business strategy</w:t>
      </w:r>
      <w:r w:rsidR="00406A6C">
        <w:rPr>
          <w:rFonts w:ascii="Calibri" w:hAnsi="Calibri" w:cs="Calibri"/>
          <w:color w:val="000000" w:themeColor="text1"/>
          <w:sz w:val="24"/>
          <w:szCs w:val="24"/>
        </w:rPr>
        <w:t xml:space="preserve">. </w:t>
      </w:r>
      <w:r w:rsidR="002B66C6">
        <w:rPr>
          <w:rFonts w:ascii="Calibri" w:hAnsi="Calibri" w:cs="Calibri"/>
          <w:color w:val="000000" w:themeColor="text1"/>
          <w:sz w:val="24"/>
          <w:szCs w:val="24"/>
        </w:rPr>
        <w:t xml:space="preserve">Reward needs to be proportionate to effort and feel fair to the employee </w:t>
      </w:r>
      <w:r w:rsidR="00602C5E" w:rsidRPr="00602C5E">
        <w:rPr>
          <w:rFonts w:ascii="Calibri" w:hAnsi="Calibri" w:cs="Calibri"/>
          <w:color w:val="000000" w:themeColor="text1"/>
          <w:sz w:val="24"/>
          <w:szCs w:val="24"/>
        </w:rPr>
        <w:t>(CIPD, 2019)</w:t>
      </w:r>
      <w:r w:rsidR="00602C5E">
        <w:rPr>
          <w:rFonts w:ascii="Calibri" w:hAnsi="Calibri" w:cs="Calibri"/>
          <w:color w:val="000000" w:themeColor="text1"/>
          <w:sz w:val="24"/>
          <w:szCs w:val="24"/>
        </w:rPr>
        <w:t xml:space="preserve">. </w:t>
      </w:r>
      <w:r w:rsidR="00902DA3">
        <w:rPr>
          <w:rFonts w:ascii="Calibri" w:hAnsi="Calibri" w:cs="Calibri"/>
          <w:color w:val="000000" w:themeColor="text1"/>
          <w:sz w:val="24"/>
          <w:szCs w:val="24"/>
        </w:rPr>
        <w:t xml:space="preserve">If the contingent reward approach is considered unfair, this can break the psychological contract between employer and employees. </w:t>
      </w:r>
    </w:p>
    <w:p w14:paraId="3420C482" w14:textId="77777777" w:rsidR="006B4F53" w:rsidRDefault="006B4F53" w:rsidP="00140232">
      <w:pPr>
        <w:pStyle w:val="Nornal"/>
        <w:spacing w:after="0" w:line="240" w:lineRule="auto"/>
        <w:rPr>
          <w:rFonts w:ascii="Calibri" w:hAnsi="Calibri" w:cs="Calibri"/>
          <w:color w:val="000000" w:themeColor="text1"/>
          <w:sz w:val="24"/>
          <w:szCs w:val="24"/>
        </w:rPr>
      </w:pPr>
    </w:p>
    <w:p w14:paraId="5C10B549" w14:textId="065E9FAA" w:rsidR="00881E88" w:rsidRPr="00133174" w:rsidRDefault="005D574B" w:rsidP="00881E88">
      <w:pPr>
        <w:pStyle w:val="Nornal"/>
        <w:spacing w:after="0" w:line="240" w:lineRule="auto"/>
      </w:pPr>
      <w:r>
        <w:rPr>
          <w:rFonts w:ascii="Calibri" w:hAnsi="Calibri" w:cs="Calibri"/>
          <w:color w:val="000000" w:themeColor="text1"/>
          <w:sz w:val="24"/>
          <w:szCs w:val="24"/>
        </w:rPr>
        <w:lastRenderedPageBreak/>
        <w:t xml:space="preserve">In Eco-Insulate, there is a range of skilled and unskilled workers, </w:t>
      </w:r>
      <w:r w:rsidR="00832832">
        <w:rPr>
          <w:rFonts w:ascii="Calibri" w:hAnsi="Calibri" w:cs="Calibri"/>
          <w:color w:val="000000" w:themeColor="text1"/>
          <w:sz w:val="24"/>
          <w:szCs w:val="24"/>
        </w:rPr>
        <w:t>therefore consideration must be paid to how contingent reward can work for both types of employees. Contingent rewards must be carefully managed as they can often lead to unethical behaviours and unin</w:t>
      </w:r>
      <w:r w:rsidR="0077167D">
        <w:rPr>
          <w:rFonts w:ascii="Calibri" w:hAnsi="Calibri" w:cs="Calibri"/>
          <w:color w:val="000000" w:themeColor="text1"/>
          <w:sz w:val="24"/>
          <w:szCs w:val="24"/>
        </w:rPr>
        <w:t xml:space="preserve">tended consequences. There is also consideration needed to the cost </w:t>
      </w:r>
      <w:r w:rsidR="0066735F">
        <w:rPr>
          <w:rFonts w:ascii="Calibri" w:hAnsi="Calibri" w:cs="Calibri"/>
          <w:color w:val="000000" w:themeColor="text1"/>
          <w:sz w:val="24"/>
          <w:szCs w:val="24"/>
        </w:rPr>
        <w:t>o</w:t>
      </w:r>
      <w:r w:rsidR="0077167D">
        <w:rPr>
          <w:rFonts w:ascii="Calibri" w:hAnsi="Calibri" w:cs="Calibri"/>
          <w:color w:val="000000" w:themeColor="text1"/>
          <w:sz w:val="24"/>
          <w:szCs w:val="24"/>
        </w:rPr>
        <w:t xml:space="preserve">f contingent rewards, </w:t>
      </w:r>
      <w:r w:rsidR="0066735F">
        <w:rPr>
          <w:rFonts w:ascii="Calibri" w:hAnsi="Calibri" w:cs="Calibri"/>
          <w:color w:val="000000" w:themeColor="text1"/>
          <w:sz w:val="24"/>
          <w:szCs w:val="24"/>
        </w:rPr>
        <w:t xml:space="preserve">often, a thank you will be sufficient to reward good behaviour and as such, a financial reward is not </w:t>
      </w:r>
      <w:r w:rsidR="0066735F" w:rsidRPr="000B5B47">
        <w:rPr>
          <w:rFonts w:ascii="Calibri" w:hAnsi="Calibri" w:cs="Calibri"/>
          <w:color w:val="000000" w:themeColor="text1"/>
          <w:sz w:val="24"/>
          <w:szCs w:val="24"/>
        </w:rPr>
        <w:t xml:space="preserve">necessary. </w:t>
      </w:r>
      <w:r w:rsidR="00D30E5E" w:rsidRPr="000B5B47">
        <w:rPr>
          <w:rFonts w:ascii="Calibri" w:hAnsi="Calibri" w:cs="Calibri"/>
          <w:color w:val="000000" w:themeColor="text1"/>
          <w:sz w:val="24"/>
          <w:szCs w:val="24"/>
        </w:rPr>
        <w:t xml:space="preserve"> On top of this, </w:t>
      </w:r>
      <w:r w:rsidR="0061569E" w:rsidRPr="000B5B47">
        <w:rPr>
          <w:rFonts w:ascii="Calibri" w:hAnsi="Calibri" w:cs="Calibri"/>
          <w:color w:val="000000" w:themeColor="text1"/>
          <w:sz w:val="24"/>
          <w:szCs w:val="24"/>
        </w:rPr>
        <w:t>m</w:t>
      </w:r>
      <w:r w:rsidR="006B1358" w:rsidRPr="000B5B47">
        <w:rPr>
          <w:rFonts w:ascii="Calibri" w:hAnsi="Calibri" w:cs="Calibri"/>
          <w:sz w:val="24"/>
          <w:szCs w:val="24"/>
        </w:rPr>
        <w:t>anagers must make sure they socialise performance goals and get employee buy-in</w:t>
      </w:r>
      <w:r w:rsidR="00D14F25" w:rsidRPr="000B5B47">
        <w:rPr>
          <w:rFonts w:ascii="Calibri" w:hAnsi="Calibri" w:cs="Calibri"/>
          <w:sz w:val="24"/>
          <w:szCs w:val="24"/>
        </w:rPr>
        <w:t xml:space="preserve"> (CIPD, 2022)</w:t>
      </w:r>
      <w:r w:rsidR="006B1358" w:rsidRPr="000B5B47">
        <w:rPr>
          <w:rFonts w:ascii="Calibri" w:hAnsi="Calibri" w:cs="Calibri"/>
          <w:sz w:val="24"/>
          <w:szCs w:val="24"/>
        </w:rPr>
        <w:t>.  </w:t>
      </w:r>
      <w:r w:rsidR="0061569E" w:rsidRPr="000B5B47">
        <w:rPr>
          <w:rFonts w:ascii="Calibri" w:hAnsi="Calibri" w:cs="Calibri"/>
          <w:sz w:val="24"/>
          <w:szCs w:val="24"/>
        </w:rPr>
        <w:t xml:space="preserve">Contingent </w:t>
      </w:r>
      <w:r w:rsidR="000B5B47" w:rsidRPr="000B5B47">
        <w:rPr>
          <w:rFonts w:ascii="Calibri" w:hAnsi="Calibri" w:cs="Calibri"/>
          <w:sz w:val="24"/>
          <w:szCs w:val="24"/>
        </w:rPr>
        <w:t xml:space="preserve">rewards can establish a more direction and clear connection amongst effort, performance and reward, to </w:t>
      </w:r>
      <w:r w:rsidR="002E1C62" w:rsidRPr="000B5B47">
        <w:rPr>
          <w:rFonts w:ascii="Calibri" w:hAnsi="Calibri" w:cs="Calibri"/>
          <w:sz w:val="24"/>
          <w:szCs w:val="24"/>
        </w:rPr>
        <w:t>encourage</w:t>
      </w:r>
      <w:r w:rsidR="000B5B47" w:rsidRPr="000B5B47">
        <w:rPr>
          <w:rFonts w:ascii="Calibri" w:hAnsi="Calibri" w:cs="Calibri"/>
          <w:sz w:val="24"/>
          <w:szCs w:val="24"/>
        </w:rPr>
        <w:t xml:space="preserve"> employees to show the expected behaviours.</w:t>
      </w:r>
      <w:r w:rsidR="000B5B47">
        <w:t xml:space="preserve"> </w:t>
      </w:r>
    </w:p>
    <w:p w14:paraId="22522D35" w14:textId="77777777" w:rsidR="0029216A" w:rsidRPr="0029216A" w:rsidRDefault="0029216A" w:rsidP="0029216A">
      <w:pPr>
        <w:pStyle w:val="Nornal"/>
        <w:spacing w:after="0" w:line="240" w:lineRule="auto"/>
        <w:ind w:left="720"/>
        <w:rPr>
          <w:rFonts w:ascii="Calibri" w:hAnsi="Calibri" w:cs="Calibri"/>
          <w:color w:val="000000"/>
          <w:sz w:val="24"/>
          <w:szCs w:val="24"/>
        </w:rPr>
      </w:pPr>
    </w:p>
    <w:p w14:paraId="459D1C13" w14:textId="724CD2E8"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sz w:val="24"/>
          <w:szCs w:val="24"/>
        </w:rPr>
        <w:t xml:space="preserve"> (AC 2.3)</w:t>
      </w:r>
      <w:r w:rsidR="00652A2F" w:rsidRPr="00133174">
        <w:rPr>
          <w:rFonts w:ascii="Calibri" w:hAnsi="Calibri" w:cs="Calibri"/>
          <w:b/>
          <w:bCs/>
          <w:color w:val="000000"/>
          <w:sz w:val="24"/>
          <w:szCs w:val="24"/>
        </w:rPr>
        <w:t xml:space="preserve"> </w:t>
      </w:r>
    </w:p>
    <w:p w14:paraId="293CE343" w14:textId="77777777" w:rsidR="00881E88" w:rsidRDefault="00881E88" w:rsidP="00881E88">
      <w:pPr>
        <w:pStyle w:val="Nornal"/>
        <w:spacing w:after="0" w:line="240" w:lineRule="auto"/>
        <w:rPr>
          <w:rFonts w:ascii="Calibri" w:hAnsi="Calibri" w:cs="Calibri"/>
          <w:color w:val="000000"/>
          <w:sz w:val="24"/>
          <w:szCs w:val="24"/>
        </w:rPr>
      </w:pPr>
    </w:p>
    <w:p w14:paraId="5BFA18A1" w14:textId="376DD7A5" w:rsidR="00183A29" w:rsidRDefault="00DD1D8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Before any benefits are offered by Eco-Insulate, its important to understand and answer questions such as </w:t>
      </w:r>
      <w:r w:rsidR="00E270EC">
        <w:rPr>
          <w:rFonts w:ascii="Calibri" w:hAnsi="Calibri" w:cs="Calibri"/>
          <w:color w:val="000000"/>
          <w:sz w:val="24"/>
          <w:szCs w:val="24"/>
        </w:rPr>
        <w:t xml:space="preserve">(CIPD, </w:t>
      </w:r>
      <w:r w:rsidR="00197893">
        <w:rPr>
          <w:rFonts w:ascii="Calibri" w:hAnsi="Calibri" w:cs="Calibri"/>
          <w:color w:val="000000"/>
          <w:sz w:val="24"/>
          <w:szCs w:val="24"/>
        </w:rPr>
        <w:t xml:space="preserve">2024). </w:t>
      </w:r>
    </w:p>
    <w:p w14:paraId="3CB1F081" w14:textId="77777777" w:rsidR="00DD1D88" w:rsidRDefault="00DD1D88" w:rsidP="00B40B65">
      <w:pPr>
        <w:pStyle w:val="Nornal"/>
        <w:numPr>
          <w:ilvl w:val="0"/>
          <w:numId w:val="11"/>
        </w:numPr>
        <w:spacing w:after="0"/>
        <w:rPr>
          <w:rFonts w:ascii="Calibri" w:hAnsi="Calibri" w:cs="Calibri"/>
          <w:color w:val="000000"/>
          <w:sz w:val="24"/>
          <w:szCs w:val="24"/>
        </w:rPr>
      </w:pPr>
      <w:r>
        <w:rPr>
          <w:rFonts w:ascii="Calibri" w:hAnsi="Calibri" w:cs="Calibri"/>
          <w:color w:val="000000"/>
          <w:sz w:val="24"/>
          <w:szCs w:val="24"/>
        </w:rPr>
        <w:t>W</w:t>
      </w:r>
      <w:r w:rsidR="00B40B65" w:rsidRPr="00B40B65">
        <w:rPr>
          <w:rFonts w:ascii="Calibri" w:hAnsi="Calibri" w:cs="Calibri"/>
          <w:color w:val="000000"/>
          <w:sz w:val="24"/>
          <w:szCs w:val="24"/>
        </w:rPr>
        <w:t xml:space="preserve">hy are we offering the benefit? </w:t>
      </w:r>
    </w:p>
    <w:p w14:paraId="510822C8" w14:textId="504F6B1B" w:rsidR="00DD1D88" w:rsidRPr="00DD1D88" w:rsidRDefault="00B40B65" w:rsidP="00DD1D88">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How does it support the organisation’s business and people goals? How does it reward the required values and behaviours?</w:t>
      </w:r>
    </w:p>
    <w:p w14:paraId="754F99FA" w14:textId="77777777" w:rsidR="00DD1D88" w:rsidRDefault="00B40B65" w:rsidP="00B40B65">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 xml:space="preserve">How does the benefit fit into </w:t>
      </w:r>
      <w:r w:rsidR="00DD1D88">
        <w:rPr>
          <w:rFonts w:ascii="Calibri" w:hAnsi="Calibri" w:cs="Calibri"/>
          <w:color w:val="000000"/>
          <w:sz w:val="24"/>
          <w:szCs w:val="24"/>
        </w:rPr>
        <w:t>the wider HR</w:t>
      </w:r>
      <w:r w:rsidRPr="00B40B65">
        <w:rPr>
          <w:rFonts w:ascii="Calibri" w:hAnsi="Calibri" w:cs="Calibri"/>
          <w:color w:val="000000"/>
          <w:sz w:val="24"/>
          <w:szCs w:val="24"/>
        </w:rPr>
        <w:t xml:space="preserve"> strategies?</w:t>
      </w:r>
    </w:p>
    <w:p w14:paraId="5E666B31" w14:textId="09D30C53" w:rsidR="00B40B65" w:rsidRPr="00B40B65" w:rsidRDefault="00B40B65" w:rsidP="00B40B65">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 xml:space="preserve"> Does it support the practices the organisation requires?</w:t>
      </w:r>
    </w:p>
    <w:p w14:paraId="1A2B1D28" w14:textId="77777777" w:rsidR="00B40B65" w:rsidRPr="00B40B65" w:rsidRDefault="00B40B65" w:rsidP="00B40B65">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Will the change be valued by current and future employees? Have their views been researched?</w:t>
      </w:r>
    </w:p>
    <w:p w14:paraId="030A3FA8" w14:textId="1E26B972" w:rsidR="00B40B65" w:rsidRPr="00B40B65" w:rsidRDefault="00B40B65" w:rsidP="00B40B65">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How will the benefit be launched</w:t>
      </w:r>
      <w:r w:rsidR="00DD1D88">
        <w:rPr>
          <w:rFonts w:ascii="Calibri" w:hAnsi="Calibri" w:cs="Calibri"/>
          <w:color w:val="000000"/>
          <w:sz w:val="24"/>
          <w:szCs w:val="24"/>
        </w:rPr>
        <w:t xml:space="preserve">? </w:t>
      </w:r>
    </w:p>
    <w:p w14:paraId="3B38C561" w14:textId="4EA51737" w:rsidR="00B40B65" w:rsidRPr="00B40B65" w:rsidRDefault="00B40B65" w:rsidP="00B40B65">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How will the benefit be communicated on an ongoing basis?</w:t>
      </w:r>
    </w:p>
    <w:p w14:paraId="0BF900AC" w14:textId="38CD4CD4" w:rsidR="00B40B65" w:rsidRPr="00B40B65" w:rsidRDefault="00DD1D88" w:rsidP="00B40B65">
      <w:pPr>
        <w:pStyle w:val="Nornal"/>
        <w:numPr>
          <w:ilvl w:val="0"/>
          <w:numId w:val="11"/>
        </w:numPr>
        <w:spacing w:after="0"/>
        <w:rPr>
          <w:rFonts w:ascii="Calibri" w:hAnsi="Calibri" w:cs="Calibri"/>
          <w:color w:val="000000"/>
          <w:sz w:val="24"/>
          <w:szCs w:val="24"/>
        </w:rPr>
      </w:pPr>
      <w:r>
        <w:rPr>
          <w:rFonts w:ascii="Calibri" w:hAnsi="Calibri" w:cs="Calibri"/>
          <w:color w:val="000000"/>
          <w:sz w:val="24"/>
          <w:szCs w:val="24"/>
        </w:rPr>
        <w:t>Are there any considerations or obligations to any external stakeholders? Must they be informed of the benefit?</w:t>
      </w:r>
    </w:p>
    <w:p w14:paraId="541EF6B0" w14:textId="37FC2759" w:rsidR="00B40B65" w:rsidRDefault="00B40B65" w:rsidP="00DD1D88">
      <w:pPr>
        <w:pStyle w:val="Nornal"/>
        <w:numPr>
          <w:ilvl w:val="0"/>
          <w:numId w:val="11"/>
        </w:numPr>
        <w:spacing w:after="0"/>
        <w:rPr>
          <w:rFonts w:ascii="Calibri" w:hAnsi="Calibri" w:cs="Calibri"/>
          <w:color w:val="000000"/>
          <w:sz w:val="24"/>
          <w:szCs w:val="24"/>
        </w:rPr>
      </w:pPr>
      <w:r w:rsidRPr="00B40B65">
        <w:rPr>
          <w:rFonts w:ascii="Calibri" w:hAnsi="Calibri" w:cs="Calibri"/>
          <w:color w:val="000000"/>
          <w:sz w:val="24"/>
          <w:szCs w:val="24"/>
        </w:rPr>
        <w:t>Do our people have the knowledge, skills and attitudes needed to make informed decisions</w:t>
      </w:r>
      <w:r w:rsidR="00DD1D88">
        <w:rPr>
          <w:rFonts w:ascii="Calibri" w:hAnsi="Calibri" w:cs="Calibri"/>
          <w:color w:val="000000"/>
          <w:sz w:val="24"/>
          <w:szCs w:val="24"/>
        </w:rPr>
        <w:t>?</w:t>
      </w:r>
    </w:p>
    <w:p w14:paraId="3E574D3F" w14:textId="77777777" w:rsidR="00B40B65" w:rsidRDefault="00B40B65" w:rsidP="00881E88">
      <w:pPr>
        <w:pStyle w:val="Nornal"/>
        <w:spacing w:after="0" w:line="240" w:lineRule="auto"/>
        <w:rPr>
          <w:rFonts w:ascii="Calibri" w:hAnsi="Calibri" w:cs="Calibri"/>
          <w:color w:val="000000"/>
          <w:sz w:val="24"/>
          <w:szCs w:val="24"/>
        </w:rPr>
      </w:pPr>
    </w:p>
    <w:p w14:paraId="75A91147" w14:textId="77777777" w:rsidR="002415F8" w:rsidRDefault="00183A29"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Benefits should be </w:t>
      </w:r>
      <w:r w:rsidRPr="00183A29">
        <w:rPr>
          <w:rFonts w:ascii="Calibri" w:hAnsi="Calibri" w:cs="Calibri"/>
          <w:color w:val="000000"/>
          <w:sz w:val="24"/>
          <w:szCs w:val="24"/>
        </w:rPr>
        <w:t>valued by workers while also supporting people management practices and aligning it with wider business goals.</w:t>
      </w:r>
      <w:r w:rsidR="00197893">
        <w:rPr>
          <w:rFonts w:ascii="Calibri" w:hAnsi="Calibri" w:cs="Calibri"/>
          <w:color w:val="000000"/>
          <w:sz w:val="24"/>
          <w:szCs w:val="24"/>
        </w:rPr>
        <w:t xml:space="preserve"> In order to understand what </w:t>
      </w:r>
      <w:r w:rsidR="00DA487C">
        <w:rPr>
          <w:rFonts w:ascii="Calibri" w:hAnsi="Calibri" w:cs="Calibri"/>
          <w:color w:val="000000"/>
          <w:sz w:val="24"/>
          <w:szCs w:val="24"/>
        </w:rPr>
        <w:t>employees,</w:t>
      </w:r>
      <w:r w:rsidR="00A51DA7">
        <w:rPr>
          <w:rFonts w:ascii="Calibri" w:hAnsi="Calibri" w:cs="Calibri"/>
          <w:color w:val="000000"/>
          <w:sz w:val="24"/>
          <w:szCs w:val="24"/>
        </w:rPr>
        <w:t xml:space="preserve"> </w:t>
      </w:r>
      <w:r w:rsidR="00197893">
        <w:rPr>
          <w:rFonts w:ascii="Calibri" w:hAnsi="Calibri" w:cs="Calibri"/>
          <w:color w:val="000000"/>
          <w:sz w:val="24"/>
          <w:szCs w:val="24"/>
        </w:rPr>
        <w:t>want</w:t>
      </w:r>
      <w:r w:rsidR="002A644F">
        <w:rPr>
          <w:rFonts w:ascii="Calibri" w:hAnsi="Calibri" w:cs="Calibri"/>
          <w:color w:val="000000"/>
          <w:sz w:val="24"/>
          <w:szCs w:val="24"/>
        </w:rPr>
        <w:t xml:space="preserve">; </w:t>
      </w:r>
      <w:r w:rsidR="00197893">
        <w:rPr>
          <w:rFonts w:ascii="Calibri" w:hAnsi="Calibri" w:cs="Calibri"/>
          <w:color w:val="000000"/>
          <w:sz w:val="24"/>
          <w:szCs w:val="24"/>
        </w:rPr>
        <w:t xml:space="preserve">their opinions should be sought. </w:t>
      </w:r>
      <w:r w:rsidR="00A26753">
        <w:rPr>
          <w:rFonts w:ascii="Calibri" w:hAnsi="Calibri" w:cs="Calibri"/>
          <w:color w:val="000000"/>
          <w:sz w:val="24"/>
          <w:szCs w:val="24"/>
        </w:rPr>
        <w:t>In Eco-</w:t>
      </w:r>
      <w:r w:rsidR="004B0E6C">
        <w:rPr>
          <w:rFonts w:ascii="Calibri" w:hAnsi="Calibri" w:cs="Calibri"/>
          <w:color w:val="000000"/>
          <w:sz w:val="24"/>
          <w:szCs w:val="24"/>
        </w:rPr>
        <w:t>Insulates</w:t>
      </w:r>
      <w:r w:rsidR="00A26753">
        <w:rPr>
          <w:rFonts w:ascii="Calibri" w:hAnsi="Calibri" w:cs="Calibri"/>
          <w:color w:val="000000"/>
          <w:sz w:val="24"/>
          <w:szCs w:val="24"/>
        </w:rPr>
        <w:t xml:space="preserve"> current </w:t>
      </w:r>
      <w:r w:rsidR="004B0E6C">
        <w:rPr>
          <w:rFonts w:ascii="Calibri" w:hAnsi="Calibri" w:cs="Calibri"/>
          <w:color w:val="000000"/>
          <w:sz w:val="24"/>
          <w:szCs w:val="24"/>
        </w:rPr>
        <w:t>strategy</w:t>
      </w:r>
      <w:r w:rsidR="00D66AA7">
        <w:rPr>
          <w:rFonts w:ascii="Calibri" w:hAnsi="Calibri" w:cs="Calibri"/>
          <w:color w:val="000000"/>
          <w:sz w:val="24"/>
          <w:szCs w:val="24"/>
        </w:rPr>
        <w:t xml:space="preserve">, employees may feel devalued due to the difference in reward and benefits; this undoubtedly effects the psychological contract </w:t>
      </w:r>
      <w:r w:rsidR="007B3E15">
        <w:rPr>
          <w:rFonts w:ascii="Calibri" w:hAnsi="Calibri" w:cs="Calibri"/>
          <w:color w:val="000000"/>
          <w:sz w:val="24"/>
          <w:szCs w:val="24"/>
        </w:rPr>
        <w:t xml:space="preserve">between employee and employer. </w:t>
      </w:r>
      <w:r w:rsidR="00F70038">
        <w:rPr>
          <w:rFonts w:ascii="Calibri" w:hAnsi="Calibri" w:cs="Calibri"/>
          <w:color w:val="000000"/>
          <w:sz w:val="24"/>
          <w:szCs w:val="24"/>
        </w:rPr>
        <w:t>This is an opportunity to seek employee feedback</w:t>
      </w:r>
      <w:r w:rsidR="004E32DB">
        <w:rPr>
          <w:rFonts w:ascii="Calibri" w:hAnsi="Calibri" w:cs="Calibri"/>
          <w:color w:val="000000"/>
          <w:sz w:val="24"/>
          <w:szCs w:val="24"/>
        </w:rPr>
        <w:t xml:space="preserve"> although research suggests that most employees value benefits that </w:t>
      </w:r>
      <w:r w:rsidR="00784A96">
        <w:rPr>
          <w:rFonts w:ascii="Calibri" w:hAnsi="Calibri" w:cs="Calibri"/>
          <w:color w:val="000000"/>
          <w:sz w:val="24"/>
          <w:szCs w:val="24"/>
        </w:rPr>
        <w:t xml:space="preserve">support them in their unique life stages. </w:t>
      </w:r>
      <w:r w:rsidR="000B2BE5">
        <w:rPr>
          <w:rFonts w:ascii="Calibri" w:hAnsi="Calibri" w:cs="Calibri"/>
          <w:color w:val="000000"/>
          <w:sz w:val="24"/>
          <w:szCs w:val="24"/>
        </w:rPr>
        <w:t xml:space="preserve">Feeling supported during </w:t>
      </w:r>
      <w:r w:rsidR="002415F8">
        <w:rPr>
          <w:rFonts w:ascii="Calibri" w:hAnsi="Calibri" w:cs="Calibri"/>
          <w:color w:val="000000"/>
          <w:sz w:val="24"/>
          <w:szCs w:val="24"/>
        </w:rPr>
        <w:t xml:space="preserve">life events can help reduce stress and promote a better work life balance which inevitably leads to employee appreciation, loyalty and productivity. </w:t>
      </w:r>
    </w:p>
    <w:p w14:paraId="00B02DFD" w14:textId="77777777" w:rsidR="00025B2C" w:rsidRDefault="00025B2C" w:rsidP="00881E88">
      <w:pPr>
        <w:pStyle w:val="Nornal"/>
        <w:spacing w:after="0" w:line="240" w:lineRule="auto"/>
        <w:rPr>
          <w:rFonts w:ascii="Calibri" w:hAnsi="Calibri" w:cs="Calibri"/>
          <w:color w:val="000000"/>
          <w:sz w:val="24"/>
          <w:szCs w:val="24"/>
        </w:rPr>
      </w:pPr>
    </w:p>
    <w:p w14:paraId="37C06EAD" w14:textId="0B14692B" w:rsidR="00654505" w:rsidRDefault="00025B2C"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w:t>
      </w:r>
      <w:r w:rsidRPr="00025B2C">
        <w:rPr>
          <w:rFonts w:ascii="Calibri" w:hAnsi="Calibri" w:cs="Calibri"/>
          <w:color w:val="000000"/>
          <w:sz w:val="24"/>
          <w:szCs w:val="24"/>
        </w:rPr>
        <w:t>Individuals come, stay and perform for a range of financial and non-financial reasons, which can change over time depending on personal circumstances. In some situations, individuals may not consider the financial elements of a package that important. For instance, people at the beginning of their career may be more interested in gaining access to training and career development. Similarly, individuals may be willing to work for lower pay rates (or even volunteer) if they have a strong attachment to an organisation’s purpose.</w:t>
      </w:r>
      <w:r>
        <w:rPr>
          <w:rFonts w:ascii="Calibri" w:hAnsi="Calibri" w:cs="Calibri"/>
          <w:color w:val="000000"/>
          <w:sz w:val="24"/>
          <w:szCs w:val="24"/>
        </w:rPr>
        <w:t xml:space="preserve">’ (CIPD, 2024). </w:t>
      </w:r>
    </w:p>
    <w:p w14:paraId="663939CB" w14:textId="77777777" w:rsidR="00025B2C" w:rsidRDefault="00025B2C" w:rsidP="00881E88">
      <w:pPr>
        <w:pStyle w:val="Nornal"/>
        <w:spacing w:after="0" w:line="240" w:lineRule="auto"/>
        <w:rPr>
          <w:rFonts w:ascii="Calibri" w:hAnsi="Calibri" w:cs="Calibri"/>
          <w:color w:val="000000"/>
          <w:sz w:val="24"/>
          <w:szCs w:val="24"/>
        </w:rPr>
      </w:pPr>
    </w:p>
    <w:p w14:paraId="39E998F8" w14:textId="42C6179A" w:rsidR="00183A29" w:rsidRDefault="002415F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lastRenderedPageBreak/>
        <w:t xml:space="preserve"> </w:t>
      </w:r>
      <w:r w:rsidR="00F229F0">
        <w:rPr>
          <w:rFonts w:ascii="Calibri" w:hAnsi="Calibri" w:cs="Calibri"/>
          <w:color w:val="000000"/>
          <w:sz w:val="24"/>
          <w:szCs w:val="24"/>
        </w:rPr>
        <w:t xml:space="preserve">Benefits offered by organisations can be expansive and varied; </w:t>
      </w:r>
      <w:r w:rsidR="00BA3F47">
        <w:rPr>
          <w:rFonts w:ascii="Calibri" w:hAnsi="Calibri" w:cs="Calibri"/>
          <w:color w:val="000000"/>
          <w:sz w:val="24"/>
          <w:szCs w:val="24"/>
        </w:rPr>
        <w:t xml:space="preserve">these can include performance related pay or </w:t>
      </w:r>
      <w:r w:rsidR="008B0C7D">
        <w:rPr>
          <w:rFonts w:ascii="Calibri" w:hAnsi="Calibri" w:cs="Calibri"/>
          <w:color w:val="000000"/>
          <w:sz w:val="24"/>
          <w:szCs w:val="24"/>
        </w:rPr>
        <w:t>profit-sharing</w:t>
      </w:r>
      <w:r w:rsidR="00BA3F47">
        <w:rPr>
          <w:rFonts w:ascii="Calibri" w:hAnsi="Calibri" w:cs="Calibri"/>
          <w:color w:val="000000"/>
          <w:sz w:val="24"/>
          <w:szCs w:val="24"/>
        </w:rPr>
        <w:t xml:space="preserve"> schemes, </w:t>
      </w:r>
      <w:r w:rsidR="00E62C3D">
        <w:rPr>
          <w:rFonts w:ascii="Calibri" w:hAnsi="Calibri" w:cs="Calibri"/>
          <w:color w:val="000000"/>
          <w:sz w:val="24"/>
          <w:szCs w:val="24"/>
        </w:rPr>
        <w:t xml:space="preserve">to healthcare, people policies such as sick pay, enhanced family friendly policies such as </w:t>
      </w:r>
      <w:r w:rsidR="00E87B86">
        <w:rPr>
          <w:rFonts w:ascii="Calibri" w:hAnsi="Calibri" w:cs="Calibri"/>
          <w:color w:val="000000"/>
          <w:sz w:val="24"/>
          <w:szCs w:val="24"/>
        </w:rPr>
        <w:t>paid adoption leave</w:t>
      </w:r>
      <w:r w:rsidR="004868FE">
        <w:rPr>
          <w:rFonts w:ascii="Calibri" w:hAnsi="Calibri" w:cs="Calibri"/>
          <w:color w:val="000000"/>
          <w:sz w:val="24"/>
          <w:szCs w:val="24"/>
        </w:rPr>
        <w:t xml:space="preserve">, paternity leave etc. </w:t>
      </w:r>
      <w:r w:rsidR="008B0C7D">
        <w:rPr>
          <w:rFonts w:ascii="Calibri" w:hAnsi="Calibri" w:cs="Calibri"/>
          <w:color w:val="000000"/>
          <w:sz w:val="24"/>
          <w:szCs w:val="24"/>
        </w:rPr>
        <w:t xml:space="preserve">On top of these, a flexible benefit platform is </w:t>
      </w:r>
      <w:r w:rsidR="002617FA">
        <w:rPr>
          <w:rFonts w:ascii="Calibri" w:hAnsi="Calibri" w:cs="Calibri"/>
          <w:color w:val="000000"/>
          <w:sz w:val="24"/>
          <w:szCs w:val="24"/>
        </w:rPr>
        <w:t xml:space="preserve">appreciated by many, where voluntary benefits can be arranged through salary sacrifice. </w:t>
      </w:r>
    </w:p>
    <w:p w14:paraId="0CCE69FD" w14:textId="77777777" w:rsidR="00300962" w:rsidRDefault="00300962" w:rsidP="00881E88">
      <w:pPr>
        <w:pStyle w:val="Nornal"/>
        <w:spacing w:after="0" w:line="240" w:lineRule="auto"/>
        <w:rPr>
          <w:rFonts w:ascii="Calibri" w:hAnsi="Calibri" w:cs="Calibri"/>
          <w:color w:val="000000"/>
          <w:sz w:val="24"/>
          <w:szCs w:val="24"/>
        </w:rPr>
      </w:pPr>
    </w:p>
    <w:p w14:paraId="3C41DE42" w14:textId="2CE6BE00" w:rsidR="00B40B65" w:rsidRDefault="00654505" w:rsidP="00EF4F03">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Eco-insulate has the opportunity now to be creative. </w:t>
      </w:r>
      <w:r w:rsidR="00367EFA">
        <w:rPr>
          <w:rFonts w:ascii="Calibri" w:hAnsi="Calibri" w:cs="Calibri"/>
          <w:color w:val="000000"/>
          <w:sz w:val="24"/>
          <w:szCs w:val="24"/>
        </w:rPr>
        <w:t>Engaging with employees to understand what is important in their benefit programme</w:t>
      </w:r>
      <w:r w:rsidR="00300BFE">
        <w:rPr>
          <w:rFonts w:ascii="Calibri" w:hAnsi="Calibri" w:cs="Calibri"/>
          <w:color w:val="000000"/>
          <w:sz w:val="24"/>
          <w:szCs w:val="24"/>
        </w:rPr>
        <w:t>, whether that is retirement and pension planning or support in getting onto the property ladder</w:t>
      </w:r>
      <w:r w:rsidR="006C6D15">
        <w:rPr>
          <w:rFonts w:ascii="Calibri" w:hAnsi="Calibri" w:cs="Calibri"/>
          <w:color w:val="000000"/>
          <w:sz w:val="24"/>
          <w:szCs w:val="24"/>
        </w:rPr>
        <w:t xml:space="preserve">. Perks that help </w:t>
      </w:r>
      <w:r w:rsidR="00E36A4A">
        <w:rPr>
          <w:rFonts w:ascii="Calibri" w:hAnsi="Calibri" w:cs="Calibri"/>
          <w:color w:val="000000"/>
          <w:sz w:val="24"/>
          <w:szCs w:val="24"/>
        </w:rPr>
        <w:t xml:space="preserve">with different life stages will help enforce a company culture that the employee is important and in return, will achieve productivity and loyalty. </w:t>
      </w:r>
    </w:p>
    <w:p w14:paraId="617F6F93" w14:textId="77777777" w:rsidR="00B40B65" w:rsidRPr="003A2174" w:rsidRDefault="00B40B65" w:rsidP="003A2174">
      <w:pPr>
        <w:rPr>
          <w:rFonts w:ascii="Calibri" w:hAnsi="Calibri" w:cs="Calibri"/>
          <w:color w:val="000000"/>
          <w:sz w:val="24"/>
          <w:szCs w:val="24"/>
        </w:rPr>
      </w:pPr>
    </w:p>
    <w:p w14:paraId="5055596A" w14:textId="771FFF37" w:rsidR="0029216A" w:rsidRPr="00133174" w:rsidRDefault="0029216A" w:rsidP="00686819">
      <w:pPr>
        <w:pStyle w:val="Nornal"/>
        <w:spacing w:after="0" w:line="240" w:lineRule="auto"/>
        <w:rPr>
          <w:rFonts w:ascii="Calibri" w:hAnsi="Calibri" w:cs="Calibri"/>
          <w:b/>
          <w:bCs/>
          <w:color w:val="000000"/>
          <w:sz w:val="24"/>
          <w:szCs w:val="24"/>
        </w:rPr>
      </w:pPr>
      <w:r w:rsidRPr="00133174">
        <w:rPr>
          <w:rFonts w:ascii="Calibri" w:hAnsi="Calibri" w:cs="Calibri"/>
          <w:b/>
          <w:bCs/>
          <w:color w:val="000000"/>
          <w:sz w:val="24"/>
          <w:szCs w:val="24"/>
        </w:rPr>
        <w:t>(AC 2.4)</w:t>
      </w:r>
      <w:r w:rsidR="009506B6" w:rsidRPr="00133174">
        <w:rPr>
          <w:rFonts w:ascii="Calibri" w:hAnsi="Calibri" w:cs="Calibri"/>
          <w:b/>
          <w:bCs/>
          <w:color w:val="000000"/>
          <w:sz w:val="24"/>
          <w:szCs w:val="24"/>
        </w:rPr>
        <w:t xml:space="preserve"> </w:t>
      </w:r>
    </w:p>
    <w:p w14:paraId="6121AC02" w14:textId="77777777" w:rsidR="00881E88" w:rsidRDefault="00881E88" w:rsidP="00881E88">
      <w:pPr>
        <w:pStyle w:val="Nornal"/>
        <w:spacing w:after="0" w:line="240" w:lineRule="auto"/>
        <w:rPr>
          <w:rFonts w:ascii="Calibri" w:hAnsi="Calibri" w:cs="Calibri"/>
          <w:color w:val="000000"/>
          <w:sz w:val="24"/>
          <w:szCs w:val="24"/>
        </w:rPr>
      </w:pPr>
    </w:p>
    <w:p w14:paraId="0CF8C696" w14:textId="62605ED3" w:rsidR="0038729A" w:rsidRDefault="002C606A"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March (2023) writes that almost half </w:t>
      </w:r>
      <w:r w:rsidR="00CE1029" w:rsidRPr="00CE1029">
        <w:rPr>
          <w:rFonts w:ascii="Calibri" w:hAnsi="Calibri" w:cs="Calibri"/>
          <w:color w:val="000000"/>
          <w:sz w:val="24"/>
          <w:szCs w:val="24"/>
        </w:rPr>
        <w:t>(44%) of employees le</w:t>
      </w:r>
      <w:r>
        <w:rPr>
          <w:rFonts w:ascii="Calibri" w:hAnsi="Calibri" w:cs="Calibri"/>
          <w:color w:val="000000"/>
          <w:sz w:val="24"/>
          <w:szCs w:val="24"/>
        </w:rPr>
        <w:t xml:space="preserve">ft </w:t>
      </w:r>
      <w:r w:rsidR="00CE1029" w:rsidRPr="00CE1029">
        <w:rPr>
          <w:rFonts w:ascii="Calibri" w:hAnsi="Calibri" w:cs="Calibri"/>
          <w:color w:val="000000"/>
          <w:sz w:val="24"/>
          <w:szCs w:val="24"/>
        </w:rPr>
        <w:t>their last organisation due to lack of recognition</w:t>
      </w:r>
      <w:r>
        <w:rPr>
          <w:rFonts w:ascii="Calibri" w:hAnsi="Calibri" w:cs="Calibri"/>
          <w:color w:val="000000"/>
          <w:sz w:val="24"/>
          <w:szCs w:val="24"/>
        </w:rPr>
        <w:t xml:space="preserve">. </w:t>
      </w:r>
      <w:r w:rsidR="00D33B5F" w:rsidRPr="00D33B5F">
        <w:rPr>
          <w:rFonts w:ascii="Calibri" w:hAnsi="Calibri" w:cs="Calibri"/>
          <w:color w:val="000000"/>
          <w:sz w:val="24"/>
          <w:szCs w:val="24"/>
        </w:rPr>
        <w:t>82% of employees are happier when recognised at work</w:t>
      </w:r>
      <w:r w:rsidR="00D33B5F">
        <w:rPr>
          <w:rFonts w:ascii="Calibri" w:hAnsi="Calibri" w:cs="Calibri"/>
          <w:color w:val="000000"/>
          <w:sz w:val="24"/>
          <w:szCs w:val="24"/>
        </w:rPr>
        <w:t xml:space="preserve">. </w:t>
      </w:r>
      <w:r>
        <w:rPr>
          <w:rFonts w:ascii="Calibri" w:hAnsi="Calibri" w:cs="Calibri"/>
          <w:color w:val="000000"/>
          <w:sz w:val="24"/>
          <w:szCs w:val="24"/>
        </w:rPr>
        <w:t>It is therefore advised that Eco Insulate consider prioritising a recognition programme in order t</w:t>
      </w:r>
      <w:r w:rsidR="0038729A">
        <w:rPr>
          <w:rFonts w:ascii="Calibri" w:hAnsi="Calibri" w:cs="Calibri"/>
          <w:color w:val="000000"/>
          <w:sz w:val="24"/>
          <w:szCs w:val="24"/>
        </w:rPr>
        <w:t xml:space="preserve">hat their employees feel valued and inclined to stay at the company. </w:t>
      </w:r>
    </w:p>
    <w:p w14:paraId="7013E297" w14:textId="77777777" w:rsidR="0038729A" w:rsidRDefault="0038729A" w:rsidP="00881E88">
      <w:pPr>
        <w:pStyle w:val="Nornal"/>
        <w:spacing w:after="0" w:line="240" w:lineRule="auto"/>
        <w:rPr>
          <w:rFonts w:ascii="Calibri" w:hAnsi="Calibri" w:cs="Calibri"/>
          <w:color w:val="000000"/>
          <w:sz w:val="24"/>
          <w:szCs w:val="24"/>
        </w:rPr>
      </w:pPr>
    </w:p>
    <w:p w14:paraId="20DDB6ED" w14:textId="09DB697C" w:rsidR="0038729A" w:rsidRDefault="0038729A" w:rsidP="0038729A">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Kinne (2022) agrees and concludes that social recognition and showing appreciation of work done well is proven to retain employees, </w:t>
      </w:r>
      <w:r w:rsidRPr="000455B7">
        <w:rPr>
          <w:rFonts w:ascii="Calibri" w:hAnsi="Calibri" w:cs="Calibri"/>
          <w:color w:val="000000"/>
          <w:sz w:val="24"/>
          <w:szCs w:val="24"/>
        </w:rPr>
        <w:t xml:space="preserve">increase employee job satisfaction, drive psychological safety, and improve motivation. </w:t>
      </w:r>
      <w:r>
        <w:rPr>
          <w:rFonts w:ascii="Calibri" w:hAnsi="Calibri" w:cs="Calibri"/>
          <w:color w:val="000000"/>
          <w:sz w:val="24"/>
          <w:szCs w:val="24"/>
        </w:rPr>
        <w:t>With recognition being shown across the organisation i</w:t>
      </w:r>
      <w:r w:rsidRPr="000455B7">
        <w:rPr>
          <w:rFonts w:ascii="Calibri" w:hAnsi="Calibri" w:cs="Calibri"/>
          <w:color w:val="000000"/>
          <w:sz w:val="24"/>
          <w:szCs w:val="24"/>
        </w:rPr>
        <w:t>t</w:t>
      </w:r>
      <w:r>
        <w:rPr>
          <w:rFonts w:ascii="Calibri" w:hAnsi="Calibri" w:cs="Calibri"/>
          <w:color w:val="000000"/>
          <w:sz w:val="24"/>
          <w:szCs w:val="24"/>
        </w:rPr>
        <w:t xml:space="preserve"> can</w:t>
      </w:r>
      <w:r w:rsidRPr="000455B7">
        <w:rPr>
          <w:rFonts w:ascii="Calibri" w:hAnsi="Calibri" w:cs="Calibri"/>
          <w:color w:val="000000"/>
          <w:sz w:val="24"/>
          <w:szCs w:val="24"/>
        </w:rPr>
        <w:t xml:space="preserve"> also drive engagement. </w:t>
      </w:r>
      <w:r>
        <w:rPr>
          <w:rFonts w:ascii="Calibri" w:hAnsi="Calibri" w:cs="Calibri"/>
          <w:color w:val="000000"/>
          <w:sz w:val="24"/>
          <w:szCs w:val="24"/>
        </w:rPr>
        <w:t xml:space="preserve">With motivated and appreciated employees, it can directly impact productivity, quality of work and in turn the service to the customer. A happy customer ultimately leads to customer loyalty and therefore increased sales and profits. </w:t>
      </w:r>
      <w:r w:rsidRPr="000455B7">
        <w:rPr>
          <w:rFonts w:ascii="Calibri" w:hAnsi="Calibri" w:cs="Calibri"/>
          <w:color w:val="000000"/>
          <w:sz w:val="24"/>
          <w:szCs w:val="24"/>
        </w:rPr>
        <w:t xml:space="preserve"> </w:t>
      </w:r>
    </w:p>
    <w:p w14:paraId="64580C53" w14:textId="77777777" w:rsidR="0038729A" w:rsidRDefault="0038729A" w:rsidP="00881E88">
      <w:pPr>
        <w:pStyle w:val="Nornal"/>
        <w:spacing w:after="0" w:line="240" w:lineRule="auto"/>
        <w:rPr>
          <w:rFonts w:ascii="Calibri" w:hAnsi="Calibri" w:cs="Calibri"/>
          <w:color w:val="000000"/>
          <w:sz w:val="24"/>
          <w:szCs w:val="24"/>
        </w:rPr>
      </w:pPr>
    </w:p>
    <w:p w14:paraId="5FAE53B9" w14:textId="77777777" w:rsidR="0038729A" w:rsidRDefault="0038729A"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There are many ways to implement a recognition scheme at Eco Insulate. Understanding what motivates the workforce is important as is setting a budget for rewarding and recognising. </w:t>
      </w:r>
    </w:p>
    <w:p w14:paraId="3EAD3111" w14:textId="77777777" w:rsidR="0038729A" w:rsidRDefault="0038729A" w:rsidP="00881E88">
      <w:pPr>
        <w:pStyle w:val="Nornal"/>
        <w:spacing w:after="0" w:line="240" w:lineRule="auto"/>
        <w:rPr>
          <w:rFonts w:ascii="Calibri" w:hAnsi="Calibri" w:cs="Calibri"/>
          <w:color w:val="000000"/>
          <w:sz w:val="24"/>
          <w:szCs w:val="24"/>
        </w:rPr>
      </w:pPr>
    </w:p>
    <w:p w14:paraId="497F4EE3" w14:textId="46A1A98A" w:rsidR="00C35268" w:rsidRDefault="0038729A"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Management buy in will be important to the success </w:t>
      </w:r>
      <w:r w:rsidR="00C35268">
        <w:rPr>
          <w:rFonts w:ascii="Calibri" w:hAnsi="Calibri" w:cs="Calibri"/>
          <w:color w:val="000000"/>
          <w:sz w:val="24"/>
          <w:szCs w:val="24"/>
        </w:rPr>
        <w:t>any</w:t>
      </w:r>
      <w:r>
        <w:rPr>
          <w:rFonts w:ascii="Calibri" w:hAnsi="Calibri" w:cs="Calibri"/>
          <w:color w:val="000000"/>
          <w:sz w:val="24"/>
          <w:szCs w:val="24"/>
        </w:rPr>
        <w:t xml:space="preserve"> recognition scheme implemented, especially informal recognition. Informal recognition is generally at the discretion of the manager</w:t>
      </w:r>
      <w:r w:rsidR="00C35268">
        <w:rPr>
          <w:rFonts w:ascii="Calibri" w:hAnsi="Calibri" w:cs="Calibri"/>
          <w:color w:val="000000"/>
          <w:sz w:val="24"/>
          <w:szCs w:val="24"/>
        </w:rPr>
        <w:t xml:space="preserve">s and is personalised to the employee or the work that has been achieved and is due to be recognised. </w:t>
      </w:r>
      <w:r>
        <w:rPr>
          <w:rFonts w:ascii="Calibri" w:hAnsi="Calibri" w:cs="Calibri"/>
          <w:color w:val="000000"/>
          <w:sz w:val="24"/>
          <w:szCs w:val="24"/>
        </w:rPr>
        <w:t xml:space="preserve"> </w:t>
      </w:r>
      <w:proofErr w:type="spellStart"/>
      <w:r w:rsidR="00C35268">
        <w:rPr>
          <w:rFonts w:ascii="Calibri" w:hAnsi="Calibri" w:cs="Calibri"/>
          <w:color w:val="000000"/>
          <w:sz w:val="24"/>
          <w:szCs w:val="24"/>
        </w:rPr>
        <w:t>Aslong</w:t>
      </w:r>
      <w:proofErr w:type="spellEnd"/>
      <w:r w:rsidR="00C35268">
        <w:rPr>
          <w:rFonts w:ascii="Calibri" w:hAnsi="Calibri" w:cs="Calibri"/>
          <w:color w:val="000000"/>
          <w:sz w:val="24"/>
          <w:szCs w:val="24"/>
        </w:rPr>
        <w:t xml:space="preserve"> as the recognition is meaningful, informal recognition does not have to be costly. Examples of informal recognition could be as simple as saying thank you, offering time off as a reward, acknowledging work anniversaries or a simple lunch treat. </w:t>
      </w:r>
    </w:p>
    <w:p w14:paraId="5556870D" w14:textId="77777777" w:rsidR="00C35268" w:rsidRDefault="00C35268" w:rsidP="00881E88">
      <w:pPr>
        <w:pStyle w:val="Nornal"/>
        <w:spacing w:after="0" w:line="240" w:lineRule="auto"/>
        <w:rPr>
          <w:rFonts w:ascii="Calibri" w:hAnsi="Calibri" w:cs="Calibri"/>
          <w:color w:val="000000"/>
          <w:sz w:val="24"/>
          <w:szCs w:val="24"/>
        </w:rPr>
      </w:pPr>
    </w:p>
    <w:p w14:paraId="75F1E77E" w14:textId="3E2745EB" w:rsidR="00590E80" w:rsidRDefault="00C3526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Formal recognition schemes are generally </w:t>
      </w:r>
      <w:r w:rsidR="00091FCC">
        <w:rPr>
          <w:rFonts w:ascii="Calibri" w:hAnsi="Calibri" w:cs="Calibri"/>
          <w:color w:val="000000"/>
          <w:sz w:val="24"/>
          <w:szCs w:val="24"/>
        </w:rPr>
        <w:t xml:space="preserve">across all levels of the organisation, in Eco </w:t>
      </w:r>
      <w:proofErr w:type="spellStart"/>
      <w:r w:rsidR="00091FCC">
        <w:rPr>
          <w:rFonts w:ascii="Calibri" w:hAnsi="Calibri" w:cs="Calibri"/>
          <w:color w:val="000000"/>
          <w:sz w:val="24"/>
          <w:szCs w:val="24"/>
        </w:rPr>
        <w:t>Insulate’s</w:t>
      </w:r>
      <w:proofErr w:type="spellEnd"/>
      <w:r w:rsidR="00091FCC">
        <w:rPr>
          <w:rFonts w:ascii="Calibri" w:hAnsi="Calibri" w:cs="Calibri"/>
          <w:color w:val="000000"/>
          <w:sz w:val="24"/>
          <w:szCs w:val="24"/>
        </w:rPr>
        <w:t xml:space="preserve"> case, it would include both the skilled and unskilled roles. Formal recognition almost always includes c</w:t>
      </w:r>
      <w:r>
        <w:rPr>
          <w:rFonts w:ascii="Calibri" w:hAnsi="Calibri" w:cs="Calibri"/>
          <w:color w:val="000000"/>
          <w:sz w:val="24"/>
          <w:szCs w:val="24"/>
        </w:rPr>
        <w:t>ash awards or vouchers to mark the good work and behaviour</w:t>
      </w:r>
      <w:r w:rsidR="00590E80">
        <w:rPr>
          <w:rFonts w:ascii="Calibri" w:hAnsi="Calibri" w:cs="Calibri"/>
          <w:color w:val="000000"/>
          <w:sz w:val="24"/>
          <w:szCs w:val="24"/>
        </w:rPr>
        <w:t>. Recognition should not only occur when targets are met or records are broken; a recognition scheme is the organisation’s opportunity to recognise and reward employees who have embodied the company’s values, go above and beyond for a colleague or customer</w:t>
      </w:r>
      <w:r w:rsidR="00B27396">
        <w:rPr>
          <w:rFonts w:ascii="Calibri" w:hAnsi="Calibri" w:cs="Calibri"/>
          <w:color w:val="000000"/>
          <w:sz w:val="24"/>
          <w:szCs w:val="24"/>
        </w:rPr>
        <w:t xml:space="preserve"> or simply work that the organisation wants to see emulated or repeated. </w:t>
      </w:r>
    </w:p>
    <w:p w14:paraId="39424BA0" w14:textId="77777777" w:rsidR="00590E80" w:rsidRDefault="00590E80" w:rsidP="00881E88">
      <w:pPr>
        <w:pStyle w:val="Nornal"/>
        <w:spacing w:after="0" w:line="240" w:lineRule="auto"/>
        <w:rPr>
          <w:rFonts w:ascii="Calibri" w:hAnsi="Calibri" w:cs="Calibri"/>
          <w:color w:val="000000"/>
          <w:sz w:val="24"/>
          <w:szCs w:val="24"/>
        </w:rPr>
      </w:pPr>
    </w:p>
    <w:p w14:paraId="480C0ADA" w14:textId="15CF76A1" w:rsidR="00C35268" w:rsidRDefault="00C35268"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lastRenderedPageBreak/>
        <w:t xml:space="preserve">Adopting both a formal and informal employee recognition programme will help Eco Insulate reinforce desired behaviours. It will also help employees recognise and appreciate one another and contribute to a more positive workplace culture. </w:t>
      </w:r>
    </w:p>
    <w:p w14:paraId="546C5CB2" w14:textId="77777777" w:rsidR="00C35268" w:rsidRDefault="00C35268" w:rsidP="00881E88">
      <w:pPr>
        <w:pStyle w:val="Nornal"/>
        <w:spacing w:after="0" w:line="240" w:lineRule="auto"/>
        <w:rPr>
          <w:rFonts w:ascii="Calibri" w:hAnsi="Calibri" w:cs="Calibri"/>
          <w:color w:val="000000"/>
          <w:sz w:val="24"/>
          <w:szCs w:val="24"/>
        </w:rPr>
      </w:pPr>
    </w:p>
    <w:p w14:paraId="4228F647" w14:textId="23AC765F" w:rsidR="0038729A" w:rsidRDefault="0038729A" w:rsidP="00881E88">
      <w:pPr>
        <w:pStyle w:val="Nornal"/>
        <w:spacing w:after="0" w:line="240" w:lineRule="auto"/>
        <w:rPr>
          <w:rFonts w:ascii="Calibri" w:hAnsi="Calibri" w:cs="Calibri"/>
          <w:color w:val="000000"/>
          <w:sz w:val="24"/>
          <w:szCs w:val="24"/>
        </w:rPr>
      </w:pPr>
      <w:r>
        <w:rPr>
          <w:rFonts w:ascii="Calibri" w:hAnsi="Calibri" w:cs="Calibri"/>
          <w:color w:val="000000"/>
          <w:sz w:val="24"/>
          <w:szCs w:val="24"/>
        </w:rPr>
        <w:t xml:space="preserve">Consideration should be given to </w:t>
      </w:r>
      <w:r w:rsidR="00C35268">
        <w:rPr>
          <w:rFonts w:ascii="Calibri" w:hAnsi="Calibri" w:cs="Calibri"/>
          <w:color w:val="000000"/>
          <w:sz w:val="24"/>
          <w:szCs w:val="24"/>
        </w:rPr>
        <w:t xml:space="preserve">where the employees work from; in recent years, hybrid working has provided additional challenge to employers in navigating recognition schemes. </w:t>
      </w:r>
      <w:r w:rsidR="00A8573A">
        <w:rPr>
          <w:rFonts w:ascii="Calibri" w:hAnsi="Calibri" w:cs="Calibri"/>
          <w:color w:val="000000"/>
          <w:sz w:val="24"/>
          <w:szCs w:val="24"/>
        </w:rPr>
        <w:t>But a recognition scheme implemented successfully can pay dividends with bringing employees together, regardless of their place of work. The power or recognising your employees can provide connection</w:t>
      </w:r>
      <w:r w:rsidR="009939F2">
        <w:rPr>
          <w:rFonts w:ascii="Calibri" w:hAnsi="Calibri" w:cs="Calibri"/>
          <w:color w:val="000000"/>
          <w:sz w:val="24"/>
          <w:szCs w:val="24"/>
        </w:rPr>
        <w:t>, build a sense of respect for each other</w:t>
      </w:r>
      <w:r w:rsidR="00A8573A">
        <w:rPr>
          <w:rFonts w:ascii="Calibri" w:hAnsi="Calibri" w:cs="Calibri"/>
          <w:color w:val="000000"/>
          <w:sz w:val="24"/>
          <w:szCs w:val="24"/>
        </w:rPr>
        <w:t xml:space="preserve"> and a sense of community. </w:t>
      </w:r>
    </w:p>
    <w:p w14:paraId="75542A5F" w14:textId="77777777" w:rsidR="0029216A" w:rsidRPr="0029216A" w:rsidRDefault="0029216A" w:rsidP="0029216A">
      <w:pPr>
        <w:rPr>
          <w:rFonts w:ascii="Calibri" w:hAnsi="Calibri" w:cs="Calibri"/>
          <w:color w:val="000000"/>
          <w:sz w:val="24"/>
          <w:szCs w:val="24"/>
        </w:rPr>
      </w:pPr>
    </w:p>
    <w:p w14:paraId="38EA69CF" w14:textId="21C668A1" w:rsidR="0029216A" w:rsidRPr="00133174" w:rsidRDefault="0029216A" w:rsidP="00686819">
      <w:pPr>
        <w:pStyle w:val="Nornal"/>
        <w:spacing w:after="0" w:line="240" w:lineRule="auto"/>
        <w:rPr>
          <w:rFonts w:ascii="Calibri" w:hAnsi="Calibri" w:cs="Calibri"/>
          <w:b/>
          <w:bCs/>
          <w:color w:val="000000" w:themeColor="text1"/>
          <w:sz w:val="24"/>
          <w:szCs w:val="24"/>
        </w:rPr>
      </w:pPr>
      <w:r w:rsidRPr="00133174">
        <w:rPr>
          <w:rFonts w:ascii="Calibri" w:hAnsi="Calibri" w:cs="Calibri"/>
          <w:b/>
          <w:bCs/>
          <w:color w:val="000000" w:themeColor="text1"/>
          <w:sz w:val="24"/>
          <w:szCs w:val="24"/>
        </w:rPr>
        <w:t xml:space="preserve"> (AC 3.1)</w:t>
      </w:r>
    </w:p>
    <w:p w14:paraId="58899BFD" w14:textId="77777777" w:rsidR="00881E88" w:rsidRDefault="00881E88" w:rsidP="00881E88">
      <w:pPr>
        <w:pStyle w:val="Nornal"/>
        <w:spacing w:after="0" w:line="240" w:lineRule="auto"/>
        <w:rPr>
          <w:rFonts w:ascii="Calibri" w:hAnsi="Calibri" w:cs="Calibri"/>
          <w:color w:val="000000" w:themeColor="text1"/>
          <w:sz w:val="24"/>
          <w:szCs w:val="24"/>
        </w:rPr>
      </w:pPr>
    </w:p>
    <w:p w14:paraId="4F40F397" w14:textId="77777777" w:rsidR="00C446C9" w:rsidRDefault="00F529DF"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There are many elements that </w:t>
      </w:r>
      <w:r w:rsidR="001D51C6">
        <w:rPr>
          <w:rFonts w:ascii="Calibri" w:hAnsi="Calibri" w:cs="Calibri"/>
          <w:color w:val="000000" w:themeColor="text1"/>
          <w:sz w:val="24"/>
          <w:szCs w:val="24"/>
        </w:rPr>
        <w:t xml:space="preserve">influence the reward environment </w:t>
      </w:r>
      <w:r w:rsidR="002A317F">
        <w:rPr>
          <w:rFonts w:ascii="Calibri" w:hAnsi="Calibri" w:cs="Calibri"/>
          <w:color w:val="000000" w:themeColor="text1"/>
          <w:sz w:val="24"/>
          <w:szCs w:val="24"/>
        </w:rPr>
        <w:t xml:space="preserve">within an </w:t>
      </w:r>
      <w:r w:rsidR="00125EBC">
        <w:rPr>
          <w:rFonts w:ascii="Calibri" w:hAnsi="Calibri" w:cs="Calibri"/>
          <w:color w:val="000000" w:themeColor="text1"/>
          <w:sz w:val="24"/>
          <w:szCs w:val="24"/>
        </w:rPr>
        <w:t>organisation</w:t>
      </w:r>
      <w:r w:rsidR="001F6056">
        <w:rPr>
          <w:rFonts w:ascii="Calibri" w:hAnsi="Calibri" w:cs="Calibri"/>
          <w:color w:val="000000" w:themeColor="text1"/>
          <w:sz w:val="24"/>
          <w:szCs w:val="24"/>
        </w:rPr>
        <w:t xml:space="preserve">; </w:t>
      </w:r>
      <w:r w:rsidR="00B637ED">
        <w:rPr>
          <w:rFonts w:ascii="Calibri" w:hAnsi="Calibri" w:cs="Calibri"/>
          <w:color w:val="000000" w:themeColor="text1"/>
          <w:sz w:val="24"/>
          <w:szCs w:val="24"/>
        </w:rPr>
        <w:t>these are</w:t>
      </w:r>
      <w:r w:rsidR="001F6056">
        <w:rPr>
          <w:rFonts w:ascii="Calibri" w:hAnsi="Calibri" w:cs="Calibri"/>
          <w:color w:val="000000" w:themeColor="text1"/>
          <w:sz w:val="24"/>
          <w:szCs w:val="24"/>
        </w:rPr>
        <w:t xml:space="preserve"> referred to as the </w:t>
      </w:r>
      <w:r w:rsidR="00FA0630">
        <w:rPr>
          <w:rFonts w:ascii="Calibri" w:hAnsi="Calibri" w:cs="Calibri"/>
          <w:color w:val="000000" w:themeColor="text1"/>
          <w:sz w:val="24"/>
          <w:szCs w:val="24"/>
        </w:rPr>
        <w:t xml:space="preserve">reward environment business context. </w:t>
      </w:r>
    </w:p>
    <w:p w14:paraId="358C9B56" w14:textId="77777777" w:rsidR="00C446C9" w:rsidRDefault="00C446C9" w:rsidP="00881E88">
      <w:pPr>
        <w:pStyle w:val="Nornal"/>
        <w:spacing w:after="0" w:line="240" w:lineRule="auto"/>
        <w:rPr>
          <w:rFonts w:ascii="Calibri" w:hAnsi="Calibri" w:cs="Calibri"/>
          <w:color w:val="000000" w:themeColor="text1"/>
          <w:sz w:val="24"/>
          <w:szCs w:val="24"/>
        </w:rPr>
      </w:pPr>
    </w:p>
    <w:p w14:paraId="7C6E4157" w14:textId="5445F5B4" w:rsidR="00D16A67" w:rsidRDefault="00FA0630"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It </w:t>
      </w:r>
      <w:r w:rsidR="000957AB">
        <w:rPr>
          <w:rFonts w:ascii="Calibri" w:hAnsi="Calibri" w:cs="Calibri"/>
          <w:color w:val="000000" w:themeColor="text1"/>
          <w:sz w:val="24"/>
          <w:szCs w:val="24"/>
        </w:rPr>
        <w:t xml:space="preserve">refers </w:t>
      </w:r>
      <w:r w:rsidR="00D16A67" w:rsidRPr="00D16A67">
        <w:rPr>
          <w:rFonts w:ascii="Calibri" w:hAnsi="Calibri" w:cs="Calibri"/>
          <w:color w:val="000000" w:themeColor="text1"/>
          <w:sz w:val="24"/>
          <w:szCs w:val="24"/>
        </w:rPr>
        <w:t>to all the factors that influence how an organi</w:t>
      </w:r>
      <w:r w:rsidR="00CD244E">
        <w:rPr>
          <w:rFonts w:ascii="Calibri" w:hAnsi="Calibri" w:cs="Calibri"/>
          <w:color w:val="000000" w:themeColor="text1"/>
          <w:sz w:val="24"/>
          <w:szCs w:val="24"/>
        </w:rPr>
        <w:t>s</w:t>
      </w:r>
      <w:r w:rsidR="00D16A67" w:rsidRPr="00D16A67">
        <w:rPr>
          <w:rFonts w:ascii="Calibri" w:hAnsi="Calibri" w:cs="Calibri"/>
          <w:color w:val="000000" w:themeColor="text1"/>
          <w:sz w:val="24"/>
          <w:szCs w:val="24"/>
        </w:rPr>
        <w:t>ation design</w:t>
      </w:r>
      <w:r w:rsidR="00CD244E">
        <w:rPr>
          <w:rFonts w:ascii="Calibri" w:hAnsi="Calibri" w:cs="Calibri"/>
          <w:color w:val="000000" w:themeColor="text1"/>
          <w:sz w:val="24"/>
          <w:szCs w:val="24"/>
        </w:rPr>
        <w:t>s</w:t>
      </w:r>
      <w:r w:rsidR="00D16A67" w:rsidRPr="00D16A67">
        <w:rPr>
          <w:rFonts w:ascii="Calibri" w:hAnsi="Calibri" w:cs="Calibri"/>
          <w:color w:val="000000" w:themeColor="text1"/>
          <w:sz w:val="24"/>
          <w:szCs w:val="24"/>
        </w:rPr>
        <w:t xml:space="preserve"> and implements its reward system. In this </w:t>
      </w:r>
      <w:r w:rsidR="006931FD" w:rsidRPr="00D16A67">
        <w:rPr>
          <w:rFonts w:ascii="Calibri" w:hAnsi="Calibri" w:cs="Calibri"/>
          <w:color w:val="000000" w:themeColor="text1"/>
          <w:sz w:val="24"/>
          <w:szCs w:val="24"/>
        </w:rPr>
        <w:t>case</w:t>
      </w:r>
      <w:r w:rsidR="006931FD">
        <w:rPr>
          <w:rFonts w:ascii="Calibri" w:hAnsi="Calibri" w:cs="Calibri"/>
          <w:color w:val="000000" w:themeColor="text1"/>
          <w:sz w:val="24"/>
          <w:szCs w:val="24"/>
        </w:rPr>
        <w:t>, and</w:t>
      </w:r>
      <w:r w:rsidR="000957AB">
        <w:rPr>
          <w:rFonts w:ascii="Calibri" w:hAnsi="Calibri" w:cs="Calibri"/>
          <w:color w:val="000000" w:themeColor="text1"/>
          <w:sz w:val="24"/>
          <w:szCs w:val="24"/>
        </w:rPr>
        <w:t xml:space="preserve"> importantly </w:t>
      </w:r>
      <w:r w:rsidR="00C84503">
        <w:rPr>
          <w:rFonts w:ascii="Calibri" w:hAnsi="Calibri" w:cs="Calibri"/>
          <w:color w:val="000000" w:themeColor="text1"/>
          <w:sz w:val="24"/>
          <w:szCs w:val="24"/>
        </w:rPr>
        <w:t>a</w:t>
      </w:r>
      <w:r w:rsidR="000957AB">
        <w:rPr>
          <w:rFonts w:ascii="Calibri" w:hAnsi="Calibri" w:cs="Calibri"/>
          <w:color w:val="000000" w:themeColor="text1"/>
          <w:sz w:val="24"/>
          <w:szCs w:val="24"/>
        </w:rPr>
        <w:t xml:space="preserve">t Eco-Insulate, </w:t>
      </w:r>
      <w:r w:rsidR="006931FD">
        <w:rPr>
          <w:rFonts w:ascii="Calibri" w:hAnsi="Calibri" w:cs="Calibri"/>
          <w:color w:val="000000" w:themeColor="text1"/>
          <w:sz w:val="24"/>
          <w:szCs w:val="24"/>
        </w:rPr>
        <w:t>it’s how the</w:t>
      </w:r>
      <w:r w:rsidR="00D16A67" w:rsidRPr="00D16A67">
        <w:rPr>
          <w:rFonts w:ascii="Calibri" w:hAnsi="Calibri" w:cs="Calibri"/>
          <w:color w:val="000000" w:themeColor="text1"/>
          <w:sz w:val="24"/>
          <w:szCs w:val="24"/>
        </w:rPr>
        <w:t xml:space="preserve"> internal and external factors impact an organization's reward approac</w:t>
      </w:r>
      <w:r w:rsidR="005F2FAA">
        <w:rPr>
          <w:rFonts w:ascii="Calibri" w:hAnsi="Calibri" w:cs="Calibri"/>
          <w:color w:val="000000" w:themeColor="text1"/>
          <w:sz w:val="24"/>
          <w:szCs w:val="24"/>
        </w:rPr>
        <w:t xml:space="preserve">h to reward. </w:t>
      </w:r>
    </w:p>
    <w:p w14:paraId="6D81EB84" w14:textId="77777777" w:rsidR="00B1075F" w:rsidRDefault="00B1075F" w:rsidP="00881E88">
      <w:pPr>
        <w:pStyle w:val="Nornal"/>
        <w:spacing w:after="0" w:line="240" w:lineRule="auto"/>
        <w:rPr>
          <w:rFonts w:ascii="Calibri" w:hAnsi="Calibri" w:cs="Calibri"/>
          <w:color w:val="000000" w:themeColor="text1"/>
          <w:sz w:val="24"/>
          <w:szCs w:val="24"/>
        </w:rPr>
      </w:pPr>
    </w:p>
    <w:p w14:paraId="22915BB5" w14:textId="052C4415" w:rsidR="00CD244E" w:rsidRDefault="00B1075F"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By understanding what factors can affect the business context</w:t>
      </w:r>
      <w:r w:rsidR="007F4BF7">
        <w:rPr>
          <w:rFonts w:ascii="Calibri" w:hAnsi="Calibri" w:cs="Calibri"/>
          <w:color w:val="000000" w:themeColor="text1"/>
          <w:sz w:val="24"/>
          <w:szCs w:val="24"/>
        </w:rPr>
        <w:t>, a robust reward strategy can be created. It can also future proof the reward strategy</w:t>
      </w:r>
      <w:r w:rsidR="00BC4C93">
        <w:rPr>
          <w:rFonts w:ascii="Calibri" w:hAnsi="Calibri" w:cs="Calibri"/>
          <w:color w:val="000000" w:themeColor="text1"/>
          <w:sz w:val="24"/>
          <w:szCs w:val="24"/>
        </w:rPr>
        <w:t xml:space="preserve"> as factors can be anticipated and planned for. </w:t>
      </w:r>
      <w:r w:rsidR="00CD244E">
        <w:rPr>
          <w:rFonts w:ascii="Calibri" w:hAnsi="Calibri" w:cs="Calibri"/>
          <w:color w:val="000000" w:themeColor="text1"/>
          <w:sz w:val="24"/>
          <w:szCs w:val="24"/>
        </w:rPr>
        <w:t xml:space="preserve">Organisations may be unsure what </w:t>
      </w:r>
      <w:r>
        <w:rPr>
          <w:rFonts w:ascii="Calibri" w:hAnsi="Calibri" w:cs="Calibri"/>
          <w:color w:val="000000" w:themeColor="text1"/>
          <w:sz w:val="24"/>
          <w:szCs w:val="24"/>
        </w:rPr>
        <w:t xml:space="preserve">these </w:t>
      </w:r>
      <w:r w:rsidR="00125508">
        <w:rPr>
          <w:rFonts w:ascii="Calibri" w:hAnsi="Calibri" w:cs="Calibri"/>
          <w:color w:val="000000" w:themeColor="text1"/>
          <w:sz w:val="24"/>
          <w:szCs w:val="24"/>
        </w:rPr>
        <w:t xml:space="preserve">factors are, therefore a PESTLE </w:t>
      </w:r>
      <w:r w:rsidR="00B55F4F">
        <w:rPr>
          <w:rFonts w:ascii="Calibri" w:hAnsi="Calibri" w:cs="Calibri"/>
          <w:color w:val="000000" w:themeColor="text1"/>
          <w:sz w:val="24"/>
          <w:szCs w:val="24"/>
        </w:rPr>
        <w:t xml:space="preserve">analysis could be done. This will help analyse and monitor the macro- environmental factors </w:t>
      </w:r>
      <w:r w:rsidR="00346148">
        <w:rPr>
          <w:rFonts w:ascii="Calibri" w:hAnsi="Calibri" w:cs="Calibri"/>
          <w:color w:val="000000" w:themeColor="text1"/>
          <w:sz w:val="24"/>
          <w:szCs w:val="24"/>
        </w:rPr>
        <w:t xml:space="preserve">that impacts the business and the industry in which it operates. </w:t>
      </w:r>
    </w:p>
    <w:p w14:paraId="3AC594A3" w14:textId="77777777" w:rsidR="001855EC" w:rsidRDefault="001855EC" w:rsidP="00881E88">
      <w:pPr>
        <w:pStyle w:val="Nornal"/>
        <w:spacing w:after="0" w:line="240" w:lineRule="auto"/>
        <w:rPr>
          <w:rFonts w:ascii="Calibri" w:hAnsi="Calibri" w:cs="Calibri"/>
          <w:color w:val="000000" w:themeColor="text1"/>
          <w:sz w:val="24"/>
          <w:szCs w:val="24"/>
        </w:rPr>
      </w:pPr>
    </w:p>
    <w:p w14:paraId="6AFC111D" w14:textId="51E3AB63" w:rsidR="00182D29" w:rsidRDefault="00FD0C9E"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Examples of factors that affect the business context include </w:t>
      </w:r>
      <w:r w:rsidR="008B3E57">
        <w:rPr>
          <w:rFonts w:ascii="Calibri" w:hAnsi="Calibri" w:cs="Calibri"/>
          <w:color w:val="000000" w:themeColor="text1"/>
          <w:sz w:val="24"/>
          <w:szCs w:val="24"/>
        </w:rPr>
        <w:t xml:space="preserve">external factors such as industry trends </w:t>
      </w:r>
      <w:r w:rsidR="009C681E">
        <w:rPr>
          <w:rFonts w:ascii="Calibri" w:hAnsi="Calibri" w:cs="Calibri"/>
          <w:color w:val="000000" w:themeColor="text1"/>
          <w:sz w:val="24"/>
          <w:szCs w:val="24"/>
        </w:rPr>
        <w:t xml:space="preserve">and competitor reward packages, labour force trends </w:t>
      </w:r>
      <w:r w:rsidR="00B56C05">
        <w:rPr>
          <w:rFonts w:ascii="Calibri" w:hAnsi="Calibri" w:cs="Calibri"/>
          <w:color w:val="000000" w:themeColor="text1"/>
          <w:sz w:val="24"/>
          <w:szCs w:val="24"/>
        </w:rPr>
        <w:t xml:space="preserve">and cultural drivers. </w:t>
      </w:r>
      <w:r w:rsidR="00182D29">
        <w:rPr>
          <w:rFonts w:ascii="Calibri" w:hAnsi="Calibri" w:cs="Calibri"/>
          <w:color w:val="000000" w:themeColor="text1"/>
          <w:sz w:val="24"/>
          <w:szCs w:val="24"/>
        </w:rPr>
        <w:t xml:space="preserve">If the labour market is </w:t>
      </w:r>
      <w:r w:rsidR="00DA6258">
        <w:rPr>
          <w:rFonts w:ascii="Calibri" w:hAnsi="Calibri" w:cs="Calibri"/>
          <w:color w:val="000000" w:themeColor="text1"/>
          <w:sz w:val="24"/>
          <w:szCs w:val="24"/>
        </w:rPr>
        <w:t xml:space="preserve">tight for example, there will be high demand for skilled workers and </w:t>
      </w:r>
      <w:r w:rsidR="005B24E5">
        <w:rPr>
          <w:rFonts w:ascii="Calibri" w:hAnsi="Calibri" w:cs="Calibri"/>
          <w:color w:val="000000" w:themeColor="text1"/>
          <w:sz w:val="24"/>
          <w:szCs w:val="24"/>
        </w:rPr>
        <w:t xml:space="preserve">many unfilled job vacancies. This can affect the reward context as salaries and overall reward packages will need to be increased to attract talent and fill </w:t>
      </w:r>
      <w:r w:rsidR="00E977BB">
        <w:rPr>
          <w:rFonts w:ascii="Calibri" w:hAnsi="Calibri" w:cs="Calibri"/>
          <w:color w:val="000000" w:themeColor="text1"/>
          <w:sz w:val="24"/>
          <w:szCs w:val="24"/>
        </w:rPr>
        <w:t xml:space="preserve">roles. </w:t>
      </w:r>
    </w:p>
    <w:p w14:paraId="096CFF3D" w14:textId="77777777" w:rsidR="00182D29" w:rsidRDefault="00182D29" w:rsidP="00881E88">
      <w:pPr>
        <w:pStyle w:val="Nornal"/>
        <w:spacing w:after="0" w:line="240" w:lineRule="auto"/>
        <w:rPr>
          <w:rFonts w:ascii="Calibri" w:hAnsi="Calibri" w:cs="Calibri"/>
          <w:color w:val="000000" w:themeColor="text1"/>
          <w:sz w:val="24"/>
          <w:szCs w:val="24"/>
        </w:rPr>
      </w:pPr>
    </w:p>
    <w:p w14:paraId="5C42C25F" w14:textId="11069738" w:rsidR="00971ED3" w:rsidRDefault="00B56C05" w:rsidP="00881E88">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Internal factors include </w:t>
      </w:r>
      <w:r w:rsidR="00E977BB">
        <w:rPr>
          <w:rFonts w:ascii="Calibri" w:hAnsi="Calibri" w:cs="Calibri"/>
          <w:color w:val="000000" w:themeColor="text1"/>
          <w:sz w:val="24"/>
          <w:szCs w:val="24"/>
        </w:rPr>
        <w:t xml:space="preserve">the </w:t>
      </w:r>
      <w:r w:rsidR="00D5525A">
        <w:rPr>
          <w:rFonts w:ascii="Calibri" w:hAnsi="Calibri" w:cs="Calibri"/>
          <w:color w:val="000000" w:themeColor="text1"/>
          <w:sz w:val="24"/>
          <w:szCs w:val="24"/>
        </w:rPr>
        <w:t>employee’s</w:t>
      </w:r>
      <w:r w:rsidR="00E977BB">
        <w:rPr>
          <w:rFonts w:ascii="Calibri" w:hAnsi="Calibri" w:cs="Calibri"/>
          <w:color w:val="000000" w:themeColor="text1"/>
          <w:sz w:val="24"/>
          <w:szCs w:val="24"/>
        </w:rPr>
        <w:t xml:space="preserve"> </w:t>
      </w:r>
      <w:r w:rsidR="00D5525A">
        <w:rPr>
          <w:rFonts w:ascii="Calibri" w:hAnsi="Calibri" w:cs="Calibri"/>
          <w:color w:val="000000" w:themeColor="text1"/>
          <w:sz w:val="24"/>
          <w:szCs w:val="24"/>
        </w:rPr>
        <w:t xml:space="preserve">expectations of their reward package and the company’s culture. </w:t>
      </w:r>
      <w:r w:rsidR="00310D9B">
        <w:rPr>
          <w:rFonts w:ascii="Calibri" w:hAnsi="Calibri" w:cs="Calibri"/>
          <w:color w:val="000000" w:themeColor="text1"/>
          <w:sz w:val="24"/>
          <w:szCs w:val="24"/>
        </w:rPr>
        <w:t xml:space="preserve">Collective bargaining </w:t>
      </w:r>
      <w:r w:rsidR="00D24E17">
        <w:rPr>
          <w:rFonts w:ascii="Calibri" w:hAnsi="Calibri" w:cs="Calibri"/>
          <w:color w:val="000000" w:themeColor="text1"/>
          <w:sz w:val="24"/>
          <w:szCs w:val="24"/>
        </w:rPr>
        <w:t>enables employees to negotiate working policies and pay, therefore affecting the employer</w:t>
      </w:r>
      <w:r w:rsidR="000B68A3">
        <w:rPr>
          <w:rFonts w:ascii="Calibri" w:hAnsi="Calibri" w:cs="Calibri"/>
          <w:color w:val="000000" w:themeColor="text1"/>
          <w:sz w:val="24"/>
          <w:szCs w:val="24"/>
        </w:rPr>
        <w:t xml:space="preserve">’s reward strategy and budget. </w:t>
      </w:r>
      <w:r w:rsidR="00687CFD">
        <w:rPr>
          <w:rFonts w:ascii="Calibri" w:hAnsi="Calibri" w:cs="Calibri"/>
          <w:color w:val="000000" w:themeColor="text1"/>
          <w:sz w:val="24"/>
          <w:szCs w:val="24"/>
        </w:rPr>
        <w:t xml:space="preserve">The psychological contract </w:t>
      </w:r>
      <w:r w:rsidR="00971ED3">
        <w:rPr>
          <w:rFonts w:ascii="Calibri" w:hAnsi="Calibri" w:cs="Calibri"/>
          <w:color w:val="000000" w:themeColor="text1"/>
          <w:sz w:val="24"/>
          <w:szCs w:val="24"/>
        </w:rPr>
        <w:t xml:space="preserve">is another factor that affects the reward environment. </w:t>
      </w:r>
      <w:r w:rsidR="001672BE" w:rsidRPr="001672BE">
        <w:rPr>
          <w:rFonts w:ascii="Calibri" w:hAnsi="Calibri" w:cs="Calibri"/>
          <w:color w:val="000000" w:themeColor="text1"/>
          <w:sz w:val="24"/>
          <w:szCs w:val="24"/>
        </w:rPr>
        <w:t xml:space="preserve">The term 'psychological contract' refers to an exchange relationship based on expectations, beliefs, and an understanding of mutual responsibilities between the employer and the worker. </w:t>
      </w:r>
      <w:r w:rsidR="00B06DEE">
        <w:rPr>
          <w:rFonts w:ascii="Calibri" w:hAnsi="Calibri" w:cs="Calibri"/>
          <w:color w:val="000000" w:themeColor="text1"/>
          <w:sz w:val="24"/>
          <w:szCs w:val="24"/>
        </w:rPr>
        <w:t xml:space="preserve"> (CIPD, </w:t>
      </w:r>
      <w:r w:rsidR="00FA6241">
        <w:rPr>
          <w:rFonts w:ascii="Calibri" w:hAnsi="Calibri" w:cs="Calibri"/>
          <w:color w:val="000000" w:themeColor="text1"/>
          <w:sz w:val="24"/>
          <w:szCs w:val="24"/>
        </w:rPr>
        <w:t xml:space="preserve">2024). </w:t>
      </w:r>
      <w:r w:rsidR="00653DE5">
        <w:rPr>
          <w:rFonts w:ascii="Calibri" w:hAnsi="Calibri" w:cs="Calibri"/>
          <w:color w:val="000000" w:themeColor="text1"/>
          <w:sz w:val="24"/>
          <w:szCs w:val="24"/>
        </w:rPr>
        <w:t xml:space="preserve">The employee’s expectations must be met. </w:t>
      </w:r>
    </w:p>
    <w:p w14:paraId="7961B271" w14:textId="77777777" w:rsidR="00D90AFF" w:rsidRDefault="00D90AFF" w:rsidP="00881E88">
      <w:pPr>
        <w:pStyle w:val="Nornal"/>
        <w:spacing w:after="0" w:line="240" w:lineRule="auto"/>
        <w:rPr>
          <w:rFonts w:ascii="Calibri" w:hAnsi="Calibri" w:cs="Calibri"/>
          <w:color w:val="000000" w:themeColor="text1"/>
          <w:sz w:val="24"/>
          <w:szCs w:val="24"/>
        </w:rPr>
      </w:pPr>
    </w:p>
    <w:p w14:paraId="28C6036F" w14:textId="33ED7691" w:rsidR="005B45E6" w:rsidRDefault="005B45E6" w:rsidP="005B45E6">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Regulatory changes like National Minimum Wage and Pension auto enrolment have </w:t>
      </w:r>
      <w:r>
        <w:rPr>
          <w:rFonts w:ascii="Calibri" w:hAnsi="Calibri" w:cs="Calibri"/>
          <w:color w:val="000000" w:themeColor="text1"/>
          <w:sz w:val="24"/>
          <w:szCs w:val="24"/>
        </w:rPr>
        <w:t xml:space="preserve">affected the business context of reward previously, </w:t>
      </w:r>
      <w:r>
        <w:rPr>
          <w:rFonts w:ascii="Calibri" w:hAnsi="Calibri" w:cs="Calibri"/>
          <w:color w:val="000000" w:themeColor="text1"/>
          <w:sz w:val="24"/>
          <w:szCs w:val="24"/>
        </w:rPr>
        <w:t>increas</w:t>
      </w:r>
      <w:r w:rsidR="00C84589">
        <w:rPr>
          <w:rFonts w:ascii="Calibri" w:hAnsi="Calibri" w:cs="Calibri"/>
          <w:color w:val="000000" w:themeColor="text1"/>
          <w:sz w:val="24"/>
          <w:szCs w:val="24"/>
        </w:rPr>
        <w:t>ing</w:t>
      </w:r>
      <w:r>
        <w:rPr>
          <w:rFonts w:ascii="Calibri" w:hAnsi="Calibri" w:cs="Calibri"/>
          <w:color w:val="000000" w:themeColor="text1"/>
          <w:sz w:val="24"/>
          <w:szCs w:val="24"/>
        </w:rPr>
        <w:t xml:space="preserve"> employer costs and in turn, influenc</w:t>
      </w:r>
      <w:r w:rsidR="00C84589">
        <w:rPr>
          <w:rFonts w:ascii="Calibri" w:hAnsi="Calibri" w:cs="Calibri"/>
          <w:color w:val="000000" w:themeColor="text1"/>
          <w:sz w:val="24"/>
          <w:szCs w:val="24"/>
        </w:rPr>
        <w:t xml:space="preserve">ing </w:t>
      </w:r>
      <w:r>
        <w:rPr>
          <w:rFonts w:ascii="Calibri" w:hAnsi="Calibri" w:cs="Calibri"/>
          <w:color w:val="000000" w:themeColor="text1"/>
          <w:sz w:val="24"/>
          <w:szCs w:val="24"/>
        </w:rPr>
        <w:t xml:space="preserve">reward strategies and decisions. </w:t>
      </w:r>
    </w:p>
    <w:p w14:paraId="1B88768B" w14:textId="77777777" w:rsidR="00891CE0" w:rsidRDefault="00891CE0" w:rsidP="00881E88">
      <w:pPr>
        <w:pStyle w:val="Nornal"/>
        <w:spacing w:after="0" w:line="240" w:lineRule="auto"/>
        <w:rPr>
          <w:rFonts w:ascii="Calibri" w:hAnsi="Calibri" w:cs="Calibri"/>
          <w:color w:val="000000" w:themeColor="text1"/>
          <w:sz w:val="24"/>
          <w:szCs w:val="24"/>
        </w:rPr>
      </w:pPr>
    </w:p>
    <w:p w14:paraId="710EC212" w14:textId="230F7D98" w:rsidR="001230EE" w:rsidRPr="001230EE" w:rsidRDefault="002155B9" w:rsidP="00F12F2D">
      <w:pPr>
        <w:pStyle w:val="Nornal"/>
        <w:spacing w:after="0" w:line="240" w:lineRule="auto"/>
        <w:rPr>
          <w:rFonts w:ascii="Calibri" w:hAnsi="Calibri" w:cs="Calibri"/>
          <w:color w:val="000000" w:themeColor="text1"/>
          <w:sz w:val="24"/>
          <w:szCs w:val="24"/>
        </w:rPr>
      </w:pPr>
      <w:r w:rsidRPr="00F12F2D">
        <w:rPr>
          <w:rFonts w:ascii="Calibri" w:hAnsi="Calibri" w:cs="Calibri"/>
          <w:color w:val="000000" w:themeColor="text1"/>
          <w:sz w:val="24"/>
          <w:szCs w:val="24"/>
        </w:rPr>
        <w:t xml:space="preserve">A reward system must be fair and transparent and aligned with the wider business strategy. </w:t>
      </w:r>
      <w:r w:rsidR="00F12F2D" w:rsidRPr="00F12F2D">
        <w:rPr>
          <w:rFonts w:ascii="Calibri" w:hAnsi="Calibri" w:cs="Calibri"/>
          <w:color w:val="000000" w:themeColor="text1"/>
          <w:sz w:val="24"/>
          <w:szCs w:val="24"/>
        </w:rPr>
        <w:t xml:space="preserve">Sylvie Doyle summarises the importance of getting the reward strategy well </w:t>
      </w:r>
      <w:r w:rsidR="00854DDB" w:rsidRPr="00F12F2D">
        <w:rPr>
          <w:rFonts w:ascii="Calibri" w:hAnsi="Calibri" w:cs="Calibri"/>
          <w:color w:val="000000" w:themeColor="text1"/>
          <w:sz w:val="24"/>
          <w:szCs w:val="24"/>
        </w:rPr>
        <w:t>‘</w:t>
      </w:r>
      <w:r w:rsidR="001230EE" w:rsidRPr="001230EE">
        <w:rPr>
          <w:rFonts w:ascii="Calibri" w:hAnsi="Calibri" w:cs="Calibri"/>
          <w:color w:val="000000" w:themeColor="text1"/>
          <w:sz w:val="24"/>
          <w:szCs w:val="24"/>
        </w:rPr>
        <w:t xml:space="preserve">Reward is increasingly vocal; it sends clear messages about what organisations value, what they </w:t>
      </w:r>
      <w:r w:rsidR="001230EE" w:rsidRPr="001230EE">
        <w:rPr>
          <w:rFonts w:ascii="Calibri" w:hAnsi="Calibri" w:cs="Calibri"/>
          <w:color w:val="000000" w:themeColor="text1"/>
          <w:sz w:val="24"/>
          <w:szCs w:val="24"/>
        </w:rPr>
        <w:lastRenderedPageBreak/>
        <w:t>choose to reward, and not reward, and how this reflects the culture and goals. Reward gets to the heart of the matter, including what employees care about, such as being valued and their career progression, as well as the usual pay and benefits. A few clicks away and potential hires and existing employees can share their experience, which is critical when attracting and engaging the best people in a global marketplace."</w:t>
      </w:r>
      <w:r w:rsidR="00F12F2D" w:rsidRPr="00F12F2D">
        <w:rPr>
          <w:rFonts w:ascii="Calibri" w:hAnsi="Calibri" w:cs="Calibri"/>
          <w:color w:val="000000" w:themeColor="text1"/>
          <w:sz w:val="24"/>
          <w:szCs w:val="24"/>
        </w:rPr>
        <w:t xml:space="preserve"> (CIPD, 2024)</w:t>
      </w:r>
      <w:r w:rsidR="00F12F2D">
        <w:rPr>
          <w:rFonts w:ascii="Calibri" w:hAnsi="Calibri" w:cs="Calibri"/>
          <w:color w:val="000000" w:themeColor="text1"/>
          <w:sz w:val="24"/>
          <w:szCs w:val="24"/>
        </w:rPr>
        <w:t xml:space="preserve">. </w:t>
      </w:r>
    </w:p>
    <w:p w14:paraId="60017584" w14:textId="77777777" w:rsidR="00D6320F" w:rsidRPr="0029216A" w:rsidRDefault="00D6320F" w:rsidP="00133174">
      <w:pPr>
        <w:pStyle w:val="Nornal"/>
        <w:spacing w:after="0" w:line="240" w:lineRule="auto"/>
        <w:rPr>
          <w:rFonts w:ascii="Calibri" w:hAnsi="Calibri" w:cs="Calibri"/>
          <w:color w:val="000000" w:themeColor="text1"/>
          <w:sz w:val="24"/>
          <w:szCs w:val="24"/>
        </w:rPr>
      </w:pPr>
    </w:p>
    <w:p w14:paraId="660978CA" w14:textId="5C6A2E1D" w:rsidR="00476573" w:rsidRDefault="0029216A" w:rsidP="00476573">
      <w:pPr>
        <w:pStyle w:val="Nornal"/>
        <w:spacing w:after="0" w:line="240" w:lineRule="auto"/>
        <w:rPr>
          <w:rFonts w:ascii="Calibri" w:hAnsi="Calibri" w:cs="Calibri"/>
          <w:b/>
          <w:bCs/>
          <w:color w:val="000000" w:themeColor="text1"/>
          <w:sz w:val="24"/>
          <w:szCs w:val="24"/>
        </w:rPr>
      </w:pPr>
      <w:r w:rsidRPr="00133174">
        <w:rPr>
          <w:rFonts w:ascii="Calibri" w:hAnsi="Calibri" w:cs="Calibri"/>
          <w:b/>
          <w:bCs/>
          <w:color w:val="000000" w:themeColor="text1"/>
          <w:sz w:val="24"/>
          <w:szCs w:val="24"/>
        </w:rPr>
        <w:t>(AC 3.2)</w:t>
      </w:r>
      <w:r w:rsidR="00727F0B" w:rsidRPr="00133174">
        <w:rPr>
          <w:rFonts w:ascii="Calibri" w:hAnsi="Calibri" w:cs="Calibri"/>
          <w:b/>
          <w:bCs/>
          <w:color w:val="000000" w:themeColor="text1"/>
          <w:sz w:val="24"/>
          <w:szCs w:val="24"/>
        </w:rPr>
        <w:t xml:space="preserve"> </w:t>
      </w:r>
    </w:p>
    <w:p w14:paraId="455962AF" w14:textId="77777777" w:rsidR="00133174" w:rsidRPr="00133174" w:rsidRDefault="00133174" w:rsidP="00476573">
      <w:pPr>
        <w:pStyle w:val="Nornal"/>
        <w:spacing w:after="0" w:line="240" w:lineRule="auto"/>
        <w:rPr>
          <w:rFonts w:ascii="Calibri" w:hAnsi="Calibri" w:cs="Calibri"/>
          <w:b/>
          <w:bCs/>
          <w:color w:val="000000" w:themeColor="text1"/>
          <w:sz w:val="24"/>
          <w:szCs w:val="24"/>
        </w:rPr>
      </w:pPr>
    </w:p>
    <w:p w14:paraId="4132931F" w14:textId="0ED02ACF" w:rsidR="0088403F" w:rsidRDefault="0088403F" w:rsidP="00476573">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Benchmarking can be done in two ways; Internal and external benchmarking. Internal benchmarking usually involves comparing from within using organisation’s own data whilst external benchmarking involves using other organisation’s data to draw conclusions, develop insight and determine the way forward</w:t>
      </w:r>
      <w:r w:rsidR="00472C1F">
        <w:rPr>
          <w:rFonts w:ascii="Calibri" w:hAnsi="Calibri" w:cs="Calibri"/>
          <w:color w:val="000000" w:themeColor="text1"/>
          <w:sz w:val="24"/>
          <w:szCs w:val="24"/>
        </w:rPr>
        <w:t xml:space="preserve"> with reward practice decisions</w:t>
      </w:r>
      <w:r>
        <w:rPr>
          <w:rFonts w:ascii="Calibri" w:hAnsi="Calibri" w:cs="Calibri"/>
          <w:color w:val="000000" w:themeColor="text1"/>
          <w:sz w:val="24"/>
          <w:szCs w:val="24"/>
        </w:rPr>
        <w:t xml:space="preserve">. </w:t>
      </w:r>
      <w:r w:rsidR="00392155">
        <w:rPr>
          <w:rFonts w:ascii="Calibri" w:hAnsi="Calibri" w:cs="Calibri"/>
          <w:color w:val="000000" w:themeColor="text1"/>
          <w:sz w:val="24"/>
          <w:szCs w:val="24"/>
        </w:rPr>
        <w:t xml:space="preserve">It can also help identify successful practices in other organisations </w:t>
      </w:r>
    </w:p>
    <w:p w14:paraId="2DF34AAB" w14:textId="77777777" w:rsidR="0088403F" w:rsidRDefault="0088403F" w:rsidP="00476573">
      <w:pPr>
        <w:pStyle w:val="Nornal"/>
        <w:spacing w:after="0" w:line="240" w:lineRule="auto"/>
        <w:rPr>
          <w:rFonts w:ascii="Calibri" w:hAnsi="Calibri" w:cs="Calibri"/>
          <w:color w:val="000000" w:themeColor="text1"/>
          <w:sz w:val="24"/>
          <w:szCs w:val="24"/>
        </w:rPr>
      </w:pPr>
    </w:p>
    <w:p w14:paraId="145E8E56" w14:textId="5C15BE7F" w:rsidR="0088403F" w:rsidRDefault="006F1B66" w:rsidP="00476573">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CIPD (2023) suggests that there are 4 main sources an organisation can go for pay data, </w:t>
      </w:r>
      <w:r w:rsidR="00953F50">
        <w:rPr>
          <w:rFonts w:ascii="Calibri" w:hAnsi="Calibri" w:cs="Calibri"/>
          <w:color w:val="000000" w:themeColor="text1"/>
          <w:sz w:val="24"/>
          <w:szCs w:val="24"/>
        </w:rPr>
        <w:t>to</w:t>
      </w:r>
      <w:r>
        <w:rPr>
          <w:rFonts w:ascii="Calibri" w:hAnsi="Calibri" w:cs="Calibri"/>
          <w:color w:val="000000" w:themeColor="text1"/>
          <w:sz w:val="24"/>
          <w:szCs w:val="24"/>
        </w:rPr>
        <w:t xml:space="preserve"> benchmark and develop insight </w:t>
      </w:r>
    </w:p>
    <w:p w14:paraId="05B7FD8B" w14:textId="1C4E63A6" w:rsidR="00BE3D40" w:rsidRPr="006F1B66" w:rsidRDefault="00BE3D40" w:rsidP="006F1B66">
      <w:pPr>
        <w:pStyle w:val="Nornal"/>
        <w:numPr>
          <w:ilvl w:val="0"/>
          <w:numId w:val="13"/>
        </w:numPr>
        <w:spacing w:after="0" w:line="240" w:lineRule="auto"/>
        <w:rPr>
          <w:rFonts w:ascii="Calibri" w:hAnsi="Calibri" w:cs="Calibri"/>
          <w:color w:val="000000" w:themeColor="text1"/>
          <w:sz w:val="24"/>
          <w:szCs w:val="24"/>
        </w:rPr>
      </w:pPr>
      <w:r w:rsidRPr="006F1B66">
        <w:rPr>
          <w:rFonts w:ascii="Calibri" w:hAnsi="Calibri" w:cs="Calibri"/>
          <w:color w:val="000000" w:themeColor="text1"/>
          <w:sz w:val="24"/>
          <w:szCs w:val="24"/>
        </w:rPr>
        <w:t xml:space="preserve">Published data- this data is usually from pay surveys and similar </w:t>
      </w:r>
      <w:r w:rsidR="00F0491A" w:rsidRPr="006F1B66">
        <w:rPr>
          <w:rFonts w:ascii="Calibri" w:hAnsi="Calibri" w:cs="Calibri"/>
          <w:color w:val="000000" w:themeColor="text1"/>
          <w:sz w:val="24"/>
          <w:szCs w:val="24"/>
        </w:rPr>
        <w:t>organisations</w:t>
      </w:r>
      <w:r w:rsidRPr="006F1B66">
        <w:rPr>
          <w:rFonts w:ascii="Calibri" w:hAnsi="Calibri" w:cs="Calibri"/>
          <w:color w:val="000000" w:themeColor="text1"/>
          <w:sz w:val="24"/>
          <w:szCs w:val="24"/>
        </w:rPr>
        <w:t xml:space="preserve"> and </w:t>
      </w:r>
      <w:r w:rsidR="006F1B66" w:rsidRPr="006F1B66">
        <w:rPr>
          <w:rFonts w:ascii="Calibri" w:hAnsi="Calibri" w:cs="Calibri"/>
          <w:color w:val="000000" w:themeColor="text1"/>
          <w:sz w:val="24"/>
          <w:szCs w:val="24"/>
        </w:rPr>
        <w:t>whilst</w:t>
      </w:r>
      <w:r w:rsidRPr="006F1B66">
        <w:rPr>
          <w:rFonts w:ascii="Calibri" w:hAnsi="Calibri" w:cs="Calibri"/>
          <w:color w:val="000000" w:themeColor="text1"/>
          <w:sz w:val="24"/>
          <w:szCs w:val="24"/>
        </w:rPr>
        <w:t xml:space="preserve"> it will give an indication of going rates, its usefulness is limited as its difficult to compare like for like. </w:t>
      </w:r>
    </w:p>
    <w:p w14:paraId="4CFE28B4" w14:textId="407423F7" w:rsidR="00BE3D40" w:rsidRDefault="00BE3D40" w:rsidP="00BE3D40">
      <w:pPr>
        <w:pStyle w:val="Nornal"/>
        <w:numPr>
          <w:ilvl w:val="0"/>
          <w:numId w:val="9"/>
        </w:num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Pay clubs- a way in which employer groups can exchange pay information. </w:t>
      </w:r>
    </w:p>
    <w:p w14:paraId="35D8F545" w14:textId="6F6BF1D0" w:rsidR="00BE3D40" w:rsidRPr="00090607" w:rsidRDefault="00BE3D40" w:rsidP="00090607">
      <w:pPr>
        <w:pStyle w:val="Nornal"/>
        <w:numPr>
          <w:ilvl w:val="0"/>
          <w:numId w:val="9"/>
        </w:num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Special surveys- funded by the organisation from specialist pay consultancies. </w:t>
      </w:r>
    </w:p>
    <w:p w14:paraId="000463A7" w14:textId="017A88FD" w:rsidR="00BE3D40" w:rsidRDefault="00BE3D40" w:rsidP="00BE3D40">
      <w:pPr>
        <w:pStyle w:val="Nornal"/>
        <w:numPr>
          <w:ilvl w:val="0"/>
          <w:numId w:val="9"/>
        </w:numPr>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Consultants’ pay databases- </w:t>
      </w:r>
      <w:r w:rsidR="000F10C1">
        <w:rPr>
          <w:rFonts w:ascii="Calibri" w:hAnsi="Calibri" w:cs="Calibri"/>
          <w:color w:val="000000" w:themeColor="text1"/>
          <w:sz w:val="24"/>
          <w:szCs w:val="24"/>
        </w:rPr>
        <w:t>allowing employers</w:t>
      </w:r>
      <w:r>
        <w:rPr>
          <w:rFonts w:ascii="Calibri" w:hAnsi="Calibri" w:cs="Calibri"/>
          <w:color w:val="000000" w:themeColor="text1"/>
          <w:sz w:val="24"/>
          <w:szCs w:val="24"/>
        </w:rPr>
        <w:t xml:space="preserve"> to compare pay rates across organisation on a common basis. </w:t>
      </w:r>
    </w:p>
    <w:p w14:paraId="4B964F1A" w14:textId="77777777" w:rsidR="00BE3D40" w:rsidRDefault="00BE3D40" w:rsidP="00476573">
      <w:pPr>
        <w:pStyle w:val="Nornal"/>
        <w:spacing w:after="0" w:line="240" w:lineRule="auto"/>
        <w:rPr>
          <w:rFonts w:ascii="Calibri" w:hAnsi="Calibri" w:cs="Calibri"/>
          <w:color w:val="000000" w:themeColor="text1"/>
          <w:sz w:val="24"/>
          <w:szCs w:val="24"/>
        </w:rPr>
      </w:pPr>
    </w:p>
    <w:p w14:paraId="54DDA026" w14:textId="3BBF985A" w:rsidR="00565E53" w:rsidRDefault="004D5009" w:rsidP="00476573">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Benchmarking data can certainly be used to inform </w:t>
      </w:r>
      <w:r w:rsidR="00B71112">
        <w:rPr>
          <w:rFonts w:ascii="Calibri" w:hAnsi="Calibri" w:cs="Calibri"/>
          <w:color w:val="000000" w:themeColor="text1"/>
          <w:sz w:val="24"/>
          <w:szCs w:val="24"/>
        </w:rPr>
        <w:t xml:space="preserve">reward </w:t>
      </w:r>
      <w:r w:rsidR="00953F50">
        <w:rPr>
          <w:rFonts w:ascii="Calibri" w:hAnsi="Calibri" w:cs="Calibri"/>
          <w:color w:val="000000" w:themeColor="text1"/>
          <w:sz w:val="24"/>
          <w:szCs w:val="24"/>
        </w:rPr>
        <w:t>approaches,</w:t>
      </w:r>
      <w:r w:rsidR="00B71112">
        <w:rPr>
          <w:rFonts w:ascii="Calibri" w:hAnsi="Calibri" w:cs="Calibri"/>
          <w:color w:val="000000" w:themeColor="text1"/>
          <w:sz w:val="24"/>
          <w:szCs w:val="24"/>
        </w:rPr>
        <w:t xml:space="preserve"> but attention must be paid to the source if the intelligence, the reliability and the measurement of the data. </w:t>
      </w:r>
      <w:r w:rsidR="006E3BC2">
        <w:rPr>
          <w:rFonts w:ascii="Calibri" w:hAnsi="Calibri" w:cs="Calibri"/>
          <w:color w:val="000000" w:themeColor="text1"/>
          <w:sz w:val="24"/>
          <w:szCs w:val="24"/>
        </w:rPr>
        <w:t xml:space="preserve">Eco-insulate, alongside other private organisations </w:t>
      </w:r>
      <w:r w:rsidR="00C96CAE">
        <w:rPr>
          <w:rFonts w:ascii="Calibri" w:hAnsi="Calibri" w:cs="Calibri"/>
          <w:color w:val="000000" w:themeColor="text1"/>
          <w:sz w:val="24"/>
          <w:szCs w:val="24"/>
        </w:rPr>
        <w:t xml:space="preserve">will usually benchmark their own pay rates against similar companies. </w:t>
      </w:r>
      <w:r w:rsidR="00F0491A">
        <w:rPr>
          <w:rFonts w:ascii="Calibri" w:hAnsi="Calibri" w:cs="Calibri"/>
          <w:color w:val="000000" w:themeColor="text1"/>
          <w:sz w:val="24"/>
          <w:szCs w:val="24"/>
        </w:rPr>
        <w:t xml:space="preserve">When determining the benchmarking data you need, attention must be paid to the </w:t>
      </w:r>
      <w:r w:rsidR="001A0F12">
        <w:rPr>
          <w:rFonts w:ascii="Calibri" w:hAnsi="Calibri" w:cs="Calibri"/>
          <w:color w:val="000000" w:themeColor="text1"/>
          <w:sz w:val="24"/>
          <w:szCs w:val="24"/>
        </w:rPr>
        <w:t>size of the organisation, the market that’s practiced e.g. financial services</w:t>
      </w:r>
      <w:r w:rsidR="00E61442">
        <w:rPr>
          <w:rFonts w:ascii="Calibri" w:hAnsi="Calibri" w:cs="Calibri"/>
          <w:color w:val="000000" w:themeColor="text1"/>
          <w:sz w:val="24"/>
          <w:szCs w:val="24"/>
        </w:rPr>
        <w:t xml:space="preserve">, whether there are already pay principles in place etc. </w:t>
      </w:r>
      <w:r w:rsidR="006E4006">
        <w:rPr>
          <w:rFonts w:ascii="Calibri" w:hAnsi="Calibri" w:cs="Calibri"/>
          <w:color w:val="000000" w:themeColor="text1"/>
          <w:sz w:val="24"/>
          <w:szCs w:val="24"/>
        </w:rPr>
        <w:t xml:space="preserve">The data that’s being evaluated and compared to your own, must be reliable data. </w:t>
      </w:r>
      <w:r w:rsidR="00DA3836">
        <w:rPr>
          <w:rFonts w:ascii="Calibri" w:hAnsi="Calibri" w:cs="Calibri"/>
          <w:color w:val="000000" w:themeColor="text1"/>
          <w:sz w:val="24"/>
          <w:szCs w:val="24"/>
        </w:rPr>
        <w:t>Organisations such</w:t>
      </w:r>
      <w:r w:rsidR="00E61442">
        <w:rPr>
          <w:rFonts w:ascii="Calibri" w:hAnsi="Calibri" w:cs="Calibri"/>
          <w:color w:val="000000" w:themeColor="text1"/>
          <w:sz w:val="24"/>
          <w:szCs w:val="24"/>
        </w:rPr>
        <w:t xml:space="preserve"> as Willis Towers Watson or </w:t>
      </w:r>
      <w:proofErr w:type="spellStart"/>
      <w:r w:rsidR="006E4006">
        <w:rPr>
          <w:rFonts w:ascii="Calibri" w:hAnsi="Calibri" w:cs="Calibri"/>
          <w:color w:val="000000" w:themeColor="text1"/>
          <w:sz w:val="24"/>
          <w:szCs w:val="24"/>
        </w:rPr>
        <w:t>Cendex</w:t>
      </w:r>
      <w:proofErr w:type="spellEnd"/>
      <w:r w:rsidR="006E4006">
        <w:rPr>
          <w:rFonts w:ascii="Calibri" w:hAnsi="Calibri" w:cs="Calibri"/>
          <w:color w:val="000000" w:themeColor="text1"/>
          <w:sz w:val="24"/>
          <w:szCs w:val="24"/>
        </w:rPr>
        <w:t xml:space="preserve"> can provide this benchmarking support, at a fee, of course. </w:t>
      </w:r>
    </w:p>
    <w:p w14:paraId="3CFAC83D" w14:textId="38DCF827" w:rsidR="008A4345" w:rsidRDefault="001A0F12" w:rsidP="00DA3836">
      <w:pPr>
        <w:pStyle w:val="Nornal"/>
        <w:spacing w:after="0" w:line="240" w:lineRule="auto"/>
        <w:rPr>
          <w:rFonts w:ascii="Calibri" w:hAnsi="Calibri" w:cs="Calibri"/>
          <w:color w:val="000000" w:themeColor="text1"/>
          <w:sz w:val="24"/>
          <w:szCs w:val="24"/>
        </w:rPr>
      </w:pPr>
      <w:r>
        <w:rPr>
          <w:rFonts w:ascii="Calibri" w:hAnsi="Calibri" w:cs="Calibri"/>
          <w:color w:val="000000" w:themeColor="text1"/>
          <w:sz w:val="24"/>
          <w:szCs w:val="24"/>
        </w:rPr>
        <w:t xml:space="preserve"> </w:t>
      </w:r>
    </w:p>
    <w:p w14:paraId="34DB000B" w14:textId="4C4A331B" w:rsidR="004276B3" w:rsidRPr="000A0313" w:rsidRDefault="00DA3836" w:rsidP="000A0313">
      <w:pPr>
        <w:pStyle w:val="Nornal"/>
        <w:spacing w:after="0" w:line="240" w:lineRule="auto"/>
        <w:rPr>
          <w:rFonts w:ascii="Calibri" w:hAnsi="Calibri" w:cs="Calibri"/>
          <w:sz w:val="24"/>
          <w:szCs w:val="24"/>
        </w:rPr>
      </w:pPr>
      <w:r>
        <w:rPr>
          <w:rFonts w:ascii="Calibri" w:hAnsi="Calibri" w:cs="Calibri"/>
          <w:color w:val="000000" w:themeColor="text1"/>
          <w:sz w:val="24"/>
          <w:szCs w:val="24"/>
        </w:rPr>
        <w:t>In the corporate environment, employee expectations and the p</w:t>
      </w:r>
      <w:r w:rsidR="002224DC">
        <w:rPr>
          <w:rFonts w:ascii="Calibri" w:hAnsi="Calibri" w:cs="Calibri"/>
          <w:color w:val="000000" w:themeColor="text1"/>
          <w:sz w:val="24"/>
          <w:szCs w:val="24"/>
        </w:rPr>
        <w:t>s</w:t>
      </w:r>
      <w:r>
        <w:rPr>
          <w:rFonts w:ascii="Calibri" w:hAnsi="Calibri" w:cs="Calibri"/>
          <w:color w:val="000000" w:themeColor="text1"/>
          <w:sz w:val="24"/>
          <w:szCs w:val="24"/>
        </w:rPr>
        <w:t>ychological contract is important. This is</w:t>
      </w:r>
      <w:r w:rsidR="002224DC">
        <w:rPr>
          <w:rFonts w:ascii="Calibri" w:hAnsi="Calibri" w:cs="Calibri"/>
          <w:color w:val="000000" w:themeColor="text1"/>
          <w:sz w:val="24"/>
          <w:szCs w:val="24"/>
        </w:rPr>
        <w:t xml:space="preserve"> what </w:t>
      </w:r>
      <w:r>
        <w:rPr>
          <w:rFonts w:ascii="Calibri" w:hAnsi="Calibri" w:cs="Calibri"/>
          <w:color w:val="000000" w:themeColor="text1"/>
          <w:sz w:val="24"/>
          <w:szCs w:val="24"/>
        </w:rPr>
        <w:t xml:space="preserve">the organisation’s </w:t>
      </w:r>
      <w:r w:rsidR="00057C9C">
        <w:rPr>
          <w:rFonts w:ascii="Calibri" w:hAnsi="Calibri" w:cs="Calibri"/>
          <w:color w:val="000000" w:themeColor="text1"/>
          <w:sz w:val="24"/>
          <w:szCs w:val="24"/>
        </w:rPr>
        <w:t>culture,</w:t>
      </w:r>
      <w:r>
        <w:rPr>
          <w:rFonts w:ascii="Calibri" w:hAnsi="Calibri" w:cs="Calibri"/>
          <w:color w:val="000000" w:themeColor="text1"/>
          <w:sz w:val="24"/>
          <w:szCs w:val="24"/>
        </w:rPr>
        <w:t xml:space="preserve"> and values are made up of and therefore should feature in the benchmarking strategy.</w:t>
      </w:r>
      <w:r w:rsidR="00814BF6">
        <w:rPr>
          <w:rFonts w:ascii="Calibri" w:hAnsi="Calibri" w:cs="Calibri"/>
          <w:color w:val="000000" w:themeColor="text1"/>
          <w:sz w:val="24"/>
          <w:szCs w:val="24"/>
        </w:rPr>
        <w:t xml:space="preserve"> Once the benchmarking is done, </w:t>
      </w:r>
      <w:r w:rsidR="00C07E6E">
        <w:rPr>
          <w:rFonts w:ascii="Calibri" w:hAnsi="Calibri" w:cs="Calibri"/>
          <w:color w:val="000000" w:themeColor="text1"/>
          <w:sz w:val="24"/>
          <w:szCs w:val="24"/>
        </w:rPr>
        <w:t xml:space="preserve">attention should be paid to the </w:t>
      </w:r>
      <w:r w:rsidR="00057C9C">
        <w:rPr>
          <w:rFonts w:ascii="Calibri" w:hAnsi="Calibri" w:cs="Calibri"/>
          <w:color w:val="000000" w:themeColor="text1"/>
          <w:sz w:val="24"/>
          <w:szCs w:val="24"/>
        </w:rPr>
        <w:t>long-term</w:t>
      </w:r>
      <w:r w:rsidR="00C07E6E">
        <w:rPr>
          <w:rFonts w:ascii="Calibri" w:hAnsi="Calibri" w:cs="Calibri"/>
          <w:color w:val="000000" w:themeColor="text1"/>
          <w:sz w:val="24"/>
          <w:szCs w:val="24"/>
        </w:rPr>
        <w:t xml:space="preserve"> strategy</w:t>
      </w:r>
      <w:r w:rsidR="004F7DDB">
        <w:rPr>
          <w:rFonts w:ascii="Calibri" w:hAnsi="Calibri" w:cs="Calibri"/>
          <w:color w:val="000000" w:themeColor="text1"/>
          <w:sz w:val="24"/>
          <w:szCs w:val="24"/>
        </w:rPr>
        <w:t xml:space="preserve">; it is very difficult to implement all of the goals, at once. Benchmarking is a continual process that </w:t>
      </w:r>
      <w:r w:rsidR="00057C9C">
        <w:rPr>
          <w:rFonts w:ascii="Calibri" w:hAnsi="Calibri" w:cs="Calibri"/>
          <w:color w:val="000000" w:themeColor="text1"/>
          <w:sz w:val="24"/>
          <w:szCs w:val="24"/>
        </w:rPr>
        <w:t>requires</w:t>
      </w:r>
      <w:r w:rsidR="004F7DDB">
        <w:rPr>
          <w:rFonts w:ascii="Calibri" w:hAnsi="Calibri" w:cs="Calibri"/>
          <w:color w:val="000000" w:themeColor="text1"/>
          <w:sz w:val="24"/>
          <w:szCs w:val="24"/>
        </w:rPr>
        <w:t xml:space="preserve"> revisiting</w:t>
      </w:r>
      <w:r w:rsidR="00057C9C">
        <w:rPr>
          <w:rFonts w:ascii="Calibri" w:hAnsi="Calibri" w:cs="Calibri"/>
          <w:color w:val="000000" w:themeColor="text1"/>
          <w:sz w:val="24"/>
          <w:szCs w:val="24"/>
        </w:rPr>
        <w:t xml:space="preserve"> </w:t>
      </w:r>
      <w:r w:rsidR="00057C9C" w:rsidRPr="00057C9C">
        <w:rPr>
          <w:rFonts w:ascii="Calibri" w:hAnsi="Calibri" w:cs="Calibri"/>
          <w:color w:val="000000" w:themeColor="text1"/>
          <w:sz w:val="24"/>
          <w:szCs w:val="24"/>
        </w:rPr>
        <w:t>(</w:t>
      </w:r>
      <w:proofErr w:type="spellStart"/>
      <w:r w:rsidR="00057C9C" w:rsidRPr="00057C9C">
        <w:rPr>
          <w:rFonts w:ascii="Calibri" w:hAnsi="Calibri" w:cs="Calibri"/>
          <w:color w:val="000000" w:themeColor="text1"/>
          <w:sz w:val="24"/>
          <w:szCs w:val="24"/>
        </w:rPr>
        <w:t>Hibob</w:t>
      </w:r>
      <w:proofErr w:type="spellEnd"/>
      <w:r w:rsidR="00057C9C" w:rsidRPr="00057C9C">
        <w:rPr>
          <w:rFonts w:ascii="Calibri" w:hAnsi="Calibri" w:cs="Calibri"/>
          <w:color w:val="000000" w:themeColor="text1"/>
          <w:sz w:val="24"/>
          <w:szCs w:val="24"/>
        </w:rPr>
        <w:t>, n.d.)</w:t>
      </w:r>
      <w:r w:rsidR="000A0313">
        <w:rPr>
          <w:rFonts w:ascii="Calibri" w:hAnsi="Calibri" w:cs="Calibri"/>
          <w:color w:val="000000" w:themeColor="text1"/>
          <w:sz w:val="24"/>
          <w:szCs w:val="24"/>
        </w:rPr>
        <w:t xml:space="preserve"> ‘</w:t>
      </w:r>
      <w:r w:rsidR="004276B3" w:rsidRPr="000A0313">
        <w:rPr>
          <w:rFonts w:ascii="Calibri" w:eastAsia="Times New Roman" w:hAnsi="Calibri" w:cs="Calibri"/>
          <w:sz w:val="24"/>
          <w:szCs w:val="24"/>
          <w:lang w:eastAsia="en-GB"/>
        </w:rPr>
        <w:t>Benchmarking is an ongoing process of company growth and advancement. Using benchmarking to enhance the employee experience and increase compensation, retention, and job satisfaction can lead to greater employee wellbeing and, in turn, a healthier company culture</w:t>
      </w:r>
      <w:r w:rsidR="000A0313">
        <w:rPr>
          <w:rFonts w:ascii="Calibri" w:eastAsia="Times New Roman" w:hAnsi="Calibri" w:cs="Calibri"/>
          <w:sz w:val="24"/>
          <w:szCs w:val="24"/>
          <w:lang w:eastAsia="en-GB"/>
        </w:rPr>
        <w:t>’.</w:t>
      </w:r>
    </w:p>
    <w:p w14:paraId="7AC8470C" w14:textId="77777777" w:rsidR="00606DC9" w:rsidRDefault="00606DC9" w:rsidP="00344C10">
      <w:pPr>
        <w:pStyle w:val="Nornal"/>
        <w:rPr>
          <w:rFonts w:ascii="Calibri" w:hAnsi="Calibri" w:cs="Calibri"/>
          <w:color w:val="000000" w:themeColor="text1"/>
          <w:sz w:val="24"/>
          <w:szCs w:val="24"/>
        </w:rPr>
      </w:pPr>
    </w:p>
    <w:p w14:paraId="5D5E6DAD" w14:textId="77777777" w:rsidR="00606DC9" w:rsidRDefault="00606DC9" w:rsidP="00344C10">
      <w:pPr>
        <w:pStyle w:val="Nornal"/>
        <w:rPr>
          <w:rFonts w:ascii="Calibri" w:hAnsi="Calibri" w:cs="Calibri"/>
          <w:color w:val="000000" w:themeColor="text1"/>
          <w:sz w:val="24"/>
          <w:szCs w:val="24"/>
        </w:rPr>
      </w:pPr>
    </w:p>
    <w:p w14:paraId="2C5D860E" w14:textId="77777777" w:rsidR="00133174" w:rsidRDefault="00133174" w:rsidP="00686819">
      <w:pPr>
        <w:pStyle w:val="Nornal"/>
        <w:spacing w:after="0" w:line="240" w:lineRule="auto"/>
        <w:rPr>
          <w:rFonts w:ascii="Calibri" w:hAnsi="Calibri" w:cs="Calibri"/>
          <w:color w:val="000000" w:themeColor="text1"/>
          <w:sz w:val="24"/>
          <w:szCs w:val="24"/>
        </w:rPr>
      </w:pPr>
    </w:p>
    <w:p w14:paraId="01232A14" w14:textId="77777777" w:rsidR="00133174" w:rsidRDefault="00133174" w:rsidP="00686819">
      <w:pPr>
        <w:pStyle w:val="Nornal"/>
        <w:spacing w:after="0" w:line="240" w:lineRule="auto"/>
        <w:rPr>
          <w:rFonts w:ascii="Calibri" w:hAnsi="Calibri" w:cs="Calibri"/>
          <w:color w:val="000000" w:themeColor="text1"/>
          <w:sz w:val="24"/>
          <w:szCs w:val="24"/>
        </w:rPr>
      </w:pPr>
    </w:p>
    <w:p w14:paraId="11D6AB27" w14:textId="1AEC952A" w:rsidR="0029216A" w:rsidRPr="00133174" w:rsidRDefault="0029216A" w:rsidP="00686819">
      <w:pPr>
        <w:pStyle w:val="Nornal"/>
        <w:spacing w:after="0" w:line="240" w:lineRule="auto"/>
        <w:rPr>
          <w:rFonts w:ascii="Calibri" w:hAnsi="Calibri" w:cs="Calibri"/>
          <w:b/>
          <w:bCs/>
          <w:color w:val="000000"/>
          <w:sz w:val="24"/>
          <w:szCs w:val="24"/>
        </w:rPr>
      </w:pPr>
      <w:r w:rsidRPr="0029216A">
        <w:rPr>
          <w:rFonts w:ascii="Calibri" w:hAnsi="Calibri" w:cs="Calibri"/>
          <w:color w:val="000000" w:themeColor="text1"/>
          <w:sz w:val="24"/>
          <w:szCs w:val="24"/>
        </w:rPr>
        <w:lastRenderedPageBreak/>
        <w:t xml:space="preserve"> </w:t>
      </w:r>
      <w:r w:rsidRPr="00133174">
        <w:rPr>
          <w:rFonts w:ascii="Calibri" w:hAnsi="Calibri" w:cs="Calibri"/>
          <w:b/>
          <w:bCs/>
          <w:color w:val="000000" w:themeColor="text1"/>
          <w:sz w:val="24"/>
          <w:szCs w:val="24"/>
        </w:rPr>
        <w:t>(AC 3.3)</w:t>
      </w:r>
      <w:r w:rsidR="001C1B53" w:rsidRPr="00133174">
        <w:rPr>
          <w:rFonts w:ascii="Calibri" w:hAnsi="Calibri" w:cs="Calibri"/>
          <w:b/>
          <w:bCs/>
          <w:color w:val="000000" w:themeColor="text1"/>
          <w:sz w:val="24"/>
          <w:szCs w:val="24"/>
        </w:rPr>
        <w:t xml:space="preserve"> </w:t>
      </w:r>
    </w:p>
    <w:p w14:paraId="5371BF31" w14:textId="77777777" w:rsidR="00876C85" w:rsidRDefault="00876C85" w:rsidP="00876C85">
      <w:pPr>
        <w:pStyle w:val="Nornal"/>
        <w:spacing w:after="0" w:line="240" w:lineRule="auto"/>
        <w:rPr>
          <w:rFonts w:ascii="Calibri" w:hAnsi="Calibri" w:cs="Calibri"/>
          <w:color w:val="000000" w:themeColor="text1"/>
          <w:sz w:val="24"/>
          <w:szCs w:val="24"/>
        </w:rPr>
      </w:pPr>
    </w:p>
    <w:p w14:paraId="623EF545" w14:textId="76950425" w:rsidR="00881E88" w:rsidRDefault="00876C85" w:rsidP="00876C85">
      <w:pPr>
        <w:pStyle w:val="Nornal"/>
        <w:spacing w:after="0" w:line="240" w:lineRule="auto"/>
        <w:rPr>
          <w:rFonts w:ascii="Calibri" w:hAnsi="Calibri" w:cs="Calibri"/>
          <w:color w:val="000000"/>
          <w:sz w:val="24"/>
          <w:szCs w:val="24"/>
        </w:rPr>
      </w:pPr>
      <w:r>
        <w:rPr>
          <w:rFonts w:ascii="Calibri" w:hAnsi="Calibri" w:cs="Calibri"/>
          <w:color w:val="000000" w:themeColor="text1"/>
          <w:sz w:val="24"/>
          <w:szCs w:val="24"/>
        </w:rPr>
        <w:t xml:space="preserve">Job evaluation is internally focused. It matches jobs to enable market pricing to take place. </w:t>
      </w:r>
    </w:p>
    <w:p w14:paraId="2FC92616" w14:textId="7E949996" w:rsidR="00876C85" w:rsidRDefault="00133174" w:rsidP="00876C85">
      <w:pPr>
        <w:rPr>
          <w:rFonts w:ascii="Calibri" w:hAnsi="Calibri" w:cs="Calibri"/>
          <w:color w:val="000000"/>
          <w:sz w:val="24"/>
          <w:szCs w:val="24"/>
        </w:rPr>
      </w:pPr>
      <w:hyperlink r:id="rId6" w:tgtFrame="_blank" w:tooltip="Acas: Job evaluation advisory booklet" w:history="1">
        <w:proofErr w:type="spellStart"/>
        <w:r w:rsidR="00876C85" w:rsidRPr="00876C85">
          <w:rPr>
            <w:rStyle w:val="Hyperlink"/>
            <w:rFonts w:ascii="Calibri" w:hAnsi="Calibri" w:cs="Calibri"/>
            <w:color w:val="auto"/>
            <w:sz w:val="24"/>
            <w:szCs w:val="24"/>
            <w:u w:val="none"/>
          </w:rPr>
          <w:t>Acas</w:t>
        </w:r>
        <w:proofErr w:type="spellEnd"/>
        <w:r w:rsidR="00876C85" w:rsidRPr="00876C85">
          <w:rPr>
            <w:rStyle w:val="Hyperlink"/>
            <w:rFonts w:ascii="Calibri" w:hAnsi="Calibri" w:cs="Calibri"/>
            <w:color w:val="auto"/>
            <w:sz w:val="24"/>
            <w:szCs w:val="24"/>
            <w:u w:val="none"/>
          </w:rPr>
          <w:t xml:space="preserve"> defines job evaluation</w:t>
        </w:r>
      </w:hyperlink>
      <w:r w:rsidR="00876C85" w:rsidRPr="00876C85">
        <w:rPr>
          <w:rFonts w:ascii="Calibri" w:hAnsi="Calibri" w:cs="Calibri"/>
          <w:sz w:val="24"/>
          <w:szCs w:val="24"/>
        </w:rPr>
        <w:t> </w:t>
      </w:r>
      <w:r w:rsidR="00876C85" w:rsidRPr="00876C85">
        <w:rPr>
          <w:rFonts w:ascii="Calibri" w:hAnsi="Calibri" w:cs="Calibri"/>
          <w:color w:val="000000"/>
          <w:sz w:val="24"/>
          <w:szCs w:val="24"/>
        </w:rPr>
        <w:t>as “a method of determining on a systematic basis the relative importance of a number of different jobs”. It's useful because job titles can be either unclear or unspecific. In large organisations it’s also impossible for people professionals to know every job in detail.</w:t>
      </w:r>
      <w:r w:rsidR="00876C85">
        <w:rPr>
          <w:rFonts w:ascii="Calibri" w:hAnsi="Calibri" w:cs="Calibri"/>
          <w:color w:val="000000"/>
          <w:sz w:val="24"/>
          <w:szCs w:val="24"/>
        </w:rPr>
        <w:t xml:space="preserve"> (CIPD, 2024). </w:t>
      </w:r>
      <w:r w:rsidR="004E6443">
        <w:rPr>
          <w:rFonts w:ascii="Calibri" w:hAnsi="Calibri" w:cs="Calibri"/>
          <w:color w:val="000000"/>
          <w:sz w:val="24"/>
          <w:szCs w:val="24"/>
        </w:rPr>
        <w:t xml:space="preserve">One of the biggest advantages following a job evaluation exercise is that it ensures a fair pay system whilst providing the opportunity to compare pay rates against internal role and the external job market, if desired. </w:t>
      </w:r>
      <w:r w:rsidR="001E25B7">
        <w:rPr>
          <w:rFonts w:ascii="Calibri" w:hAnsi="Calibri" w:cs="Calibri"/>
          <w:color w:val="000000"/>
          <w:sz w:val="24"/>
          <w:szCs w:val="24"/>
        </w:rPr>
        <w:t>Job evaluation is also important to defend</w:t>
      </w:r>
      <w:r w:rsidR="00FE7E74">
        <w:rPr>
          <w:rFonts w:ascii="Calibri" w:hAnsi="Calibri" w:cs="Calibri"/>
          <w:color w:val="000000"/>
          <w:sz w:val="24"/>
          <w:szCs w:val="24"/>
        </w:rPr>
        <w:t xml:space="preserve"> or explain</w:t>
      </w:r>
      <w:r w:rsidR="001E25B7">
        <w:rPr>
          <w:rFonts w:ascii="Calibri" w:hAnsi="Calibri" w:cs="Calibri"/>
          <w:color w:val="000000"/>
          <w:sz w:val="24"/>
          <w:szCs w:val="24"/>
        </w:rPr>
        <w:t xml:space="preserve"> pay and grade structures, help understand market comparisons for roles</w:t>
      </w:r>
      <w:r w:rsidR="00FE7E74">
        <w:rPr>
          <w:rFonts w:ascii="Calibri" w:hAnsi="Calibri" w:cs="Calibri"/>
          <w:color w:val="000000"/>
          <w:sz w:val="24"/>
          <w:szCs w:val="24"/>
        </w:rPr>
        <w:t>, p</w:t>
      </w:r>
      <w:r w:rsidR="001E25B7">
        <w:rPr>
          <w:rFonts w:ascii="Calibri" w:hAnsi="Calibri" w:cs="Calibri"/>
          <w:color w:val="000000"/>
          <w:sz w:val="24"/>
          <w:szCs w:val="24"/>
        </w:rPr>
        <w:t xml:space="preserve">rovides internal transparency and can also ensure that the organisation complies with legislation such as equal pay obligations. </w:t>
      </w:r>
    </w:p>
    <w:p w14:paraId="2E2A184D" w14:textId="571CEEEC" w:rsidR="00F53CEC" w:rsidRDefault="00F53CEC" w:rsidP="00876C85">
      <w:pPr>
        <w:rPr>
          <w:rFonts w:ascii="Calibri" w:hAnsi="Calibri" w:cs="Calibri"/>
          <w:color w:val="000000"/>
          <w:sz w:val="24"/>
          <w:szCs w:val="24"/>
        </w:rPr>
      </w:pPr>
      <w:r>
        <w:rPr>
          <w:rFonts w:ascii="Calibri" w:hAnsi="Calibri" w:cs="Calibri"/>
          <w:color w:val="000000"/>
          <w:sz w:val="24"/>
          <w:szCs w:val="24"/>
        </w:rPr>
        <w:t xml:space="preserve">Job evaluation schemes within organisations ensures fairness and is generally well received by employees who </w:t>
      </w:r>
      <w:r w:rsidR="00B33103">
        <w:rPr>
          <w:rFonts w:ascii="Calibri" w:hAnsi="Calibri" w:cs="Calibri"/>
          <w:color w:val="000000"/>
          <w:sz w:val="24"/>
          <w:szCs w:val="24"/>
        </w:rPr>
        <w:t xml:space="preserve">appreciate the transparency the exercise can bring. Evaluating jobs can also support in understanding where the roles sit within pay grades and structures, However, job evaluation can result in a lack of flexibility in attracting talent for roles. </w:t>
      </w:r>
    </w:p>
    <w:p w14:paraId="18D5CED3" w14:textId="74BE47FC" w:rsidR="00FC5DEA" w:rsidRDefault="00B33103" w:rsidP="00876C85">
      <w:pPr>
        <w:rPr>
          <w:rFonts w:ascii="Calibri" w:hAnsi="Calibri" w:cs="Calibri"/>
          <w:color w:val="000000"/>
          <w:sz w:val="24"/>
          <w:szCs w:val="24"/>
        </w:rPr>
      </w:pPr>
      <w:r>
        <w:rPr>
          <w:rFonts w:ascii="Calibri" w:hAnsi="Calibri" w:cs="Calibri"/>
          <w:color w:val="000000"/>
          <w:sz w:val="24"/>
          <w:szCs w:val="24"/>
        </w:rPr>
        <w:t>There are many approaches to job evaluation that Eco-Insulate can consider. An analytic approach will involve analysing factors like competencies and making decisions around the value of the role.</w:t>
      </w:r>
      <w:r w:rsidR="00FC5DEA">
        <w:rPr>
          <w:rFonts w:ascii="Calibri" w:hAnsi="Calibri" w:cs="Calibri"/>
          <w:color w:val="000000"/>
          <w:sz w:val="24"/>
          <w:szCs w:val="24"/>
        </w:rPr>
        <w:t xml:space="preserve"> Points rating and Factor comparisons are examples of an analytic approach. This means that each role is broken down and assessed closely. This type of scheme can protect Eco-Insulate against any potential equal pay claims.  </w:t>
      </w:r>
    </w:p>
    <w:p w14:paraId="5D319BF7" w14:textId="42DC8A67" w:rsidR="00B33103" w:rsidRPr="00B33103" w:rsidRDefault="00B33103" w:rsidP="00876C85">
      <w:pPr>
        <w:rPr>
          <w:rFonts w:ascii="Calibri" w:hAnsi="Calibri" w:cs="Calibri"/>
          <w:sz w:val="24"/>
          <w:szCs w:val="24"/>
        </w:rPr>
      </w:pPr>
      <w:r>
        <w:rPr>
          <w:rFonts w:ascii="Calibri" w:hAnsi="Calibri" w:cs="Calibri"/>
          <w:color w:val="000000"/>
          <w:sz w:val="24"/>
          <w:szCs w:val="24"/>
        </w:rPr>
        <w:t xml:space="preserve">A Nonanalytic approach compares whole jobs and places them into a rank or an order of importance. Whilst this may be an useful exercise for Eco-Insulate, this type of approach cannot be done as a stand alone exercise and it fails to meet the requirements of the equal value legislation </w:t>
      </w:r>
      <w:r w:rsidRPr="0064511D">
        <w:rPr>
          <w:rFonts w:ascii="Calibri" w:hAnsi="Calibri" w:cs="Calibri"/>
          <w:sz w:val="24"/>
          <w:szCs w:val="24"/>
        </w:rPr>
        <w:t>(Taylor and Woodhams, 2022)</w:t>
      </w:r>
      <w:r>
        <w:rPr>
          <w:rFonts w:ascii="Calibri" w:hAnsi="Calibri" w:cs="Calibri"/>
          <w:color w:val="000000"/>
          <w:sz w:val="24"/>
          <w:szCs w:val="24"/>
        </w:rPr>
        <w:t xml:space="preserve">. </w:t>
      </w:r>
    </w:p>
    <w:p w14:paraId="1DF6FD2F" w14:textId="41F2A647" w:rsidR="00B33103" w:rsidRPr="00876C85" w:rsidRDefault="00243777" w:rsidP="00876C85">
      <w:pPr>
        <w:rPr>
          <w:rFonts w:ascii="Calibri" w:hAnsi="Calibri" w:cs="Calibri"/>
          <w:color w:val="000000"/>
          <w:sz w:val="24"/>
          <w:szCs w:val="24"/>
        </w:rPr>
      </w:pPr>
      <w:r>
        <w:rPr>
          <w:rFonts w:ascii="Calibri" w:hAnsi="Calibri" w:cs="Calibri"/>
          <w:color w:val="000000"/>
          <w:sz w:val="24"/>
          <w:szCs w:val="24"/>
        </w:rPr>
        <w:t>In order to compare jobs between organisations, a market rate analysis or market pricing must be conducted. ‘</w:t>
      </w:r>
      <w:r w:rsidRPr="00243777">
        <w:rPr>
          <w:rFonts w:ascii="Calibri" w:hAnsi="Calibri" w:cs="Calibri"/>
          <w:color w:val="000000"/>
          <w:sz w:val="24"/>
          <w:szCs w:val="24"/>
        </w:rPr>
        <w:t>The aim is to set the employer's own pay rates at an appropriate level to recruit and retain those it needs</w:t>
      </w:r>
      <w:r>
        <w:rPr>
          <w:rFonts w:ascii="Calibri" w:hAnsi="Calibri" w:cs="Calibri"/>
          <w:color w:val="000000"/>
          <w:sz w:val="24"/>
          <w:szCs w:val="24"/>
        </w:rPr>
        <w:t>’ (CIPD, 2023)</w:t>
      </w:r>
      <w:r w:rsidRPr="00243777">
        <w:rPr>
          <w:rFonts w:ascii="Calibri" w:hAnsi="Calibri" w:cs="Calibri"/>
          <w:color w:val="000000"/>
          <w:sz w:val="24"/>
          <w:szCs w:val="24"/>
        </w:rPr>
        <w:t>.</w:t>
      </w:r>
      <w:r w:rsidR="00AE343B">
        <w:rPr>
          <w:rFonts w:ascii="Calibri" w:hAnsi="Calibri" w:cs="Calibri"/>
          <w:color w:val="000000"/>
          <w:sz w:val="24"/>
          <w:szCs w:val="24"/>
        </w:rPr>
        <w:t xml:space="preserve"> Most organisations following a market rate analysis, will take the midpoint of the salary band called the median when setting salaries and understanding job evaluation. Private organisations tend to benchmark against similar organisations</w:t>
      </w:r>
      <w:r w:rsidR="004B24F0">
        <w:rPr>
          <w:rFonts w:ascii="Calibri" w:hAnsi="Calibri" w:cs="Calibri"/>
          <w:color w:val="000000"/>
          <w:sz w:val="24"/>
          <w:szCs w:val="24"/>
        </w:rPr>
        <w:t xml:space="preserve"> by way of industry and size. </w:t>
      </w:r>
    </w:p>
    <w:p w14:paraId="70B3B72C" w14:textId="218ACE9F" w:rsidR="00404365" w:rsidRDefault="004B24F0" w:rsidP="000A1482">
      <w:pPr>
        <w:rPr>
          <w:rFonts w:ascii="Calibri" w:hAnsi="Calibri" w:cs="Calibri"/>
          <w:color w:val="000000"/>
          <w:sz w:val="24"/>
          <w:szCs w:val="24"/>
        </w:rPr>
      </w:pPr>
      <w:r>
        <w:rPr>
          <w:rFonts w:ascii="Calibri" w:hAnsi="Calibri" w:cs="Calibri"/>
          <w:color w:val="000000"/>
          <w:sz w:val="24"/>
          <w:szCs w:val="24"/>
        </w:rPr>
        <w:t xml:space="preserve">Consideration must be given to how accurate the benchmarking data is likely to be. For example, how many other organsation have submitted data or how often is the data updated. Eco-Insulate should also ensue the data being used provides locations too as often, London based toles will attract a heavier weighting. </w:t>
      </w:r>
    </w:p>
    <w:p w14:paraId="6839DF04" w14:textId="77777777" w:rsidR="00FC5DEA" w:rsidRPr="000A1482" w:rsidRDefault="00FC5DEA" w:rsidP="000A1482">
      <w:pPr>
        <w:rPr>
          <w:rFonts w:ascii="Calibri" w:hAnsi="Calibri" w:cs="Calibri"/>
          <w:color w:val="000000"/>
          <w:sz w:val="24"/>
          <w:szCs w:val="24"/>
        </w:rPr>
      </w:pPr>
    </w:p>
    <w:p w14:paraId="07C220ED" w14:textId="77777777" w:rsidR="00881E88" w:rsidRPr="0029216A" w:rsidRDefault="00881E88" w:rsidP="00881E88">
      <w:pPr>
        <w:pStyle w:val="Nornal"/>
        <w:spacing w:after="0" w:line="240" w:lineRule="auto"/>
        <w:ind w:left="720"/>
        <w:rPr>
          <w:rFonts w:ascii="Calibri" w:hAnsi="Calibri" w:cs="Calibri"/>
          <w:color w:val="000000"/>
          <w:sz w:val="24"/>
          <w:szCs w:val="24"/>
        </w:rPr>
      </w:pPr>
    </w:p>
    <w:p w14:paraId="7370BD86" w14:textId="77777777" w:rsidR="0029216A" w:rsidRDefault="0029216A" w:rsidP="0029216A">
      <w:pPr>
        <w:pStyle w:val="Nornal"/>
        <w:spacing w:after="0" w:line="240" w:lineRule="auto"/>
        <w:ind w:left="360"/>
        <w:rPr>
          <w:rFonts w:ascii="Calibri" w:hAnsi="Calibri" w:cs="Calibri"/>
          <w:color w:val="000000"/>
          <w:sz w:val="24"/>
          <w:szCs w:val="24"/>
        </w:rPr>
      </w:pPr>
    </w:p>
    <w:p w14:paraId="740F5865" w14:textId="77777777" w:rsidR="00133174" w:rsidRDefault="00133174" w:rsidP="0029216A">
      <w:pPr>
        <w:pStyle w:val="Nornal"/>
        <w:spacing w:after="0" w:line="240" w:lineRule="auto"/>
        <w:ind w:left="360"/>
        <w:rPr>
          <w:rFonts w:ascii="Calibri" w:hAnsi="Calibri" w:cs="Calibri"/>
          <w:color w:val="000000"/>
          <w:sz w:val="24"/>
          <w:szCs w:val="24"/>
        </w:rPr>
      </w:pPr>
    </w:p>
    <w:p w14:paraId="39B1C064" w14:textId="77777777" w:rsidR="00133174" w:rsidRDefault="00133174" w:rsidP="0029216A">
      <w:pPr>
        <w:pStyle w:val="Nornal"/>
        <w:spacing w:after="0" w:line="240" w:lineRule="auto"/>
        <w:ind w:left="360"/>
        <w:rPr>
          <w:rFonts w:ascii="Calibri" w:hAnsi="Calibri" w:cs="Calibri"/>
          <w:color w:val="000000"/>
          <w:sz w:val="24"/>
          <w:szCs w:val="24"/>
        </w:rPr>
      </w:pPr>
    </w:p>
    <w:p w14:paraId="5EC7CFD5" w14:textId="77777777" w:rsidR="00133174" w:rsidRPr="0029216A" w:rsidRDefault="00133174" w:rsidP="0029216A">
      <w:pPr>
        <w:pStyle w:val="Nornal"/>
        <w:spacing w:after="0" w:line="240" w:lineRule="auto"/>
        <w:ind w:left="360"/>
        <w:rPr>
          <w:rFonts w:ascii="Calibri" w:hAnsi="Calibri" w:cs="Calibri"/>
          <w:color w:val="000000"/>
          <w:sz w:val="24"/>
          <w:szCs w:val="24"/>
        </w:rPr>
      </w:pPr>
    </w:p>
    <w:p w14:paraId="4723AD06" w14:textId="6D740684" w:rsidR="0029216A" w:rsidRPr="00133174" w:rsidRDefault="0029216A" w:rsidP="002E30C7">
      <w:pPr>
        <w:pStyle w:val="Nornal"/>
        <w:spacing w:after="0" w:line="240" w:lineRule="auto"/>
        <w:rPr>
          <w:rFonts w:ascii="Calibri" w:hAnsi="Calibri" w:cs="Calibri"/>
          <w:b/>
          <w:bCs/>
          <w:color w:val="000000" w:themeColor="text1"/>
          <w:sz w:val="24"/>
          <w:szCs w:val="24"/>
        </w:rPr>
      </w:pPr>
      <w:r w:rsidRPr="0029216A">
        <w:rPr>
          <w:rFonts w:ascii="Calibri" w:hAnsi="Calibri" w:cs="Calibri"/>
          <w:color w:val="000000" w:themeColor="text1"/>
          <w:sz w:val="24"/>
          <w:szCs w:val="24"/>
        </w:rPr>
        <w:lastRenderedPageBreak/>
        <w:t xml:space="preserve"> </w:t>
      </w:r>
      <w:r w:rsidRPr="00133174">
        <w:rPr>
          <w:rFonts w:ascii="Calibri" w:hAnsi="Calibri" w:cs="Calibri"/>
          <w:b/>
          <w:bCs/>
          <w:color w:val="000000" w:themeColor="text1"/>
          <w:sz w:val="24"/>
          <w:szCs w:val="24"/>
        </w:rPr>
        <w:t xml:space="preserve">(AC 3.4) </w:t>
      </w:r>
      <w:r w:rsidR="00A20597" w:rsidRPr="00133174">
        <w:rPr>
          <w:rFonts w:ascii="Calibri" w:hAnsi="Calibri" w:cs="Calibri"/>
          <w:b/>
          <w:bCs/>
          <w:color w:val="000000" w:themeColor="text1"/>
          <w:sz w:val="24"/>
          <w:szCs w:val="24"/>
        </w:rPr>
        <w:t xml:space="preserve"> </w:t>
      </w:r>
    </w:p>
    <w:p w14:paraId="086A8D77" w14:textId="77777777" w:rsidR="000A48B4" w:rsidRPr="0029216A" w:rsidRDefault="000A48B4" w:rsidP="000A48B4">
      <w:pPr>
        <w:pStyle w:val="Nornal"/>
        <w:spacing w:after="0" w:line="240" w:lineRule="auto"/>
        <w:ind w:left="720"/>
        <w:rPr>
          <w:rFonts w:ascii="Calibri" w:hAnsi="Calibri" w:cs="Calibri"/>
          <w:color w:val="000000" w:themeColor="text1"/>
          <w:sz w:val="24"/>
          <w:szCs w:val="24"/>
        </w:rPr>
      </w:pPr>
    </w:p>
    <w:p w14:paraId="0FDDC173" w14:textId="4F53E52A" w:rsidR="00D64F2D" w:rsidRPr="00975E24" w:rsidRDefault="00D64F2D" w:rsidP="00975E24">
      <w:pPr>
        <w:rPr>
          <w:rFonts w:ascii="Calibri" w:hAnsi="Calibri" w:cs="Calibri"/>
          <w:sz w:val="24"/>
          <w:szCs w:val="24"/>
          <w:shd w:val="clear" w:color="auto" w:fill="FFFFFF"/>
        </w:rPr>
      </w:pPr>
      <w:r>
        <w:rPr>
          <w:rFonts w:ascii="Calibri" w:hAnsi="Calibri" w:cs="Calibri"/>
          <w:color w:val="000000" w:themeColor="text1"/>
          <w:sz w:val="24"/>
          <w:szCs w:val="24"/>
        </w:rPr>
        <w:t xml:space="preserve">Whilst this report has already addressed the importance of fair and transparent reward and pay structures, there is also legislative requirements that impact reward practice. </w:t>
      </w:r>
      <w:r w:rsidRPr="000D4C02">
        <w:rPr>
          <w:rFonts w:ascii="Calibri" w:hAnsi="Calibri" w:cs="Calibri"/>
          <w:sz w:val="24"/>
          <w:szCs w:val="24"/>
          <w:shd w:val="clear" w:color="auto" w:fill="FFFFFF"/>
        </w:rPr>
        <w:t xml:space="preserve">Failing to comply with reward legislation can put the organisation at risk of financial penalties, legal disputes and reputational damage. </w:t>
      </w:r>
      <w:r w:rsidR="00F63CAA">
        <w:rPr>
          <w:rFonts w:ascii="Calibri" w:hAnsi="Calibri" w:cs="Calibri"/>
          <w:sz w:val="24"/>
          <w:szCs w:val="24"/>
          <w:shd w:val="clear" w:color="auto" w:fill="FFFFFF"/>
        </w:rPr>
        <w:t>‘</w:t>
      </w:r>
      <w:r w:rsidR="00F63CAA" w:rsidRPr="00F63CAA">
        <w:rPr>
          <w:rFonts w:ascii="Calibri" w:hAnsi="Calibri" w:cs="Calibri"/>
          <w:sz w:val="24"/>
          <w:szCs w:val="24"/>
          <w:shd w:val="clear" w:color="auto" w:fill="FFFFFF"/>
        </w:rPr>
        <w:t>By understanding and embracing these requirements, organizations can create fair and effective reward systems that benefit both employees and the business as a whole</w:t>
      </w:r>
      <w:r w:rsidR="00F63CAA">
        <w:rPr>
          <w:rFonts w:ascii="Calibri" w:hAnsi="Calibri" w:cs="Calibri"/>
          <w:sz w:val="24"/>
          <w:szCs w:val="24"/>
          <w:shd w:val="clear" w:color="auto" w:fill="FFFFFF"/>
        </w:rPr>
        <w:t>’</w:t>
      </w:r>
      <w:r w:rsidR="00F63CAA" w:rsidRPr="00F63CAA">
        <w:rPr>
          <w:rFonts w:ascii="Calibri" w:hAnsi="Calibri" w:cs="Calibri"/>
          <w:sz w:val="24"/>
          <w:szCs w:val="24"/>
          <w:shd w:val="clear" w:color="auto" w:fill="FFFFFF"/>
        </w:rPr>
        <w:t xml:space="preserve"> </w:t>
      </w:r>
      <w:r w:rsidR="00F63CAA" w:rsidRPr="00F63CAA">
        <w:rPr>
          <w:rFonts w:ascii="Calibri" w:hAnsi="Calibri" w:cs="Calibri"/>
          <w:sz w:val="24"/>
          <w:szCs w:val="24"/>
        </w:rPr>
        <w:t>(CIPD, 2024).</w:t>
      </w:r>
    </w:p>
    <w:p w14:paraId="43705CB6" w14:textId="3695B3EE" w:rsidR="00716824" w:rsidRDefault="00F63CAA" w:rsidP="00716824">
      <w:pPr>
        <w:pStyle w:val="Nornal"/>
        <w:spacing w:after="0" w:line="240" w:lineRule="auto"/>
        <w:rPr>
          <w:rFonts w:ascii="Calibri" w:hAnsi="Calibri" w:cs="Calibri"/>
          <w:sz w:val="24"/>
          <w:szCs w:val="24"/>
        </w:rPr>
      </w:pPr>
      <w:r>
        <w:rPr>
          <w:rFonts w:ascii="Calibri" w:hAnsi="Calibri" w:cs="Calibri"/>
          <w:color w:val="000000" w:themeColor="text1"/>
          <w:sz w:val="24"/>
          <w:szCs w:val="24"/>
        </w:rPr>
        <w:t xml:space="preserve">The National Minimum Wage Act (1998) ensured that employers in the UK pay </w:t>
      </w:r>
      <w:proofErr w:type="spellStart"/>
      <w:r>
        <w:rPr>
          <w:rFonts w:ascii="Calibri" w:hAnsi="Calibri" w:cs="Calibri"/>
          <w:color w:val="000000" w:themeColor="text1"/>
          <w:sz w:val="24"/>
          <w:szCs w:val="24"/>
        </w:rPr>
        <w:t>atleast</w:t>
      </w:r>
      <w:proofErr w:type="spellEnd"/>
      <w:r>
        <w:rPr>
          <w:rFonts w:ascii="Calibri" w:hAnsi="Calibri" w:cs="Calibri"/>
          <w:color w:val="000000" w:themeColor="text1"/>
          <w:sz w:val="24"/>
          <w:szCs w:val="24"/>
        </w:rPr>
        <w:t xml:space="preserve"> the NMW to their employees, with the rate differing by age. The Equal Pay Act (1970) was introduced to address the pay discrimination that happened on the basis of gender.</w:t>
      </w:r>
      <w:r w:rsidR="00975E24">
        <w:rPr>
          <w:rFonts w:ascii="Calibri" w:hAnsi="Calibri" w:cs="Calibri"/>
          <w:color w:val="000000" w:themeColor="text1"/>
          <w:sz w:val="24"/>
          <w:szCs w:val="24"/>
        </w:rPr>
        <w:t xml:space="preserve"> It was there to ensure that equal pay was given for equal work.</w:t>
      </w:r>
      <w:r>
        <w:rPr>
          <w:rFonts w:ascii="Calibri" w:hAnsi="Calibri" w:cs="Calibri"/>
          <w:color w:val="000000" w:themeColor="text1"/>
          <w:sz w:val="24"/>
          <w:szCs w:val="24"/>
        </w:rPr>
        <w:t xml:space="preserve"> This act is now incorporated into the Equality Act 2010. </w:t>
      </w:r>
      <w:r w:rsidR="00716824" w:rsidRPr="002E6CC9">
        <w:rPr>
          <w:rFonts w:ascii="Calibri" w:hAnsi="Calibri" w:cs="Calibri"/>
          <w:sz w:val="24"/>
          <w:szCs w:val="24"/>
        </w:rPr>
        <w:t xml:space="preserve">Under </w:t>
      </w:r>
      <w:r w:rsidR="00716824">
        <w:rPr>
          <w:rFonts w:ascii="Calibri" w:hAnsi="Calibri" w:cs="Calibri"/>
          <w:sz w:val="24"/>
          <w:szCs w:val="24"/>
        </w:rPr>
        <w:t>this Act</w:t>
      </w:r>
      <w:r w:rsidR="00716824" w:rsidRPr="002E6CC9">
        <w:rPr>
          <w:rFonts w:ascii="Calibri" w:hAnsi="Calibri" w:cs="Calibri"/>
          <w:sz w:val="24"/>
          <w:szCs w:val="24"/>
        </w:rPr>
        <w:t xml:space="preserve">, employers must avoid direct and indirect discrimination when designing reward schemes. </w:t>
      </w:r>
      <w:r w:rsidR="00716824">
        <w:rPr>
          <w:rFonts w:ascii="Calibri" w:hAnsi="Calibri" w:cs="Calibri"/>
          <w:sz w:val="24"/>
          <w:szCs w:val="24"/>
        </w:rPr>
        <w:t>Any scheme or reward practice</w:t>
      </w:r>
      <w:r w:rsidR="00716824" w:rsidRPr="002E6CC9">
        <w:rPr>
          <w:rFonts w:ascii="Calibri" w:hAnsi="Calibri" w:cs="Calibri"/>
          <w:sz w:val="24"/>
          <w:szCs w:val="24"/>
        </w:rPr>
        <w:t xml:space="preserve"> that favours one group of employees over another based on a protected characteristic is unlawful.</w:t>
      </w:r>
      <w:r w:rsidR="00716824">
        <w:rPr>
          <w:rFonts w:ascii="Calibri" w:hAnsi="Calibri" w:cs="Calibri"/>
          <w:sz w:val="24"/>
          <w:szCs w:val="24"/>
        </w:rPr>
        <w:t xml:space="preserve"> Protected characteristics include age, gender reassignment, marital status, pregnancy, disability, race, belief, sex &amp; sexual orientation. </w:t>
      </w:r>
      <w:r w:rsidR="00975E24">
        <w:rPr>
          <w:rFonts w:ascii="Calibri" w:hAnsi="Calibri" w:cs="Calibri"/>
          <w:sz w:val="24"/>
          <w:szCs w:val="24"/>
        </w:rPr>
        <w:t xml:space="preserve">These laws must be considered when setting rates of pay. </w:t>
      </w:r>
    </w:p>
    <w:p w14:paraId="20D2F354" w14:textId="77777777" w:rsidR="00716824" w:rsidRDefault="00716824" w:rsidP="00716824">
      <w:pPr>
        <w:pStyle w:val="Nornal"/>
        <w:spacing w:after="0" w:line="240" w:lineRule="auto"/>
        <w:rPr>
          <w:rFonts w:ascii="Calibri" w:hAnsi="Calibri" w:cs="Calibri"/>
          <w:sz w:val="24"/>
          <w:szCs w:val="24"/>
        </w:rPr>
      </w:pPr>
    </w:p>
    <w:p w14:paraId="5808A903" w14:textId="784FB7F1" w:rsidR="00716824" w:rsidRDefault="00A20597" w:rsidP="00716824">
      <w:pPr>
        <w:pStyle w:val="Nornal"/>
        <w:spacing w:after="0" w:line="240" w:lineRule="auto"/>
        <w:rPr>
          <w:rFonts w:ascii="Calibri" w:hAnsi="Calibri" w:cs="Calibri"/>
          <w:sz w:val="24"/>
          <w:szCs w:val="24"/>
        </w:rPr>
      </w:pPr>
      <w:r>
        <w:rPr>
          <w:rFonts w:ascii="Calibri" w:hAnsi="Calibri" w:cs="Calibri"/>
          <w:sz w:val="24"/>
          <w:szCs w:val="24"/>
        </w:rPr>
        <w:t xml:space="preserve">With Eco-Insulate currently offering some schemes solely for senior staff, they are at risk of contributing to their gender pay gap as senior roles are more likely to be allocated to men and entry level roles to women. Since 2017, employers with over 250 employees must report their gender pay gap by the end of the financial year. </w:t>
      </w:r>
    </w:p>
    <w:p w14:paraId="6BF2836D" w14:textId="4E6B4D39" w:rsidR="00552DA8" w:rsidRPr="00A20597" w:rsidRDefault="00552DA8" w:rsidP="00A20597">
      <w:pPr>
        <w:pStyle w:val="Nornal"/>
        <w:spacing w:after="0" w:line="240" w:lineRule="auto"/>
        <w:rPr>
          <w:rFonts w:ascii="Calibri" w:hAnsi="Calibri" w:cs="Calibri"/>
          <w:sz w:val="24"/>
          <w:szCs w:val="24"/>
        </w:rPr>
      </w:pPr>
    </w:p>
    <w:p w14:paraId="20E18E5F" w14:textId="1C83D0E2" w:rsidR="00DF772E" w:rsidRDefault="00D55D87" w:rsidP="00FD5F8A">
      <w:pPr>
        <w:rPr>
          <w:rFonts w:ascii="Calibri" w:hAnsi="Calibri" w:cs="Calibri"/>
          <w:sz w:val="20"/>
          <w:szCs w:val="20"/>
        </w:rPr>
      </w:pPr>
      <w:r w:rsidRPr="00D55D87">
        <w:rPr>
          <w:rFonts w:ascii="Calibri" w:hAnsi="Calibri" w:cs="Calibri"/>
          <w:sz w:val="24"/>
          <w:szCs w:val="24"/>
        </w:rPr>
        <w:t xml:space="preserve">Legislative requirements </w:t>
      </w:r>
      <w:r>
        <w:rPr>
          <w:rFonts w:ascii="Calibri" w:hAnsi="Calibri" w:cs="Calibri"/>
          <w:sz w:val="24"/>
          <w:szCs w:val="24"/>
        </w:rPr>
        <w:t xml:space="preserve">are largely there to protect the employee; in employee rewards and benefits, legislation establishes standards for essential benefits such as leave entitlement and pension contributions. It also mandates transparency and protects employee’s privacy rights. To ensure compliance with these legislations, Eco- Insulate should regularly review their reward schemes and stay informed of legislative developments. Transparency and a focus on ethics should be embedded into the organisation’s culture. </w:t>
      </w:r>
    </w:p>
    <w:p w14:paraId="04FFEC0E" w14:textId="655062BF" w:rsidR="00D51CA6" w:rsidRPr="00A20597" w:rsidRDefault="00D51CA6" w:rsidP="00FD5F8A">
      <w:pPr>
        <w:rPr>
          <w:rFonts w:ascii="Calibri" w:hAnsi="Calibri" w:cs="Calibri"/>
          <w:color w:val="FF0000"/>
          <w:sz w:val="24"/>
          <w:szCs w:val="24"/>
          <w:u w:val="single"/>
        </w:rPr>
      </w:pPr>
      <w:r w:rsidRPr="00DF772E">
        <w:rPr>
          <w:rFonts w:ascii="Calibri" w:hAnsi="Calibri" w:cs="Calibri"/>
          <w:sz w:val="24"/>
          <w:szCs w:val="24"/>
          <w:u w:val="single"/>
        </w:rPr>
        <w:t xml:space="preserve">Conclusion </w:t>
      </w:r>
    </w:p>
    <w:p w14:paraId="7A09C41D" w14:textId="4B07B056" w:rsidR="005B72B4" w:rsidRDefault="00D300FC" w:rsidP="00FD5F8A">
      <w:pPr>
        <w:rPr>
          <w:rFonts w:ascii="Calibri" w:hAnsi="Calibri" w:cs="Calibri"/>
          <w:sz w:val="24"/>
          <w:szCs w:val="24"/>
        </w:rPr>
      </w:pPr>
      <w:r>
        <w:rPr>
          <w:rFonts w:ascii="Calibri" w:hAnsi="Calibri" w:cs="Calibri"/>
          <w:sz w:val="24"/>
          <w:szCs w:val="24"/>
        </w:rPr>
        <w:t xml:space="preserve">Eco-Insulate management should now be </w:t>
      </w:r>
      <w:r w:rsidR="002A452D">
        <w:rPr>
          <w:rFonts w:ascii="Calibri" w:hAnsi="Calibri" w:cs="Calibri"/>
          <w:sz w:val="24"/>
          <w:szCs w:val="24"/>
        </w:rPr>
        <w:t>able</w:t>
      </w:r>
      <w:r>
        <w:rPr>
          <w:rFonts w:ascii="Calibri" w:hAnsi="Calibri" w:cs="Calibri"/>
          <w:sz w:val="24"/>
          <w:szCs w:val="24"/>
        </w:rPr>
        <w:t xml:space="preserve"> to </w:t>
      </w:r>
      <w:r w:rsidR="005B72B4">
        <w:rPr>
          <w:rFonts w:ascii="Calibri" w:hAnsi="Calibri" w:cs="Calibri"/>
          <w:sz w:val="24"/>
          <w:szCs w:val="24"/>
        </w:rPr>
        <w:t xml:space="preserve">explore and implement forms of reward incentives, benefits and recognition to promote positive change. </w:t>
      </w:r>
      <w:r w:rsidR="00403273">
        <w:rPr>
          <w:rFonts w:ascii="Calibri" w:hAnsi="Calibri" w:cs="Calibri"/>
          <w:sz w:val="24"/>
          <w:szCs w:val="24"/>
        </w:rPr>
        <w:t xml:space="preserve">It is proven that employees </w:t>
      </w:r>
      <w:r w:rsidR="00CB0B81">
        <w:rPr>
          <w:rFonts w:ascii="Calibri" w:hAnsi="Calibri" w:cs="Calibri"/>
          <w:sz w:val="24"/>
          <w:szCs w:val="24"/>
        </w:rPr>
        <w:t xml:space="preserve">place great emphasise on intangible rewards, not only financial elements. </w:t>
      </w:r>
      <w:r w:rsidR="002C3915">
        <w:rPr>
          <w:rFonts w:ascii="Calibri" w:hAnsi="Calibri" w:cs="Calibri"/>
          <w:sz w:val="24"/>
          <w:szCs w:val="24"/>
        </w:rPr>
        <w:t>CIPD summarises that under a ‘total reward approach, all aspects of the work experience are recognised’ (2024)</w:t>
      </w:r>
      <w:r w:rsidR="003C1DFE">
        <w:rPr>
          <w:rFonts w:ascii="Calibri" w:hAnsi="Calibri" w:cs="Calibri"/>
          <w:sz w:val="24"/>
          <w:szCs w:val="24"/>
        </w:rPr>
        <w:t xml:space="preserve">, therefore </w:t>
      </w:r>
      <w:r w:rsidR="00B93F6E">
        <w:rPr>
          <w:rFonts w:ascii="Calibri" w:hAnsi="Calibri" w:cs="Calibri"/>
          <w:sz w:val="24"/>
          <w:szCs w:val="24"/>
        </w:rPr>
        <w:t xml:space="preserve">Eco- Insulate have an opportunity to not only change the culture and improve attrition but attract talent which in turn, should </w:t>
      </w:r>
      <w:r w:rsidR="002A452D">
        <w:rPr>
          <w:rFonts w:ascii="Calibri" w:hAnsi="Calibri" w:cs="Calibri"/>
          <w:sz w:val="24"/>
          <w:szCs w:val="24"/>
        </w:rPr>
        <w:t xml:space="preserve">increase organisational performance.  </w:t>
      </w:r>
      <w:r w:rsidR="00405224">
        <w:rPr>
          <w:rFonts w:ascii="Calibri" w:hAnsi="Calibri" w:cs="Calibri"/>
          <w:sz w:val="24"/>
          <w:szCs w:val="24"/>
        </w:rPr>
        <w:t xml:space="preserve">There </w:t>
      </w:r>
      <w:r w:rsidR="00A07823">
        <w:rPr>
          <w:rFonts w:ascii="Calibri" w:hAnsi="Calibri" w:cs="Calibri"/>
          <w:sz w:val="24"/>
          <w:szCs w:val="24"/>
        </w:rPr>
        <w:t>is no one</w:t>
      </w:r>
      <w:r w:rsidR="00405224">
        <w:rPr>
          <w:rFonts w:ascii="Calibri" w:hAnsi="Calibri" w:cs="Calibri"/>
          <w:sz w:val="24"/>
          <w:szCs w:val="24"/>
        </w:rPr>
        <w:t xml:space="preserve"> right answer</w:t>
      </w:r>
      <w:r w:rsidR="00A07823">
        <w:rPr>
          <w:rFonts w:ascii="Calibri" w:hAnsi="Calibri" w:cs="Calibri"/>
          <w:sz w:val="24"/>
          <w:szCs w:val="24"/>
        </w:rPr>
        <w:t>,</w:t>
      </w:r>
      <w:r w:rsidR="00405224">
        <w:rPr>
          <w:rFonts w:ascii="Calibri" w:hAnsi="Calibri" w:cs="Calibri"/>
          <w:sz w:val="24"/>
          <w:szCs w:val="24"/>
        </w:rPr>
        <w:t xml:space="preserve"> </w:t>
      </w:r>
      <w:r w:rsidR="00DC188E">
        <w:rPr>
          <w:rFonts w:ascii="Calibri" w:hAnsi="Calibri" w:cs="Calibri"/>
          <w:sz w:val="24"/>
          <w:szCs w:val="24"/>
        </w:rPr>
        <w:t>but line management involvement</w:t>
      </w:r>
      <w:r w:rsidR="00A07823">
        <w:rPr>
          <w:rFonts w:ascii="Calibri" w:hAnsi="Calibri" w:cs="Calibri"/>
          <w:sz w:val="24"/>
          <w:szCs w:val="24"/>
        </w:rPr>
        <w:t xml:space="preserve">, socialisation of the </w:t>
      </w:r>
      <w:r w:rsidR="008E1E02">
        <w:rPr>
          <w:rFonts w:ascii="Calibri" w:hAnsi="Calibri" w:cs="Calibri"/>
          <w:sz w:val="24"/>
          <w:szCs w:val="24"/>
        </w:rPr>
        <w:t>strategy</w:t>
      </w:r>
      <w:r w:rsidR="00DC188E">
        <w:rPr>
          <w:rFonts w:ascii="Calibri" w:hAnsi="Calibri" w:cs="Calibri"/>
          <w:sz w:val="24"/>
          <w:szCs w:val="24"/>
        </w:rPr>
        <w:t xml:space="preserve"> and evaluation is vital in succeeding with a reward strategy. </w:t>
      </w:r>
    </w:p>
    <w:p w14:paraId="1CBC1FE2" w14:textId="77777777" w:rsidR="00533318" w:rsidRDefault="00533318" w:rsidP="00FD5F8A">
      <w:pPr>
        <w:rPr>
          <w:rFonts w:ascii="Calibri" w:hAnsi="Calibri" w:cs="Calibri"/>
          <w:sz w:val="24"/>
          <w:szCs w:val="24"/>
        </w:rPr>
      </w:pPr>
    </w:p>
    <w:p w14:paraId="11B61B8E" w14:textId="77777777" w:rsidR="00E25750" w:rsidRDefault="00E25750" w:rsidP="00FD5F8A">
      <w:pPr>
        <w:rPr>
          <w:rFonts w:ascii="Calibri" w:hAnsi="Calibri" w:cs="Calibri"/>
          <w:sz w:val="24"/>
          <w:szCs w:val="24"/>
        </w:rPr>
      </w:pPr>
    </w:p>
    <w:p w14:paraId="14445210" w14:textId="77777777" w:rsidR="00533318" w:rsidRDefault="00533318" w:rsidP="00FD5F8A">
      <w:pPr>
        <w:rPr>
          <w:rFonts w:ascii="Calibri" w:hAnsi="Calibri" w:cs="Calibri"/>
          <w:sz w:val="24"/>
          <w:szCs w:val="24"/>
        </w:rPr>
      </w:pPr>
    </w:p>
    <w:p w14:paraId="37EDE33C" w14:textId="4DD7CE28" w:rsidR="00533318" w:rsidRPr="00533318" w:rsidRDefault="00533318" w:rsidP="00FD5F8A">
      <w:pPr>
        <w:rPr>
          <w:rFonts w:ascii="Calibri" w:hAnsi="Calibri" w:cs="Calibri"/>
          <w:sz w:val="24"/>
          <w:szCs w:val="24"/>
          <w:u w:val="single"/>
        </w:rPr>
      </w:pPr>
      <w:r w:rsidRPr="00533318">
        <w:rPr>
          <w:rFonts w:ascii="Calibri" w:hAnsi="Calibri" w:cs="Calibri"/>
          <w:sz w:val="24"/>
          <w:szCs w:val="24"/>
          <w:u w:val="single"/>
        </w:rPr>
        <w:lastRenderedPageBreak/>
        <w:t xml:space="preserve">References </w:t>
      </w:r>
    </w:p>
    <w:p w14:paraId="24D208AF" w14:textId="77777777" w:rsidR="003A142D" w:rsidRDefault="003A142D" w:rsidP="003A142D">
      <w:pPr>
        <w:rPr>
          <w:rFonts w:ascii="Calibri" w:hAnsi="Calibri" w:cs="Calibri"/>
          <w:sz w:val="24"/>
          <w:szCs w:val="24"/>
        </w:rPr>
      </w:pPr>
      <w:r w:rsidRPr="0064511D">
        <w:rPr>
          <w:rFonts w:ascii="Calibri" w:hAnsi="Calibri" w:cs="Calibri"/>
          <w:sz w:val="24"/>
          <w:szCs w:val="24"/>
        </w:rPr>
        <w:t xml:space="preserve">ACAS (2014) Job evaluation@ considerations and risks. Available at: </w:t>
      </w:r>
      <w:hyperlink r:id="rId7" w:history="1">
        <w:r w:rsidRPr="0064511D">
          <w:rPr>
            <w:rStyle w:val="Hyperlink"/>
            <w:rFonts w:ascii="Calibri" w:hAnsi="Calibri" w:cs="Calibri"/>
            <w:sz w:val="24"/>
            <w:szCs w:val="24"/>
          </w:rPr>
          <w:t>https://www.acas.org.uk/sites/default/files/2021-03/job-evaluation-considerations-and-organisations-and-risks-advisory-booklet.pdf</w:t>
        </w:r>
      </w:hyperlink>
      <w:r w:rsidRPr="0064511D">
        <w:rPr>
          <w:rFonts w:ascii="Calibri" w:hAnsi="Calibri" w:cs="Calibri"/>
          <w:sz w:val="24"/>
          <w:szCs w:val="24"/>
        </w:rPr>
        <w:t xml:space="preserve"> (accessed 26th July 2024)</w:t>
      </w:r>
    </w:p>
    <w:p w14:paraId="28A3ECBB" w14:textId="77777777" w:rsidR="003A142D" w:rsidRPr="009729A8" w:rsidRDefault="003A142D" w:rsidP="003A142D">
      <w:pPr>
        <w:rPr>
          <w:rFonts w:ascii="Calibri" w:hAnsi="Calibri" w:cs="Calibri"/>
          <w:sz w:val="24"/>
          <w:szCs w:val="24"/>
        </w:rPr>
      </w:pPr>
      <w:r w:rsidRPr="009729A8">
        <w:rPr>
          <w:rFonts w:ascii="Calibri" w:hAnsi="Calibri" w:cs="Calibri"/>
          <w:sz w:val="24"/>
          <w:szCs w:val="24"/>
        </w:rPr>
        <w:t>Admiral Group Plc. (2023). </w:t>
      </w:r>
      <w:r w:rsidRPr="009729A8">
        <w:rPr>
          <w:rFonts w:ascii="Calibri" w:hAnsi="Calibri" w:cs="Calibri"/>
          <w:i/>
          <w:iCs/>
          <w:sz w:val="24"/>
          <w:szCs w:val="24"/>
        </w:rPr>
        <w:t>Our culture | Admiral Group Plc</w:t>
      </w:r>
      <w:r w:rsidRPr="009729A8">
        <w:rPr>
          <w:rFonts w:ascii="Calibri" w:hAnsi="Calibri" w:cs="Calibri"/>
          <w:sz w:val="24"/>
          <w:szCs w:val="24"/>
        </w:rPr>
        <w:t>. [online] Available at: https://admiralgroup.co.uk/working-at-admiral-group/our-culture.</w:t>
      </w:r>
    </w:p>
    <w:p w14:paraId="33BD7C87" w14:textId="77777777" w:rsidR="003A142D" w:rsidRDefault="003A142D" w:rsidP="003A142D">
      <w:pPr>
        <w:pStyle w:val="NormalWeb"/>
        <w:spacing w:before="0" w:beforeAutospacing="0" w:after="0" w:afterAutospacing="0" w:line="360" w:lineRule="atLeast"/>
        <w:rPr>
          <w:rFonts w:ascii="Calibri" w:hAnsi="Calibri" w:cs="Calibri"/>
        </w:rPr>
      </w:pPr>
      <w:r>
        <w:rPr>
          <w:rFonts w:ascii="Calibri" w:hAnsi="Calibri" w:cs="Calibri"/>
        </w:rPr>
        <w:t>A</w:t>
      </w:r>
      <w:r w:rsidRPr="0064511D">
        <w:rPr>
          <w:rFonts w:ascii="Calibri" w:hAnsi="Calibri" w:cs="Calibri"/>
        </w:rPr>
        <w:t>dmin (2022). </w:t>
      </w:r>
      <w:r w:rsidRPr="0064511D">
        <w:rPr>
          <w:rFonts w:ascii="Calibri" w:hAnsi="Calibri" w:cs="Calibri"/>
          <w:i/>
          <w:iCs/>
        </w:rPr>
        <w:t>Legislative Requirements Impacting Reward Practices | Legal Guide</w:t>
      </w:r>
      <w:r w:rsidRPr="0064511D">
        <w:rPr>
          <w:rFonts w:ascii="Calibri" w:hAnsi="Calibri" w:cs="Calibri"/>
        </w:rPr>
        <w:t xml:space="preserve">. [online] </w:t>
      </w:r>
      <w:proofErr w:type="spellStart"/>
      <w:r w:rsidRPr="0064511D">
        <w:rPr>
          <w:rFonts w:ascii="Calibri" w:hAnsi="Calibri" w:cs="Calibri"/>
        </w:rPr>
        <w:t>Dronacharya</w:t>
      </w:r>
      <w:proofErr w:type="spellEnd"/>
      <w:r w:rsidRPr="0064511D">
        <w:rPr>
          <w:rFonts w:ascii="Calibri" w:hAnsi="Calibri" w:cs="Calibri"/>
        </w:rPr>
        <w:t xml:space="preserve"> IAS. Available at: </w:t>
      </w:r>
      <w:hyperlink r:id="rId8" w:history="1">
        <w:r w:rsidRPr="001F624B">
          <w:rPr>
            <w:rStyle w:val="Hyperlink"/>
            <w:rFonts w:ascii="Calibri" w:hAnsi="Calibri" w:cs="Calibri"/>
          </w:rPr>
          <w:t>https://dronacharyaias.in/2022/04/23/legislative-requirements-impacting-reward-practices-legal-guide/</w:t>
        </w:r>
      </w:hyperlink>
      <w:r w:rsidRPr="0064511D">
        <w:rPr>
          <w:rFonts w:ascii="Calibri" w:hAnsi="Calibri" w:cs="Calibri"/>
        </w:rPr>
        <w:t>.</w:t>
      </w:r>
    </w:p>
    <w:p w14:paraId="075F2289" w14:textId="77777777" w:rsidR="003A142D" w:rsidRPr="0064511D" w:rsidRDefault="003A142D" w:rsidP="003A142D">
      <w:pPr>
        <w:pStyle w:val="NormalWeb"/>
        <w:spacing w:before="0" w:beforeAutospacing="0" w:after="0" w:afterAutospacing="0" w:line="360" w:lineRule="atLeast"/>
        <w:rPr>
          <w:rFonts w:ascii="Calibri" w:hAnsi="Calibri" w:cs="Calibri"/>
        </w:rPr>
      </w:pPr>
    </w:p>
    <w:p w14:paraId="67BC8CED" w14:textId="77777777" w:rsidR="003A142D" w:rsidRPr="00532705" w:rsidRDefault="003A142D" w:rsidP="003A142D">
      <w:pPr>
        <w:rPr>
          <w:rFonts w:ascii="Calibri" w:hAnsi="Calibri" w:cs="Calibri"/>
          <w:sz w:val="24"/>
          <w:szCs w:val="24"/>
        </w:rPr>
      </w:pPr>
      <w:r w:rsidRPr="00532705">
        <w:rPr>
          <w:rFonts w:ascii="Calibri" w:hAnsi="Calibri" w:cs="Calibri"/>
          <w:sz w:val="24"/>
          <w:szCs w:val="24"/>
        </w:rPr>
        <w:t>CIPD (2022). </w:t>
      </w:r>
      <w:r w:rsidRPr="00532705">
        <w:rPr>
          <w:rFonts w:ascii="Calibri" w:hAnsi="Calibri" w:cs="Calibri"/>
          <w:i/>
          <w:iCs/>
          <w:sz w:val="24"/>
          <w:szCs w:val="24"/>
        </w:rPr>
        <w:t>CIPD | Effective virtual classrooms: an evidence review</w:t>
      </w:r>
      <w:r w:rsidRPr="00532705">
        <w:rPr>
          <w:rFonts w:ascii="Calibri" w:hAnsi="Calibri" w:cs="Calibri"/>
          <w:sz w:val="24"/>
          <w:szCs w:val="24"/>
        </w:rPr>
        <w:t>. [online] CIPD. Available at: https://www.cipd.org/uk/knowledge/evidence-reviews/evidence-financial-incentives/.</w:t>
      </w:r>
    </w:p>
    <w:p w14:paraId="477751EA" w14:textId="77777777" w:rsidR="003A142D" w:rsidRPr="00896F0C" w:rsidRDefault="003A142D" w:rsidP="003A142D">
      <w:pPr>
        <w:rPr>
          <w:rFonts w:ascii="Calibri" w:hAnsi="Calibri" w:cs="Calibri"/>
          <w:sz w:val="24"/>
          <w:szCs w:val="24"/>
        </w:rPr>
      </w:pPr>
      <w:r w:rsidRPr="00896F0C">
        <w:rPr>
          <w:rFonts w:ascii="Calibri" w:hAnsi="Calibri" w:cs="Calibri"/>
          <w:sz w:val="24"/>
          <w:szCs w:val="24"/>
        </w:rPr>
        <w:t>‌ CIPD (2023). </w:t>
      </w:r>
      <w:r w:rsidRPr="00896F0C">
        <w:rPr>
          <w:rFonts w:ascii="Calibri" w:hAnsi="Calibri" w:cs="Calibri"/>
          <w:i/>
          <w:iCs/>
          <w:sz w:val="24"/>
          <w:szCs w:val="24"/>
        </w:rPr>
        <w:t>Job Evaluation &amp; Market Pricing</w:t>
      </w:r>
      <w:r w:rsidRPr="00896F0C">
        <w:rPr>
          <w:rFonts w:ascii="Calibri" w:hAnsi="Calibri" w:cs="Calibri"/>
          <w:sz w:val="24"/>
          <w:szCs w:val="24"/>
        </w:rPr>
        <w:t>. [online] CIPD. Available at: https://www.cipd.org/uk/knowledge/factsheets/market-pricing-factsheet/.</w:t>
      </w:r>
    </w:p>
    <w:p w14:paraId="478E547A" w14:textId="383A2215" w:rsidR="003A142D" w:rsidRDefault="003A142D" w:rsidP="003A142D">
      <w:pPr>
        <w:pStyle w:val="NormalWeb"/>
        <w:rPr>
          <w:rFonts w:ascii="Calibri" w:hAnsi="Calibri" w:cs="Calibri"/>
        </w:rPr>
      </w:pPr>
      <w:r w:rsidRPr="0064511D">
        <w:rPr>
          <w:rFonts w:ascii="Calibri" w:hAnsi="Calibri" w:cs="Calibri"/>
        </w:rPr>
        <w:t>‌CIPD (2024). </w:t>
      </w:r>
      <w:r w:rsidRPr="0064511D">
        <w:rPr>
          <w:rFonts w:ascii="Calibri" w:hAnsi="Calibri" w:cs="Calibri"/>
          <w:i/>
          <w:iCs/>
        </w:rPr>
        <w:t>CIPD | Pay Structures and Pay Progression | Factsheets</w:t>
      </w:r>
      <w:r w:rsidRPr="0064511D">
        <w:rPr>
          <w:rFonts w:ascii="Calibri" w:hAnsi="Calibri" w:cs="Calibri"/>
        </w:rPr>
        <w:t xml:space="preserve">. [online] CIPD. Available at: </w:t>
      </w:r>
      <w:hyperlink r:id="rId9" w:history="1">
        <w:r w:rsidR="008A1BAB" w:rsidRPr="001F624B">
          <w:rPr>
            <w:rStyle w:val="Hyperlink"/>
            <w:rFonts w:ascii="Calibri" w:hAnsi="Calibri" w:cs="Calibri"/>
          </w:rPr>
          <w:t>https://www.cipd.org/uk/knowledge/factsheets/pay-structures-factsheet/</w:t>
        </w:r>
      </w:hyperlink>
      <w:r w:rsidRPr="0064511D">
        <w:rPr>
          <w:rFonts w:ascii="Calibri" w:hAnsi="Calibri" w:cs="Calibri"/>
        </w:rPr>
        <w:t>.</w:t>
      </w:r>
    </w:p>
    <w:p w14:paraId="04BEBF23" w14:textId="50F8B19A" w:rsidR="008A1BAB" w:rsidRPr="0064511D" w:rsidRDefault="008A1BAB" w:rsidP="003A142D">
      <w:pPr>
        <w:pStyle w:val="NormalWeb"/>
        <w:rPr>
          <w:rFonts w:ascii="Calibri" w:hAnsi="Calibri" w:cs="Calibri"/>
        </w:rPr>
      </w:pPr>
      <w:r w:rsidRPr="008A1BAB">
        <w:rPr>
          <w:rFonts w:ascii="Calibri" w:hAnsi="Calibri" w:cs="Calibri"/>
        </w:rPr>
        <w:t>CIPD (2024). </w:t>
      </w:r>
      <w:r w:rsidRPr="008A1BAB">
        <w:rPr>
          <w:rFonts w:ascii="Calibri" w:hAnsi="Calibri" w:cs="Calibri"/>
          <w:i/>
          <w:iCs/>
        </w:rPr>
        <w:t>Psychological Contract</w:t>
      </w:r>
      <w:r w:rsidRPr="008A1BAB">
        <w:rPr>
          <w:rFonts w:ascii="Calibri" w:hAnsi="Calibri" w:cs="Calibri"/>
        </w:rPr>
        <w:t>. [online] CIPD. Available at: https://www.cipd.org/uk/knowledge/factsheets/psychological-factsheet/.</w:t>
      </w:r>
    </w:p>
    <w:p w14:paraId="3A4B9753" w14:textId="77777777" w:rsidR="003A142D" w:rsidRPr="0064511D" w:rsidRDefault="003A142D" w:rsidP="003A142D">
      <w:pPr>
        <w:rPr>
          <w:rFonts w:ascii="Calibri" w:hAnsi="Calibri" w:cs="Calibri"/>
          <w:sz w:val="24"/>
          <w:szCs w:val="24"/>
        </w:rPr>
      </w:pPr>
      <w:r w:rsidRPr="0064511D">
        <w:rPr>
          <w:rFonts w:ascii="Calibri" w:hAnsi="Calibri" w:cs="Calibri"/>
          <w:sz w:val="24"/>
          <w:szCs w:val="24"/>
        </w:rPr>
        <w:t>CIPD (2024). </w:t>
      </w:r>
      <w:r w:rsidRPr="0064511D">
        <w:rPr>
          <w:rFonts w:ascii="Calibri" w:hAnsi="Calibri" w:cs="Calibri"/>
          <w:i/>
          <w:iCs/>
          <w:sz w:val="24"/>
          <w:szCs w:val="24"/>
        </w:rPr>
        <w:t>CIPD | Reward | Factsheets</w:t>
      </w:r>
      <w:r w:rsidRPr="0064511D">
        <w:rPr>
          <w:rFonts w:ascii="Calibri" w:hAnsi="Calibri" w:cs="Calibri"/>
          <w:sz w:val="24"/>
          <w:szCs w:val="24"/>
        </w:rPr>
        <w:t xml:space="preserve">. [online] CIPD. Available at: </w:t>
      </w:r>
      <w:hyperlink r:id="rId10" w:history="1">
        <w:r w:rsidRPr="0064511D">
          <w:rPr>
            <w:rStyle w:val="Hyperlink"/>
            <w:rFonts w:ascii="Calibri" w:hAnsi="Calibri" w:cs="Calibri"/>
            <w:sz w:val="24"/>
            <w:szCs w:val="24"/>
          </w:rPr>
          <w:t>https://www.cipd.org/uk/knowledge/factsheets/reward-factsheet/</w:t>
        </w:r>
      </w:hyperlink>
      <w:r w:rsidRPr="0064511D">
        <w:rPr>
          <w:rFonts w:ascii="Calibri" w:hAnsi="Calibri" w:cs="Calibri"/>
          <w:sz w:val="24"/>
          <w:szCs w:val="24"/>
        </w:rPr>
        <w:t>.</w:t>
      </w:r>
    </w:p>
    <w:p w14:paraId="00F91E2D" w14:textId="77777777" w:rsidR="003A142D" w:rsidRPr="00C95B83" w:rsidRDefault="003A142D" w:rsidP="003A142D">
      <w:pPr>
        <w:rPr>
          <w:rFonts w:ascii="Calibri" w:hAnsi="Calibri" w:cs="Calibri"/>
          <w:sz w:val="24"/>
          <w:szCs w:val="24"/>
        </w:rPr>
      </w:pPr>
      <w:r w:rsidRPr="00C95B83">
        <w:rPr>
          <w:rFonts w:ascii="Calibri" w:hAnsi="Calibri" w:cs="Calibri"/>
          <w:sz w:val="24"/>
          <w:szCs w:val="24"/>
        </w:rPr>
        <w:t>CIPD (2015). </w:t>
      </w:r>
      <w:r w:rsidRPr="00C95B83">
        <w:rPr>
          <w:rFonts w:ascii="Calibri" w:hAnsi="Calibri" w:cs="Calibri"/>
          <w:i/>
          <w:iCs/>
          <w:sz w:val="24"/>
          <w:szCs w:val="24"/>
        </w:rPr>
        <w:t>Show me the money!</w:t>
      </w:r>
      <w:r w:rsidRPr="00C95B83">
        <w:rPr>
          <w:rFonts w:ascii="Calibri" w:hAnsi="Calibri" w:cs="Calibri"/>
          <w:sz w:val="24"/>
          <w:szCs w:val="24"/>
        </w:rPr>
        <w:t> [online] Available at: https://www.cipd.org/globalassets/media/knowledge/knowledge-hub/reports/show-me-the-money_2015-behavioural-science-of-reward_tcm18-9560.pdf.</w:t>
      </w:r>
    </w:p>
    <w:p w14:paraId="700761B6" w14:textId="77777777" w:rsidR="003A142D" w:rsidRPr="0031452F" w:rsidRDefault="003A142D" w:rsidP="003A142D">
      <w:pPr>
        <w:rPr>
          <w:rFonts w:ascii="Calibri" w:hAnsi="Calibri" w:cs="Calibri"/>
          <w:sz w:val="24"/>
          <w:szCs w:val="24"/>
        </w:rPr>
      </w:pPr>
      <w:r w:rsidRPr="008D508A">
        <w:rPr>
          <w:rFonts w:ascii="Calibri" w:hAnsi="Calibri" w:cs="Calibri"/>
          <w:sz w:val="24"/>
          <w:szCs w:val="24"/>
        </w:rPr>
        <w:t>CIPD (2023). </w:t>
      </w:r>
      <w:r w:rsidRPr="008D508A">
        <w:rPr>
          <w:rFonts w:ascii="Calibri" w:hAnsi="Calibri" w:cs="Calibri"/>
          <w:i/>
          <w:iCs/>
          <w:sz w:val="24"/>
          <w:szCs w:val="24"/>
        </w:rPr>
        <w:t>CIPD | The Profession Map / Specialist knowledge / Reward</w:t>
      </w:r>
      <w:r w:rsidRPr="008D508A">
        <w:rPr>
          <w:rFonts w:ascii="Calibri" w:hAnsi="Calibri" w:cs="Calibri"/>
          <w:sz w:val="24"/>
          <w:szCs w:val="24"/>
        </w:rPr>
        <w:t xml:space="preserve">. [online] CIPD. Available at: </w:t>
      </w:r>
      <w:hyperlink r:id="rId11" w:history="1">
        <w:r w:rsidRPr="008D508A">
          <w:rPr>
            <w:rStyle w:val="Hyperlink"/>
            <w:rFonts w:ascii="Calibri" w:hAnsi="Calibri" w:cs="Calibri"/>
            <w:sz w:val="24"/>
            <w:szCs w:val="24"/>
          </w:rPr>
          <w:t>https://www.cipd.org/uk/the-people-profession/the-profession-map/explore-the-profession-map/specialist-knowledge/reward/</w:t>
        </w:r>
      </w:hyperlink>
      <w:r w:rsidRPr="008D508A">
        <w:rPr>
          <w:rFonts w:ascii="Calibri" w:hAnsi="Calibri" w:cs="Calibri"/>
          <w:sz w:val="24"/>
          <w:szCs w:val="24"/>
        </w:rPr>
        <w:t>.</w:t>
      </w:r>
      <w:r w:rsidRPr="0031452F">
        <w:rPr>
          <w:rFonts w:ascii="Calibri" w:hAnsi="Calibri" w:cs="Calibri"/>
          <w:sz w:val="24"/>
          <w:szCs w:val="24"/>
        </w:rPr>
        <w:t>‌</w:t>
      </w:r>
    </w:p>
    <w:p w14:paraId="663C7A41" w14:textId="77777777" w:rsidR="003A142D" w:rsidRDefault="003A142D" w:rsidP="003A142D">
      <w:pPr>
        <w:rPr>
          <w:rFonts w:ascii="Calibri" w:hAnsi="Calibri" w:cs="Calibri"/>
          <w:sz w:val="24"/>
          <w:szCs w:val="24"/>
        </w:rPr>
      </w:pPr>
      <w:r w:rsidRPr="00896748">
        <w:rPr>
          <w:rFonts w:ascii="Calibri" w:hAnsi="Calibri" w:cs="Calibri"/>
          <w:sz w:val="24"/>
          <w:szCs w:val="24"/>
        </w:rPr>
        <w:t>CIPD (2024). </w:t>
      </w:r>
      <w:r w:rsidRPr="00896748">
        <w:rPr>
          <w:rFonts w:ascii="Calibri" w:hAnsi="Calibri" w:cs="Calibri"/>
          <w:i/>
          <w:iCs/>
          <w:sz w:val="24"/>
          <w:szCs w:val="24"/>
        </w:rPr>
        <w:t>Strategic &amp; Total Reward | Factsheets</w:t>
      </w:r>
      <w:r w:rsidRPr="00896748">
        <w:rPr>
          <w:rFonts w:ascii="Calibri" w:hAnsi="Calibri" w:cs="Calibri"/>
          <w:sz w:val="24"/>
          <w:szCs w:val="24"/>
        </w:rPr>
        <w:t>. [online] CIPD. Available at: https://www.cipd.org/uk/knowledge/factsheets/strategic-total-factsheet/.</w:t>
      </w:r>
    </w:p>
    <w:p w14:paraId="392AEDA6" w14:textId="77777777" w:rsidR="003A142D" w:rsidRDefault="003A142D" w:rsidP="003A142D">
      <w:pPr>
        <w:rPr>
          <w:rFonts w:ascii="Calibri" w:hAnsi="Calibri" w:cs="Calibri"/>
          <w:sz w:val="24"/>
          <w:szCs w:val="24"/>
        </w:rPr>
      </w:pPr>
      <w:r w:rsidRPr="00FA1355">
        <w:rPr>
          <w:rFonts w:ascii="Calibri" w:hAnsi="Calibri" w:cs="Calibri"/>
          <w:sz w:val="24"/>
          <w:szCs w:val="24"/>
        </w:rPr>
        <w:t>CIPD (2019). </w:t>
      </w:r>
      <w:r w:rsidRPr="00FA1355">
        <w:rPr>
          <w:rFonts w:ascii="Calibri" w:hAnsi="Calibri" w:cs="Calibri"/>
          <w:i/>
          <w:iCs/>
          <w:sz w:val="24"/>
          <w:szCs w:val="24"/>
        </w:rPr>
        <w:t>REWARD MANAGEMENT Focus on Pay</w:t>
      </w:r>
      <w:r w:rsidRPr="00FA1355">
        <w:rPr>
          <w:rFonts w:ascii="Calibri" w:hAnsi="Calibri" w:cs="Calibri"/>
          <w:sz w:val="24"/>
          <w:szCs w:val="24"/>
        </w:rPr>
        <w:t xml:space="preserve">. [online] Available at: </w:t>
      </w:r>
      <w:hyperlink r:id="rId12" w:history="1">
        <w:r w:rsidRPr="001F624B">
          <w:rPr>
            <w:rStyle w:val="Hyperlink"/>
            <w:rFonts w:ascii="Calibri" w:hAnsi="Calibri" w:cs="Calibri"/>
            <w:sz w:val="24"/>
            <w:szCs w:val="24"/>
          </w:rPr>
          <w:t>https://www.cipd.org/globalassets/media/knowledge/knowledge-hub/reports/2021-pdfs/2019-reward-management-report-7953.pdf</w:t>
        </w:r>
      </w:hyperlink>
      <w:r w:rsidRPr="00FA1355">
        <w:rPr>
          <w:rFonts w:ascii="Calibri" w:hAnsi="Calibri" w:cs="Calibri"/>
          <w:sz w:val="24"/>
          <w:szCs w:val="24"/>
        </w:rPr>
        <w:t>.</w:t>
      </w:r>
    </w:p>
    <w:p w14:paraId="3EEBD192" w14:textId="77777777" w:rsidR="003A142D" w:rsidRPr="0064511D" w:rsidRDefault="003A142D" w:rsidP="003A142D">
      <w:pPr>
        <w:pStyle w:val="NormalWeb"/>
        <w:spacing w:before="0" w:beforeAutospacing="0" w:after="0" w:afterAutospacing="0" w:line="360" w:lineRule="atLeast"/>
        <w:rPr>
          <w:rFonts w:ascii="Calibri" w:hAnsi="Calibri" w:cs="Calibri"/>
        </w:rPr>
      </w:pPr>
      <w:r w:rsidRPr="0064511D">
        <w:rPr>
          <w:rFonts w:ascii="Calibri" w:hAnsi="Calibri" w:cs="Calibri"/>
        </w:rPr>
        <w:t>Cotton, C. (2022). </w:t>
      </w:r>
      <w:r w:rsidRPr="0064511D">
        <w:rPr>
          <w:rFonts w:ascii="Calibri" w:hAnsi="Calibri" w:cs="Calibri"/>
          <w:i/>
          <w:iCs/>
        </w:rPr>
        <w:t>Employee benefits: an Introduction</w:t>
      </w:r>
      <w:r w:rsidRPr="0064511D">
        <w:rPr>
          <w:rFonts w:ascii="Calibri" w:hAnsi="Calibri" w:cs="Calibri"/>
        </w:rPr>
        <w:t>. [online] CIPD. Available at: https://www.cipd.org/uk/knowledge/factsheets/benefits-factsheet/.</w:t>
      </w:r>
    </w:p>
    <w:p w14:paraId="77D3A6D3" w14:textId="77777777" w:rsidR="003A142D" w:rsidRDefault="003A142D" w:rsidP="003A142D">
      <w:pPr>
        <w:rPr>
          <w:rFonts w:ascii="Calibri" w:hAnsi="Calibri" w:cs="Calibri"/>
          <w:sz w:val="24"/>
          <w:szCs w:val="24"/>
        </w:rPr>
      </w:pPr>
    </w:p>
    <w:p w14:paraId="0DB3F639" w14:textId="77777777" w:rsidR="003A142D" w:rsidRPr="00FA1355" w:rsidRDefault="003A142D" w:rsidP="003A142D">
      <w:pPr>
        <w:rPr>
          <w:rFonts w:ascii="Calibri" w:hAnsi="Calibri" w:cs="Calibri"/>
          <w:sz w:val="24"/>
          <w:szCs w:val="24"/>
        </w:rPr>
      </w:pPr>
      <w:r w:rsidRPr="00896F0C">
        <w:rPr>
          <w:rFonts w:ascii="Calibri" w:hAnsi="Calibri" w:cs="Calibri"/>
          <w:sz w:val="24"/>
          <w:szCs w:val="24"/>
        </w:rPr>
        <w:lastRenderedPageBreak/>
        <w:t>Cotton, C. (2023). </w:t>
      </w:r>
      <w:r w:rsidRPr="00896F0C">
        <w:rPr>
          <w:rFonts w:ascii="Calibri" w:hAnsi="Calibri" w:cs="Calibri"/>
          <w:i/>
          <w:iCs/>
          <w:sz w:val="24"/>
          <w:szCs w:val="24"/>
        </w:rPr>
        <w:t>Performance Related Pay | Factsheets</w:t>
      </w:r>
      <w:r w:rsidRPr="00896F0C">
        <w:rPr>
          <w:rFonts w:ascii="Calibri" w:hAnsi="Calibri" w:cs="Calibri"/>
          <w:sz w:val="24"/>
          <w:szCs w:val="24"/>
        </w:rPr>
        <w:t>. [online] CIPD. Available at: https://www.cipd.org/uk/knowledge/factsheets/pay-performance-factsheet/.</w:t>
      </w:r>
    </w:p>
    <w:p w14:paraId="44801D39" w14:textId="023A6A63" w:rsidR="003A142D" w:rsidRDefault="003A142D" w:rsidP="003A142D">
      <w:pPr>
        <w:rPr>
          <w:rFonts w:ascii="Calibri" w:hAnsi="Calibri" w:cs="Calibri"/>
          <w:sz w:val="24"/>
          <w:szCs w:val="24"/>
        </w:rPr>
      </w:pPr>
      <w:r w:rsidRPr="00FA1355">
        <w:rPr>
          <w:rFonts w:ascii="Calibri" w:hAnsi="Calibri" w:cs="Calibri"/>
          <w:sz w:val="24"/>
          <w:szCs w:val="24"/>
        </w:rPr>
        <w:t>‌</w:t>
      </w:r>
      <w:r>
        <w:rPr>
          <w:rFonts w:ascii="Calibri" w:hAnsi="Calibri" w:cs="Calibri"/>
          <w:sz w:val="24"/>
          <w:szCs w:val="24"/>
        </w:rPr>
        <w:t>C</w:t>
      </w:r>
      <w:r w:rsidRPr="0064511D">
        <w:rPr>
          <w:rFonts w:ascii="Calibri" w:hAnsi="Calibri" w:cs="Calibri"/>
          <w:sz w:val="24"/>
          <w:szCs w:val="24"/>
        </w:rPr>
        <w:t>otton, C. (2024). </w:t>
      </w:r>
      <w:r w:rsidRPr="0064511D">
        <w:rPr>
          <w:rFonts w:ascii="Calibri" w:hAnsi="Calibri" w:cs="Calibri"/>
          <w:i/>
          <w:iCs/>
          <w:sz w:val="24"/>
          <w:szCs w:val="24"/>
        </w:rPr>
        <w:t>Strategic &amp; Total Reward | Factsheets</w:t>
      </w:r>
      <w:r w:rsidRPr="0064511D">
        <w:rPr>
          <w:rFonts w:ascii="Calibri" w:hAnsi="Calibri" w:cs="Calibri"/>
          <w:sz w:val="24"/>
          <w:szCs w:val="24"/>
        </w:rPr>
        <w:t xml:space="preserve">. [online] CIPD. Available at: </w:t>
      </w:r>
      <w:hyperlink r:id="rId13" w:history="1">
        <w:r w:rsidRPr="001F624B">
          <w:rPr>
            <w:rStyle w:val="Hyperlink"/>
            <w:rFonts w:ascii="Calibri" w:hAnsi="Calibri" w:cs="Calibri"/>
            <w:sz w:val="24"/>
            <w:szCs w:val="24"/>
          </w:rPr>
          <w:t>https://www.cipd.org/uk/knowledge/factsheets/strategic-total-factsheet/</w:t>
        </w:r>
      </w:hyperlink>
      <w:r w:rsidRPr="0064511D">
        <w:rPr>
          <w:rFonts w:ascii="Calibri" w:hAnsi="Calibri" w:cs="Calibri"/>
          <w:sz w:val="24"/>
          <w:szCs w:val="24"/>
        </w:rPr>
        <w:t>.</w:t>
      </w:r>
    </w:p>
    <w:p w14:paraId="01EDF39F" w14:textId="77777777" w:rsidR="003A142D" w:rsidRDefault="003A142D" w:rsidP="003A142D">
      <w:pPr>
        <w:pStyle w:val="NormalWeb"/>
        <w:spacing w:before="0" w:beforeAutospacing="0" w:after="0" w:afterAutospacing="0" w:line="360" w:lineRule="atLeast"/>
        <w:rPr>
          <w:rFonts w:ascii="Calibri" w:hAnsi="Calibri" w:cs="Calibri"/>
        </w:rPr>
      </w:pPr>
      <w:r w:rsidRPr="0064511D">
        <w:rPr>
          <w:rFonts w:ascii="Calibri" w:hAnsi="Calibri" w:cs="Calibri"/>
        </w:rPr>
        <w:t>Hajduk, P. (2017). </w:t>
      </w:r>
      <w:r w:rsidRPr="0064511D">
        <w:rPr>
          <w:rFonts w:ascii="Calibri" w:hAnsi="Calibri" w:cs="Calibri"/>
          <w:i/>
          <w:iCs/>
        </w:rPr>
        <w:t>What’s the Real Value of reward?</w:t>
      </w:r>
      <w:r w:rsidRPr="0064511D">
        <w:rPr>
          <w:rFonts w:ascii="Calibri" w:hAnsi="Calibri" w:cs="Calibri"/>
        </w:rPr>
        <w:t xml:space="preserve"> [online] People Management. Available at: </w:t>
      </w:r>
      <w:hyperlink r:id="rId14" w:history="1">
        <w:r w:rsidRPr="001F624B">
          <w:rPr>
            <w:rStyle w:val="Hyperlink"/>
            <w:rFonts w:ascii="Calibri" w:hAnsi="Calibri" w:cs="Calibri"/>
          </w:rPr>
          <w:t>https://www.peoplemanagement.co.uk/article/1743866/real-value-reward</w:t>
        </w:r>
      </w:hyperlink>
      <w:r w:rsidRPr="0064511D">
        <w:rPr>
          <w:rFonts w:ascii="Calibri" w:hAnsi="Calibri" w:cs="Calibri"/>
        </w:rPr>
        <w:t>.</w:t>
      </w:r>
    </w:p>
    <w:p w14:paraId="20A7BB0F" w14:textId="77777777" w:rsidR="003A142D" w:rsidRPr="0064511D" w:rsidRDefault="003A142D" w:rsidP="003A142D">
      <w:pPr>
        <w:pStyle w:val="NormalWeb"/>
        <w:spacing w:before="0" w:beforeAutospacing="0" w:after="0" w:afterAutospacing="0" w:line="360" w:lineRule="atLeast"/>
        <w:rPr>
          <w:rFonts w:ascii="Calibri" w:hAnsi="Calibri" w:cs="Calibri"/>
        </w:rPr>
      </w:pPr>
    </w:p>
    <w:p w14:paraId="5DBFECF1" w14:textId="77777777" w:rsidR="003A142D" w:rsidRPr="0064511D" w:rsidRDefault="003A142D" w:rsidP="003A142D">
      <w:pPr>
        <w:rPr>
          <w:rFonts w:ascii="Calibri" w:hAnsi="Calibri" w:cs="Calibri"/>
          <w:sz w:val="24"/>
          <w:szCs w:val="24"/>
        </w:rPr>
      </w:pPr>
      <w:r w:rsidRPr="0064511D">
        <w:rPr>
          <w:rFonts w:ascii="Calibri" w:hAnsi="Calibri" w:cs="Calibri"/>
          <w:sz w:val="24"/>
          <w:szCs w:val="24"/>
        </w:rPr>
        <w:t>www.indeed.com. (n.d.). </w:t>
      </w:r>
      <w:r w:rsidRPr="0064511D">
        <w:rPr>
          <w:rFonts w:ascii="Calibri" w:hAnsi="Calibri" w:cs="Calibri"/>
          <w:i/>
          <w:iCs/>
          <w:sz w:val="24"/>
          <w:szCs w:val="24"/>
        </w:rPr>
        <w:t>How to Conduct an Employee Evaluation</w:t>
      </w:r>
      <w:r w:rsidRPr="0064511D">
        <w:rPr>
          <w:rFonts w:ascii="Calibri" w:hAnsi="Calibri" w:cs="Calibri"/>
          <w:sz w:val="24"/>
          <w:szCs w:val="24"/>
        </w:rPr>
        <w:t>. [online] Available at: https://www.indeed.com/hire/c/info/how-to-conduct-an-employee-evaluation.</w:t>
      </w:r>
    </w:p>
    <w:p w14:paraId="26F1B6C3" w14:textId="77777777" w:rsidR="003A142D" w:rsidRPr="00DC584B" w:rsidRDefault="003A142D" w:rsidP="003A142D">
      <w:pPr>
        <w:rPr>
          <w:rFonts w:ascii="Calibri" w:hAnsi="Calibri" w:cs="Calibri"/>
          <w:sz w:val="24"/>
          <w:szCs w:val="24"/>
        </w:rPr>
      </w:pPr>
      <w:r w:rsidRPr="00DC584B">
        <w:rPr>
          <w:rFonts w:ascii="Calibri" w:hAnsi="Calibri" w:cs="Calibri"/>
          <w:sz w:val="24"/>
          <w:szCs w:val="24"/>
        </w:rPr>
        <w:t>Kinne, A. (2022). </w:t>
      </w:r>
      <w:r w:rsidRPr="00DC584B">
        <w:rPr>
          <w:rFonts w:ascii="Calibri" w:hAnsi="Calibri" w:cs="Calibri"/>
          <w:i/>
          <w:iCs/>
          <w:sz w:val="24"/>
          <w:szCs w:val="24"/>
        </w:rPr>
        <w:t xml:space="preserve">What Are the Benefits of Employee Recognition? | </w:t>
      </w:r>
      <w:proofErr w:type="spellStart"/>
      <w:r w:rsidRPr="00DC584B">
        <w:rPr>
          <w:rFonts w:ascii="Calibri" w:hAnsi="Calibri" w:cs="Calibri"/>
          <w:i/>
          <w:iCs/>
          <w:sz w:val="24"/>
          <w:szCs w:val="24"/>
        </w:rPr>
        <w:t>Workhuman</w:t>
      </w:r>
      <w:proofErr w:type="spellEnd"/>
      <w:r w:rsidRPr="00DC584B">
        <w:rPr>
          <w:rFonts w:ascii="Calibri" w:hAnsi="Calibri" w:cs="Calibri"/>
          <w:sz w:val="24"/>
          <w:szCs w:val="24"/>
        </w:rPr>
        <w:t>. [online] www.workhuman.com. Available at: https://www.workhuman.com/blog/benefits-of-employee-recognition/.</w:t>
      </w:r>
    </w:p>
    <w:p w14:paraId="21FD2F2F" w14:textId="77777777" w:rsidR="003A142D" w:rsidRPr="0065690B" w:rsidRDefault="003A142D" w:rsidP="003A142D">
      <w:pPr>
        <w:rPr>
          <w:rFonts w:ascii="Calibri" w:hAnsi="Calibri" w:cs="Calibri"/>
          <w:sz w:val="24"/>
          <w:szCs w:val="24"/>
        </w:rPr>
      </w:pPr>
      <w:r w:rsidRPr="0065690B">
        <w:rPr>
          <w:rFonts w:ascii="Calibri" w:hAnsi="Calibri" w:cs="Calibri"/>
          <w:sz w:val="24"/>
          <w:szCs w:val="24"/>
        </w:rPr>
        <w:t>www.linkedin.com. (n.d.). </w:t>
      </w:r>
      <w:r w:rsidRPr="0065690B">
        <w:rPr>
          <w:rFonts w:ascii="Calibri" w:hAnsi="Calibri" w:cs="Calibri"/>
          <w:i/>
          <w:iCs/>
          <w:sz w:val="24"/>
          <w:szCs w:val="24"/>
        </w:rPr>
        <w:t>Levelling and Benchmarking: The Core of Reward?</w:t>
      </w:r>
      <w:r w:rsidRPr="0065690B">
        <w:rPr>
          <w:rFonts w:ascii="Calibri" w:hAnsi="Calibri" w:cs="Calibri"/>
          <w:sz w:val="24"/>
          <w:szCs w:val="24"/>
        </w:rPr>
        <w:t> [online] Available at: https://www.linkedin.com/pulse/levelling-benchmarking-core-reward-reward-heads-zaufe/ [Accessed 2 Aug. 2024].</w:t>
      </w:r>
    </w:p>
    <w:p w14:paraId="0907D779" w14:textId="77777777" w:rsidR="003A142D" w:rsidRPr="006246F7" w:rsidRDefault="003A142D" w:rsidP="003A142D">
      <w:pPr>
        <w:rPr>
          <w:rFonts w:ascii="Calibri" w:hAnsi="Calibri" w:cs="Calibri"/>
          <w:sz w:val="24"/>
          <w:szCs w:val="24"/>
        </w:rPr>
      </w:pPr>
      <w:r w:rsidRPr="006246F7">
        <w:rPr>
          <w:rFonts w:ascii="Calibri" w:hAnsi="Calibri" w:cs="Calibri"/>
          <w:sz w:val="24"/>
          <w:szCs w:val="24"/>
        </w:rPr>
        <w:t>March 2023, A. feature 13 (2023). </w:t>
      </w:r>
      <w:r w:rsidRPr="006246F7">
        <w:rPr>
          <w:rFonts w:ascii="Calibri" w:hAnsi="Calibri" w:cs="Calibri"/>
          <w:i/>
          <w:iCs/>
          <w:sz w:val="24"/>
          <w:szCs w:val="24"/>
        </w:rPr>
        <w:t>Why recognition and reward in 2023?</w:t>
      </w:r>
      <w:r w:rsidRPr="006246F7">
        <w:rPr>
          <w:rFonts w:ascii="Calibri" w:hAnsi="Calibri" w:cs="Calibri"/>
          <w:sz w:val="24"/>
          <w:szCs w:val="24"/>
        </w:rPr>
        <w:t> [online] www.peoplemanagement.co.uk. Available at: https://www.peoplemanagement.co.uk/article/1816014/why-recognition-reward-2023.</w:t>
      </w:r>
    </w:p>
    <w:p w14:paraId="0CE1F5AE" w14:textId="77777777" w:rsidR="003A142D" w:rsidRPr="0064511D" w:rsidRDefault="003A142D" w:rsidP="003A142D">
      <w:pPr>
        <w:rPr>
          <w:rFonts w:ascii="Calibri" w:hAnsi="Calibri" w:cs="Calibri"/>
          <w:sz w:val="24"/>
          <w:szCs w:val="24"/>
        </w:rPr>
      </w:pPr>
      <w:r w:rsidRPr="007B13C5">
        <w:rPr>
          <w:rFonts w:ascii="Calibri" w:hAnsi="Calibri" w:cs="Calibri"/>
          <w:sz w:val="24"/>
          <w:szCs w:val="24"/>
        </w:rPr>
        <w:t>Mosley, E. and Irvine, D. (2020). </w:t>
      </w:r>
      <w:r w:rsidRPr="007B13C5">
        <w:rPr>
          <w:rFonts w:ascii="Calibri" w:hAnsi="Calibri" w:cs="Calibri"/>
          <w:i/>
          <w:iCs/>
          <w:sz w:val="24"/>
          <w:szCs w:val="24"/>
        </w:rPr>
        <w:t>Making work human : how human-</w:t>
      </w:r>
      <w:proofErr w:type="spellStart"/>
      <w:r w:rsidRPr="007B13C5">
        <w:rPr>
          <w:rFonts w:ascii="Calibri" w:hAnsi="Calibri" w:cs="Calibri"/>
          <w:i/>
          <w:iCs/>
          <w:sz w:val="24"/>
          <w:szCs w:val="24"/>
        </w:rPr>
        <w:t>centered</w:t>
      </w:r>
      <w:proofErr w:type="spellEnd"/>
      <w:r w:rsidRPr="007B13C5">
        <w:rPr>
          <w:rFonts w:ascii="Calibri" w:hAnsi="Calibri" w:cs="Calibri"/>
          <w:i/>
          <w:iCs/>
          <w:sz w:val="24"/>
          <w:szCs w:val="24"/>
        </w:rPr>
        <w:t xml:space="preserve"> companies are changing the future of work and the world</w:t>
      </w:r>
      <w:r w:rsidRPr="007B13C5">
        <w:rPr>
          <w:rFonts w:ascii="Calibri" w:hAnsi="Calibri" w:cs="Calibri"/>
          <w:sz w:val="24"/>
          <w:szCs w:val="24"/>
        </w:rPr>
        <w:t xml:space="preserve">. New York: </w:t>
      </w:r>
      <w:proofErr w:type="spellStart"/>
      <w:r w:rsidRPr="007B13C5">
        <w:rPr>
          <w:rFonts w:ascii="Calibri" w:hAnsi="Calibri" w:cs="Calibri"/>
          <w:sz w:val="24"/>
          <w:szCs w:val="24"/>
        </w:rPr>
        <w:t>Mcgraw-Hill</w:t>
      </w:r>
      <w:proofErr w:type="spellEnd"/>
      <w:r w:rsidRPr="007B13C5">
        <w:rPr>
          <w:rFonts w:ascii="Calibri" w:hAnsi="Calibri" w:cs="Calibri"/>
          <w:sz w:val="24"/>
          <w:szCs w:val="24"/>
        </w:rPr>
        <w:t xml:space="preserve"> Education.</w:t>
      </w:r>
    </w:p>
    <w:p w14:paraId="539ADAF1" w14:textId="77777777" w:rsidR="003A142D" w:rsidRPr="0064511D" w:rsidRDefault="003A142D" w:rsidP="003A142D">
      <w:pPr>
        <w:rPr>
          <w:rFonts w:ascii="Calibri" w:hAnsi="Calibri" w:cs="Calibri"/>
          <w:sz w:val="24"/>
          <w:szCs w:val="24"/>
        </w:rPr>
      </w:pPr>
      <w:r w:rsidRPr="0064511D">
        <w:rPr>
          <w:rFonts w:ascii="Calibri" w:hAnsi="Calibri" w:cs="Calibri"/>
          <w:sz w:val="24"/>
          <w:szCs w:val="24"/>
        </w:rPr>
        <w:t>People Point HR (2017). </w:t>
      </w:r>
      <w:r w:rsidRPr="0064511D">
        <w:rPr>
          <w:rFonts w:ascii="Calibri" w:hAnsi="Calibri" w:cs="Calibri"/>
          <w:i/>
          <w:iCs/>
          <w:sz w:val="24"/>
          <w:szCs w:val="24"/>
        </w:rPr>
        <w:t>Assistance with Pay and Reward Strategies</w:t>
      </w:r>
      <w:r w:rsidRPr="0064511D">
        <w:rPr>
          <w:rFonts w:ascii="Calibri" w:hAnsi="Calibri" w:cs="Calibri"/>
          <w:sz w:val="24"/>
          <w:szCs w:val="24"/>
        </w:rPr>
        <w:t xml:space="preserve">. [online] </w:t>
      </w:r>
      <w:proofErr w:type="spellStart"/>
      <w:r w:rsidRPr="0064511D">
        <w:rPr>
          <w:rFonts w:ascii="Calibri" w:hAnsi="Calibri" w:cs="Calibri"/>
          <w:sz w:val="24"/>
          <w:szCs w:val="24"/>
        </w:rPr>
        <w:t>PeoplePointHR</w:t>
      </w:r>
      <w:proofErr w:type="spellEnd"/>
      <w:r w:rsidRPr="0064511D">
        <w:rPr>
          <w:rFonts w:ascii="Calibri" w:hAnsi="Calibri" w:cs="Calibri"/>
          <w:sz w:val="24"/>
          <w:szCs w:val="24"/>
        </w:rPr>
        <w:t>. Available at: https://peoplepointhr.co.uk/hr-solutions/pay-reward-management/.</w:t>
      </w:r>
    </w:p>
    <w:p w14:paraId="76CE3B5F" w14:textId="77777777" w:rsidR="003A142D" w:rsidRPr="0064511D" w:rsidRDefault="003A142D" w:rsidP="003A142D">
      <w:pPr>
        <w:rPr>
          <w:rFonts w:ascii="Calibri" w:hAnsi="Calibri" w:cs="Calibri"/>
          <w:sz w:val="24"/>
          <w:szCs w:val="24"/>
        </w:rPr>
      </w:pPr>
      <w:r w:rsidRPr="00355A83">
        <w:rPr>
          <w:rFonts w:ascii="Calibri" w:hAnsi="Calibri" w:cs="Calibri"/>
          <w:sz w:val="24"/>
          <w:szCs w:val="24"/>
        </w:rPr>
        <w:t>Taylor, S. and Woodhams, C. (2022). </w:t>
      </w:r>
      <w:r w:rsidRPr="00355A83">
        <w:rPr>
          <w:rFonts w:ascii="Calibri" w:hAnsi="Calibri" w:cs="Calibri"/>
          <w:i/>
          <w:iCs/>
          <w:sz w:val="24"/>
          <w:szCs w:val="24"/>
        </w:rPr>
        <w:t>Human resource management : people and organisations</w:t>
      </w:r>
      <w:r w:rsidRPr="00355A83">
        <w:rPr>
          <w:rFonts w:ascii="Calibri" w:hAnsi="Calibri" w:cs="Calibri"/>
          <w:sz w:val="24"/>
          <w:szCs w:val="24"/>
        </w:rPr>
        <w:t>. 3rd ed. New York, Ny: Kogan Page Inc.</w:t>
      </w:r>
    </w:p>
    <w:p w14:paraId="60C893F6" w14:textId="77777777" w:rsidR="003A142D" w:rsidRPr="00BE6A75" w:rsidRDefault="003A142D" w:rsidP="003A142D">
      <w:pPr>
        <w:rPr>
          <w:rFonts w:ascii="Calibri" w:hAnsi="Calibri" w:cs="Calibri"/>
          <w:sz w:val="24"/>
          <w:szCs w:val="24"/>
        </w:rPr>
      </w:pPr>
      <w:r w:rsidRPr="00BE6A75">
        <w:rPr>
          <w:rFonts w:ascii="Calibri" w:hAnsi="Calibri" w:cs="Calibri"/>
          <w:sz w:val="24"/>
          <w:szCs w:val="24"/>
        </w:rPr>
        <w:t>Wickens, Z. (2023). </w:t>
      </w:r>
      <w:r w:rsidRPr="00BE6A75">
        <w:rPr>
          <w:rFonts w:ascii="Calibri" w:hAnsi="Calibri" w:cs="Calibri"/>
          <w:i/>
          <w:iCs/>
          <w:sz w:val="24"/>
          <w:szCs w:val="24"/>
        </w:rPr>
        <w:t>How a reward strategy can create a culture of success</w:t>
      </w:r>
      <w:r w:rsidRPr="00BE6A75">
        <w:rPr>
          <w:rFonts w:ascii="Calibri" w:hAnsi="Calibri" w:cs="Calibri"/>
          <w:sz w:val="24"/>
          <w:szCs w:val="24"/>
        </w:rPr>
        <w:t>. [online] Employee Benefits. Available at: https://employeebenefits.co.uk/how-a-reward-strategy-can-create-a-culture-of-success/#:~:text=Reward%20reinforces%20a%20culture%20of.</w:t>
      </w:r>
    </w:p>
    <w:p w14:paraId="09E1264D" w14:textId="77777777" w:rsidR="003A142D" w:rsidRPr="004F6397" w:rsidRDefault="003A142D" w:rsidP="003A142D">
      <w:pPr>
        <w:rPr>
          <w:rFonts w:ascii="Calibri" w:hAnsi="Calibri" w:cs="Calibri"/>
          <w:sz w:val="24"/>
          <w:szCs w:val="24"/>
        </w:rPr>
      </w:pPr>
      <w:r w:rsidRPr="00BE6A75">
        <w:rPr>
          <w:rFonts w:ascii="Calibri" w:hAnsi="Calibri" w:cs="Calibri"/>
          <w:sz w:val="24"/>
          <w:szCs w:val="24"/>
        </w:rPr>
        <w:t>‌</w:t>
      </w:r>
    </w:p>
    <w:p w14:paraId="5F4292ED" w14:textId="77777777" w:rsidR="00533318" w:rsidRPr="00DF772E" w:rsidRDefault="00533318" w:rsidP="00FD5F8A">
      <w:pPr>
        <w:rPr>
          <w:rFonts w:ascii="Calibri" w:hAnsi="Calibri" w:cs="Calibri"/>
          <w:sz w:val="24"/>
          <w:szCs w:val="24"/>
        </w:rPr>
      </w:pPr>
    </w:p>
    <w:sectPr w:rsidR="00533318" w:rsidRPr="00DF77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Noto Sans">
    <w:charset w:val="00"/>
    <w:family w:val="swiss"/>
    <w:pitch w:val="variable"/>
    <w:sig w:usb0="E00082FF" w:usb1="400078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7C35F5"/>
    <w:multiLevelType w:val="hybridMultilevel"/>
    <w:tmpl w:val="72F49D7E"/>
    <w:lvl w:ilvl="0" w:tplc="F61E7D0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C26037"/>
    <w:multiLevelType w:val="hybridMultilevel"/>
    <w:tmpl w:val="35461FB6"/>
    <w:lvl w:ilvl="0" w:tplc="648CE91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34549B"/>
    <w:multiLevelType w:val="hybridMultilevel"/>
    <w:tmpl w:val="8ED2AEB2"/>
    <w:lvl w:ilvl="0" w:tplc="A40603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643C17"/>
    <w:multiLevelType w:val="multilevel"/>
    <w:tmpl w:val="0AEC4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6A302E"/>
    <w:multiLevelType w:val="multilevel"/>
    <w:tmpl w:val="486CB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D183283"/>
    <w:multiLevelType w:val="hybridMultilevel"/>
    <w:tmpl w:val="0DAA7344"/>
    <w:lvl w:ilvl="0" w:tplc="08090011">
      <w:start w:val="1"/>
      <w:numFmt w:val="decimal"/>
      <w:lvlText w:val="%1)"/>
      <w:lvlJc w:val="left"/>
      <w:pPr>
        <w:ind w:left="720" w:hanging="360"/>
      </w:pPr>
      <w:rPr>
        <w:rFonts w:hint="default"/>
        <w:b/>
        <w:i w:val="0"/>
        <w:color w:val="80340D" w:themeColor="accent2" w:themeShade="8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17B0684"/>
    <w:multiLevelType w:val="multilevel"/>
    <w:tmpl w:val="39DCF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01FB0"/>
    <w:multiLevelType w:val="hybridMultilevel"/>
    <w:tmpl w:val="EB18B9DE"/>
    <w:lvl w:ilvl="0" w:tplc="B0C60C7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00B2F"/>
    <w:multiLevelType w:val="hybridMultilevel"/>
    <w:tmpl w:val="54D04A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6537199"/>
    <w:multiLevelType w:val="multilevel"/>
    <w:tmpl w:val="8AF084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E679DD"/>
    <w:multiLevelType w:val="multilevel"/>
    <w:tmpl w:val="C972B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C5558CF"/>
    <w:multiLevelType w:val="multilevel"/>
    <w:tmpl w:val="A48C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6F445F0"/>
    <w:multiLevelType w:val="multilevel"/>
    <w:tmpl w:val="81343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EC80720"/>
    <w:multiLevelType w:val="multilevel"/>
    <w:tmpl w:val="19622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020356007">
    <w:abstractNumId w:val="5"/>
  </w:num>
  <w:num w:numId="2" w16cid:durableId="1398090098">
    <w:abstractNumId w:val="8"/>
  </w:num>
  <w:num w:numId="3" w16cid:durableId="1356421510">
    <w:abstractNumId w:val="3"/>
  </w:num>
  <w:num w:numId="4" w16cid:durableId="814371266">
    <w:abstractNumId w:val="12"/>
  </w:num>
  <w:num w:numId="5" w16cid:durableId="1982883333">
    <w:abstractNumId w:val="9"/>
  </w:num>
  <w:num w:numId="6" w16cid:durableId="1239631758">
    <w:abstractNumId w:val="7"/>
  </w:num>
  <w:num w:numId="7" w16cid:durableId="1837957395">
    <w:abstractNumId w:val="6"/>
  </w:num>
  <w:num w:numId="8" w16cid:durableId="1413887879">
    <w:abstractNumId w:val="11"/>
  </w:num>
  <w:num w:numId="9" w16cid:durableId="1910965312">
    <w:abstractNumId w:val="1"/>
  </w:num>
  <w:num w:numId="10" w16cid:durableId="294722862">
    <w:abstractNumId w:val="4"/>
  </w:num>
  <w:num w:numId="11" w16cid:durableId="256526854">
    <w:abstractNumId w:val="10"/>
  </w:num>
  <w:num w:numId="12" w16cid:durableId="801534004">
    <w:abstractNumId w:val="13"/>
  </w:num>
  <w:num w:numId="13" w16cid:durableId="1678578554">
    <w:abstractNumId w:val="2"/>
  </w:num>
  <w:num w:numId="14" w16cid:durableId="3886474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404"/>
    <w:rsid w:val="000131D7"/>
    <w:rsid w:val="0001351C"/>
    <w:rsid w:val="00025B2C"/>
    <w:rsid w:val="00041E6A"/>
    <w:rsid w:val="000455B7"/>
    <w:rsid w:val="0005472C"/>
    <w:rsid w:val="00057C9C"/>
    <w:rsid w:val="00067527"/>
    <w:rsid w:val="00074B23"/>
    <w:rsid w:val="000761EB"/>
    <w:rsid w:val="0007651F"/>
    <w:rsid w:val="00090607"/>
    <w:rsid w:val="00091FCC"/>
    <w:rsid w:val="00093E42"/>
    <w:rsid w:val="00094667"/>
    <w:rsid w:val="000957AB"/>
    <w:rsid w:val="000A0313"/>
    <w:rsid w:val="000A1482"/>
    <w:rsid w:val="000A43DB"/>
    <w:rsid w:val="000A48B4"/>
    <w:rsid w:val="000A78D3"/>
    <w:rsid w:val="000B2BE5"/>
    <w:rsid w:val="000B5B47"/>
    <w:rsid w:val="000B68A3"/>
    <w:rsid w:val="000B77FD"/>
    <w:rsid w:val="000C3C13"/>
    <w:rsid w:val="000D260B"/>
    <w:rsid w:val="000D4C02"/>
    <w:rsid w:val="000E352C"/>
    <w:rsid w:val="000E6851"/>
    <w:rsid w:val="000F10C1"/>
    <w:rsid w:val="000F6B7E"/>
    <w:rsid w:val="001008E7"/>
    <w:rsid w:val="00100DA0"/>
    <w:rsid w:val="00100ED2"/>
    <w:rsid w:val="00103EA8"/>
    <w:rsid w:val="0010710E"/>
    <w:rsid w:val="0011613A"/>
    <w:rsid w:val="001230EE"/>
    <w:rsid w:val="00125508"/>
    <w:rsid w:val="00125EBC"/>
    <w:rsid w:val="00133174"/>
    <w:rsid w:val="00136C3A"/>
    <w:rsid w:val="00140232"/>
    <w:rsid w:val="001415D2"/>
    <w:rsid w:val="00142C2C"/>
    <w:rsid w:val="00153DA0"/>
    <w:rsid w:val="00160691"/>
    <w:rsid w:val="0016456C"/>
    <w:rsid w:val="00164C9E"/>
    <w:rsid w:val="001672BE"/>
    <w:rsid w:val="00170DD3"/>
    <w:rsid w:val="00182D29"/>
    <w:rsid w:val="00183A29"/>
    <w:rsid w:val="001855EC"/>
    <w:rsid w:val="00187177"/>
    <w:rsid w:val="00192829"/>
    <w:rsid w:val="00197893"/>
    <w:rsid w:val="001A05A2"/>
    <w:rsid w:val="001A0F12"/>
    <w:rsid w:val="001A2021"/>
    <w:rsid w:val="001A5E8B"/>
    <w:rsid w:val="001A607F"/>
    <w:rsid w:val="001B6AF4"/>
    <w:rsid w:val="001C1B53"/>
    <w:rsid w:val="001D51C6"/>
    <w:rsid w:val="001D6364"/>
    <w:rsid w:val="001E25B7"/>
    <w:rsid w:val="001F1214"/>
    <w:rsid w:val="001F3957"/>
    <w:rsid w:val="001F6056"/>
    <w:rsid w:val="0021088C"/>
    <w:rsid w:val="002154A6"/>
    <w:rsid w:val="002155B9"/>
    <w:rsid w:val="002163F5"/>
    <w:rsid w:val="0022137D"/>
    <w:rsid w:val="0022243D"/>
    <w:rsid w:val="002224DC"/>
    <w:rsid w:val="00226164"/>
    <w:rsid w:val="00227860"/>
    <w:rsid w:val="002328A6"/>
    <w:rsid w:val="00236D52"/>
    <w:rsid w:val="002415F8"/>
    <w:rsid w:val="00243777"/>
    <w:rsid w:val="00245780"/>
    <w:rsid w:val="002617FA"/>
    <w:rsid w:val="00276733"/>
    <w:rsid w:val="00281289"/>
    <w:rsid w:val="0028422C"/>
    <w:rsid w:val="002902AB"/>
    <w:rsid w:val="0029216A"/>
    <w:rsid w:val="00295F73"/>
    <w:rsid w:val="002A2637"/>
    <w:rsid w:val="002A2999"/>
    <w:rsid w:val="002A317F"/>
    <w:rsid w:val="002A452D"/>
    <w:rsid w:val="002A644F"/>
    <w:rsid w:val="002B5DEB"/>
    <w:rsid w:val="002B66C6"/>
    <w:rsid w:val="002B7FA2"/>
    <w:rsid w:val="002C3915"/>
    <w:rsid w:val="002C606A"/>
    <w:rsid w:val="002D738B"/>
    <w:rsid w:val="002E1C62"/>
    <w:rsid w:val="002E30C7"/>
    <w:rsid w:val="002E6CC9"/>
    <w:rsid w:val="002E73EB"/>
    <w:rsid w:val="002F7B9F"/>
    <w:rsid w:val="00300962"/>
    <w:rsid w:val="00300BFE"/>
    <w:rsid w:val="003018EB"/>
    <w:rsid w:val="0030237F"/>
    <w:rsid w:val="00303747"/>
    <w:rsid w:val="00310D9B"/>
    <w:rsid w:val="00317A0A"/>
    <w:rsid w:val="00320D4F"/>
    <w:rsid w:val="003212C3"/>
    <w:rsid w:val="003231BB"/>
    <w:rsid w:val="00325E04"/>
    <w:rsid w:val="003300C9"/>
    <w:rsid w:val="003417EE"/>
    <w:rsid w:val="00341991"/>
    <w:rsid w:val="003442B4"/>
    <w:rsid w:val="00344C10"/>
    <w:rsid w:val="00346148"/>
    <w:rsid w:val="003533D8"/>
    <w:rsid w:val="00353E7B"/>
    <w:rsid w:val="00367EFA"/>
    <w:rsid w:val="0037482F"/>
    <w:rsid w:val="00375987"/>
    <w:rsid w:val="00382D4C"/>
    <w:rsid w:val="00386148"/>
    <w:rsid w:val="00386787"/>
    <w:rsid w:val="0038729A"/>
    <w:rsid w:val="00390441"/>
    <w:rsid w:val="00392155"/>
    <w:rsid w:val="003A142D"/>
    <w:rsid w:val="003A2174"/>
    <w:rsid w:val="003B25FE"/>
    <w:rsid w:val="003C1DFE"/>
    <w:rsid w:val="003D0E95"/>
    <w:rsid w:val="003E65C3"/>
    <w:rsid w:val="00403273"/>
    <w:rsid w:val="00404365"/>
    <w:rsid w:val="00405224"/>
    <w:rsid w:val="00406546"/>
    <w:rsid w:val="00406A6C"/>
    <w:rsid w:val="004166F1"/>
    <w:rsid w:val="0042303C"/>
    <w:rsid w:val="00423F3E"/>
    <w:rsid w:val="00424B23"/>
    <w:rsid w:val="004276B3"/>
    <w:rsid w:val="004322C3"/>
    <w:rsid w:val="004431D1"/>
    <w:rsid w:val="00452166"/>
    <w:rsid w:val="00455F59"/>
    <w:rsid w:val="00472C1F"/>
    <w:rsid w:val="00476573"/>
    <w:rsid w:val="004844EC"/>
    <w:rsid w:val="004868FE"/>
    <w:rsid w:val="00487794"/>
    <w:rsid w:val="004A1124"/>
    <w:rsid w:val="004A2867"/>
    <w:rsid w:val="004A586B"/>
    <w:rsid w:val="004B0E6C"/>
    <w:rsid w:val="004B24F0"/>
    <w:rsid w:val="004B2721"/>
    <w:rsid w:val="004B7C9F"/>
    <w:rsid w:val="004C1789"/>
    <w:rsid w:val="004C1888"/>
    <w:rsid w:val="004C249D"/>
    <w:rsid w:val="004D0AD8"/>
    <w:rsid w:val="004D25A5"/>
    <w:rsid w:val="004D2DDD"/>
    <w:rsid w:val="004D5009"/>
    <w:rsid w:val="004E32DB"/>
    <w:rsid w:val="004E6443"/>
    <w:rsid w:val="004F6514"/>
    <w:rsid w:val="004F7DDB"/>
    <w:rsid w:val="00513BEE"/>
    <w:rsid w:val="005173CB"/>
    <w:rsid w:val="00525923"/>
    <w:rsid w:val="00526AFB"/>
    <w:rsid w:val="00533318"/>
    <w:rsid w:val="00542868"/>
    <w:rsid w:val="005454C4"/>
    <w:rsid w:val="005524DA"/>
    <w:rsid w:val="00552DA8"/>
    <w:rsid w:val="0055313D"/>
    <w:rsid w:val="00561411"/>
    <w:rsid w:val="00565E53"/>
    <w:rsid w:val="00582AED"/>
    <w:rsid w:val="00590E80"/>
    <w:rsid w:val="00593985"/>
    <w:rsid w:val="00595690"/>
    <w:rsid w:val="00597067"/>
    <w:rsid w:val="005A1680"/>
    <w:rsid w:val="005A1B70"/>
    <w:rsid w:val="005A3A4D"/>
    <w:rsid w:val="005A4339"/>
    <w:rsid w:val="005A455C"/>
    <w:rsid w:val="005B24E5"/>
    <w:rsid w:val="005B45E6"/>
    <w:rsid w:val="005B72B4"/>
    <w:rsid w:val="005D574B"/>
    <w:rsid w:val="005D6639"/>
    <w:rsid w:val="005E1CC0"/>
    <w:rsid w:val="005E2153"/>
    <w:rsid w:val="005E3689"/>
    <w:rsid w:val="005E451F"/>
    <w:rsid w:val="005E4C50"/>
    <w:rsid w:val="005E7DE0"/>
    <w:rsid w:val="005F2FAA"/>
    <w:rsid w:val="00600C8C"/>
    <w:rsid w:val="00602C5E"/>
    <w:rsid w:val="00604C31"/>
    <w:rsid w:val="00606DC9"/>
    <w:rsid w:val="006104F0"/>
    <w:rsid w:val="006112B0"/>
    <w:rsid w:val="00615695"/>
    <w:rsid w:val="0061569E"/>
    <w:rsid w:val="00623FDA"/>
    <w:rsid w:val="006249E6"/>
    <w:rsid w:val="00627FDF"/>
    <w:rsid w:val="00630B6A"/>
    <w:rsid w:val="00630BE9"/>
    <w:rsid w:val="00630E71"/>
    <w:rsid w:val="006423E0"/>
    <w:rsid w:val="00644DB3"/>
    <w:rsid w:val="00647676"/>
    <w:rsid w:val="00652216"/>
    <w:rsid w:val="00652A2F"/>
    <w:rsid w:val="00653DE5"/>
    <w:rsid w:val="00654505"/>
    <w:rsid w:val="0066735F"/>
    <w:rsid w:val="00667B52"/>
    <w:rsid w:val="00670EE7"/>
    <w:rsid w:val="006723FB"/>
    <w:rsid w:val="00674D5C"/>
    <w:rsid w:val="00676E64"/>
    <w:rsid w:val="00676EE6"/>
    <w:rsid w:val="00677918"/>
    <w:rsid w:val="006800BA"/>
    <w:rsid w:val="00684A2A"/>
    <w:rsid w:val="00686819"/>
    <w:rsid w:val="00687CFD"/>
    <w:rsid w:val="006931FD"/>
    <w:rsid w:val="006A6E97"/>
    <w:rsid w:val="006A729B"/>
    <w:rsid w:val="006B1358"/>
    <w:rsid w:val="006B3CC2"/>
    <w:rsid w:val="006B4BC1"/>
    <w:rsid w:val="006B4F53"/>
    <w:rsid w:val="006B599C"/>
    <w:rsid w:val="006C6C54"/>
    <w:rsid w:val="006C6D15"/>
    <w:rsid w:val="006D1887"/>
    <w:rsid w:val="006D397C"/>
    <w:rsid w:val="006D67C4"/>
    <w:rsid w:val="006E3BC2"/>
    <w:rsid w:val="006E4006"/>
    <w:rsid w:val="006F08CF"/>
    <w:rsid w:val="006F1B66"/>
    <w:rsid w:val="006F58B8"/>
    <w:rsid w:val="006F7B98"/>
    <w:rsid w:val="00702B23"/>
    <w:rsid w:val="00711043"/>
    <w:rsid w:val="00715FD1"/>
    <w:rsid w:val="00716824"/>
    <w:rsid w:val="00720F92"/>
    <w:rsid w:val="00727F0B"/>
    <w:rsid w:val="0073236C"/>
    <w:rsid w:val="00740D69"/>
    <w:rsid w:val="0074476D"/>
    <w:rsid w:val="007461DF"/>
    <w:rsid w:val="00746640"/>
    <w:rsid w:val="00746F8D"/>
    <w:rsid w:val="007558F7"/>
    <w:rsid w:val="00757ED3"/>
    <w:rsid w:val="00762CDB"/>
    <w:rsid w:val="0076612D"/>
    <w:rsid w:val="00766949"/>
    <w:rsid w:val="0077167D"/>
    <w:rsid w:val="00773784"/>
    <w:rsid w:val="00777E18"/>
    <w:rsid w:val="00784A96"/>
    <w:rsid w:val="007854C7"/>
    <w:rsid w:val="007B1176"/>
    <w:rsid w:val="007B3424"/>
    <w:rsid w:val="007B37DF"/>
    <w:rsid w:val="007B3E15"/>
    <w:rsid w:val="007B4D07"/>
    <w:rsid w:val="007B510A"/>
    <w:rsid w:val="007C1030"/>
    <w:rsid w:val="007D3C4F"/>
    <w:rsid w:val="007D54B1"/>
    <w:rsid w:val="007D7382"/>
    <w:rsid w:val="007E0EC1"/>
    <w:rsid w:val="007F2D4A"/>
    <w:rsid w:val="007F4BF7"/>
    <w:rsid w:val="007F76F6"/>
    <w:rsid w:val="00802DF9"/>
    <w:rsid w:val="008052FF"/>
    <w:rsid w:val="00807104"/>
    <w:rsid w:val="00810E43"/>
    <w:rsid w:val="00812903"/>
    <w:rsid w:val="00814BF6"/>
    <w:rsid w:val="00832832"/>
    <w:rsid w:val="00851277"/>
    <w:rsid w:val="008524AE"/>
    <w:rsid w:val="00853D9B"/>
    <w:rsid w:val="00854DDB"/>
    <w:rsid w:val="00864095"/>
    <w:rsid w:val="00875EF9"/>
    <w:rsid w:val="00876C85"/>
    <w:rsid w:val="00881E88"/>
    <w:rsid w:val="0088403F"/>
    <w:rsid w:val="00890F96"/>
    <w:rsid w:val="00891CE0"/>
    <w:rsid w:val="00892730"/>
    <w:rsid w:val="008937BC"/>
    <w:rsid w:val="00896635"/>
    <w:rsid w:val="008A03FB"/>
    <w:rsid w:val="008A1BAB"/>
    <w:rsid w:val="008A4345"/>
    <w:rsid w:val="008B0C7D"/>
    <w:rsid w:val="008B2463"/>
    <w:rsid w:val="008B3B96"/>
    <w:rsid w:val="008B3E57"/>
    <w:rsid w:val="008B52CA"/>
    <w:rsid w:val="008B59C5"/>
    <w:rsid w:val="008C17C8"/>
    <w:rsid w:val="008C4B35"/>
    <w:rsid w:val="008C6C9C"/>
    <w:rsid w:val="008C6E48"/>
    <w:rsid w:val="008C7A1E"/>
    <w:rsid w:val="008D297F"/>
    <w:rsid w:val="008D3B9F"/>
    <w:rsid w:val="008D54E9"/>
    <w:rsid w:val="008E0365"/>
    <w:rsid w:val="008E1E02"/>
    <w:rsid w:val="008E1EDF"/>
    <w:rsid w:val="008E5A1B"/>
    <w:rsid w:val="008F1D1C"/>
    <w:rsid w:val="008F4D70"/>
    <w:rsid w:val="008F6D6A"/>
    <w:rsid w:val="00902DA3"/>
    <w:rsid w:val="00906AE1"/>
    <w:rsid w:val="009111B6"/>
    <w:rsid w:val="00911348"/>
    <w:rsid w:val="0091243E"/>
    <w:rsid w:val="00931E48"/>
    <w:rsid w:val="00936404"/>
    <w:rsid w:val="00940727"/>
    <w:rsid w:val="009475B6"/>
    <w:rsid w:val="009506B6"/>
    <w:rsid w:val="00950F50"/>
    <w:rsid w:val="00953F50"/>
    <w:rsid w:val="00957EB2"/>
    <w:rsid w:val="0096178D"/>
    <w:rsid w:val="00962342"/>
    <w:rsid w:val="009639CC"/>
    <w:rsid w:val="00971ED3"/>
    <w:rsid w:val="00975E24"/>
    <w:rsid w:val="009834DF"/>
    <w:rsid w:val="00983EBA"/>
    <w:rsid w:val="00990829"/>
    <w:rsid w:val="00992731"/>
    <w:rsid w:val="009939F2"/>
    <w:rsid w:val="009A2C09"/>
    <w:rsid w:val="009A4018"/>
    <w:rsid w:val="009B01A7"/>
    <w:rsid w:val="009B1EEB"/>
    <w:rsid w:val="009B470D"/>
    <w:rsid w:val="009C1192"/>
    <w:rsid w:val="009C40C3"/>
    <w:rsid w:val="009C681E"/>
    <w:rsid w:val="009D18D0"/>
    <w:rsid w:val="009D7DCA"/>
    <w:rsid w:val="009E19D2"/>
    <w:rsid w:val="009E427C"/>
    <w:rsid w:val="009E49A4"/>
    <w:rsid w:val="009E566D"/>
    <w:rsid w:val="009F2872"/>
    <w:rsid w:val="009F4A46"/>
    <w:rsid w:val="009F7E08"/>
    <w:rsid w:val="00A07823"/>
    <w:rsid w:val="00A131C8"/>
    <w:rsid w:val="00A13C96"/>
    <w:rsid w:val="00A14464"/>
    <w:rsid w:val="00A166F9"/>
    <w:rsid w:val="00A20597"/>
    <w:rsid w:val="00A21391"/>
    <w:rsid w:val="00A23926"/>
    <w:rsid w:val="00A26753"/>
    <w:rsid w:val="00A34003"/>
    <w:rsid w:val="00A426E0"/>
    <w:rsid w:val="00A51DA7"/>
    <w:rsid w:val="00A540CA"/>
    <w:rsid w:val="00A54E19"/>
    <w:rsid w:val="00A571B3"/>
    <w:rsid w:val="00A705D4"/>
    <w:rsid w:val="00A8573A"/>
    <w:rsid w:val="00A87B38"/>
    <w:rsid w:val="00A94F86"/>
    <w:rsid w:val="00AA2BD0"/>
    <w:rsid w:val="00AB5504"/>
    <w:rsid w:val="00AB5F5A"/>
    <w:rsid w:val="00AD1F19"/>
    <w:rsid w:val="00AD3B61"/>
    <w:rsid w:val="00AD3CE5"/>
    <w:rsid w:val="00AD474D"/>
    <w:rsid w:val="00AD4CEA"/>
    <w:rsid w:val="00AE343B"/>
    <w:rsid w:val="00AE3D06"/>
    <w:rsid w:val="00AE696A"/>
    <w:rsid w:val="00B06DEE"/>
    <w:rsid w:val="00B071FD"/>
    <w:rsid w:val="00B1075F"/>
    <w:rsid w:val="00B147C8"/>
    <w:rsid w:val="00B224C2"/>
    <w:rsid w:val="00B24328"/>
    <w:rsid w:val="00B24900"/>
    <w:rsid w:val="00B27396"/>
    <w:rsid w:val="00B33103"/>
    <w:rsid w:val="00B40B65"/>
    <w:rsid w:val="00B45C3B"/>
    <w:rsid w:val="00B50544"/>
    <w:rsid w:val="00B556DD"/>
    <w:rsid w:val="00B55F4F"/>
    <w:rsid w:val="00B56C05"/>
    <w:rsid w:val="00B61384"/>
    <w:rsid w:val="00B637ED"/>
    <w:rsid w:val="00B65240"/>
    <w:rsid w:val="00B71112"/>
    <w:rsid w:val="00B75CB3"/>
    <w:rsid w:val="00B80A5D"/>
    <w:rsid w:val="00B93F6E"/>
    <w:rsid w:val="00BA2989"/>
    <w:rsid w:val="00BA3F47"/>
    <w:rsid w:val="00BA79C5"/>
    <w:rsid w:val="00BB1F49"/>
    <w:rsid w:val="00BB35E9"/>
    <w:rsid w:val="00BB4321"/>
    <w:rsid w:val="00BB5D84"/>
    <w:rsid w:val="00BB606C"/>
    <w:rsid w:val="00BB7A75"/>
    <w:rsid w:val="00BC45C0"/>
    <w:rsid w:val="00BC4C93"/>
    <w:rsid w:val="00BC7B1E"/>
    <w:rsid w:val="00BD0BD0"/>
    <w:rsid w:val="00BD6F46"/>
    <w:rsid w:val="00BE1DD8"/>
    <w:rsid w:val="00BE3D40"/>
    <w:rsid w:val="00BF2C0A"/>
    <w:rsid w:val="00C01809"/>
    <w:rsid w:val="00C056F6"/>
    <w:rsid w:val="00C07E6E"/>
    <w:rsid w:val="00C12083"/>
    <w:rsid w:val="00C17723"/>
    <w:rsid w:val="00C237EA"/>
    <w:rsid w:val="00C24437"/>
    <w:rsid w:val="00C273D6"/>
    <w:rsid w:val="00C32D75"/>
    <w:rsid w:val="00C35268"/>
    <w:rsid w:val="00C446C9"/>
    <w:rsid w:val="00C4473C"/>
    <w:rsid w:val="00C44C06"/>
    <w:rsid w:val="00C549B4"/>
    <w:rsid w:val="00C638D9"/>
    <w:rsid w:val="00C6610E"/>
    <w:rsid w:val="00C741C5"/>
    <w:rsid w:val="00C75B4F"/>
    <w:rsid w:val="00C8236D"/>
    <w:rsid w:val="00C84503"/>
    <w:rsid w:val="00C84589"/>
    <w:rsid w:val="00C96CAE"/>
    <w:rsid w:val="00CA153D"/>
    <w:rsid w:val="00CA1590"/>
    <w:rsid w:val="00CA185D"/>
    <w:rsid w:val="00CA73E9"/>
    <w:rsid w:val="00CB0B81"/>
    <w:rsid w:val="00CB78A0"/>
    <w:rsid w:val="00CC19BF"/>
    <w:rsid w:val="00CD02E4"/>
    <w:rsid w:val="00CD244E"/>
    <w:rsid w:val="00CD6614"/>
    <w:rsid w:val="00CE0686"/>
    <w:rsid w:val="00CE1029"/>
    <w:rsid w:val="00CE5561"/>
    <w:rsid w:val="00CF373F"/>
    <w:rsid w:val="00CF7465"/>
    <w:rsid w:val="00D033EE"/>
    <w:rsid w:val="00D11433"/>
    <w:rsid w:val="00D115C0"/>
    <w:rsid w:val="00D14E28"/>
    <w:rsid w:val="00D14F25"/>
    <w:rsid w:val="00D16A67"/>
    <w:rsid w:val="00D20256"/>
    <w:rsid w:val="00D20370"/>
    <w:rsid w:val="00D24793"/>
    <w:rsid w:val="00D24E17"/>
    <w:rsid w:val="00D300FC"/>
    <w:rsid w:val="00D306C2"/>
    <w:rsid w:val="00D30E5E"/>
    <w:rsid w:val="00D32EC7"/>
    <w:rsid w:val="00D33B5F"/>
    <w:rsid w:val="00D43EBA"/>
    <w:rsid w:val="00D5129F"/>
    <w:rsid w:val="00D51CA6"/>
    <w:rsid w:val="00D5525A"/>
    <w:rsid w:val="00D55D87"/>
    <w:rsid w:val="00D6320F"/>
    <w:rsid w:val="00D64F2D"/>
    <w:rsid w:val="00D66AA7"/>
    <w:rsid w:val="00D67799"/>
    <w:rsid w:val="00D75BA8"/>
    <w:rsid w:val="00D77979"/>
    <w:rsid w:val="00D821C7"/>
    <w:rsid w:val="00D827B0"/>
    <w:rsid w:val="00D86EA4"/>
    <w:rsid w:val="00D90AFF"/>
    <w:rsid w:val="00D91B52"/>
    <w:rsid w:val="00D941C8"/>
    <w:rsid w:val="00D95F18"/>
    <w:rsid w:val="00DA3836"/>
    <w:rsid w:val="00DA487C"/>
    <w:rsid w:val="00DA6258"/>
    <w:rsid w:val="00DC188E"/>
    <w:rsid w:val="00DC1B76"/>
    <w:rsid w:val="00DD1464"/>
    <w:rsid w:val="00DD1D88"/>
    <w:rsid w:val="00DD3F68"/>
    <w:rsid w:val="00DD74DC"/>
    <w:rsid w:val="00DF0889"/>
    <w:rsid w:val="00DF772E"/>
    <w:rsid w:val="00E0057D"/>
    <w:rsid w:val="00E04E90"/>
    <w:rsid w:val="00E1329A"/>
    <w:rsid w:val="00E15668"/>
    <w:rsid w:val="00E24DE1"/>
    <w:rsid w:val="00E25750"/>
    <w:rsid w:val="00E270EC"/>
    <w:rsid w:val="00E33A35"/>
    <w:rsid w:val="00E33DDD"/>
    <w:rsid w:val="00E36A4A"/>
    <w:rsid w:val="00E40ECB"/>
    <w:rsid w:val="00E410D3"/>
    <w:rsid w:val="00E41284"/>
    <w:rsid w:val="00E41606"/>
    <w:rsid w:val="00E46E9C"/>
    <w:rsid w:val="00E553D9"/>
    <w:rsid w:val="00E60A99"/>
    <w:rsid w:val="00E61442"/>
    <w:rsid w:val="00E62C3D"/>
    <w:rsid w:val="00E768AB"/>
    <w:rsid w:val="00E81935"/>
    <w:rsid w:val="00E8396B"/>
    <w:rsid w:val="00E87B86"/>
    <w:rsid w:val="00E96192"/>
    <w:rsid w:val="00E977BB"/>
    <w:rsid w:val="00E979F3"/>
    <w:rsid w:val="00E97B74"/>
    <w:rsid w:val="00EA16BD"/>
    <w:rsid w:val="00EA1B1B"/>
    <w:rsid w:val="00EB0520"/>
    <w:rsid w:val="00EB5E1B"/>
    <w:rsid w:val="00EC3CB3"/>
    <w:rsid w:val="00ED1D4A"/>
    <w:rsid w:val="00ED6128"/>
    <w:rsid w:val="00EF4F03"/>
    <w:rsid w:val="00EF65FE"/>
    <w:rsid w:val="00EF6833"/>
    <w:rsid w:val="00F0491A"/>
    <w:rsid w:val="00F07722"/>
    <w:rsid w:val="00F12F2D"/>
    <w:rsid w:val="00F13777"/>
    <w:rsid w:val="00F1382A"/>
    <w:rsid w:val="00F229F0"/>
    <w:rsid w:val="00F3360D"/>
    <w:rsid w:val="00F352D0"/>
    <w:rsid w:val="00F3599C"/>
    <w:rsid w:val="00F37AE8"/>
    <w:rsid w:val="00F529DF"/>
    <w:rsid w:val="00F53CEC"/>
    <w:rsid w:val="00F601D6"/>
    <w:rsid w:val="00F63CAA"/>
    <w:rsid w:val="00F70038"/>
    <w:rsid w:val="00F702CE"/>
    <w:rsid w:val="00F74AA0"/>
    <w:rsid w:val="00F75A6D"/>
    <w:rsid w:val="00F96FAC"/>
    <w:rsid w:val="00F97AE7"/>
    <w:rsid w:val="00FA0630"/>
    <w:rsid w:val="00FA200B"/>
    <w:rsid w:val="00FA6241"/>
    <w:rsid w:val="00FA66A6"/>
    <w:rsid w:val="00FC5DEA"/>
    <w:rsid w:val="00FD0C9E"/>
    <w:rsid w:val="00FD5F8A"/>
    <w:rsid w:val="00FE0C20"/>
    <w:rsid w:val="00FE20F8"/>
    <w:rsid w:val="00FE6ACD"/>
    <w:rsid w:val="00FE7E74"/>
    <w:rsid w:val="00FF27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602A4"/>
  <w15:chartTrackingRefBased/>
  <w15:docId w15:val="{E73132EA-9760-486E-B75D-1D4AAED84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64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364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364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64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64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64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64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64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64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64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364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364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64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64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64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64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64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6404"/>
    <w:rPr>
      <w:rFonts w:eastAsiaTheme="majorEastAsia" w:cstheme="majorBidi"/>
      <w:color w:val="272727" w:themeColor="text1" w:themeTint="D8"/>
    </w:rPr>
  </w:style>
  <w:style w:type="paragraph" w:styleId="Title">
    <w:name w:val="Title"/>
    <w:basedOn w:val="Normal"/>
    <w:next w:val="Normal"/>
    <w:link w:val="TitleChar"/>
    <w:uiPriority w:val="10"/>
    <w:qFormat/>
    <w:rsid w:val="009364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64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64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64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6404"/>
    <w:pPr>
      <w:spacing w:before="160"/>
      <w:jc w:val="center"/>
    </w:pPr>
    <w:rPr>
      <w:i/>
      <w:iCs/>
      <w:color w:val="404040" w:themeColor="text1" w:themeTint="BF"/>
    </w:rPr>
  </w:style>
  <w:style w:type="character" w:customStyle="1" w:styleId="QuoteChar">
    <w:name w:val="Quote Char"/>
    <w:basedOn w:val="DefaultParagraphFont"/>
    <w:link w:val="Quote"/>
    <w:uiPriority w:val="29"/>
    <w:rsid w:val="00936404"/>
    <w:rPr>
      <w:i/>
      <w:iCs/>
      <w:color w:val="404040" w:themeColor="text1" w:themeTint="BF"/>
    </w:rPr>
  </w:style>
  <w:style w:type="paragraph" w:styleId="ListParagraph">
    <w:name w:val="List Paragraph"/>
    <w:basedOn w:val="Normal"/>
    <w:link w:val="ListParagraphChar"/>
    <w:uiPriority w:val="34"/>
    <w:qFormat/>
    <w:rsid w:val="00936404"/>
    <w:pPr>
      <w:ind w:left="720"/>
      <w:contextualSpacing/>
    </w:pPr>
  </w:style>
  <w:style w:type="character" w:styleId="IntenseEmphasis">
    <w:name w:val="Intense Emphasis"/>
    <w:basedOn w:val="DefaultParagraphFont"/>
    <w:uiPriority w:val="21"/>
    <w:qFormat/>
    <w:rsid w:val="00936404"/>
    <w:rPr>
      <w:i/>
      <w:iCs/>
      <w:color w:val="0F4761" w:themeColor="accent1" w:themeShade="BF"/>
    </w:rPr>
  </w:style>
  <w:style w:type="paragraph" w:styleId="IntenseQuote">
    <w:name w:val="Intense Quote"/>
    <w:basedOn w:val="Normal"/>
    <w:next w:val="Normal"/>
    <w:link w:val="IntenseQuoteChar"/>
    <w:uiPriority w:val="30"/>
    <w:qFormat/>
    <w:rsid w:val="009364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6404"/>
    <w:rPr>
      <w:i/>
      <w:iCs/>
      <w:color w:val="0F4761" w:themeColor="accent1" w:themeShade="BF"/>
    </w:rPr>
  </w:style>
  <w:style w:type="character" w:styleId="IntenseReference">
    <w:name w:val="Intense Reference"/>
    <w:basedOn w:val="DefaultParagraphFont"/>
    <w:uiPriority w:val="32"/>
    <w:qFormat/>
    <w:rsid w:val="00936404"/>
    <w:rPr>
      <w:b/>
      <w:bCs/>
      <w:smallCaps/>
      <w:color w:val="0F4761" w:themeColor="accent1" w:themeShade="BF"/>
      <w:spacing w:val="5"/>
    </w:rPr>
  </w:style>
  <w:style w:type="paragraph" w:customStyle="1" w:styleId="Nornal">
    <w:name w:val="Nornal"/>
    <w:basedOn w:val="Normal"/>
    <w:link w:val="NornalChar"/>
    <w:qFormat/>
    <w:rsid w:val="0029216A"/>
    <w:pPr>
      <w:spacing w:line="264" w:lineRule="auto"/>
    </w:pPr>
    <w:rPr>
      <w:rFonts w:ascii="Arial" w:hAnsi="Arial" w:cs="Arial"/>
      <w:kern w:val="0"/>
      <w14:ligatures w14:val="none"/>
    </w:rPr>
  </w:style>
  <w:style w:type="character" w:customStyle="1" w:styleId="NornalChar">
    <w:name w:val="Nornal Char"/>
    <w:basedOn w:val="DefaultParagraphFont"/>
    <w:link w:val="Nornal"/>
    <w:rsid w:val="0029216A"/>
    <w:rPr>
      <w:rFonts w:ascii="Arial" w:hAnsi="Arial" w:cs="Arial"/>
      <w:kern w:val="0"/>
      <w14:ligatures w14:val="none"/>
    </w:rPr>
  </w:style>
  <w:style w:type="paragraph" w:customStyle="1" w:styleId="Listparag">
    <w:name w:val="List parag"/>
    <w:basedOn w:val="ListParagraph"/>
    <w:link w:val="ListparagChar"/>
    <w:qFormat/>
    <w:rsid w:val="0029216A"/>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raphChar">
    <w:name w:val="List Paragraph Char"/>
    <w:basedOn w:val="DefaultParagraphFont"/>
    <w:link w:val="ListParagraph"/>
    <w:uiPriority w:val="34"/>
    <w:rsid w:val="0029216A"/>
  </w:style>
  <w:style w:type="character" w:customStyle="1" w:styleId="ListparagChar">
    <w:name w:val="List parag Char"/>
    <w:basedOn w:val="ListParagraphChar"/>
    <w:link w:val="Listparag"/>
    <w:rsid w:val="0029216A"/>
    <w:rPr>
      <w:rFonts w:eastAsia="Times New Roman" w:cstheme="minorHAnsi"/>
      <w:color w:val="000000"/>
      <w:kern w:val="0"/>
      <w:lang w:eastAsia="en-GB"/>
      <w14:ligatures w14:val="none"/>
    </w:rPr>
  </w:style>
  <w:style w:type="paragraph" w:styleId="NormalWeb">
    <w:name w:val="Normal (Web)"/>
    <w:basedOn w:val="Normal"/>
    <w:uiPriority w:val="99"/>
    <w:unhideWhenUsed/>
    <w:rsid w:val="00C4473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C4473C"/>
    <w:rPr>
      <w:b/>
      <w:bCs/>
    </w:rPr>
  </w:style>
  <w:style w:type="character" w:styleId="Emphasis">
    <w:name w:val="Emphasis"/>
    <w:basedOn w:val="DefaultParagraphFont"/>
    <w:uiPriority w:val="20"/>
    <w:qFormat/>
    <w:rsid w:val="00C4473C"/>
    <w:rPr>
      <w:i/>
      <w:iCs/>
    </w:rPr>
  </w:style>
  <w:style w:type="character" w:styleId="Hyperlink">
    <w:name w:val="Hyperlink"/>
    <w:basedOn w:val="DefaultParagraphFont"/>
    <w:uiPriority w:val="99"/>
    <w:unhideWhenUsed/>
    <w:rsid w:val="006D1887"/>
    <w:rPr>
      <w:color w:val="0000FF"/>
      <w:u w:val="single"/>
    </w:rPr>
  </w:style>
  <w:style w:type="character" w:customStyle="1" w:styleId="rich-text-component">
    <w:name w:val="rich-text-component"/>
    <w:basedOn w:val="DefaultParagraphFont"/>
    <w:rsid w:val="00CE5561"/>
  </w:style>
  <w:style w:type="character" w:customStyle="1" w:styleId="cskcde">
    <w:name w:val="cskcde"/>
    <w:basedOn w:val="DefaultParagraphFont"/>
    <w:rsid w:val="00BA2989"/>
  </w:style>
  <w:style w:type="paragraph" w:customStyle="1" w:styleId="trt0xe">
    <w:name w:val="trt0xe"/>
    <w:basedOn w:val="Normal"/>
    <w:rsid w:val="00BA298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E40ECB"/>
    <w:rPr>
      <w:color w:val="605E5C"/>
      <w:shd w:val="clear" w:color="auto" w:fill="E1DFDD"/>
    </w:rPr>
  </w:style>
  <w:style w:type="character" w:styleId="FollowedHyperlink">
    <w:name w:val="FollowedHyperlink"/>
    <w:basedOn w:val="DefaultParagraphFont"/>
    <w:uiPriority w:val="99"/>
    <w:semiHidden/>
    <w:unhideWhenUsed/>
    <w:rsid w:val="00582AE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163370">
      <w:bodyDiv w:val="1"/>
      <w:marLeft w:val="0"/>
      <w:marRight w:val="0"/>
      <w:marTop w:val="0"/>
      <w:marBottom w:val="0"/>
      <w:divBdr>
        <w:top w:val="none" w:sz="0" w:space="0" w:color="auto"/>
        <w:left w:val="none" w:sz="0" w:space="0" w:color="auto"/>
        <w:bottom w:val="none" w:sz="0" w:space="0" w:color="auto"/>
        <w:right w:val="none" w:sz="0" w:space="0" w:color="auto"/>
      </w:divBdr>
    </w:div>
    <w:div w:id="99882386">
      <w:bodyDiv w:val="1"/>
      <w:marLeft w:val="0"/>
      <w:marRight w:val="0"/>
      <w:marTop w:val="0"/>
      <w:marBottom w:val="0"/>
      <w:divBdr>
        <w:top w:val="none" w:sz="0" w:space="0" w:color="auto"/>
        <w:left w:val="none" w:sz="0" w:space="0" w:color="auto"/>
        <w:bottom w:val="none" w:sz="0" w:space="0" w:color="auto"/>
        <w:right w:val="none" w:sz="0" w:space="0" w:color="auto"/>
      </w:divBdr>
    </w:div>
    <w:div w:id="149056907">
      <w:bodyDiv w:val="1"/>
      <w:marLeft w:val="0"/>
      <w:marRight w:val="0"/>
      <w:marTop w:val="0"/>
      <w:marBottom w:val="0"/>
      <w:divBdr>
        <w:top w:val="none" w:sz="0" w:space="0" w:color="auto"/>
        <w:left w:val="none" w:sz="0" w:space="0" w:color="auto"/>
        <w:bottom w:val="none" w:sz="0" w:space="0" w:color="auto"/>
        <w:right w:val="none" w:sz="0" w:space="0" w:color="auto"/>
      </w:divBdr>
      <w:divsChild>
        <w:div w:id="1019045640">
          <w:marLeft w:val="0"/>
          <w:marRight w:val="0"/>
          <w:marTop w:val="0"/>
          <w:marBottom w:val="0"/>
          <w:divBdr>
            <w:top w:val="none" w:sz="0" w:space="0" w:color="auto"/>
            <w:left w:val="none" w:sz="0" w:space="0" w:color="auto"/>
            <w:bottom w:val="none" w:sz="0" w:space="0" w:color="auto"/>
            <w:right w:val="none" w:sz="0" w:space="0" w:color="auto"/>
          </w:divBdr>
          <w:divsChild>
            <w:div w:id="543100904">
              <w:marLeft w:val="0"/>
              <w:marRight w:val="0"/>
              <w:marTop w:val="0"/>
              <w:marBottom w:val="0"/>
              <w:divBdr>
                <w:top w:val="none" w:sz="0" w:space="0" w:color="auto"/>
                <w:left w:val="none" w:sz="0" w:space="0" w:color="auto"/>
                <w:bottom w:val="none" w:sz="0" w:space="0" w:color="auto"/>
                <w:right w:val="none" w:sz="0" w:space="0" w:color="auto"/>
              </w:divBdr>
              <w:divsChild>
                <w:div w:id="116774456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321129877">
          <w:marLeft w:val="0"/>
          <w:marRight w:val="0"/>
          <w:marTop w:val="0"/>
          <w:marBottom w:val="0"/>
          <w:divBdr>
            <w:top w:val="none" w:sz="0" w:space="0" w:color="auto"/>
            <w:left w:val="none" w:sz="0" w:space="0" w:color="auto"/>
            <w:bottom w:val="none" w:sz="0" w:space="0" w:color="auto"/>
            <w:right w:val="none" w:sz="0" w:space="0" w:color="auto"/>
          </w:divBdr>
          <w:divsChild>
            <w:div w:id="1670519560">
              <w:marLeft w:val="0"/>
              <w:marRight w:val="0"/>
              <w:marTop w:val="0"/>
              <w:marBottom w:val="0"/>
              <w:divBdr>
                <w:top w:val="none" w:sz="0" w:space="0" w:color="auto"/>
                <w:left w:val="none" w:sz="0" w:space="0" w:color="auto"/>
                <w:bottom w:val="none" w:sz="0" w:space="0" w:color="auto"/>
                <w:right w:val="none" w:sz="0" w:space="0" w:color="auto"/>
              </w:divBdr>
              <w:divsChild>
                <w:div w:id="308441996">
                  <w:marLeft w:val="0"/>
                  <w:marRight w:val="0"/>
                  <w:marTop w:val="0"/>
                  <w:marBottom w:val="0"/>
                  <w:divBdr>
                    <w:top w:val="none" w:sz="0" w:space="0" w:color="auto"/>
                    <w:left w:val="none" w:sz="0" w:space="0" w:color="auto"/>
                    <w:bottom w:val="none" w:sz="0" w:space="0" w:color="auto"/>
                    <w:right w:val="none" w:sz="0" w:space="0" w:color="auto"/>
                  </w:divBdr>
                  <w:divsChild>
                    <w:div w:id="2004552949">
                      <w:marLeft w:val="0"/>
                      <w:marRight w:val="0"/>
                      <w:marTop w:val="0"/>
                      <w:marBottom w:val="0"/>
                      <w:divBdr>
                        <w:top w:val="none" w:sz="0" w:space="0" w:color="auto"/>
                        <w:left w:val="none" w:sz="0" w:space="0" w:color="auto"/>
                        <w:bottom w:val="none" w:sz="0" w:space="0" w:color="auto"/>
                        <w:right w:val="none" w:sz="0" w:space="0" w:color="auto"/>
                      </w:divBdr>
                      <w:divsChild>
                        <w:div w:id="405493899">
                          <w:marLeft w:val="0"/>
                          <w:marRight w:val="0"/>
                          <w:marTop w:val="0"/>
                          <w:marBottom w:val="0"/>
                          <w:divBdr>
                            <w:top w:val="none" w:sz="0" w:space="0" w:color="auto"/>
                            <w:left w:val="none" w:sz="0" w:space="0" w:color="auto"/>
                            <w:bottom w:val="none" w:sz="0" w:space="0" w:color="auto"/>
                            <w:right w:val="none" w:sz="0" w:space="0" w:color="auto"/>
                          </w:divBdr>
                          <w:divsChild>
                            <w:div w:id="932275885">
                              <w:marLeft w:val="0"/>
                              <w:marRight w:val="0"/>
                              <w:marTop w:val="0"/>
                              <w:marBottom w:val="0"/>
                              <w:divBdr>
                                <w:top w:val="none" w:sz="0" w:space="0" w:color="auto"/>
                                <w:left w:val="none" w:sz="0" w:space="0" w:color="auto"/>
                                <w:bottom w:val="none" w:sz="0" w:space="0" w:color="auto"/>
                                <w:right w:val="none" w:sz="0" w:space="0" w:color="auto"/>
                              </w:divBdr>
                              <w:divsChild>
                                <w:div w:id="2109886241">
                                  <w:marLeft w:val="0"/>
                                  <w:marRight w:val="0"/>
                                  <w:marTop w:val="0"/>
                                  <w:marBottom w:val="0"/>
                                  <w:divBdr>
                                    <w:top w:val="none" w:sz="0" w:space="0" w:color="auto"/>
                                    <w:left w:val="none" w:sz="0" w:space="0" w:color="auto"/>
                                    <w:bottom w:val="none" w:sz="0" w:space="0" w:color="auto"/>
                                    <w:right w:val="none" w:sz="0" w:space="0" w:color="auto"/>
                                  </w:divBdr>
                                  <w:divsChild>
                                    <w:div w:id="1277911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49392114">
      <w:bodyDiv w:val="1"/>
      <w:marLeft w:val="0"/>
      <w:marRight w:val="0"/>
      <w:marTop w:val="0"/>
      <w:marBottom w:val="0"/>
      <w:divBdr>
        <w:top w:val="none" w:sz="0" w:space="0" w:color="auto"/>
        <w:left w:val="none" w:sz="0" w:space="0" w:color="auto"/>
        <w:bottom w:val="none" w:sz="0" w:space="0" w:color="auto"/>
        <w:right w:val="none" w:sz="0" w:space="0" w:color="auto"/>
      </w:divBdr>
    </w:div>
    <w:div w:id="336886927">
      <w:bodyDiv w:val="1"/>
      <w:marLeft w:val="0"/>
      <w:marRight w:val="0"/>
      <w:marTop w:val="0"/>
      <w:marBottom w:val="0"/>
      <w:divBdr>
        <w:top w:val="none" w:sz="0" w:space="0" w:color="auto"/>
        <w:left w:val="none" w:sz="0" w:space="0" w:color="auto"/>
        <w:bottom w:val="none" w:sz="0" w:space="0" w:color="auto"/>
        <w:right w:val="none" w:sz="0" w:space="0" w:color="auto"/>
      </w:divBdr>
    </w:div>
    <w:div w:id="380328687">
      <w:bodyDiv w:val="1"/>
      <w:marLeft w:val="0"/>
      <w:marRight w:val="0"/>
      <w:marTop w:val="0"/>
      <w:marBottom w:val="0"/>
      <w:divBdr>
        <w:top w:val="none" w:sz="0" w:space="0" w:color="auto"/>
        <w:left w:val="none" w:sz="0" w:space="0" w:color="auto"/>
        <w:bottom w:val="none" w:sz="0" w:space="0" w:color="auto"/>
        <w:right w:val="none" w:sz="0" w:space="0" w:color="auto"/>
      </w:divBdr>
      <w:divsChild>
        <w:div w:id="1351644606">
          <w:marLeft w:val="0"/>
          <w:marRight w:val="0"/>
          <w:marTop w:val="120"/>
          <w:marBottom w:val="120"/>
          <w:divBdr>
            <w:top w:val="none" w:sz="0" w:space="0" w:color="auto"/>
            <w:left w:val="none" w:sz="0" w:space="0" w:color="auto"/>
            <w:bottom w:val="none" w:sz="0" w:space="0" w:color="auto"/>
            <w:right w:val="none" w:sz="0" w:space="0" w:color="auto"/>
          </w:divBdr>
        </w:div>
      </w:divsChild>
    </w:div>
    <w:div w:id="397436151">
      <w:bodyDiv w:val="1"/>
      <w:marLeft w:val="0"/>
      <w:marRight w:val="0"/>
      <w:marTop w:val="0"/>
      <w:marBottom w:val="0"/>
      <w:divBdr>
        <w:top w:val="none" w:sz="0" w:space="0" w:color="auto"/>
        <w:left w:val="none" w:sz="0" w:space="0" w:color="auto"/>
        <w:bottom w:val="none" w:sz="0" w:space="0" w:color="auto"/>
        <w:right w:val="none" w:sz="0" w:space="0" w:color="auto"/>
      </w:divBdr>
    </w:div>
    <w:div w:id="426386475">
      <w:bodyDiv w:val="1"/>
      <w:marLeft w:val="0"/>
      <w:marRight w:val="0"/>
      <w:marTop w:val="0"/>
      <w:marBottom w:val="0"/>
      <w:divBdr>
        <w:top w:val="none" w:sz="0" w:space="0" w:color="auto"/>
        <w:left w:val="none" w:sz="0" w:space="0" w:color="auto"/>
        <w:bottom w:val="none" w:sz="0" w:space="0" w:color="auto"/>
        <w:right w:val="none" w:sz="0" w:space="0" w:color="auto"/>
      </w:divBdr>
    </w:div>
    <w:div w:id="531770264">
      <w:bodyDiv w:val="1"/>
      <w:marLeft w:val="0"/>
      <w:marRight w:val="0"/>
      <w:marTop w:val="0"/>
      <w:marBottom w:val="0"/>
      <w:divBdr>
        <w:top w:val="none" w:sz="0" w:space="0" w:color="auto"/>
        <w:left w:val="none" w:sz="0" w:space="0" w:color="auto"/>
        <w:bottom w:val="none" w:sz="0" w:space="0" w:color="auto"/>
        <w:right w:val="none" w:sz="0" w:space="0" w:color="auto"/>
      </w:divBdr>
    </w:div>
    <w:div w:id="616256862">
      <w:bodyDiv w:val="1"/>
      <w:marLeft w:val="0"/>
      <w:marRight w:val="0"/>
      <w:marTop w:val="0"/>
      <w:marBottom w:val="0"/>
      <w:divBdr>
        <w:top w:val="none" w:sz="0" w:space="0" w:color="auto"/>
        <w:left w:val="none" w:sz="0" w:space="0" w:color="auto"/>
        <w:bottom w:val="none" w:sz="0" w:space="0" w:color="auto"/>
        <w:right w:val="none" w:sz="0" w:space="0" w:color="auto"/>
      </w:divBdr>
      <w:divsChild>
        <w:div w:id="1931810548">
          <w:marLeft w:val="0"/>
          <w:marRight w:val="0"/>
          <w:marTop w:val="0"/>
          <w:marBottom w:val="0"/>
          <w:divBdr>
            <w:top w:val="none" w:sz="0" w:space="0" w:color="auto"/>
            <w:left w:val="none" w:sz="0" w:space="0" w:color="auto"/>
            <w:bottom w:val="none" w:sz="0" w:space="0" w:color="auto"/>
            <w:right w:val="none" w:sz="0" w:space="0" w:color="auto"/>
          </w:divBdr>
          <w:divsChild>
            <w:div w:id="1653681308">
              <w:marLeft w:val="0"/>
              <w:marRight w:val="0"/>
              <w:marTop w:val="0"/>
              <w:marBottom w:val="0"/>
              <w:divBdr>
                <w:top w:val="none" w:sz="0" w:space="0" w:color="auto"/>
                <w:left w:val="none" w:sz="0" w:space="0" w:color="auto"/>
                <w:bottom w:val="none" w:sz="0" w:space="0" w:color="auto"/>
                <w:right w:val="none" w:sz="0" w:space="0" w:color="auto"/>
              </w:divBdr>
              <w:divsChild>
                <w:div w:id="1082219976">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251861351">
          <w:marLeft w:val="0"/>
          <w:marRight w:val="0"/>
          <w:marTop w:val="0"/>
          <w:marBottom w:val="0"/>
          <w:divBdr>
            <w:top w:val="none" w:sz="0" w:space="0" w:color="auto"/>
            <w:left w:val="none" w:sz="0" w:space="0" w:color="auto"/>
            <w:bottom w:val="none" w:sz="0" w:space="0" w:color="auto"/>
            <w:right w:val="none" w:sz="0" w:space="0" w:color="auto"/>
          </w:divBdr>
          <w:divsChild>
            <w:div w:id="1062603577">
              <w:marLeft w:val="0"/>
              <w:marRight w:val="0"/>
              <w:marTop w:val="0"/>
              <w:marBottom w:val="0"/>
              <w:divBdr>
                <w:top w:val="none" w:sz="0" w:space="0" w:color="auto"/>
                <w:left w:val="none" w:sz="0" w:space="0" w:color="auto"/>
                <w:bottom w:val="none" w:sz="0" w:space="0" w:color="auto"/>
                <w:right w:val="none" w:sz="0" w:space="0" w:color="auto"/>
              </w:divBdr>
              <w:divsChild>
                <w:div w:id="1995065657">
                  <w:marLeft w:val="0"/>
                  <w:marRight w:val="0"/>
                  <w:marTop w:val="0"/>
                  <w:marBottom w:val="0"/>
                  <w:divBdr>
                    <w:top w:val="none" w:sz="0" w:space="0" w:color="auto"/>
                    <w:left w:val="none" w:sz="0" w:space="0" w:color="auto"/>
                    <w:bottom w:val="none" w:sz="0" w:space="0" w:color="auto"/>
                    <w:right w:val="none" w:sz="0" w:space="0" w:color="auto"/>
                  </w:divBdr>
                  <w:divsChild>
                    <w:div w:id="781190738">
                      <w:marLeft w:val="0"/>
                      <w:marRight w:val="0"/>
                      <w:marTop w:val="0"/>
                      <w:marBottom w:val="0"/>
                      <w:divBdr>
                        <w:top w:val="none" w:sz="0" w:space="0" w:color="auto"/>
                        <w:left w:val="none" w:sz="0" w:space="0" w:color="auto"/>
                        <w:bottom w:val="none" w:sz="0" w:space="0" w:color="auto"/>
                        <w:right w:val="none" w:sz="0" w:space="0" w:color="auto"/>
                      </w:divBdr>
                      <w:divsChild>
                        <w:div w:id="1283489191">
                          <w:marLeft w:val="0"/>
                          <w:marRight w:val="0"/>
                          <w:marTop w:val="0"/>
                          <w:marBottom w:val="0"/>
                          <w:divBdr>
                            <w:top w:val="none" w:sz="0" w:space="0" w:color="auto"/>
                            <w:left w:val="none" w:sz="0" w:space="0" w:color="auto"/>
                            <w:bottom w:val="none" w:sz="0" w:space="0" w:color="auto"/>
                            <w:right w:val="none" w:sz="0" w:space="0" w:color="auto"/>
                          </w:divBdr>
                          <w:divsChild>
                            <w:div w:id="335772449">
                              <w:marLeft w:val="0"/>
                              <w:marRight w:val="0"/>
                              <w:marTop w:val="0"/>
                              <w:marBottom w:val="0"/>
                              <w:divBdr>
                                <w:top w:val="none" w:sz="0" w:space="0" w:color="auto"/>
                                <w:left w:val="none" w:sz="0" w:space="0" w:color="auto"/>
                                <w:bottom w:val="none" w:sz="0" w:space="0" w:color="auto"/>
                                <w:right w:val="none" w:sz="0" w:space="0" w:color="auto"/>
                              </w:divBdr>
                              <w:divsChild>
                                <w:div w:id="759253858">
                                  <w:marLeft w:val="0"/>
                                  <w:marRight w:val="0"/>
                                  <w:marTop w:val="0"/>
                                  <w:marBottom w:val="0"/>
                                  <w:divBdr>
                                    <w:top w:val="none" w:sz="0" w:space="0" w:color="auto"/>
                                    <w:left w:val="none" w:sz="0" w:space="0" w:color="auto"/>
                                    <w:bottom w:val="none" w:sz="0" w:space="0" w:color="auto"/>
                                    <w:right w:val="none" w:sz="0" w:space="0" w:color="auto"/>
                                  </w:divBdr>
                                  <w:divsChild>
                                    <w:div w:id="29020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97584603">
      <w:bodyDiv w:val="1"/>
      <w:marLeft w:val="0"/>
      <w:marRight w:val="0"/>
      <w:marTop w:val="0"/>
      <w:marBottom w:val="0"/>
      <w:divBdr>
        <w:top w:val="none" w:sz="0" w:space="0" w:color="auto"/>
        <w:left w:val="none" w:sz="0" w:space="0" w:color="auto"/>
        <w:bottom w:val="none" w:sz="0" w:space="0" w:color="auto"/>
        <w:right w:val="none" w:sz="0" w:space="0" w:color="auto"/>
      </w:divBdr>
    </w:div>
    <w:div w:id="755128455">
      <w:bodyDiv w:val="1"/>
      <w:marLeft w:val="0"/>
      <w:marRight w:val="0"/>
      <w:marTop w:val="0"/>
      <w:marBottom w:val="0"/>
      <w:divBdr>
        <w:top w:val="none" w:sz="0" w:space="0" w:color="auto"/>
        <w:left w:val="none" w:sz="0" w:space="0" w:color="auto"/>
        <w:bottom w:val="none" w:sz="0" w:space="0" w:color="auto"/>
        <w:right w:val="none" w:sz="0" w:space="0" w:color="auto"/>
      </w:divBdr>
    </w:div>
    <w:div w:id="757365097">
      <w:bodyDiv w:val="1"/>
      <w:marLeft w:val="0"/>
      <w:marRight w:val="0"/>
      <w:marTop w:val="0"/>
      <w:marBottom w:val="0"/>
      <w:divBdr>
        <w:top w:val="none" w:sz="0" w:space="0" w:color="auto"/>
        <w:left w:val="none" w:sz="0" w:space="0" w:color="auto"/>
        <w:bottom w:val="none" w:sz="0" w:space="0" w:color="auto"/>
        <w:right w:val="none" w:sz="0" w:space="0" w:color="auto"/>
      </w:divBdr>
    </w:div>
    <w:div w:id="773020384">
      <w:bodyDiv w:val="1"/>
      <w:marLeft w:val="0"/>
      <w:marRight w:val="0"/>
      <w:marTop w:val="0"/>
      <w:marBottom w:val="0"/>
      <w:divBdr>
        <w:top w:val="none" w:sz="0" w:space="0" w:color="auto"/>
        <w:left w:val="none" w:sz="0" w:space="0" w:color="auto"/>
        <w:bottom w:val="none" w:sz="0" w:space="0" w:color="auto"/>
        <w:right w:val="none" w:sz="0" w:space="0" w:color="auto"/>
      </w:divBdr>
    </w:div>
    <w:div w:id="986125464">
      <w:bodyDiv w:val="1"/>
      <w:marLeft w:val="0"/>
      <w:marRight w:val="0"/>
      <w:marTop w:val="0"/>
      <w:marBottom w:val="0"/>
      <w:divBdr>
        <w:top w:val="none" w:sz="0" w:space="0" w:color="auto"/>
        <w:left w:val="none" w:sz="0" w:space="0" w:color="auto"/>
        <w:bottom w:val="none" w:sz="0" w:space="0" w:color="auto"/>
        <w:right w:val="none" w:sz="0" w:space="0" w:color="auto"/>
      </w:divBdr>
    </w:div>
    <w:div w:id="1087994428">
      <w:bodyDiv w:val="1"/>
      <w:marLeft w:val="0"/>
      <w:marRight w:val="0"/>
      <w:marTop w:val="0"/>
      <w:marBottom w:val="0"/>
      <w:divBdr>
        <w:top w:val="none" w:sz="0" w:space="0" w:color="auto"/>
        <w:left w:val="none" w:sz="0" w:space="0" w:color="auto"/>
        <w:bottom w:val="none" w:sz="0" w:space="0" w:color="auto"/>
        <w:right w:val="none" w:sz="0" w:space="0" w:color="auto"/>
      </w:divBdr>
    </w:div>
    <w:div w:id="1146319817">
      <w:bodyDiv w:val="1"/>
      <w:marLeft w:val="0"/>
      <w:marRight w:val="0"/>
      <w:marTop w:val="0"/>
      <w:marBottom w:val="0"/>
      <w:divBdr>
        <w:top w:val="none" w:sz="0" w:space="0" w:color="auto"/>
        <w:left w:val="none" w:sz="0" w:space="0" w:color="auto"/>
        <w:bottom w:val="none" w:sz="0" w:space="0" w:color="auto"/>
        <w:right w:val="none" w:sz="0" w:space="0" w:color="auto"/>
      </w:divBdr>
    </w:div>
    <w:div w:id="1161963787">
      <w:bodyDiv w:val="1"/>
      <w:marLeft w:val="0"/>
      <w:marRight w:val="0"/>
      <w:marTop w:val="0"/>
      <w:marBottom w:val="0"/>
      <w:divBdr>
        <w:top w:val="none" w:sz="0" w:space="0" w:color="auto"/>
        <w:left w:val="none" w:sz="0" w:space="0" w:color="auto"/>
        <w:bottom w:val="none" w:sz="0" w:space="0" w:color="auto"/>
        <w:right w:val="none" w:sz="0" w:space="0" w:color="auto"/>
      </w:divBdr>
    </w:div>
    <w:div w:id="1232233362">
      <w:bodyDiv w:val="1"/>
      <w:marLeft w:val="0"/>
      <w:marRight w:val="0"/>
      <w:marTop w:val="0"/>
      <w:marBottom w:val="0"/>
      <w:divBdr>
        <w:top w:val="none" w:sz="0" w:space="0" w:color="auto"/>
        <w:left w:val="none" w:sz="0" w:space="0" w:color="auto"/>
        <w:bottom w:val="none" w:sz="0" w:space="0" w:color="auto"/>
        <w:right w:val="none" w:sz="0" w:space="0" w:color="auto"/>
      </w:divBdr>
      <w:divsChild>
        <w:div w:id="685181249">
          <w:marLeft w:val="0"/>
          <w:marRight w:val="0"/>
          <w:marTop w:val="0"/>
          <w:marBottom w:val="0"/>
          <w:divBdr>
            <w:top w:val="none" w:sz="0" w:space="0" w:color="auto"/>
            <w:left w:val="none" w:sz="0" w:space="0" w:color="auto"/>
            <w:bottom w:val="none" w:sz="0" w:space="0" w:color="auto"/>
            <w:right w:val="none" w:sz="0" w:space="0" w:color="auto"/>
          </w:divBdr>
          <w:divsChild>
            <w:div w:id="771121847">
              <w:marLeft w:val="0"/>
              <w:marRight w:val="0"/>
              <w:marTop w:val="0"/>
              <w:marBottom w:val="0"/>
              <w:divBdr>
                <w:top w:val="none" w:sz="0" w:space="0" w:color="auto"/>
                <w:left w:val="none" w:sz="0" w:space="0" w:color="auto"/>
                <w:bottom w:val="none" w:sz="0" w:space="0" w:color="auto"/>
                <w:right w:val="none" w:sz="0" w:space="0" w:color="auto"/>
              </w:divBdr>
              <w:divsChild>
                <w:div w:id="176313842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84081228">
          <w:marLeft w:val="0"/>
          <w:marRight w:val="0"/>
          <w:marTop w:val="0"/>
          <w:marBottom w:val="0"/>
          <w:divBdr>
            <w:top w:val="none" w:sz="0" w:space="0" w:color="auto"/>
            <w:left w:val="none" w:sz="0" w:space="0" w:color="auto"/>
            <w:bottom w:val="none" w:sz="0" w:space="0" w:color="auto"/>
            <w:right w:val="none" w:sz="0" w:space="0" w:color="auto"/>
          </w:divBdr>
          <w:divsChild>
            <w:div w:id="1769764496">
              <w:marLeft w:val="0"/>
              <w:marRight w:val="0"/>
              <w:marTop w:val="0"/>
              <w:marBottom w:val="0"/>
              <w:divBdr>
                <w:top w:val="none" w:sz="0" w:space="0" w:color="auto"/>
                <w:left w:val="none" w:sz="0" w:space="0" w:color="auto"/>
                <w:bottom w:val="none" w:sz="0" w:space="0" w:color="auto"/>
                <w:right w:val="none" w:sz="0" w:space="0" w:color="auto"/>
              </w:divBdr>
              <w:divsChild>
                <w:div w:id="1879276362">
                  <w:marLeft w:val="0"/>
                  <w:marRight w:val="0"/>
                  <w:marTop w:val="0"/>
                  <w:marBottom w:val="0"/>
                  <w:divBdr>
                    <w:top w:val="none" w:sz="0" w:space="0" w:color="auto"/>
                    <w:left w:val="none" w:sz="0" w:space="0" w:color="auto"/>
                    <w:bottom w:val="none" w:sz="0" w:space="0" w:color="auto"/>
                    <w:right w:val="none" w:sz="0" w:space="0" w:color="auto"/>
                  </w:divBdr>
                  <w:divsChild>
                    <w:div w:id="1433739896">
                      <w:marLeft w:val="0"/>
                      <w:marRight w:val="0"/>
                      <w:marTop w:val="0"/>
                      <w:marBottom w:val="0"/>
                      <w:divBdr>
                        <w:top w:val="none" w:sz="0" w:space="0" w:color="auto"/>
                        <w:left w:val="none" w:sz="0" w:space="0" w:color="auto"/>
                        <w:bottom w:val="none" w:sz="0" w:space="0" w:color="auto"/>
                        <w:right w:val="none" w:sz="0" w:space="0" w:color="auto"/>
                      </w:divBdr>
                      <w:divsChild>
                        <w:div w:id="2087530848">
                          <w:marLeft w:val="0"/>
                          <w:marRight w:val="0"/>
                          <w:marTop w:val="0"/>
                          <w:marBottom w:val="0"/>
                          <w:divBdr>
                            <w:top w:val="none" w:sz="0" w:space="0" w:color="auto"/>
                            <w:left w:val="none" w:sz="0" w:space="0" w:color="auto"/>
                            <w:bottom w:val="none" w:sz="0" w:space="0" w:color="auto"/>
                            <w:right w:val="none" w:sz="0" w:space="0" w:color="auto"/>
                          </w:divBdr>
                          <w:divsChild>
                            <w:div w:id="2041660074">
                              <w:marLeft w:val="0"/>
                              <w:marRight w:val="0"/>
                              <w:marTop w:val="0"/>
                              <w:marBottom w:val="0"/>
                              <w:divBdr>
                                <w:top w:val="none" w:sz="0" w:space="0" w:color="auto"/>
                                <w:left w:val="none" w:sz="0" w:space="0" w:color="auto"/>
                                <w:bottom w:val="none" w:sz="0" w:space="0" w:color="auto"/>
                                <w:right w:val="none" w:sz="0" w:space="0" w:color="auto"/>
                              </w:divBdr>
                              <w:divsChild>
                                <w:div w:id="1560627265">
                                  <w:marLeft w:val="0"/>
                                  <w:marRight w:val="0"/>
                                  <w:marTop w:val="0"/>
                                  <w:marBottom w:val="0"/>
                                  <w:divBdr>
                                    <w:top w:val="none" w:sz="0" w:space="0" w:color="auto"/>
                                    <w:left w:val="none" w:sz="0" w:space="0" w:color="auto"/>
                                    <w:bottom w:val="none" w:sz="0" w:space="0" w:color="auto"/>
                                    <w:right w:val="none" w:sz="0" w:space="0" w:color="auto"/>
                                  </w:divBdr>
                                  <w:divsChild>
                                    <w:div w:id="466552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8499048">
      <w:bodyDiv w:val="1"/>
      <w:marLeft w:val="0"/>
      <w:marRight w:val="0"/>
      <w:marTop w:val="0"/>
      <w:marBottom w:val="0"/>
      <w:divBdr>
        <w:top w:val="none" w:sz="0" w:space="0" w:color="auto"/>
        <w:left w:val="none" w:sz="0" w:space="0" w:color="auto"/>
        <w:bottom w:val="none" w:sz="0" w:space="0" w:color="auto"/>
        <w:right w:val="none" w:sz="0" w:space="0" w:color="auto"/>
      </w:divBdr>
    </w:div>
    <w:div w:id="1443915451">
      <w:bodyDiv w:val="1"/>
      <w:marLeft w:val="0"/>
      <w:marRight w:val="0"/>
      <w:marTop w:val="0"/>
      <w:marBottom w:val="0"/>
      <w:divBdr>
        <w:top w:val="none" w:sz="0" w:space="0" w:color="auto"/>
        <w:left w:val="none" w:sz="0" w:space="0" w:color="auto"/>
        <w:bottom w:val="none" w:sz="0" w:space="0" w:color="auto"/>
        <w:right w:val="none" w:sz="0" w:space="0" w:color="auto"/>
      </w:divBdr>
    </w:div>
    <w:div w:id="1469011896">
      <w:bodyDiv w:val="1"/>
      <w:marLeft w:val="0"/>
      <w:marRight w:val="0"/>
      <w:marTop w:val="0"/>
      <w:marBottom w:val="0"/>
      <w:divBdr>
        <w:top w:val="none" w:sz="0" w:space="0" w:color="auto"/>
        <w:left w:val="none" w:sz="0" w:space="0" w:color="auto"/>
        <w:bottom w:val="none" w:sz="0" w:space="0" w:color="auto"/>
        <w:right w:val="none" w:sz="0" w:space="0" w:color="auto"/>
      </w:divBdr>
    </w:div>
    <w:div w:id="1492059146">
      <w:bodyDiv w:val="1"/>
      <w:marLeft w:val="0"/>
      <w:marRight w:val="0"/>
      <w:marTop w:val="0"/>
      <w:marBottom w:val="0"/>
      <w:divBdr>
        <w:top w:val="none" w:sz="0" w:space="0" w:color="auto"/>
        <w:left w:val="none" w:sz="0" w:space="0" w:color="auto"/>
        <w:bottom w:val="none" w:sz="0" w:space="0" w:color="auto"/>
        <w:right w:val="none" w:sz="0" w:space="0" w:color="auto"/>
      </w:divBdr>
    </w:div>
    <w:div w:id="1525174214">
      <w:bodyDiv w:val="1"/>
      <w:marLeft w:val="0"/>
      <w:marRight w:val="0"/>
      <w:marTop w:val="0"/>
      <w:marBottom w:val="0"/>
      <w:divBdr>
        <w:top w:val="none" w:sz="0" w:space="0" w:color="auto"/>
        <w:left w:val="none" w:sz="0" w:space="0" w:color="auto"/>
        <w:bottom w:val="none" w:sz="0" w:space="0" w:color="auto"/>
        <w:right w:val="none" w:sz="0" w:space="0" w:color="auto"/>
      </w:divBdr>
      <w:divsChild>
        <w:div w:id="11689067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12976671">
      <w:bodyDiv w:val="1"/>
      <w:marLeft w:val="0"/>
      <w:marRight w:val="0"/>
      <w:marTop w:val="0"/>
      <w:marBottom w:val="0"/>
      <w:divBdr>
        <w:top w:val="none" w:sz="0" w:space="0" w:color="auto"/>
        <w:left w:val="none" w:sz="0" w:space="0" w:color="auto"/>
        <w:bottom w:val="none" w:sz="0" w:space="0" w:color="auto"/>
        <w:right w:val="none" w:sz="0" w:space="0" w:color="auto"/>
      </w:divBdr>
    </w:div>
    <w:div w:id="1623879538">
      <w:bodyDiv w:val="1"/>
      <w:marLeft w:val="0"/>
      <w:marRight w:val="0"/>
      <w:marTop w:val="0"/>
      <w:marBottom w:val="0"/>
      <w:divBdr>
        <w:top w:val="none" w:sz="0" w:space="0" w:color="auto"/>
        <w:left w:val="none" w:sz="0" w:space="0" w:color="auto"/>
        <w:bottom w:val="none" w:sz="0" w:space="0" w:color="auto"/>
        <w:right w:val="none" w:sz="0" w:space="0" w:color="auto"/>
      </w:divBdr>
    </w:div>
    <w:div w:id="1660621645">
      <w:bodyDiv w:val="1"/>
      <w:marLeft w:val="0"/>
      <w:marRight w:val="0"/>
      <w:marTop w:val="0"/>
      <w:marBottom w:val="0"/>
      <w:divBdr>
        <w:top w:val="none" w:sz="0" w:space="0" w:color="auto"/>
        <w:left w:val="none" w:sz="0" w:space="0" w:color="auto"/>
        <w:bottom w:val="none" w:sz="0" w:space="0" w:color="auto"/>
        <w:right w:val="none" w:sz="0" w:space="0" w:color="auto"/>
      </w:divBdr>
      <w:divsChild>
        <w:div w:id="1368523782">
          <w:marLeft w:val="0"/>
          <w:marRight w:val="0"/>
          <w:marTop w:val="0"/>
          <w:marBottom w:val="0"/>
          <w:divBdr>
            <w:top w:val="none" w:sz="0" w:space="0" w:color="auto"/>
            <w:left w:val="none" w:sz="0" w:space="0" w:color="auto"/>
            <w:bottom w:val="none" w:sz="0" w:space="0" w:color="auto"/>
            <w:right w:val="none" w:sz="0" w:space="0" w:color="auto"/>
          </w:divBdr>
          <w:divsChild>
            <w:div w:id="145224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612392">
      <w:bodyDiv w:val="1"/>
      <w:marLeft w:val="0"/>
      <w:marRight w:val="0"/>
      <w:marTop w:val="0"/>
      <w:marBottom w:val="0"/>
      <w:divBdr>
        <w:top w:val="none" w:sz="0" w:space="0" w:color="auto"/>
        <w:left w:val="none" w:sz="0" w:space="0" w:color="auto"/>
        <w:bottom w:val="none" w:sz="0" w:space="0" w:color="auto"/>
        <w:right w:val="none" w:sz="0" w:space="0" w:color="auto"/>
      </w:divBdr>
    </w:div>
    <w:div w:id="1721829728">
      <w:bodyDiv w:val="1"/>
      <w:marLeft w:val="0"/>
      <w:marRight w:val="0"/>
      <w:marTop w:val="0"/>
      <w:marBottom w:val="0"/>
      <w:divBdr>
        <w:top w:val="none" w:sz="0" w:space="0" w:color="auto"/>
        <w:left w:val="none" w:sz="0" w:space="0" w:color="auto"/>
        <w:bottom w:val="none" w:sz="0" w:space="0" w:color="auto"/>
        <w:right w:val="none" w:sz="0" w:space="0" w:color="auto"/>
      </w:divBdr>
    </w:div>
    <w:div w:id="1737893710">
      <w:bodyDiv w:val="1"/>
      <w:marLeft w:val="0"/>
      <w:marRight w:val="0"/>
      <w:marTop w:val="0"/>
      <w:marBottom w:val="0"/>
      <w:divBdr>
        <w:top w:val="none" w:sz="0" w:space="0" w:color="auto"/>
        <w:left w:val="none" w:sz="0" w:space="0" w:color="auto"/>
        <w:bottom w:val="none" w:sz="0" w:space="0" w:color="auto"/>
        <w:right w:val="none" w:sz="0" w:space="0" w:color="auto"/>
      </w:divBdr>
    </w:div>
    <w:div w:id="1817645738">
      <w:bodyDiv w:val="1"/>
      <w:marLeft w:val="0"/>
      <w:marRight w:val="0"/>
      <w:marTop w:val="0"/>
      <w:marBottom w:val="0"/>
      <w:divBdr>
        <w:top w:val="none" w:sz="0" w:space="0" w:color="auto"/>
        <w:left w:val="none" w:sz="0" w:space="0" w:color="auto"/>
        <w:bottom w:val="none" w:sz="0" w:space="0" w:color="auto"/>
        <w:right w:val="none" w:sz="0" w:space="0" w:color="auto"/>
      </w:divBdr>
    </w:div>
    <w:div w:id="1860966755">
      <w:bodyDiv w:val="1"/>
      <w:marLeft w:val="0"/>
      <w:marRight w:val="0"/>
      <w:marTop w:val="0"/>
      <w:marBottom w:val="0"/>
      <w:divBdr>
        <w:top w:val="none" w:sz="0" w:space="0" w:color="auto"/>
        <w:left w:val="none" w:sz="0" w:space="0" w:color="auto"/>
        <w:bottom w:val="none" w:sz="0" w:space="0" w:color="auto"/>
        <w:right w:val="none" w:sz="0" w:space="0" w:color="auto"/>
      </w:divBdr>
      <w:divsChild>
        <w:div w:id="560944557">
          <w:marLeft w:val="0"/>
          <w:marRight w:val="0"/>
          <w:marTop w:val="0"/>
          <w:marBottom w:val="0"/>
          <w:divBdr>
            <w:top w:val="none" w:sz="0" w:space="0" w:color="auto"/>
            <w:left w:val="none" w:sz="0" w:space="0" w:color="auto"/>
            <w:bottom w:val="none" w:sz="0" w:space="0" w:color="auto"/>
            <w:right w:val="none" w:sz="0" w:space="0" w:color="auto"/>
          </w:divBdr>
          <w:divsChild>
            <w:div w:id="39223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392273">
      <w:bodyDiv w:val="1"/>
      <w:marLeft w:val="0"/>
      <w:marRight w:val="0"/>
      <w:marTop w:val="0"/>
      <w:marBottom w:val="0"/>
      <w:divBdr>
        <w:top w:val="none" w:sz="0" w:space="0" w:color="auto"/>
        <w:left w:val="none" w:sz="0" w:space="0" w:color="auto"/>
        <w:bottom w:val="none" w:sz="0" w:space="0" w:color="auto"/>
        <w:right w:val="none" w:sz="0" w:space="0" w:color="auto"/>
      </w:divBdr>
      <w:divsChild>
        <w:div w:id="1725716875">
          <w:marLeft w:val="0"/>
          <w:marRight w:val="0"/>
          <w:marTop w:val="0"/>
          <w:marBottom w:val="0"/>
          <w:divBdr>
            <w:top w:val="none" w:sz="0" w:space="0" w:color="auto"/>
            <w:left w:val="none" w:sz="0" w:space="0" w:color="auto"/>
            <w:bottom w:val="none" w:sz="0" w:space="0" w:color="auto"/>
            <w:right w:val="none" w:sz="0" w:space="0" w:color="auto"/>
          </w:divBdr>
          <w:divsChild>
            <w:div w:id="144469339">
              <w:marLeft w:val="0"/>
              <w:marRight w:val="0"/>
              <w:marTop w:val="0"/>
              <w:marBottom w:val="0"/>
              <w:divBdr>
                <w:top w:val="none" w:sz="0" w:space="0" w:color="auto"/>
                <w:left w:val="none" w:sz="0" w:space="0" w:color="auto"/>
                <w:bottom w:val="none" w:sz="0" w:space="0" w:color="auto"/>
                <w:right w:val="none" w:sz="0" w:space="0" w:color="auto"/>
              </w:divBdr>
              <w:divsChild>
                <w:div w:id="967205114">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724982898">
          <w:marLeft w:val="0"/>
          <w:marRight w:val="0"/>
          <w:marTop w:val="0"/>
          <w:marBottom w:val="0"/>
          <w:divBdr>
            <w:top w:val="none" w:sz="0" w:space="0" w:color="auto"/>
            <w:left w:val="none" w:sz="0" w:space="0" w:color="auto"/>
            <w:bottom w:val="none" w:sz="0" w:space="0" w:color="auto"/>
            <w:right w:val="none" w:sz="0" w:space="0" w:color="auto"/>
          </w:divBdr>
          <w:divsChild>
            <w:div w:id="665206327">
              <w:marLeft w:val="0"/>
              <w:marRight w:val="0"/>
              <w:marTop w:val="0"/>
              <w:marBottom w:val="0"/>
              <w:divBdr>
                <w:top w:val="none" w:sz="0" w:space="0" w:color="auto"/>
                <w:left w:val="none" w:sz="0" w:space="0" w:color="auto"/>
                <w:bottom w:val="none" w:sz="0" w:space="0" w:color="auto"/>
                <w:right w:val="none" w:sz="0" w:space="0" w:color="auto"/>
              </w:divBdr>
              <w:divsChild>
                <w:div w:id="1254512063">
                  <w:marLeft w:val="0"/>
                  <w:marRight w:val="0"/>
                  <w:marTop w:val="0"/>
                  <w:marBottom w:val="0"/>
                  <w:divBdr>
                    <w:top w:val="none" w:sz="0" w:space="0" w:color="auto"/>
                    <w:left w:val="none" w:sz="0" w:space="0" w:color="auto"/>
                    <w:bottom w:val="none" w:sz="0" w:space="0" w:color="auto"/>
                    <w:right w:val="none" w:sz="0" w:space="0" w:color="auto"/>
                  </w:divBdr>
                  <w:divsChild>
                    <w:div w:id="695009729">
                      <w:marLeft w:val="0"/>
                      <w:marRight w:val="0"/>
                      <w:marTop w:val="0"/>
                      <w:marBottom w:val="0"/>
                      <w:divBdr>
                        <w:top w:val="none" w:sz="0" w:space="0" w:color="auto"/>
                        <w:left w:val="none" w:sz="0" w:space="0" w:color="auto"/>
                        <w:bottom w:val="none" w:sz="0" w:space="0" w:color="auto"/>
                        <w:right w:val="none" w:sz="0" w:space="0" w:color="auto"/>
                      </w:divBdr>
                      <w:divsChild>
                        <w:div w:id="2018648611">
                          <w:marLeft w:val="0"/>
                          <w:marRight w:val="0"/>
                          <w:marTop w:val="0"/>
                          <w:marBottom w:val="0"/>
                          <w:divBdr>
                            <w:top w:val="none" w:sz="0" w:space="0" w:color="auto"/>
                            <w:left w:val="none" w:sz="0" w:space="0" w:color="auto"/>
                            <w:bottom w:val="none" w:sz="0" w:space="0" w:color="auto"/>
                            <w:right w:val="none" w:sz="0" w:space="0" w:color="auto"/>
                          </w:divBdr>
                          <w:divsChild>
                            <w:div w:id="256789689">
                              <w:marLeft w:val="0"/>
                              <w:marRight w:val="0"/>
                              <w:marTop w:val="0"/>
                              <w:marBottom w:val="0"/>
                              <w:divBdr>
                                <w:top w:val="none" w:sz="0" w:space="0" w:color="auto"/>
                                <w:left w:val="none" w:sz="0" w:space="0" w:color="auto"/>
                                <w:bottom w:val="none" w:sz="0" w:space="0" w:color="auto"/>
                                <w:right w:val="none" w:sz="0" w:space="0" w:color="auto"/>
                              </w:divBdr>
                              <w:divsChild>
                                <w:div w:id="43138426">
                                  <w:marLeft w:val="0"/>
                                  <w:marRight w:val="0"/>
                                  <w:marTop w:val="0"/>
                                  <w:marBottom w:val="0"/>
                                  <w:divBdr>
                                    <w:top w:val="none" w:sz="0" w:space="0" w:color="auto"/>
                                    <w:left w:val="none" w:sz="0" w:space="0" w:color="auto"/>
                                    <w:bottom w:val="none" w:sz="0" w:space="0" w:color="auto"/>
                                    <w:right w:val="none" w:sz="0" w:space="0" w:color="auto"/>
                                  </w:divBdr>
                                  <w:divsChild>
                                    <w:div w:id="65418954">
                                      <w:marLeft w:val="0"/>
                                      <w:marRight w:val="0"/>
                                      <w:marTop w:val="0"/>
                                      <w:marBottom w:val="300"/>
                                      <w:divBdr>
                                        <w:top w:val="none" w:sz="0" w:space="0" w:color="auto"/>
                                        <w:left w:val="none" w:sz="0" w:space="0" w:color="auto"/>
                                        <w:bottom w:val="none" w:sz="0" w:space="0" w:color="auto"/>
                                        <w:right w:val="none" w:sz="0" w:space="0" w:color="auto"/>
                                      </w:divBdr>
                                      <w:divsChild>
                                        <w:div w:id="1056657761">
                                          <w:marLeft w:val="0"/>
                                          <w:marRight w:val="0"/>
                                          <w:marTop w:val="0"/>
                                          <w:marBottom w:val="180"/>
                                          <w:divBdr>
                                            <w:top w:val="none" w:sz="0" w:space="0" w:color="auto"/>
                                            <w:left w:val="none" w:sz="0" w:space="0" w:color="auto"/>
                                            <w:bottom w:val="none" w:sz="0" w:space="0" w:color="auto"/>
                                            <w:right w:val="none" w:sz="0" w:space="0" w:color="auto"/>
                                          </w:divBdr>
                                        </w:div>
                                        <w:div w:id="1097871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91452530">
      <w:bodyDiv w:val="1"/>
      <w:marLeft w:val="0"/>
      <w:marRight w:val="0"/>
      <w:marTop w:val="0"/>
      <w:marBottom w:val="0"/>
      <w:divBdr>
        <w:top w:val="none" w:sz="0" w:space="0" w:color="auto"/>
        <w:left w:val="none" w:sz="0" w:space="0" w:color="auto"/>
        <w:bottom w:val="none" w:sz="0" w:space="0" w:color="auto"/>
        <w:right w:val="none" w:sz="0" w:space="0" w:color="auto"/>
      </w:divBdr>
      <w:divsChild>
        <w:div w:id="1841768339">
          <w:marLeft w:val="0"/>
          <w:marRight w:val="0"/>
          <w:marTop w:val="0"/>
          <w:marBottom w:val="0"/>
          <w:divBdr>
            <w:top w:val="none" w:sz="0" w:space="0" w:color="auto"/>
            <w:left w:val="none" w:sz="0" w:space="0" w:color="auto"/>
            <w:bottom w:val="none" w:sz="0" w:space="0" w:color="auto"/>
            <w:right w:val="none" w:sz="0" w:space="0" w:color="auto"/>
          </w:divBdr>
          <w:divsChild>
            <w:div w:id="659626766">
              <w:marLeft w:val="0"/>
              <w:marRight w:val="0"/>
              <w:marTop w:val="0"/>
              <w:marBottom w:val="0"/>
              <w:divBdr>
                <w:top w:val="none" w:sz="0" w:space="0" w:color="auto"/>
                <w:left w:val="none" w:sz="0" w:space="0" w:color="auto"/>
                <w:bottom w:val="none" w:sz="0" w:space="0" w:color="auto"/>
                <w:right w:val="none" w:sz="0" w:space="0" w:color="auto"/>
              </w:divBdr>
              <w:divsChild>
                <w:div w:id="2142721698">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1549419668">
          <w:marLeft w:val="0"/>
          <w:marRight w:val="0"/>
          <w:marTop w:val="0"/>
          <w:marBottom w:val="0"/>
          <w:divBdr>
            <w:top w:val="none" w:sz="0" w:space="0" w:color="auto"/>
            <w:left w:val="none" w:sz="0" w:space="0" w:color="auto"/>
            <w:bottom w:val="none" w:sz="0" w:space="0" w:color="auto"/>
            <w:right w:val="none" w:sz="0" w:space="0" w:color="auto"/>
          </w:divBdr>
          <w:divsChild>
            <w:div w:id="906844032">
              <w:marLeft w:val="0"/>
              <w:marRight w:val="0"/>
              <w:marTop w:val="0"/>
              <w:marBottom w:val="0"/>
              <w:divBdr>
                <w:top w:val="none" w:sz="0" w:space="0" w:color="auto"/>
                <w:left w:val="none" w:sz="0" w:space="0" w:color="auto"/>
                <w:bottom w:val="none" w:sz="0" w:space="0" w:color="auto"/>
                <w:right w:val="none" w:sz="0" w:space="0" w:color="auto"/>
              </w:divBdr>
              <w:divsChild>
                <w:div w:id="763303252">
                  <w:marLeft w:val="0"/>
                  <w:marRight w:val="0"/>
                  <w:marTop w:val="0"/>
                  <w:marBottom w:val="0"/>
                  <w:divBdr>
                    <w:top w:val="none" w:sz="0" w:space="0" w:color="auto"/>
                    <w:left w:val="none" w:sz="0" w:space="0" w:color="auto"/>
                    <w:bottom w:val="none" w:sz="0" w:space="0" w:color="auto"/>
                    <w:right w:val="none" w:sz="0" w:space="0" w:color="auto"/>
                  </w:divBdr>
                  <w:divsChild>
                    <w:div w:id="231279601">
                      <w:marLeft w:val="0"/>
                      <w:marRight w:val="0"/>
                      <w:marTop w:val="0"/>
                      <w:marBottom w:val="0"/>
                      <w:divBdr>
                        <w:top w:val="none" w:sz="0" w:space="0" w:color="auto"/>
                        <w:left w:val="none" w:sz="0" w:space="0" w:color="auto"/>
                        <w:bottom w:val="none" w:sz="0" w:space="0" w:color="auto"/>
                        <w:right w:val="none" w:sz="0" w:space="0" w:color="auto"/>
                      </w:divBdr>
                      <w:divsChild>
                        <w:div w:id="568226150">
                          <w:marLeft w:val="0"/>
                          <w:marRight w:val="0"/>
                          <w:marTop w:val="0"/>
                          <w:marBottom w:val="0"/>
                          <w:divBdr>
                            <w:top w:val="none" w:sz="0" w:space="0" w:color="auto"/>
                            <w:left w:val="none" w:sz="0" w:space="0" w:color="auto"/>
                            <w:bottom w:val="none" w:sz="0" w:space="0" w:color="auto"/>
                            <w:right w:val="none" w:sz="0" w:space="0" w:color="auto"/>
                          </w:divBdr>
                          <w:divsChild>
                            <w:div w:id="566306049">
                              <w:marLeft w:val="0"/>
                              <w:marRight w:val="0"/>
                              <w:marTop w:val="0"/>
                              <w:marBottom w:val="0"/>
                              <w:divBdr>
                                <w:top w:val="none" w:sz="0" w:space="0" w:color="auto"/>
                                <w:left w:val="none" w:sz="0" w:space="0" w:color="auto"/>
                                <w:bottom w:val="none" w:sz="0" w:space="0" w:color="auto"/>
                                <w:right w:val="none" w:sz="0" w:space="0" w:color="auto"/>
                              </w:divBdr>
                              <w:divsChild>
                                <w:div w:id="158543616">
                                  <w:marLeft w:val="0"/>
                                  <w:marRight w:val="0"/>
                                  <w:marTop w:val="0"/>
                                  <w:marBottom w:val="0"/>
                                  <w:divBdr>
                                    <w:top w:val="none" w:sz="0" w:space="0" w:color="auto"/>
                                    <w:left w:val="none" w:sz="0" w:space="0" w:color="auto"/>
                                    <w:bottom w:val="none" w:sz="0" w:space="0" w:color="auto"/>
                                    <w:right w:val="none" w:sz="0" w:space="0" w:color="auto"/>
                                  </w:divBdr>
                                  <w:divsChild>
                                    <w:div w:id="104860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5267311">
      <w:bodyDiv w:val="1"/>
      <w:marLeft w:val="0"/>
      <w:marRight w:val="0"/>
      <w:marTop w:val="0"/>
      <w:marBottom w:val="0"/>
      <w:divBdr>
        <w:top w:val="none" w:sz="0" w:space="0" w:color="auto"/>
        <w:left w:val="none" w:sz="0" w:space="0" w:color="auto"/>
        <w:bottom w:val="none" w:sz="0" w:space="0" w:color="auto"/>
        <w:right w:val="none" w:sz="0" w:space="0" w:color="auto"/>
      </w:divBdr>
      <w:divsChild>
        <w:div w:id="20737743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3149153">
      <w:bodyDiv w:val="1"/>
      <w:marLeft w:val="0"/>
      <w:marRight w:val="0"/>
      <w:marTop w:val="0"/>
      <w:marBottom w:val="0"/>
      <w:divBdr>
        <w:top w:val="none" w:sz="0" w:space="0" w:color="auto"/>
        <w:left w:val="none" w:sz="0" w:space="0" w:color="auto"/>
        <w:bottom w:val="none" w:sz="0" w:space="0" w:color="auto"/>
        <w:right w:val="none" w:sz="0" w:space="0" w:color="auto"/>
      </w:divBdr>
    </w:div>
    <w:div w:id="2010134256">
      <w:bodyDiv w:val="1"/>
      <w:marLeft w:val="0"/>
      <w:marRight w:val="0"/>
      <w:marTop w:val="0"/>
      <w:marBottom w:val="0"/>
      <w:divBdr>
        <w:top w:val="none" w:sz="0" w:space="0" w:color="auto"/>
        <w:left w:val="none" w:sz="0" w:space="0" w:color="auto"/>
        <w:bottom w:val="none" w:sz="0" w:space="0" w:color="auto"/>
        <w:right w:val="none" w:sz="0" w:space="0" w:color="auto"/>
      </w:divBdr>
    </w:div>
    <w:div w:id="2029522585">
      <w:bodyDiv w:val="1"/>
      <w:marLeft w:val="0"/>
      <w:marRight w:val="0"/>
      <w:marTop w:val="0"/>
      <w:marBottom w:val="0"/>
      <w:divBdr>
        <w:top w:val="none" w:sz="0" w:space="0" w:color="auto"/>
        <w:left w:val="none" w:sz="0" w:space="0" w:color="auto"/>
        <w:bottom w:val="none" w:sz="0" w:space="0" w:color="auto"/>
        <w:right w:val="none" w:sz="0" w:space="0" w:color="auto"/>
      </w:divBdr>
    </w:div>
    <w:div w:id="2115205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ronacharyaias.in/2022/04/23/legislative-requirements-impacting-reward-practices-legal-guide/" TargetMode="External"/><Relationship Id="rId13" Type="http://schemas.openxmlformats.org/officeDocument/2006/relationships/hyperlink" Target="https://www.cipd.org/uk/knowledge/factsheets/strategic-total-factsheet/" TargetMode="External"/><Relationship Id="rId3" Type="http://schemas.openxmlformats.org/officeDocument/2006/relationships/styles" Target="styles.xml"/><Relationship Id="rId7" Type="http://schemas.openxmlformats.org/officeDocument/2006/relationships/hyperlink" Target="https://www.acas.org.uk/sites/default/files/2021-03/job-evaluation-considerations-and-organisations-and-risks-advisory-booklet.pdf" TargetMode="External"/><Relationship Id="rId12" Type="http://schemas.openxmlformats.org/officeDocument/2006/relationships/hyperlink" Target="https://www.cipd.org/globalassets/media/knowledge/knowledge-hub/reports/2021-pdfs/2019-reward-management-report-7953.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www.acas.org.uk/job-evaluation-considerations-and-risks-advice-booklet" TargetMode="External"/><Relationship Id="rId11" Type="http://schemas.openxmlformats.org/officeDocument/2006/relationships/hyperlink" Target="https://www.cipd.org/uk/the-people-profession/the-profession-map/explore-the-profession-map/specialist-knowledge/reward/"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cipd.org/uk/knowledge/factsheets/reward-factsheet/" TargetMode="External"/><Relationship Id="rId4" Type="http://schemas.openxmlformats.org/officeDocument/2006/relationships/settings" Target="settings.xml"/><Relationship Id="rId9" Type="http://schemas.openxmlformats.org/officeDocument/2006/relationships/hyperlink" Target="https://www.cipd.org/uk/knowledge/factsheets/pay-structures-factsheet/" TargetMode="External"/><Relationship Id="rId14" Type="http://schemas.openxmlformats.org/officeDocument/2006/relationships/hyperlink" Target="https://www.peoplemanagement.co.uk/article/1743866/real-value-rew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73C8B-7EFD-45AD-B907-9D80D604A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8160</TotalTime>
  <Pages>11</Pages>
  <Words>4678</Words>
  <Characters>26670</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Eleri 5</dc:creator>
  <cp:keywords/>
  <dc:description/>
  <cp:lastModifiedBy>WILLIAMS, Eleri 5</cp:lastModifiedBy>
  <cp:revision>647</cp:revision>
  <dcterms:created xsi:type="dcterms:W3CDTF">2024-07-01T16:02:00Z</dcterms:created>
  <dcterms:modified xsi:type="dcterms:W3CDTF">2024-08-08T09:30:00Z</dcterms:modified>
</cp:coreProperties>
</file>