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6AE44A" w14:textId="3D87E860" w:rsidR="0014758A" w:rsidRDefault="009208AC">
      <w:r>
        <w:rPr>
          <w:noProof/>
        </w:rPr>
        <w:drawing>
          <wp:inline distT="0" distB="0" distL="0" distR="0" wp14:anchorId="0CF8F15F" wp14:editId="7B9B1175">
            <wp:extent cx="2870200" cy="1060450"/>
            <wp:effectExtent l="0" t="0" r="6350" b="0"/>
            <wp:docPr id="9185512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70200" cy="1060450"/>
                    </a:xfrm>
                    <a:prstGeom prst="rect">
                      <a:avLst/>
                    </a:prstGeom>
                    <a:noFill/>
                  </pic:spPr>
                </pic:pic>
              </a:graphicData>
            </a:graphic>
          </wp:inline>
        </w:drawing>
      </w:r>
    </w:p>
    <w:p w14:paraId="4DA62425" w14:textId="77777777" w:rsidR="009208AC" w:rsidRDefault="009208AC"/>
    <w:p w14:paraId="57F88A10" w14:textId="77777777" w:rsidR="00CA4156" w:rsidRDefault="00CA4156"/>
    <w:p w14:paraId="393573A9" w14:textId="77777777" w:rsidR="00CA4156" w:rsidRDefault="00CA4156"/>
    <w:p w14:paraId="2865C9D9" w14:textId="77777777" w:rsidR="009208AC" w:rsidRDefault="009208AC"/>
    <w:p w14:paraId="106E000C" w14:textId="77777777" w:rsidR="009208AC" w:rsidRDefault="009208AC" w:rsidP="009208AC">
      <w:pPr>
        <w:rPr>
          <w:rFonts w:ascii="Arial" w:hAnsi="Arial" w:cs="Arial"/>
          <w:sz w:val="28"/>
          <w:szCs w:val="28"/>
        </w:rPr>
      </w:pPr>
      <w:r w:rsidRPr="009208AC">
        <w:rPr>
          <w:rFonts w:ascii="Arial" w:hAnsi="Arial" w:cs="Arial"/>
          <w:b/>
          <w:bCs/>
          <w:sz w:val="28"/>
          <w:szCs w:val="28"/>
        </w:rPr>
        <w:t xml:space="preserve">Student name: </w:t>
      </w:r>
      <w:r w:rsidRPr="00CA4156">
        <w:rPr>
          <w:rFonts w:ascii="Arial" w:hAnsi="Arial" w:cs="Arial"/>
          <w:sz w:val="28"/>
          <w:szCs w:val="28"/>
        </w:rPr>
        <w:t>Rebeca Daniela Serban</w:t>
      </w:r>
    </w:p>
    <w:p w14:paraId="35B13562" w14:textId="77777777" w:rsidR="009A0C1E" w:rsidRPr="009208AC" w:rsidRDefault="009A0C1E" w:rsidP="009208AC">
      <w:pPr>
        <w:rPr>
          <w:rFonts w:ascii="Arial" w:hAnsi="Arial" w:cs="Arial"/>
          <w:b/>
          <w:bCs/>
          <w:sz w:val="28"/>
          <w:szCs w:val="28"/>
        </w:rPr>
      </w:pPr>
    </w:p>
    <w:p w14:paraId="67048BAC" w14:textId="77777777" w:rsidR="009208AC" w:rsidRDefault="009208AC" w:rsidP="009208AC">
      <w:pPr>
        <w:rPr>
          <w:rFonts w:ascii="Arial" w:hAnsi="Arial" w:cs="Arial"/>
          <w:sz w:val="28"/>
          <w:szCs w:val="28"/>
        </w:rPr>
      </w:pPr>
      <w:r w:rsidRPr="009208AC">
        <w:rPr>
          <w:rFonts w:ascii="Arial" w:hAnsi="Arial" w:cs="Arial"/>
          <w:b/>
          <w:bCs/>
          <w:sz w:val="28"/>
          <w:szCs w:val="28"/>
        </w:rPr>
        <w:t xml:space="preserve">Student ID: </w:t>
      </w:r>
      <w:r w:rsidRPr="00CA4156">
        <w:rPr>
          <w:rFonts w:ascii="Arial" w:hAnsi="Arial" w:cs="Arial"/>
          <w:sz w:val="28"/>
          <w:szCs w:val="28"/>
        </w:rPr>
        <w:t>2331907</w:t>
      </w:r>
    </w:p>
    <w:p w14:paraId="0E2EAB77" w14:textId="77777777" w:rsidR="009A0C1E" w:rsidRPr="009208AC" w:rsidRDefault="009A0C1E" w:rsidP="009208AC">
      <w:pPr>
        <w:rPr>
          <w:rFonts w:ascii="Arial" w:hAnsi="Arial" w:cs="Arial"/>
          <w:b/>
          <w:bCs/>
          <w:sz w:val="28"/>
          <w:szCs w:val="28"/>
        </w:rPr>
      </w:pPr>
    </w:p>
    <w:p w14:paraId="346F31FB" w14:textId="6C7DD251" w:rsidR="009208AC" w:rsidRDefault="009208AC" w:rsidP="00CA4156">
      <w:pPr>
        <w:rPr>
          <w:rFonts w:ascii="Arial" w:hAnsi="Arial" w:cs="Arial"/>
          <w:sz w:val="28"/>
          <w:szCs w:val="28"/>
        </w:rPr>
      </w:pPr>
      <w:r w:rsidRPr="009208AC">
        <w:rPr>
          <w:rFonts w:ascii="Arial" w:hAnsi="Arial" w:cs="Arial"/>
          <w:b/>
          <w:bCs/>
          <w:sz w:val="28"/>
          <w:szCs w:val="28"/>
        </w:rPr>
        <w:t xml:space="preserve">Module name:  </w:t>
      </w:r>
      <w:r w:rsidR="00CA4156" w:rsidRPr="00CA4156">
        <w:rPr>
          <w:rFonts w:ascii="Arial" w:hAnsi="Arial" w:cs="Arial"/>
          <w:sz w:val="28"/>
          <w:szCs w:val="28"/>
        </w:rPr>
        <w:t>Protecting and Supporting Families in</w:t>
      </w:r>
      <w:r w:rsidR="00CA4156">
        <w:rPr>
          <w:rFonts w:ascii="Arial" w:hAnsi="Arial" w:cs="Arial"/>
          <w:sz w:val="28"/>
          <w:szCs w:val="28"/>
        </w:rPr>
        <w:t xml:space="preserve"> </w:t>
      </w:r>
      <w:r w:rsidR="00CA4156" w:rsidRPr="00CA4156">
        <w:rPr>
          <w:rFonts w:ascii="Arial" w:hAnsi="Arial" w:cs="Arial"/>
          <w:sz w:val="28"/>
          <w:szCs w:val="28"/>
        </w:rPr>
        <w:t>Health and Care</w:t>
      </w:r>
    </w:p>
    <w:p w14:paraId="2852C7F0" w14:textId="77777777" w:rsidR="009A0C1E" w:rsidRPr="00CA4156" w:rsidRDefault="009A0C1E" w:rsidP="00CA4156">
      <w:pPr>
        <w:rPr>
          <w:rFonts w:ascii="Arial" w:hAnsi="Arial" w:cs="Arial"/>
          <w:sz w:val="28"/>
          <w:szCs w:val="28"/>
        </w:rPr>
      </w:pPr>
    </w:p>
    <w:p w14:paraId="28DD44A0" w14:textId="6382F59C" w:rsidR="009208AC" w:rsidRDefault="009208AC" w:rsidP="009208AC">
      <w:pPr>
        <w:rPr>
          <w:rFonts w:ascii="Arial" w:hAnsi="Arial" w:cs="Arial"/>
          <w:sz w:val="28"/>
          <w:szCs w:val="28"/>
        </w:rPr>
      </w:pPr>
      <w:r w:rsidRPr="009208AC">
        <w:rPr>
          <w:rFonts w:ascii="Arial" w:hAnsi="Arial" w:cs="Arial"/>
          <w:b/>
          <w:bCs/>
          <w:sz w:val="28"/>
          <w:szCs w:val="28"/>
        </w:rPr>
        <w:t xml:space="preserve">Module code: </w:t>
      </w:r>
      <w:r w:rsidR="00CA4156" w:rsidRPr="00CA4156">
        <w:rPr>
          <w:rFonts w:ascii="Arial" w:hAnsi="Arial" w:cs="Arial"/>
          <w:sz w:val="28"/>
          <w:szCs w:val="28"/>
        </w:rPr>
        <w:t>(BMHP5021_LON)</w:t>
      </w:r>
    </w:p>
    <w:p w14:paraId="77210816" w14:textId="77777777" w:rsidR="009A0C1E" w:rsidRPr="009208AC" w:rsidRDefault="009A0C1E" w:rsidP="009208AC">
      <w:pPr>
        <w:rPr>
          <w:rFonts w:ascii="Arial" w:hAnsi="Arial" w:cs="Arial"/>
          <w:b/>
          <w:bCs/>
          <w:sz w:val="28"/>
          <w:szCs w:val="28"/>
        </w:rPr>
      </w:pPr>
    </w:p>
    <w:p w14:paraId="0639C4F6" w14:textId="572D51F6" w:rsidR="009208AC" w:rsidRPr="009208AC" w:rsidRDefault="009208AC" w:rsidP="009208AC">
      <w:pPr>
        <w:rPr>
          <w:rFonts w:ascii="Arial" w:hAnsi="Arial" w:cs="Arial"/>
          <w:b/>
          <w:bCs/>
          <w:sz w:val="28"/>
          <w:szCs w:val="28"/>
        </w:rPr>
      </w:pPr>
      <w:r w:rsidRPr="009208AC">
        <w:rPr>
          <w:rFonts w:ascii="Arial" w:hAnsi="Arial" w:cs="Arial"/>
          <w:b/>
          <w:bCs/>
          <w:sz w:val="28"/>
          <w:szCs w:val="28"/>
        </w:rPr>
        <w:t xml:space="preserve">Lecturer’s name: </w:t>
      </w:r>
      <w:r w:rsidR="00CA4156" w:rsidRPr="00CA4156">
        <w:rPr>
          <w:rFonts w:ascii="Arial" w:hAnsi="Arial" w:cs="Arial"/>
          <w:sz w:val="28"/>
          <w:szCs w:val="28"/>
        </w:rPr>
        <w:t xml:space="preserve">Diola </w:t>
      </w:r>
      <w:proofErr w:type="spellStart"/>
      <w:r w:rsidR="00CA4156" w:rsidRPr="00CA4156">
        <w:rPr>
          <w:rFonts w:ascii="Arial" w:hAnsi="Arial" w:cs="Arial"/>
          <w:sz w:val="28"/>
          <w:szCs w:val="28"/>
        </w:rPr>
        <w:t>Bijlthout</w:t>
      </w:r>
      <w:proofErr w:type="spellEnd"/>
    </w:p>
    <w:p w14:paraId="1AC0399C" w14:textId="77777777" w:rsidR="009208AC" w:rsidRDefault="009208AC"/>
    <w:p w14:paraId="30120D34" w14:textId="77777777" w:rsidR="009208AC" w:rsidRDefault="009208AC"/>
    <w:p w14:paraId="468F0310" w14:textId="77777777" w:rsidR="009208AC" w:rsidRDefault="009208AC"/>
    <w:p w14:paraId="6BB53466" w14:textId="77777777" w:rsidR="009208AC" w:rsidRDefault="009208AC"/>
    <w:p w14:paraId="484AF7D9" w14:textId="77777777" w:rsidR="009208AC" w:rsidRDefault="009208AC"/>
    <w:p w14:paraId="1CB2774D" w14:textId="77777777" w:rsidR="009208AC" w:rsidRDefault="009208AC"/>
    <w:p w14:paraId="23C2EE1A" w14:textId="77777777" w:rsidR="009208AC" w:rsidRDefault="009208AC"/>
    <w:p w14:paraId="769B84A1" w14:textId="77777777" w:rsidR="009208AC" w:rsidRDefault="009208AC"/>
    <w:p w14:paraId="632CC780" w14:textId="77777777" w:rsidR="009208AC" w:rsidRDefault="009208AC"/>
    <w:p w14:paraId="1E8410D2" w14:textId="77777777" w:rsidR="009208AC" w:rsidRDefault="009208AC"/>
    <w:p w14:paraId="3B7D8093" w14:textId="77777777" w:rsidR="009208AC" w:rsidRDefault="009208AC"/>
    <w:p w14:paraId="7EDE53F6" w14:textId="77777777" w:rsidR="009208AC" w:rsidRDefault="009208AC"/>
    <w:p w14:paraId="74892143" w14:textId="4BE13707" w:rsidR="00CA4156" w:rsidRDefault="00CA4156">
      <w:r>
        <w:t>London, 12</w:t>
      </w:r>
      <w:proofErr w:type="gramStart"/>
      <w:r>
        <w:rPr>
          <w:vertAlign w:val="superscript"/>
        </w:rPr>
        <w:t xml:space="preserve">th </w:t>
      </w:r>
      <w:r>
        <w:t xml:space="preserve"> November</w:t>
      </w:r>
      <w:proofErr w:type="gramEnd"/>
    </w:p>
    <w:sdt>
      <w:sdtPr>
        <w:id w:val="-333220229"/>
        <w:docPartObj>
          <w:docPartGallery w:val="Table of Contents"/>
          <w:docPartUnique/>
        </w:docPartObj>
      </w:sdtPr>
      <w:sdtEndPr>
        <w:rPr>
          <w:rFonts w:asciiTheme="minorHAnsi" w:eastAsiaTheme="minorEastAsia" w:hAnsiTheme="minorHAnsi" w:cstheme="minorBidi"/>
          <w:b/>
          <w:bCs/>
          <w:color w:val="auto"/>
          <w:sz w:val="22"/>
          <w:szCs w:val="22"/>
        </w:rPr>
      </w:sdtEndPr>
      <w:sdtContent>
        <w:p w14:paraId="458FF285" w14:textId="2FDD1060" w:rsidR="00325CCA" w:rsidRDefault="00325CCA" w:rsidP="00325CCA">
          <w:pPr>
            <w:pStyle w:val="TOCHeading"/>
          </w:pPr>
          <w:r>
            <w:t>Content</w:t>
          </w:r>
          <w:r>
            <w:fldChar w:fldCharType="begin"/>
          </w:r>
          <w:r>
            <w:instrText xml:space="preserve"> TOC \o "1-3" \h \z \u </w:instrText>
          </w:r>
          <w:r>
            <w:fldChar w:fldCharType="separate"/>
          </w:r>
        </w:p>
        <w:p w14:paraId="3E57A26C" w14:textId="21942DB9" w:rsidR="00325CCA" w:rsidRDefault="00325CCA">
          <w:pPr>
            <w:pStyle w:val="TOC1"/>
            <w:tabs>
              <w:tab w:val="right" w:leader="dot" w:pos="9016"/>
            </w:tabs>
            <w:rPr>
              <w:noProof/>
            </w:rPr>
          </w:pPr>
          <w:hyperlink w:anchor="_Toc215356974" w:history="1">
            <w:r w:rsidRPr="003E4127">
              <w:rPr>
                <w:rStyle w:val="Hyperlink"/>
                <w:noProof/>
              </w:rPr>
              <w:t>Introduction</w:t>
            </w:r>
            <w:r>
              <w:rPr>
                <w:noProof/>
                <w:webHidden/>
              </w:rPr>
              <w:tab/>
            </w:r>
            <w:r>
              <w:rPr>
                <w:noProof/>
                <w:webHidden/>
              </w:rPr>
              <w:fldChar w:fldCharType="begin"/>
            </w:r>
            <w:r>
              <w:rPr>
                <w:noProof/>
                <w:webHidden/>
              </w:rPr>
              <w:instrText xml:space="preserve"> PAGEREF _Toc215356974 \h </w:instrText>
            </w:r>
            <w:r>
              <w:rPr>
                <w:noProof/>
                <w:webHidden/>
              </w:rPr>
            </w:r>
            <w:r>
              <w:rPr>
                <w:noProof/>
                <w:webHidden/>
              </w:rPr>
              <w:fldChar w:fldCharType="separate"/>
            </w:r>
            <w:r>
              <w:rPr>
                <w:noProof/>
                <w:webHidden/>
              </w:rPr>
              <w:t>2</w:t>
            </w:r>
            <w:r>
              <w:rPr>
                <w:noProof/>
                <w:webHidden/>
              </w:rPr>
              <w:fldChar w:fldCharType="end"/>
            </w:r>
          </w:hyperlink>
        </w:p>
        <w:p w14:paraId="42FED55D" w14:textId="4F93CF0E" w:rsidR="00325CCA" w:rsidRDefault="00325CCA">
          <w:pPr>
            <w:pStyle w:val="TOC2"/>
            <w:tabs>
              <w:tab w:val="right" w:leader="dot" w:pos="9016"/>
            </w:tabs>
            <w:rPr>
              <w:noProof/>
            </w:rPr>
          </w:pPr>
          <w:hyperlink w:anchor="_Toc215356975" w:history="1">
            <w:r w:rsidRPr="003E4127">
              <w:rPr>
                <w:rStyle w:val="Hyperlink"/>
                <w:noProof/>
              </w:rPr>
              <w:t>Explanation of the Early Help System</w:t>
            </w:r>
            <w:r>
              <w:rPr>
                <w:noProof/>
                <w:webHidden/>
              </w:rPr>
              <w:tab/>
            </w:r>
            <w:r>
              <w:rPr>
                <w:noProof/>
                <w:webHidden/>
              </w:rPr>
              <w:fldChar w:fldCharType="begin"/>
            </w:r>
            <w:r>
              <w:rPr>
                <w:noProof/>
                <w:webHidden/>
              </w:rPr>
              <w:instrText xml:space="preserve"> PAGEREF _Toc215356975 \h </w:instrText>
            </w:r>
            <w:r>
              <w:rPr>
                <w:noProof/>
                <w:webHidden/>
              </w:rPr>
            </w:r>
            <w:r>
              <w:rPr>
                <w:noProof/>
                <w:webHidden/>
              </w:rPr>
              <w:fldChar w:fldCharType="separate"/>
            </w:r>
            <w:r>
              <w:rPr>
                <w:noProof/>
                <w:webHidden/>
              </w:rPr>
              <w:t>2</w:t>
            </w:r>
            <w:r>
              <w:rPr>
                <w:noProof/>
                <w:webHidden/>
              </w:rPr>
              <w:fldChar w:fldCharType="end"/>
            </w:r>
          </w:hyperlink>
        </w:p>
        <w:p w14:paraId="454C193E" w14:textId="3398C4B4" w:rsidR="00325CCA" w:rsidRDefault="00325CCA">
          <w:pPr>
            <w:pStyle w:val="TOC2"/>
            <w:tabs>
              <w:tab w:val="right" w:leader="dot" w:pos="9016"/>
            </w:tabs>
            <w:rPr>
              <w:noProof/>
            </w:rPr>
          </w:pPr>
          <w:hyperlink w:anchor="_Toc215356976" w:history="1">
            <w:r w:rsidRPr="003E4127">
              <w:rPr>
                <w:rStyle w:val="Hyperlink"/>
                <w:noProof/>
              </w:rPr>
              <w:t>Purpose of Early Help</w:t>
            </w:r>
            <w:r>
              <w:rPr>
                <w:noProof/>
                <w:webHidden/>
              </w:rPr>
              <w:tab/>
            </w:r>
            <w:r>
              <w:rPr>
                <w:noProof/>
                <w:webHidden/>
              </w:rPr>
              <w:fldChar w:fldCharType="begin"/>
            </w:r>
            <w:r>
              <w:rPr>
                <w:noProof/>
                <w:webHidden/>
              </w:rPr>
              <w:instrText xml:space="preserve"> PAGEREF _Toc215356976 \h </w:instrText>
            </w:r>
            <w:r>
              <w:rPr>
                <w:noProof/>
                <w:webHidden/>
              </w:rPr>
            </w:r>
            <w:r>
              <w:rPr>
                <w:noProof/>
                <w:webHidden/>
              </w:rPr>
              <w:fldChar w:fldCharType="separate"/>
            </w:r>
            <w:r>
              <w:rPr>
                <w:noProof/>
                <w:webHidden/>
              </w:rPr>
              <w:t>3</w:t>
            </w:r>
            <w:r>
              <w:rPr>
                <w:noProof/>
                <w:webHidden/>
              </w:rPr>
              <w:fldChar w:fldCharType="end"/>
            </w:r>
          </w:hyperlink>
        </w:p>
        <w:p w14:paraId="13712BCE" w14:textId="6557E436" w:rsidR="00325CCA" w:rsidRDefault="00325CCA">
          <w:pPr>
            <w:pStyle w:val="TOC2"/>
            <w:tabs>
              <w:tab w:val="right" w:leader="dot" w:pos="9016"/>
            </w:tabs>
            <w:rPr>
              <w:noProof/>
            </w:rPr>
          </w:pPr>
          <w:hyperlink w:anchor="_Toc215356977" w:history="1">
            <w:r w:rsidRPr="003E4127">
              <w:rPr>
                <w:rStyle w:val="Hyperlink"/>
                <w:noProof/>
              </w:rPr>
              <w:t>The Early Help Assessment (EHA)</w:t>
            </w:r>
            <w:r>
              <w:rPr>
                <w:noProof/>
                <w:webHidden/>
              </w:rPr>
              <w:tab/>
            </w:r>
            <w:r>
              <w:rPr>
                <w:noProof/>
                <w:webHidden/>
              </w:rPr>
              <w:fldChar w:fldCharType="begin"/>
            </w:r>
            <w:r>
              <w:rPr>
                <w:noProof/>
                <w:webHidden/>
              </w:rPr>
              <w:instrText xml:space="preserve"> PAGEREF _Toc215356977 \h </w:instrText>
            </w:r>
            <w:r>
              <w:rPr>
                <w:noProof/>
                <w:webHidden/>
              </w:rPr>
            </w:r>
            <w:r>
              <w:rPr>
                <w:noProof/>
                <w:webHidden/>
              </w:rPr>
              <w:fldChar w:fldCharType="separate"/>
            </w:r>
            <w:r>
              <w:rPr>
                <w:noProof/>
                <w:webHidden/>
              </w:rPr>
              <w:t>3</w:t>
            </w:r>
            <w:r>
              <w:rPr>
                <w:noProof/>
                <w:webHidden/>
              </w:rPr>
              <w:fldChar w:fldCharType="end"/>
            </w:r>
          </w:hyperlink>
        </w:p>
        <w:p w14:paraId="77AA2DDD" w14:textId="244AEC53" w:rsidR="00325CCA" w:rsidRDefault="00325CCA">
          <w:pPr>
            <w:pStyle w:val="TOC2"/>
            <w:tabs>
              <w:tab w:val="right" w:leader="dot" w:pos="9016"/>
            </w:tabs>
            <w:rPr>
              <w:noProof/>
            </w:rPr>
          </w:pPr>
          <w:hyperlink w:anchor="_Toc215356978" w:history="1">
            <w:r w:rsidRPr="003E4127">
              <w:rPr>
                <w:rStyle w:val="Hyperlink"/>
                <w:noProof/>
              </w:rPr>
              <w:t>Early Help within the safeguarding continuum</w:t>
            </w:r>
            <w:r>
              <w:rPr>
                <w:noProof/>
                <w:webHidden/>
              </w:rPr>
              <w:tab/>
            </w:r>
            <w:r>
              <w:rPr>
                <w:noProof/>
                <w:webHidden/>
              </w:rPr>
              <w:fldChar w:fldCharType="begin"/>
            </w:r>
            <w:r>
              <w:rPr>
                <w:noProof/>
                <w:webHidden/>
              </w:rPr>
              <w:instrText xml:space="preserve"> PAGEREF _Toc215356978 \h </w:instrText>
            </w:r>
            <w:r>
              <w:rPr>
                <w:noProof/>
                <w:webHidden/>
              </w:rPr>
            </w:r>
            <w:r>
              <w:rPr>
                <w:noProof/>
                <w:webHidden/>
              </w:rPr>
              <w:fldChar w:fldCharType="separate"/>
            </w:r>
            <w:r>
              <w:rPr>
                <w:noProof/>
                <w:webHidden/>
              </w:rPr>
              <w:t>3</w:t>
            </w:r>
            <w:r>
              <w:rPr>
                <w:noProof/>
                <w:webHidden/>
              </w:rPr>
              <w:fldChar w:fldCharType="end"/>
            </w:r>
          </w:hyperlink>
        </w:p>
        <w:p w14:paraId="56AE61AF" w14:textId="1605C16F" w:rsidR="00325CCA" w:rsidRDefault="00325CCA">
          <w:pPr>
            <w:pStyle w:val="TOC1"/>
            <w:tabs>
              <w:tab w:val="right" w:leader="dot" w:pos="9016"/>
            </w:tabs>
            <w:rPr>
              <w:noProof/>
            </w:rPr>
          </w:pPr>
          <w:hyperlink w:anchor="_Toc215356979" w:history="1">
            <w:r w:rsidRPr="003E4127">
              <w:rPr>
                <w:rStyle w:val="Hyperlink"/>
                <w:noProof/>
              </w:rPr>
              <w:t>Multi-Agency Working in Early Help</w:t>
            </w:r>
            <w:r>
              <w:rPr>
                <w:noProof/>
                <w:webHidden/>
              </w:rPr>
              <w:tab/>
            </w:r>
            <w:r>
              <w:rPr>
                <w:noProof/>
                <w:webHidden/>
              </w:rPr>
              <w:fldChar w:fldCharType="begin"/>
            </w:r>
            <w:r>
              <w:rPr>
                <w:noProof/>
                <w:webHidden/>
              </w:rPr>
              <w:instrText xml:space="preserve"> PAGEREF _Toc215356979 \h </w:instrText>
            </w:r>
            <w:r>
              <w:rPr>
                <w:noProof/>
                <w:webHidden/>
              </w:rPr>
            </w:r>
            <w:r>
              <w:rPr>
                <w:noProof/>
                <w:webHidden/>
              </w:rPr>
              <w:fldChar w:fldCharType="separate"/>
            </w:r>
            <w:r>
              <w:rPr>
                <w:noProof/>
                <w:webHidden/>
              </w:rPr>
              <w:t>3</w:t>
            </w:r>
            <w:r>
              <w:rPr>
                <w:noProof/>
                <w:webHidden/>
              </w:rPr>
              <w:fldChar w:fldCharType="end"/>
            </w:r>
          </w:hyperlink>
        </w:p>
        <w:p w14:paraId="7AE64DB6" w14:textId="588FB2DA" w:rsidR="00325CCA" w:rsidRDefault="00325CCA">
          <w:pPr>
            <w:pStyle w:val="TOC2"/>
            <w:tabs>
              <w:tab w:val="right" w:leader="dot" w:pos="9016"/>
            </w:tabs>
            <w:rPr>
              <w:noProof/>
            </w:rPr>
          </w:pPr>
          <w:hyperlink w:anchor="_Toc215356980" w:history="1">
            <w:r w:rsidRPr="003E4127">
              <w:rPr>
                <w:rStyle w:val="Hyperlink"/>
                <w:noProof/>
              </w:rPr>
              <w:t>Rationale for multi-agency collaboration</w:t>
            </w:r>
            <w:r>
              <w:rPr>
                <w:noProof/>
                <w:webHidden/>
              </w:rPr>
              <w:tab/>
            </w:r>
            <w:r>
              <w:rPr>
                <w:noProof/>
                <w:webHidden/>
              </w:rPr>
              <w:fldChar w:fldCharType="begin"/>
            </w:r>
            <w:r>
              <w:rPr>
                <w:noProof/>
                <w:webHidden/>
              </w:rPr>
              <w:instrText xml:space="preserve"> PAGEREF _Toc215356980 \h </w:instrText>
            </w:r>
            <w:r>
              <w:rPr>
                <w:noProof/>
                <w:webHidden/>
              </w:rPr>
            </w:r>
            <w:r>
              <w:rPr>
                <w:noProof/>
                <w:webHidden/>
              </w:rPr>
              <w:fldChar w:fldCharType="separate"/>
            </w:r>
            <w:r>
              <w:rPr>
                <w:noProof/>
                <w:webHidden/>
              </w:rPr>
              <w:t>3</w:t>
            </w:r>
            <w:r>
              <w:rPr>
                <w:noProof/>
                <w:webHidden/>
              </w:rPr>
              <w:fldChar w:fldCharType="end"/>
            </w:r>
          </w:hyperlink>
        </w:p>
        <w:p w14:paraId="704048D5" w14:textId="2913C3A2" w:rsidR="00325CCA" w:rsidRDefault="00325CCA">
          <w:pPr>
            <w:pStyle w:val="TOC1"/>
            <w:tabs>
              <w:tab w:val="right" w:leader="dot" w:pos="9016"/>
            </w:tabs>
            <w:rPr>
              <w:noProof/>
            </w:rPr>
          </w:pPr>
          <w:hyperlink w:anchor="_Toc215356981" w:history="1">
            <w:r w:rsidRPr="003E4127">
              <w:rPr>
                <w:rStyle w:val="Hyperlink"/>
                <w:noProof/>
              </w:rPr>
              <w:t>4.1 Norfolk County Council</w:t>
            </w:r>
            <w:r>
              <w:rPr>
                <w:noProof/>
                <w:webHidden/>
              </w:rPr>
              <w:tab/>
            </w:r>
            <w:r>
              <w:rPr>
                <w:noProof/>
                <w:webHidden/>
              </w:rPr>
              <w:fldChar w:fldCharType="begin"/>
            </w:r>
            <w:r>
              <w:rPr>
                <w:noProof/>
                <w:webHidden/>
              </w:rPr>
              <w:instrText xml:space="preserve"> PAGEREF _Toc215356981 \h </w:instrText>
            </w:r>
            <w:r>
              <w:rPr>
                <w:noProof/>
                <w:webHidden/>
              </w:rPr>
            </w:r>
            <w:r>
              <w:rPr>
                <w:noProof/>
                <w:webHidden/>
              </w:rPr>
              <w:fldChar w:fldCharType="separate"/>
            </w:r>
            <w:r>
              <w:rPr>
                <w:noProof/>
                <w:webHidden/>
              </w:rPr>
              <w:t>4</w:t>
            </w:r>
            <w:r>
              <w:rPr>
                <w:noProof/>
                <w:webHidden/>
              </w:rPr>
              <w:fldChar w:fldCharType="end"/>
            </w:r>
          </w:hyperlink>
        </w:p>
        <w:p w14:paraId="6D370E2F" w14:textId="4D3B65DB" w:rsidR="00325CCA" w:rsidRDefault="00325CCA">
          <w:pPr>
            <w:pStyle w:val="TOC2"/>
            <w:tabs>
              <w:tab w:val="right" w:leader="dot" w:pos="9016"/>
            </w:tabs>
            <w:rPr>
              <w:noProof/>
            </w:rPr>
          </w:pPr>
          <w:hyperlink w:anchor="_Toc215356982" w:history="1">
            <w:r w:rsidRPr="003E4127">
              <w:rPr>
                <w:rStyle w:val="Hyperlink"/>
                <w:noProof/>
              </w:rPr>
              <w:t>4.1.1 Accessibility and navigation</w:t>
            </w:r>
            <w:r>
              <w:rPr>
                <w:noProof/>
                <w:webHidden/>
              </w:rPr>
              <w:tab/>
            </w:r>
            <w:r>
              <w:rPr>
                <w:noProof/>
                <w:webHidden/>
              </w:rPr>
              <w:fldChar w:fldCharType="begin"/>
            </w:r>
            <w:r>
              <w:rPr>
                <w:noProof/>
                <w:webHidden/>
              </w:rPr>
              <w:instrText xml:space="preserve"> PAGEREF _Toc215356982 \h </w:instrText>
            </w:r>
            <w:r>
              <w:rPr>
                <w:noProof/>
                <w:webHidden/>
              </w:rPr>
            </w:r>
            <w:r>
              <w:rPr>
                <w:noProof/>
                <w:webHidden/>
              </w:rPr>
              <w:fldChar w:fldCharType="separate"/>
            </w:r>
            <w:r>
              <w:rPr>
                <w:noProof/>
                <w:webHidden/>
              </w:rPr>
              <w:t>4</w:t>
            </w:r>
            <w:r>
              <w:rPr>
                <w:noProof/>
                <w:webHidden/>
              </w:rPr>
              <w:fldChar w:fldCharType="end"/>
            </w:r>
          </w:hyperlink>
        </w:p>
        <w:p w14:paraId="7428162F" w14:textId="18659C75" w:rsidR="00325CCA" w:rsidRDefault="00325CCA">
          <w:pPr>
            <w:pStyle w:val="TOC2"/>
            <w:tabs>
              <w:tab w:val="right" w:leader="dot" w:pos="9016"/>
            </w:tabs>
            <w:rPr>
              <w:noProof/>
            </w:rPr>
          </w:pPr>
          <w:hyperlink w:anchor="_Toc215356983" w:history="1">
            <w:r w:rsidRPr="003E4127">
              <w:rPr>
                <w:rStyle w:val="Hyperlink"/>
                <w:noProof/>
              </w:rPr>
              <w:t>4.1.2 Clarity of Early Help information</w:t>
            </w:r>
            <w:r>
              <w:rPr>
                <w:noProof/>
                <w:webHidden/>
              </w:rPr>
              <w:tab/>
            </w:r>
            <w:r>
              <w:rPr>
                <w:noProof/>
                <w:webHidden/>
              </w:rPr>
              <w:fldChar w:fldCharType="begin"/>
            </w:r>
            <w:r>
              <w:rPr>
                <w:noProof/>
                <w:webHidden/>
              </w:rPr>
              <w:instrText xml:space="preserve"> PAGEREF _Toc215356983 \h </w:instrText>
            </w:r>
            <w:r>
              <w:rPr>
                <w:noProof/>
                <w:webHidden/>
              </w:rPr>
            </w:r>
            <w:r>
              <w:rPr>
                <w:noProof/>
                <w:webHidden/>
              </w:rPr>
              <w:fldChar w:fldCharType="separate"/>
            </w:r>
            <w:r>
              <w:rPr>
                <w:noProof/>
                <w:webHidden/>
              </w:rPr>
              <w:t>4</w:t>
            </w:r>
            <w:r>
              <w:rPr>
                <w:noProof/>
                <w:webHidden/>
              </w:rPr>
              <w:fldChar w:fldCharType="end"/>
            </w:r>
          </w:hyperlink>
        </w:p>
        <w:p w14:paraId="40E805AE" w14:textId="021CD746" w:rsidR="00325CCA" w:rsidRDefault="00325CCA">
          <w:pPr>
            <w:pStyle w:val="TOC2"/>
            <w:tabs>
              <w:tab w:val="right" w:leader="dot" w:pos="9016"/>
            </w:tabs>
            <w:rPr>
              <w:noProof/>
            </w:rPr>
          </w:pPr>
          <w:hyperlink w:anchor="_Toc215356984" w:history="1">
            <w:r w:rsidRPr="003E4127">
              <w:rPr>
                <w:rStyle w:val="Hyperlink"/>
                <w:noProof/>
              </w:rPr>
              <w:t>4.1.3 Referral pathways</w:t>
            </w:r>
            <w:r>
              <w:rPr>
                <w:noProof/>
                <w:webHidden/>
              </w:rPr>
              <w:tab/>
            </w:r>
            <w:r>
              <w:rPr>
                <w:noProof/>
                <w:webHidden/>
              </w:rPr>
              <w:fldChar w:fldCharType="begin"/>
            </w:r>
            <w:r>
              <w:rPr>
                <w:noProof/>
                <w:webHidden/>
              </w:rPr>
              <w:instrText xml:space="preserve"> PAGEREF _Toc215356984 \h </w:instrText>
            </w:r>
            <w:r>
              <w:rPr>
                <w:noProof/>
                <w:webHidden/>
              </w:rPr>
            </w:r>
            <w:r>
              <w:rPr>
                <w:noProof/>
                <w:webHidden/>
              </w:rPr>
              <w:fldChar w:fldCharType="separate"/>
            </w:r>
            <w:r>
              <w:rPr>
                <w:noProof/>
                <w:webHidden/>
              </w:rPr>
              <w:t>4</w:t>
            </w:r>
            <w:r>
              <w:rPr>
                <w:noProof/>
                <w:webHidden/>
              </w:rPr>
              <w:fldChar w:fldCharType="end"/>
            </w:r>
          </w:hyperlink>
        </w:p>
        <w:p w14:paraId="202EC0C0" w14:textId="3F301F8F" w:rsidR="00325CCA" w:rsidRDefault="00325CCA">
          <w:pPr>
            <w:pStyle w:val="TOC2"/>
            <w:tabs>
              <w:tab w:val="right" w:leader="dot" w:pos="9016"/>
            </w:tabs>
            <w:rPr>
              <w:noProof/>
            </w:rPr>
          </w:pPr>
          <w:hyperlink w:anchor="_Toc215356985" w:history="1">
            <w:r w:rsidRPr="003E4127">
              <w:rPr>
                <w:rStyle w:val="Hyperlink"/>
                <w:noProof/>
              </w:rPr>
              <w:t>4.1.4 Multi-agency focus</w:t>
            </w:r>
            <w:r>
              <w:rPr>
                <w:noProof/>
                <w:webHidden/>
              </w:rPr>
              <w:tab/>
            </w:r>
            <w:r>
              <w:rPr>
                <w:noProof/>
                <w:webHidden/>
              </w:rPr>
              <w:fldChar w:fldCharType="begin"/>
            </w:r>
            <w:r>
              <w:rPr>
                <w:noProof/>
                <w:webHidden/>
              </w:rPr>
              <w:instrText xml:space="preserve"> PAGEREF _Toc215356985 \h </w:instrText>
            </w:r>
            <w:r>
              <w:rPr>
                <w:noProof/>
                <w:webHidden/>
              </w:rPr>
            </w:r>
            <w:r>
              <w:rPr>
                <w:noProof/>
                <w:webHidden/>
              </w:rPr>
              <w:fldChar w:fldCharType="separate"/>
            </w:r>
            <w:r>
              <w:rPr>
                <w:noProof/>
                <w:webHidden/>
              </w:rPr>
              <w:t>4</w:t>
            </w:r>
            <w:r>
              <w:rPr>
                <w:noProof/>
                <w:webHidden/>
              </w:rPr>
              <w:fldChar w:fldCharType="end"/>
            </w:r>
          </w:hyperlink>
        </w:p>
        <w:p w14:paraId="3CA545BD" w14:textId="541BBECD" w:rsidR="00325CCA" w:rsidRDefault="00325CCA">
          <w:pPr>
            <w:pStyle w:val="TOC2"/>
            <w:tabs>
              <w:tab w:val="right" w:leader="dot" w:pos="9016"/>
            </w:tabs>
            <w:rPr>
              <w:noProof/>
            </w:rPr>
          </w:pPr>
          <w:hyperlink w:anchor="_Toc215356986" w:history="1">
            <w:r w:rsidRPr="003E4127">
              <w:rPr>
                <w:rStyle w:val="Hyperlink"/>
                <w:noProof/>
              </w:rPr>
              <w:t>4.1.5 Weaknesses</w:t>
            </w:r>
            <w:r>
              <w:rPr>
                <w:noProof/>
                <w:webHidden/>
              </w:rPr>
              <w:tab/>
            </w:r>
            <w:r>
              <w:rPr>
                <w:noProof/>
                <w:webHidden/>
              </w:rPr>
              <w:fldChar w:fldCharType="begin"/>
            </w:r>
            <w:r>
              <w:rPr>
                <w:noProof/>
                <w:webHidden/>
              </w:rPr>
              <w:instrText xml:space="preserve"> PAGEREF _Toc215356986 \h </w:instrText>
            </w:r>
            <w:r>
              <w:rPr>
                <w:noProof/>
                <w:webHidden/>
              </w:rPr>
            </w:r>
            <w:r>
              <w:rPr>
                <w:noProof/>
                <w:webHidden/>
              </w:rPr>
              <w:fldChar w:fldCharType="separate"/>
            </w:r>
            <w:r>
              <w:rPr>
                <w:noProof/>
                <w:webHidden/>
              </w:rPr>
              <w:t>5</w:t>
            </w:r>
            <w:r>
              <w:rPr>
                <w:noProof/>
                <w:webHidden/>
              </w:rPr>
              <w:fldChar w:fldCharType="end"/>
            </w:r>
          </w:hyperlink>
        </w:p>
        <w:p w14:paraId="2B714225" w14:textId="39B25AB5" w:rsidR="00325CCA" w:rsidRDefault="00325CCA">
          <w:pPr>
            <w:pStyle w:val="TOC1"/>
            <w:tabs>
              <w:tab w:val="right" w:leader="dot" w:pos="9016"/>
            </w:tabs>
            <w:rPr>
              <w:noProof/>
            </w:rPr>
          </w:pPr>
          <w:hyperlink w:anchor="_Toc215356987" w:history="1">
            <w:r w:rsidRPr="003E4127">
              <w:rPr>
                <w:rStyle w:val="Hyperlink"/>
                <w:noProof/>
              </w:rPr>
              <w:t>4.2 Leicester City Council</w:t>
            </w:r>
            <w:r>
              <w:rPr>
                <w:noProof/>
                <w:webHidden/>
              </w:rPr>
              <w:tab/>
            </w:r>
            <w:r>
              <w:rPr>
                <w:noProof/>
                <w:webHidden/>
              </w:rPr>
              <w:fldChar w:fldCharType="begin"/>
            </w:r>
            <w:r>
              <w:rPr>
                <w:noProof/>
                <w:webHidden/>
              </w:rPr>
              <w:instrText xml:space="preserve"> PAGEREF _Toc215356987 \h </w:instrText>
            </w:r>
            <w:r>
              <w:rPr>
                <w:noProof/>
                <w:webHidden/>
              </w:rPr>
            </w:r>
            <w:r>
              <w:rPr>
                <w:noProof/>
                <w:webHidden/>
              </w:rPr>
              <w:fldChar w:fldCharType="separate"/>
            </w:r>
            <w:r>
              <w:rPr>
                <w:noProof/>
                <w:webHidden/>
              </w:rPr>
              <w:t>5</w:t>
            </w:r>
            <w:r>
              <w:rPr>
                <w:noProof/>
                <w:webHidden/>
              </w:rPr>
              <w:fldChar w:fldCharType="end"/>
            </w:r>
          </w:hyperlink>
        </w:p>
        <w:p w14:paraId="33036128" w14:textId="0716D806" w:rsidR="00325CCA" w:rsidRDefault="00325CCA">
          <w:pPr>
            <w:pStyle w:val="TOC2"/>
            <w:tabs>
              <w:tab w:val="right" w:leader="dot" w:pos="9016"/>
            </w:tabs>
            <w:rPr>
              <w:noProof/>
            </w:rPr>
          </w:pPr>
          <w:hyperlink w:anchor="_Toc215356988" w:history="1">
            <w:r w:rsidRPr="003E4127">
              <w:rPr>
                <w:rStyle w:val="Hyperlink"/>
                <w:noProof/>
              </w:rPr>
              <w:t>4.2.1 Accessibility and navigation</w:t>
            </w:r>
            <w:r>
              <w:rPr>
                <w:noProof/>
                <w:webHidden/>
              </w:rPr>
              <w:tab/>
            </w:r>
            <w:r>
              <w:rPr>
                <w:noProof/>
                <w:webHidden/>
              </w:rPr>
              <w:fldChar w:fldCharType="begin"/>
            </w:r>
            <w:r>
              <w:rPr>
                <w:noProof/>
                <w:webHidden/>
              </w:rPr>
              <w:instrText xml:space="preserve"> PAGEREF _Toc215356988 \h </w:instrText>
            </w:r>
            <w:r>
              <w:rPr>
                <w:noProof/>
                <w:webHidden/>
              </w:rPr>
            </w:r>
            <w:r>
              <w:rPr>
                <w:noProof/>
                <w:webHidden/>
              </w:rPr>
              <w:fldChar w:fldCharType="separate"/>
            </w:r>
            <w:r>
              <w:rPr>
                <w:noProof/>
                <w:webHidden/>
              </w:rPr>
              <w:t>5</w:t>
            </w:r>
            <w:r>
              <w:rPr>
                <w:noProof/>
                <w:webHidden/>
              </w:rPr>
              <w:fldChar w:fldCharType="end"/>
            </w:r>
          </w:hyperlink>
        </w:p>
        <w:p w14:paraId="23B2FB99" w14:textId="0AC1055F" w:rsidR="00325CCA" w:rsidRDefault="00325CCA">
          <w:pPr>
            <w:pStyle w:val="TOC2"/>
            <w:tabs>
              <w:tab w:val="right" w:leader="dot" w:pos="9016"/>
            </w:tabs>
            <w:rPr>
              <w:noProof/>
            </w:rPr>
          </w:pPr>
          <w:hyperlink w:anchor="_Toc215356989" w:history="1">
            <w:r w:rsidRPr="003E4127">
              <w:rPr>
                <w:rStyle w:val="Hyperlink"/>
                <w:noProof/>
              </w:rPr>
              <w:t>4.2.2 Clarity of Early Help information</w:t>
            </w:r>
            <w:r>
              <w:rPr>
                <w:noProof/>
                <w:webHidden/>
              </w:rPr>
              <w:tab/>
            </w:r>
            <w:r>
              <w:rPr>
                <w:noProof/>
                <w:webHidden/>
              </w:rPr>
              <w:fldChar w:fldCharType="begin"/>
            </w:r>
            <w:r>
              <w:rPr>
                <w:noProof/>
                <w:webHidden/>
              </w:rPr>
              <w:instrText xml:space="preserve"> PAGEREF _Toc215356989 \h </w:instrText>
            </w:r>
            <w:r>
              <w:rPr>
                <w:noProof/>
                <w:webHidden/>
              </w:rPr>
            </w:r>
            <w:r>
              <w:rPr>
                <w:noProof/>
                <w:webHidden/>
              </w:rPr>
              <w:fldChar w:fldCharType="separate"/>
            </w:r>
            <w:r>
              <w:rPr>
                <w:noProof/>
                <w:webHidden/>
              </w:rPr>
              <w:t>5</w:t>
            </w:r>
            <w:r>
              <w:rPr>
                <w:noProof/>
                <w:webHidden/>
              </w:rPr>
              <w:fldChar w:fldCharType="end"/>
            </w:r>
          </w:hyperlink>
        </w:p>
        <w:p w14:paraId="246ADBAC" w14:textId="1F1E2DD2" w:rsidR="00325CCA" w:rsidRDefault="00325CCA">
          <w:pPr>
            <w:pStyle w:val="TOC2"/>
            <w:tabs>
              <w:tab w:val="right" w:leader="dot" w:pos="9016"/>
            </w:tabs>
            <w:rPr>
              <w:noProof/>
            </w:rPr>
          </w:pPr>
          <w:hyperlink w:anchor="_Toc215356990" w:history="1">
            <w:r w:rsidRPr="003E4127">
              <w:rPr>
                <w:rStyle w:val="Hyperlink"/>
                <w:noProof/>
              </w:rPr>
              <w:t>4.2.3 Referral pathways</w:t>
            </w:r>
            <w:r>
              <w:rPr>
                <w:noProof/>
                <w:webHidden/>
              </w:rPr>
              <w:tab/>
            </w:r>
            <w:r>
              <w:rPr>
                <w:noProof/>
                <w:webHidden/>
              </w:rPr>
              <w:fldChar w:fldCharType="begin"/>
            </w:r>
            <w:r>
              <w:rPr>
                <w:noProof/>
                <w:webHidden/>
              </w:rPr>
              <w:instrText xml:space="preserve"> PAGEREF _Toc215356990 \h </w:instrText>
            </w:r>
            <w:r>
              <w:rPr>
                <w:noProof/>
                <w:webHidden/>
              </w:rPr>
            </w:r>
            <w:r>
              <w:rPr>
                <w:noProof/>
                <w:webHidden/>
              </w:rPr>
              <w:fldChar w:fldCharType="separate"/>
            </w:r>
            <w:r>
              <w:rPr>
                <w:noProof/>
                <w:webHidden/>
              </w:rPr>
              <w:t>5</w:t>
            </w:r>
            <w:r>
              <w:rPr>
                <w:noProof/>
                <w:webHidden/>
              </w:rPr>
              <w:fldChar w:fldCharType="end"/>
            </w:r>
          </w:hyperlink>
        </w:p>
        <w:p w14:paraId="327A2D14" w14:textId="52487BF3" w:rsidR="00325CCA" w:rsidRDefault="00325CCA">
          <w:pPr>
            <w:pStyle w:val="TOC2"/>
            <w:tabs>
              <w:tab w:val="right" w:leader="dot" w:pos="9016"/>
            </w:tabs>
            <w:rPr>
              <w:noProof/>
            </w:rPr>
          </w:pPr>
          <w:hyperlink w:anchor="_Toc215356991" w:history="1">
            <w:r w:rsidRPr="003E4127">
              <w:rPr>
                <w:rStyle w:val="Hyperlink"/>
                <w:noProof/>
              </w:rPr>
              <w:t>4.2.4 Strategic transparency</w:t>
            </w:r>
            <w:r>
              <w:rPr>
                <w:noProof/>
                <w:webHidden/>
              </w:rPr>
              <w:tab/>
            </w:r>
            <w:r>
              <w:rPr>
                <w:noProof/>
                <w:webHidden/>
              </w:rPr>
              <w:fldChar w:fldCharType="begin"/>
            </w:r>
            <w:r>
              <w:rPr>
                <w:noProof/>
                <w:webHidden/>
              </w:rPr>
              <w:instrText xml:space="preserve"> PAGEREF _Toc215356991 \h </w:instrText>
            </w:r>
            <w:r>
              <w:rPr>
                <w:noProof/>
                <w:webHidden/>
              </w:rPr>
            </w:r>
            <w:r>
              <w:rPr>
                <w:noProof/>
                <w:webHidden/>
              </w:rPr>
              <w:fldChar w:fldCharType="separate"/>
            </w:r>
            <w:r>
              <w:rPr>
                <w:noProof/>
                <w:webHidden/>
              </w:rPr>
              <w:t>5</w:t>
            </w:r>
            <w:r>
              <w:rPr>
                <w:noProof/>
                <w:webHidden/>
              </w:rPr>
              <w:fldChar w:fldCharType="end"/>
            </w:r>
          </w:hyperlink>
        </w:p>
        <w:p w14:paraId="142018B5" w14:textId="3216916C" w:rsidR="00325CCA" w:rsidRDefault="00325CCA">
          <w:pPr>
            <w:pStyle w:val="TOC2"/>
            <w:tabs>
              <w:tab w:val="right" w:leader="dot" w:pos="9016"/>
            </w:tabs>
            <w:rPr>
              <w:noProof/>
            </w:rPr>
          </w:pPr>
          <w:hyperlink w:anchor="_Toc215356992" w:history="1">
            <w:r w:rsidRPr="003E4127">
              <w:rPr>
                <w:rStyle w:val="Hyperlink"/>
                <w:noProof/>
              </w:rPr>
              <w:t>4.2.5 Weaknesses</w:t>
            </w:r>
            <w:r>
              <w:rPr>
                <w:noProof/>
                <w:webHidden/>
              </w:rPr>
              <w:tab/>
            </w:r>
            <w:r>
              <w:rPr>
                <w:noProof/>
                <w:webHidden/>
              </w:rPr>
              <w:fldChar w:fldCharType="begin"/>
            </w:r>
            <w:r>
              <w:rPr>
                <w:noProof/>
                <w:webHidden/>
              </w:rPr>
              <w:instrText xml:space="preserve"> PAGEREF _Toc215356992 \h </w:instrText>
            </w:r>
            <w:r>
              <w:rPr>
                <w:noProof/>
                <w:webHidden/>
              </w:rPr>
            </w:r>
            <w:r>
              <w:rPr>
                <w:noProof/>
                <w:webHidden/>
              </w:rPr>
              <w:fldChar w:fldCharType="separate"/>
            </w:r>
            <w:r>
              <w:rPr>
                <w:noProof/>
                <w:webHidden/>
              </w:rPr>
              <w:t>5</w:t>
            </w:r>
            <w:r>
              <w:rPr>
                <w:noProof/>
                <w:webHidden/>
              </w:rPr>
              <w:fldChar w:fldCharType="end"/>
            </w:r>
          </w:hyperlink>
        </w:p>
        <w:p w14:paraId="2E609353" w14:textId="6BAED700" w:rsidR="00325CCA" w:rsidRDefault="00325CCA">
          <w:pPr>
            <w:pStyle w:val="TOC1"/>
            <w:tabs>
              <w:tab w:val="right" w:leader="dot" w:pos="9016"/>
            </w:tabs>
            <w:rPr>
              <w:noProof/>
            </w:rPr>
          </w:pPr>
          <w:hyperlink w:anchor="_Toc215356993" w:history="1">
            <w:r w:rsidRPr="003E4127">
              <w:rPr>
                <w:rStyle w:val="Hyperlink"/>
                <w:noProof/>
              </w:rPr>
              <w:t>4.3 Staffordshire County Council</w:t>
            </w:r>
            <w:r>
              <w:rPr>
                <w:noProof/>
                <w:webHidden/>
              </w:rPr>
              <w:tab/>
            </w:r>
            <w:r>
              <w:rPr>
                <w:noProof/>
                <w:webHidden/>
              </w:rPr>
              <w:fldChar w:fldCharType="begin"/>
            </w:r>
            <w:r>
              <w:rPr>
                <w:noProof/>
                <w:webHidden/>
              </w:rPr>
              <w:instrText xml:space="preserve"> PAGEREF _Toc215356993 \h </w:instrText>
            </w:r>
            <w:r>
              <w:rPr>
                <w:noProof/>
                <w:webHidden/>
              </w:rPr>
            </w:r>
            <w:r>
              <w:rPr>
                <w:noProof/>
                <w:webHidden/>
              </w:rPr>
              <w:fldChar w:fldCharType="separate"/>
            </w:r>
            <w:r>
              <w:rPr>
                <w:noProof/>
                <w:webHidden/>
              </w:rPr>
              <w:t>6</w:t>
            </w:r>
            <w:r>
              <w:rPr>
                <w:noProof/>
                <w:webHidden/>
              </w:rPr>
              <w:fldChar w:fldCharType="end"/>
            </w:r>
          </w:hyperlink>
        </w:p>
        <w:p w14:paraId="4A009A23" w14:textId="643D2953" w:rsidR="00325CCA" w:rsidRDefault="00325CCA">
          <w:pPr>
            <w:pStyle w:val="TOC2"/>
            <w:tabs>
              <w:tab w:val="right" w:leader="dot" w:pos="9016"/>
            </w:tabs>
            <w:rPr>
              <w:noProof/>
            </w:rPr>
          </w:pPr>
          <w:hyperlink w:anchor="_Toc215356994" w:history="1">
            <w:r w:rsidRPr="003E4127">
              <w:rPr>
                <w:rStyle w:val="Hyperlink"/>
                <w:noProof/>
              </w:rPr>
              <w:t>4.3.1 Accessibility and navigation</w:t>
            </w:r>
            <w:r>
              <w:rPr>
                <w:noProof/>
                <w:webHidden/>
              </w:rPr>
              <w:tab/>
            </w:r>
            <w:r>
              <w:rPr>
                <w:noProof/>
                <w:webHidden/>
              </w:rPr>
              <w:fldChar w:fldCharType="begin"/>
            </w:r>
            <w:r>
              <w:rPr>
                <w:noProof/>
                <w:webHidden/>
              </w:rPr>
              <w:instrText xml:space="preserve"> PAGEREF _Toc215356994 \h </w:instrText>
            </w:r>
            <w:r>
              <w:rPr>
                <w:noProof/>
                <w:webHidden/>
              </w:rPr>
            </w:r>
            <w:r>
              <w:rPr>
                <w:noProof/>
                <w:webHidden/>
              </w:rPr>
              <w:fldChar w:fldCharType="separate"/>
            </w:r>
            <w:r>
              <w:rPr>
                <w:noProof/>
                <w:webHidden/>
              </w:rPr>
              <w:t>6</w:t>
            </w:r>
            <w:r>
              <w:rPr>
                <w:noProof/>
                <w:webHidden/>
              </w:rPr>
              <w:fldChar w:fldCharType="end"/>
            </w:r>
          </w:hyperlink>
        </w:p>
        <w:p w14:paraId="14261965" w14:textId="2BFA78F7" w:rsidR="00325CCA" w:rsidRDefault="00325CCA">
          <w:pPr>
            <w:pStyle w:val="TOC2"/>
            <w:tabs>
              <w:tab w:val="right" w:leader="dot" w:pos="9016"/>
            </w:tabs>
            <w:rPr>
              <w:noProof/>
            </w:rPr>
          </w:pPr>
          <w:hyperlink w:anchor="_Toc215356995" w:history="1">
            <w:r w:rsidRPr="003E4127">
              <w:rPr>
                <w:rStyle w:val="Hyperlink"/>
                <w:noProof/>
              </w:rPr>
              <w:t>4.3.2 Clarity of Early Help information</w:t>
            </w:r>
            <w:r>
              <w:rPr>
                <w:noProof/>
                <w:webHidden/>
              </w:rPr>
              <w:tab/>
            </w:r>
            <w:r>
              <w:rPr>
                <w:noProof/>
                <w:webHidden/>
              </w:rPr>
              <w:fldChar w:fldCharType="begin"/>
            </w:r>
            <w:r>
              <w:rPr>
                <w:noProof/>
                <w:webHidden/>
              </w:rPr>
              <w:instrText xml:space="preserve"> PAGEREF _Toc215356995 \h </w:instrText>
            </w:r>
            <w:r>
              <w:rPr>
                <w:noProof/>
                <w:webHidden/>
              </w:rPr>
            </w:r>
            <w:r>
              <w:rPr>
                <w:noProof/>
                <w:webHidden/>
              </w:rPr>
              <w:fldChar w:fldCharType="separate"/>
            </w:r>
            <w:r>
              <w:rPr>
                <w:noProof/>
                <w:webHidden/>
              </w:rPr>
              <w:t>6</w:t>
            </w:r>
            <w:r>
              <w:rPr>
                <w:noProof/>
                <w:webHidden/>
              </w:rPr>
              <w:fldChar w:fldCharType="end"/>
            </w:r>
          </w:hyperlink>
        </w:p>
        <w:p w14:paraId="14A8E1A7" w14:textId="5B6E294F" w:rsidR="00325CCA" w:rsidRDefault="00325CCA">
          <w:pPr>
            <w:pStyle w:val="TOC2"/>
            <w:tabs>
              <w:tab w:val="right" w:leader="dot" w:pos="9016"/>
            </w:tabs>
            <w:rPr>
              <w:noProof/>
            </w:rPr>
          </w:pPr>
          <w:hyperlink w:anchor="_Toc215356996" w:history="1">
            <w:r w:rsidRPr="003E4127">
              <w:rPr>
                <w:rStyle w:val="Hyperlink"/>
                <w:noProof/>
              </w:rPr>
              <w:t>4.3.3 Referral pathways</w:t>
            </w:r>
            <w:r>
              <w:rPr>
                <w:noProof/>
                <w:webHidden/>
              </w:rPr>
              <w:tab/>
            </w:r>
            <w:r>
              <w:rPr>
                <w:noProof/>
                <w:webHidden/>
              </w:rPr>
              <w:fldChar w:fldCharType="begin"/>
            </w:r>
            <w:r>
              <w:rPr>
                <w:noProof/>
                <w:webHidden/>
              </w:rPr>
              <w:instrText xml:space="preserve"> PAGEREF _Toc215356996 \h </w:instrText>
            </w:r>
            <w:r>
              <w:rPr>
                <w:noProof/>
                <w:webHidden/>
              </w:rPr>
            </w:r>
            <w:r>
              <w:rPr>
                <w:noProof/>
                <w:webHidden/>
              </w:rPr>
              <w:fldChar w:fldCharType="separate"/>
            </w:r>
            <w:r>
              <w:rPr>
                <w:noProof/>
                <w:webHidden/>
              </w:rPr>
              <w:t>6</w:t>
            </w:r>
            <w:r>
              <w:rPr>
                <w:noProof/>
                <w:webHidden/>
              </w:rPr>
              <w:fldChar w:fldCharType="end"/>
            </w:r>
          </w:hyperlink>
        </w:p>
        <w:p w14:paraId="2DE592B8" w14:textId="51924597" w:rsidR="00325CCA" w:rsidRDefault="00325CCA">
          <w:pPr>
            <w:pStyle w:val="TOC2"/>
            <w:tabs>
              <w:tab w:val="right" w:leader="dot" w:pos="9016"/>
            </w:tabs>
            <w:rPr>
              <w:noProof/>
            </w:rPr>
          </w:pPr>
          <w:hyperlink w:anchor="_Toc215356997" w:history="1">
            <w:r w:rsidRPr="003E4127">
              <w:rPr>
                <w:rStyle w:val="Hyperlink"/>
                <w:noProof/>
              </w:rPr>
              <w:t>4.3.4 Multi-agency focus</w:t>
            </w:r>
            <w:r>
              <w:rPr>
                <w:noProof/>
                <w:webHidden/>
              </w:rPr>
              <w:tab/>
            </w:r>
            <w:r>
              <w:rPr>
                <w:noProof/>
                <w:webHidden/>
              </w:rPr>
              <w:fldChar w:fldCharType="begin"/>
            </w:r>
            <w:r>
              <w:rPr>
                <w:noProof/>
                <w:webHidden/>
              </w:rPr>
              <w:instrText xml:space="preserve"> PAGEREF _Toc215356997 \h </w:instrText>
            </w:r>
            <w:r>
              <w:rPr>
                <w:noProof/>
                <w:webHidden/>
              </w:rPr>
            </w:r>
            <w:r>
              <w:rPr>
                <w:noProof/>
                <w:webHidden/>
              </w:rPr>
              <w:fldChar w:fldCharType="separate"/>
            </w:r>
            <w:r>
              <w:rPr>
                <w:noProof/>
                <w:webHidden/>
              </w:rPr>
              <w:t>6</w:t>
            </w:r>
            <w:r>
              <w:rPr>
                <w:noProof/>
                <w:webHidden/>
              </w:rPr>
              <w:fldChar w:fldCharType="end"/>
            </w:r>
          </w:hyperlink>
        </w:p>
        <w:p w14:paraId="5B3A6885" w14:textId="3EB95FCB" w:rsidR="00325CCA" w:rsidRDefault="00325CCA">
          <w:pPr>
            <w:pStyle w:val="TOC2"/>
            <w:tabs>
              <w:tab w:val="right" w:leader="dot" w:pos="9016"/>
            </w:tabs>
            <w:rPr>
              <w:noProof/>
            </w:rPr>
          </w:pPr>
          <w:hyperlink w:anchor="_Toc215356998" w:history="1">
            <w:r w:rsidRPr="003E4127">
              <w:rPr>
                <w:rStyle w:val="Hyperlink"/>
                <w:noProof/>
              </w:rPr>
              <w:t>4.3.5 Strengths</w:t>
            </w:r>
            <w:r>
              <w:rPr>
                <w:noProof/>
                <w:webHidden/>
              </w:rPr>
              <w:tab/>
            </w:r>
            <w:r>
              <w:rPr>
                <w:noProof/>
                <w:webHidden/>
              </w:rPr>
              <w:fldChar w:fldCharType="begin"/>
            </w:r>
            <w:r>
              <w:rPr>
                <w:noProof/>
                <w:webHidden/>
              </w:rPr>
              <w:instrText xml:space="preserve"> PAGEREF _Toc215356998 \h </w:instrText>
            </w:r>
            <w:r>
              <w:rPr>
                <w:noProof/>
                <w:webHidden/>
              </w:rPr>
            </w:r>
            <w:r>
              <w:rPr>
                <w:noProof/>
                <w:webHidden/>
              </w:rPr>
              <w:fldChar w:fldCharType="separate"/>
            </w:r>
            <w:r>
              <w:rPr>
                <w:noProof/>
                <w:webHidden/>
              </w:rPr>
              <w:t>6</w:t>
            </w:r>
            <w:r>
              <w:rPr>
                <w:noProof/>
                <w:webHidden/>
              </w:rPr>
              <w:fldChar w:fldCharType="end"/>
            </w:r>
          </w:hyperlink>
        </w:p>
        <w:p w14:paraId="6AC8A1B0" w14:textId="61F5F218" w:rsidR="00325CCA" w:rsidRDefault="00325CCA">
          <w:pPr>
            <w:pStyle w:val="TOC2"/>
            <w:tabs>
              <w:tab w:val="right" w:leader="dot" w:pos="9016"/>
            </w:tabs>
            <w:rPr>
              <w:noProof/>
            </w:rPr>
          </w:pPr>
          <w:hyperlink w:anchor="_Toc215356999" w:history="1">
            <w:r w:rsidRPr="003E4127">
              <w:rPr>
                <w:rStyle w:val="Hyperlink"/>
                <w:noProof/>
              </w:rPr>
              <w:t>4.3.6 Weaknesses</w:t>
            </w:r>
            <w:r>
              <w:rPr>
                <w:noProof/>
                <w:webHidden/>
              </w:rPr>
              <w:tab/>
            </w:r>
            <w:r>
              <w:rPr>
                <w:noProof/>
                <w:webHidden/>
              </w:rPr>
              <w:fldChar w:fldCharType="begin"/>
            </w:r>
            <w:r>
              <w:rPr>
                <w:noProof/>
                <w:webHidden/>
              </w:rPr>
              <w:instrText xml:space="preserve"> PAGEREF _Toc215356999 \h </w:instrText>
            </w:r>
            <w:r>
              <w:rPr>
                <w:noProof/>
                <w:webHidden/>
              </w:rPr>
            </w:r>
            <w:r>
              <w:rPr>
                <w:noProof/>
                <w:webHidden/>
              </w:rPr>
              <w:fldChar w:fldCharType="separate"/>
            </w:r>
            <w:r>
              <w:rPr>
                <w:noProof/>
                <w:webHidden/>
              </w:rPr>
              <w:t>6</w:t>
            </w:r>
            <w:r>
              <w:rPr>
                <w:noProof/>
                <w:webHidden/>
              </w:rPr>
              <w:fldChar w:fldCharType="end"/>
            </w:r>
          </w:hyperlink>
        </w:p>
        <w:p w14:paraId="2DEFC1F1" w14:textId="6E5959C6" w:rsidR="00325CCA" w:rsidRDefault="00325CCA">
          <w:pPr>
            <w:pStyle w:val="TOC1"/>
            <w:tabs>
              <w:tab w:val="right" w:leader="dot" w:pos="9016"/>
            </w:tabs>
            <w:rPr>
              <w:noProof/>
            </w:rPr>
          </w:pPr>
          <w:hyperlink w:anchor="_Toc215357000" w:history="1">
            <w:r w:rsidRPr="003E4127">
              <w:rPr>
                <w:rStyle w:val="Hyperlink"/>
                <w:noProof/>
              </w:rPr>
              <w:t>5. Comparative Analysis</w:t>
            </w:r>
            <w:r>
              <w:rPr>
                <w:noProof/>
                <w:webHidden/>
              </w:rPr>
              <w:tab/>
            </w:r>
            <w:r>
              <w:rPr>
                <w:noProof/>
                <w:webHidden/>
              </w:rPr>
              <w:fldChar w:fldCharType="begin"/>
            </w:r>
            <w:r>
              <w:rPr>
                <w:noProof/>
                <w:webHidden/>
              </w:rPr>
              <w:instrText xml:space="preserve"> PAGEREF _Toc215357000 \h </w:instrText>
            </w:r>
            <w:r>
              <w:rPr>
                <w:noProof/>
                <w:webHidden/>
              </w:rPr>
            </w:r>
            <w:r>
              <w:rPr>
                <w:noProof/>
                <w:webHidden/>
              </w:rPr>
              <w:fldChar w:fldCharType="separate"/>
            </w:r>
            <w:r>
              <w:rPr>
                <w:noProof/>
                <w:webHidden/>
              </w:rPr>
              <w:t>6</w:t>
            </w:r>
            <w:r>
              <w:rPr>
                <w:noProof/>
                <w:webHidden/>
              </w:rPr>
              <w:fldChar w:fldCharType="end"/>
            </w:r>
          </w:hyperlink>
        </w:p>
        <w:p w14:paraId="61F00EB2" w14:textId="4C27FE73" w:rsidR="00325CCA" w:rsidRDefault="00325CCA">
          <w:pPr>
            <w:pStyle w:val="TOC2"/>
            <w:tabs>
              <w:tab w:val="right" w:leader="dot" w:pos="9016"/>
            </w:tabs>
            <w:rPr>
              <w:noProof/>
            </w:rPr>
          </w:pPr>
          <w:hyperlink w:anchor="_Toc215357001" w:history="1">
            <w:r w:rsidRPr="003E4127">
              <w:rPr>
                <w:rStyle w:val="Hyperlink"/>
                <w:noProof/>
              </w:rPr>
              <w:t>5.1 Accessibility</w:t>
            </w:r>
            <w:r>
              <w:rPr>
                <w:noProof/>
                <w:webHidden/>
              </w:rPr>
              <w:tab/>
            </w:r>
            <w:r>
              <w:rPr>
                <w:noProof/>
                <w:webHidden/>
              </w:rPr>
              <w:fldChar w:fldCharType="begin"/>
            </w:r>
            <w:r>
              <w:rPr>
                <w:noProof/>
                <w:webHidden/>
              </w:rPr>
              <w:instrText xml:space="preserve"> PAGEREF _Toc215357001 \h </w:instrText>
            </w:r>
            <w:r>
              <w:rPr>
                <w:noProof/>
                <w:webHidden/>
              </w:rPr>
            </w:r>
            <w:r>
              <w:rPr>
                <w:noProof/>
                <w:webHidden/>
              </w:rPr>
              <w:fldChar w:fldCharType="separate"/>
            </w:r>
            <w:r>
              <w:rPr>
                <w:noProof/>
                <w:webHidden/>
              </w:rPr>
              <w:t>6</w:t>
            </w:r>
            <w:r>
              <w:rPr>
                <w:noProof/>
                <w:webHidden/>
              </w:rPr>
              <w:fldChar w:fldCharType="end"/>
            </w:r>
          </w:hyperlink>
        </w:p>
        <w:p w14:paraId="51709BD4" w14:textId="40F7043E" w:rsidR="00325CCA" w:rsidRDefault="00325CCA">
          <w:pPr>
            <w:pStyle w:val="TOC2"/>
            <w:tabs>
              <w:tab w:val="right" w:leader="dot" w:pos="9016"/>
            </w:tabs>
            <w:rPr>
              <w:noProof/>
            </w:rPr>
          </w:pPr>
          <w:hyperlink w:anchor="_Toc215357002" w:history="1">
            <w:r w:rsidRPr="003E4127">
              <w:rPr>
                <w:rStyle w:val="Hyperlink"/>
                <w:noProof/>
              </w:rPr>
              <w:t>5.2 Clarity of Early Help explanation</w:t>
            </w:r>
            <w:r>
              <w:rPr>
                <w:noProof/>
                <w:webHidden/>
              </w:rPr>
              <w:tab/>
            </w:r>
            <w:r>
              <w:rPr>
                <w:noProof/>
                <w:webHidden/>
              </w:rPr>
              <w:fldChar w:fldCharType="begin"/>
            </w:r>
            <w:r>
              <w:rPr>
                <w:noProof/>
                <w:webHidden/>
              </w:rPr>
              <w:instrText xml:space="preserve"> PAGEREF _Toc215357002 \h </w:instrText>
            </w:r>
            <w:r>
              <w:rPr>
                <w:noProof/>
                <w:webHidden/>
              </w:rPr>
            </w:r>
            <w:r>
              <w:rPr>
                <w:noProof/>
                <w:webHidden/>
              </w:rPr>
              <w:fldChar w:fldCharType="separate"/>
            </w:r>
            <w:r>
              <w:rPr>
                <w:noProof/>
                <w:webHidden/>
              </w:rPr>
              <w:t>6</w:t>
            </w:r>
            <w:r>
              <w:rPr>
                <w:noProof/>
                <w:webHidden/>
              </w:rPr>
              <w:fldChar w:fldCharType="end"/>
            </w:r>
          </w:hyperlink>
        </w:p>
        <w:p w14:paraId="6816F3B2" w14:textId="16614519" w:rsidR="00325CCA" w:rsidRDefault="00325CCA">
          <w:pPr>
            <w:pStyle w:val="TOC2"/>
            <w:tabs>
              <w:tab w:val="right" w:leader="dot" w:pos="9016"/>
            </w:tabs>
            <w:rPr>
              <w:noProof/>
            </w:rPr>
          </w:pPr>
          <w:hyperlink w:anchor="_Toc215357003" w:history="1">
            <w:r w:rsidRPr="003E4127">
              <w:rPr>
                <w:rStyle w:val="Hyperlink"/>
                <w:noProof/>
              </w:rPr>
              <w:t>5.3 Referral mechanisms</w:t>
            </w:r>
            <w:r>
              <w:rPr>
                <w:noProof/>
                <w:webHidden/>
              </w:rPr>
              <w:tab/>
            </w:r>
            <w:r>
              <w:rPr>
                <w:noProof/>
                <w:webHidden/>
              </w:rPr>
              <w:fldChar w:fldCharType="begin"/>
            </w:r>
            <w:r>
              <w:rPr>
                <w:noProof/>
                <w:webHidden/>
              </w:rPr>
              <w:instrText xml:space="preserve"> PAGEREF _Toc215357003 \h </w:instrText>
            </w:r>
            <w:r>
              <w:rPr>
                <w:noProof/>
                <w:webHidden/>
              </w:rPr>
            </w:r>
            <w:r>
              <w:rPr>
                <w:noProof/>
                <w:webHidden/>
              </w:rPr>
              <w:fldChar w:fldCharType="separate"/>
            </w:r>
            <w:r>
              <w:rPr>
                <w:noProof/>
                <w:webHidden/>
              </w:rPr>
              <w:t>7</w:t>
            </w:r>
            <w:r>
              <w:rPr>
                <w:noProof/>
                <w:webHidden/>
              </w:rPr>
              <w:fldChar w:fldCharType="end"/>
            </w:r>
          </w:hyperlink>
        </w:p>
        <w:p w14:paraId="538FF224" w14:textId="421DAB2B" w:rsidR="00325CCA" w:rsidRDefault="00325CCA">
          <w:pPr>
            <w:pStyle w:val="TOC2"/>
            <w:tabs>
              <w:tab w:val="right" w:leader="dot" w:pos="9016"/>
            </w:tabs>
            <w:rPr>
              <w:noProof/>
            </w:rPr>
          </w:pPr>
          <w:hyperlink w:anchor="_Toc215357004" w:history="1">
            <w:r w:rsidRPr="003E4127">
              <w:rPr>
                <w:rStyle w:val="Hyperlink"/>
                <w:noProof/>
              </w:rPr>
              <w:t>5.4 Multi-agency working</w:t>
            </w:r>
            <w:r>
              <w:rPr>
                <w:noProof/>
                <w:webHidden/>
              </w:rPr>
              <w:tab/>
            </w:r>
            <w:r>
              <w:rPr>
                <w:noProof/>
                <w:webHidden/>
              </w:rPr>
              <w:fldChar w:fldCharType="begin"/>
            </w:r>
            <w:r>
              <w:rPr>
                <w:noProof/>
                <w:webHidden/>
              </w:rPr>
              <w:instrText xml:space="preserve"> PAGEREF _Toc215357004 \h </w:instrText>
            </w:r>
            <w:r>
              <w:rPr>
                <w:noProof/>
                <w:webHidden/>
              </w:rPr>
            </w:r>
            <w:r>
              <w:rPr>
                <w:noProof/>
                <w:webHidden/>
              </w:rPr>
              <w:fldChar w:fldCharType="separate"/>
            </w:r>
            <w:r>
              <w:rPr>
                <w:noProof/>
                <w:webHidden/>
              </w:rPr>
              <w:t>7</w:t>
            </w:r>
            <w:r>
              <w:rPr>
                <w:noProof/>
                <w:webHidden/>
              </w:rPr>
              <w:fldChar w:fldCharType="end"/>
            </w:r>
          </w:hyperlink>
        </w:p>
        <w:p w14:paraId="5449404B" w14:textId="3331C986" w:rsidR="00325CCA" w:rsidRDefault="00325CCA">
          <w:pPr>
            <w:pStyle w:val="TOC2"/>
            <w:tabs>
              <w:tab w:val="right" w:leader="dot" w:pos="9016"/>
            </w:tabs>
            <w:rPr>
              <w:noProof/>
            </w:rPr>
          </w:pPr>
          <w:hyperlink w:anchor="_Toc215357005" w:history="1">
            <w:r w:rsidRPr="003E4127">
              <w:rPr>
                <w:rStyle w:val="Hyperlink"/>
                <w:noProof/>
              </w:rPr>
              <w:t>5.5 Overall effectiveness</w:t>
            </w:r>
            <w:r>
              <w:rPr>
                <w:noProof/>
                <w:webHidden/>
              </w:rPr>
              <w:tab/>
            </w:r>
            <w:r>
              <w:rPr>
                <w:noProof/>
                <w:webHidden/>
              </w:rPr>
              <w:fldChar w:fldCharType="begin"/>
            </w:r>
            <w:r>
              <w:rPr>
                <w:noProof/>
                <w:webHidden/>
              </w:rPr>
              <w:instrText xml:space="preserve"> PAGEREF _Toc215357005 \h </w:instrText>
            </w:r>
            <w:r>
              <w:rPr>
                <w:noProof/>
                <w:webHidden/>
              </w:rPr>
            </w:r>
            <w:r>
              <w:rPr>
                <w:noProof/>
                <w:webHidden/>
              </w:rPr>
              <w:fldChar w:fldCharType="separate"/>
            </w:r>
            <w:r>
              <w:rPr>
                <w:noProof/>
                <w:webHidden/>
              </w:rPr>
              <w:t>7</w:t>
            </w:r>
            <w:r>
              <w:rPr>
                <w:noProof/>
                <w:webHidden/>
              </w:rPr>
              <w:fldChar w:fldCharType="end"/>
            </w:r>
          </w:hyperlink>
        </w:p>
        <w:p w14:paraId="193468B2" w14:textId="5850825E" w:rsidR="00325CCA" w:rsidRDefault="00325CCA">
          <w:pPr>
            <w:pStyle w:val="TOC1"/>
            <w:tabs>
              <w:tab w:val="right" w:leader="dot" w:pos="9016"/>
            </w:tabs>
            <w:rPr>
              <w:noProof/>
            </w:rPr>
          </w:pPr>
          <w:hyperlink w:anchor="_Toc215357006" w:history="1">
            <w:r w:rsidRPr="003E4127">
              <w:rPr>
                <w:rStyle w:val="Hyperlink"/>
                <w:noProof/>
              </w:rPr>
              <w:t>6.</w:t>
            </w:r>
            <w:r w:rsidRPr="00325CCA">
              <w:t xml:space="preserve"> </w:t>
            </w:r>
            <w:r w:rsidRPr="00325CCA">
              <w:rPr>
                <w:rStyle w:val="Hyperlink"/>
                <w:noProof/>
              </w:rPr>
              <w:t>Conclusion</w:t>
            </w:r>
            <w:r w:rsidRPr="00325CCA">
              <w:t xml:space="preserve"> </w:t>
            </w:r>
            <w:r w:rsidRPr="00325CCA">
              <w:rPr>
                <w:rStyle w:val="Hyperlink"/>
                <w:noProof/>
              </w:rPr>
              <w:t>Recommendations</w:t>
            </w:r>
            <w:r w:rsidRPr="00325CCA">
              <w:rPr>
                <w:rStyle w:val="Hyperlink"/>
                <w:noProof/>
              </w:rPr>
              <w:tab/>
              <w:t>7</w:t>
            </w:r>
          </w:hyperlink>
        </w:p>
        <w:p w14:paraId="0AA13A47" w14:textId="621D95BD" w:rsidR="00325CCA" w:rsidRDefault="00325CCA" w:rsidP="00325CCA">
          <w:pPr>
            <w:pStyle w:val="TOC2"/>
            <w:tabs>
              <w:tab w:val="right" w:leader="dot" w:pos="9016"/>
            </w:tabs>
            <w:rPr>
              <w:noProof/>
            </w:rPr>
          </w:pPr>
          <w:r>
            <w:rPr>
              <w:noProof/>
            </w:rPr>
            <w:t>References</w:t>
          </w:r>
          <w:r>
            <w:rPr>
              <w:noProof/>
            </w:rPr>
            <w:tab/>
            <w:t>8</w:t>
          </w:r>
        </w:p>
        <w:p w14:paraId="389FC148" w14:textId="77C479BC" w:rsidR="00CA4156" w:rsidRPr="00207B41" w:rsidRDefault="00325CCA" w:rsidP="00325CCA">
          <w:r>
            <w:rPr>
              <w:b/>
              <w:bCs/>
            </w:rPr>
            <w:fldChar w:fldCharType="end"/>
          </w:r>
        </w:p>
      </w:sdtContent>
    </w:sdt>
    <w:p w14:paraId="4AADF7EF" w14:textId="3CAB6344" w:rsidR="009208AC" w:rsidRPr="00325CCA" w:rsidRDefault="003D5708" w:rsidP="00201722">
      <w:pPr>
        <w:jc w:val="center"/>
        <w:rPr>
          <w:rFonts w:ascii="Arial" w:hAnsi="Arial" w:cs="Arial"/>
          <w:b/>
          <w:bCs/>
        </w:rPr>
      </w:pPr>
      <w:bookmarkStart w:id="0" w:name="_Toc215356973"/>
      <w:r w:rsidRPr="00325CCA">
        <w:rPr>
          <w:rFonts w:ascii="Arial" w:hAnsi="Arial" w:cs="Arial"/>
          <w:b/>
          <w:bCs/>
        </w:rPr>
        <w:t>An Examination and Analysis of How the Early Help System Is Signposted to UK Families by Their Local Authority Website</w:t>
      </w:r>
      <w:bookmarkEnd w:id="0"/>
    </w:p>
    <w:p w14:paraId="156E8DB6" w14:textId="77777777" w:rsidR="003D5708" w:rsidRPr="00CA4156" w:rsidRDefault="003D5708" w:rsidP="003D5708">
      <w:pPr>
        <w:rPr>
          <w:rFonts w:ascii="Arial" w:hAnsi="Arial" w:cs="Arial"/>
          <w:b/>
          <w:bCs/>
        </w:rPr>
      </w:pPr>
    </w:p>
    <w:p w14:paraId="63B7A7F2" w14:textId="458A09CC" w:rsidR="00176B98" w:rsidRPr="00CA4156" w:rsidRDefault="00176B98" w:rsidP="009A0C1E">
      <w:pPr>
        <w:pStyle w:val="Heading1"/>
      </w:pPr>
      <w:bookmarkStart w:id="1" w:name="_Toc215356974"/>
      <w:r w:rsidRPr="00CA4156">
        <w:t>Introduction</w:t>
      </w:r>
      <w:bookmarkEnd w:id="1"/>
    </w:p>
    <w:p w14:paraId="32A60EE7" w14:textId="0C9EB973" w:rsidR="00176B98" w:rsidRPr="00CA4156" w:rsidRDefault="00176B98" w:rsidP="000F6620">
      <w:pPr>
        <w:rPr>
          <w:rFonts w:ascii="Arial" w:hAnsi="Arial" w:cs="Arial"/>
        </w:rPr>
      </w:pPr>
      <w:r w:rsidRPr="00CA4156">
        <w:rPr>
          <w:rFonts w:ascii="Arial" w:hAnsi="Arial" w:cs="Arial"/>
        </w:rPr>
        <w:t>In the UK, early intervention is now considered by many to be an essential part of safeguarding procedures. In order to prevent escalation into statutory child protection procedures, the Early Help system offers families assistance as soon as new challenges are recognised. Local government websites are essential for directing families to Early Help services because digital information is frequently the primary public-facing means via which families obtain assistance. This report's objective is to evaluate how well three local governments—Norfolk County Council, Leices</w:t>
      </w:r>
      <w:r w:rsidRPr="00CA4156">
        <w:rPr>
          <w:rFonts w:ascii="Arial" w:hAnsi="Arial" w:cs="Arial"/>
        </w:rPr>
        <w:t xml:space="preserve">ter </w:t>
      </w:r>
      <w:r w:rsidRPr="00CA4156">
        <w:rPr>
          <w:rFonts w:ascii="Arial" w:hAnsi="Arial" w:cs="Arial"/>
        </w:rPr>
        <w:t>City Council, and Staffordshire County Council—communicate Early Help to families on their websites.</w:t>
      </w:r>
    </w:p>
    <w:p w14:paraId="30489D43" w14:textId="2B2E590C" w:rsidR="00672DF1" w:rsidRPr="00CA4156" w:rsidRDefault="00672DF1" w:rsidP="000F6620">
      <w:pPr>
        <w:rPr>
          <w:rFonts w:ascii="Arial" w:hAnsi="Arial" w:cs="Arial"/>
        </w:rPr>
      </w:pPr>
      <w:r w:rsidRPr="00CA4156">
        <w:rPr>
          <w:rFonts w:ascii="Arial" w:hAnsi="Arial" w:cs="Arial"/>
        </w:rPr>
        <w:t>Results According to the responses, there are no standard procedures for classifying referrals and identifying the needs of children and adolescents. The most common category was child behavioural problems, which were followed by parenting problems and the emotional health of the child.</w:t>
      </w:r>
      <w:r w:rsidRPr="00CA4156">
        <w:rPr>
          <w:rFonts w:ascii="Arial" w:hAnsi="Arial" w:cs="Arial"/>
        </w:rPr>
        <w:t xml:space="preserve"> </w:t>
      </w:r>
      <w:r w:rsidRPr="00CA4156">
        <w:rPr>
          <w:rFonts w:ascii="Arial" w:hAnsi="Arial" w:cs="Arial"/>
        </w:rPr>
        <w:t>The social work literature does not adequately address the relationship between current intervention thresholds in the child protection system.</w:t>
      </w:r>
      <w:r w:rsidRPr="00CA4156">
        <w:rPr>
          <w:rFonts w:ascii="Arial" w:hAnsi="Arial" w:cs="Arial"/>
        </w:rPr>
        <w:t xml:space="preserve"> (</w:t>
      </w:r>
      <w:r w:rsidRPr="00CA4156">
        <w:rPr>
          <w:rFonts w:ascii="Arial" w:hAnsi="Arial" w:cs="Arial"/>
        </w:rPr>
        <w:t>Lucas, S. and John Archard, P. 2021)</w:t>
      </w:r>
    </w:p>
    <w:p w14:paraId="02AD233A" w14:textId="06C99872" w:rsidR="00176B98" w:rsidRPr="00CA4156" w:rsidRDefault="00176B98" w:rsidP="000F6620">
      <w:pPr>
        <w:rPr>
          <w:rFonts w:ascii="Arial" w:hAnsi="Arial" w:cs="Arial"/>
        </w:rPr>
      </w:pPr>
      <w:r w:rsidRPr="00CA4156">
        <w:rPr>
          <w:rFonts w:ascii="Arial" w:hAnsi="Arial" w:cs="Arial"/>
        </w:rPr>
        <w:t>The Working Together to Safeguard Children 2023 (Department for Education, 2023) and the Early Help System Guide (Department for Levelling Up, Housing and Communities, 2022) are two examples of statutory guidelines that are cited in this report together with recent scholarly and professional literature.</w:t>
      </w:r>
      <w:r w:rsidRPr="00CA4156">
        <w:rPr>
          <w:rFonts w:ascii="Arial" w:hAnsi="Arial" w:cs="Arial"/>
        </w:rPr>
        <w:t xml:space="preserve"> </w:t>
      </w:r>
      <w:r w:rsidRPr="00CA4156">
        <w:rPr>
          <w:rFonts w:ascii="Arial" w:hAnsi="Arial" w:cs="Arial"/>
        </w:rPr>
        <w:t>A comparative examination of Early Help's communication is provided, assessing its accessibility, clarity, organisation, and transparency. The best local government website is identified in the report's conclusion, along with suggestions for enhancements.</w:t>
      </w:r>
    </w:p>
    <w:p w14:paraId="2B63E997" w14:textId="187091FE" w:rsidR="00176B98" w:rsidRPr="00CA4156" w:rsidRDefault="00176B98" w:rsidP="009A0C1E">
      <w:pPr>
        <w:pStyle w:val="Heading2"/>
      </w:pPr>
      <w:bookmarkStart w:id="2" w:name="_Toc215356975"/>
      <w:r w:rsidRPr="00CA4156">
        <w:t>Explanation of the Early Help System</w:t>
      </w:r>
      <w:bookmarkEnd w:id="2"/>
    </w:p>
    <w:p w14:paraId="56AF26CE" w14:textId="35EA7B1C" w:rsidR="00176B98" w:rsidRPr="00CA4156" w:rsidRDefault="000C1115" w:rsidP="000F6620">
      <w:pPr>
        <w:rPr>
          <w:rFonts w:ascii="Arial" w:hAnsi="Arial" w:cs="Arial"/>
        </w:rPr>
      </w:pPr>
      <w:r w:rsidRPr="00CA4156">
        <w:rPr>
          <w:rFonts w:ascii="Arial" w:hAnsi="Arial" w:cs="Arial"/>
        </w:rPr>
        <w:t>According to national guidelines, early help is described as assistance given to kids, teens, and families "as soon as a problem emerges, at any point in a child's life" (Department for Education, 2023: 19). The strategy represents a change in social care policy from reactive crisis intervention to collaborative, preventative practice.</w:t>
      </w:r>
      <w:r w:rsidRPr="00CA4156">
        <w:rPr>
          <w:rFonts w:ascii="Arial" w:hAnsi="Arial" w:cs="Arial"/>
        </w:rPr>
        <w:t xml:space="preserve"> </w:t>
      </w:r>
      <w:r w:rsidRPr="00CA4156">
        <w:rPr>
          <w:rFonts w:ascii="Arial" w:hAnsi="Arial" w:cs="Arial"/>
        </w:rPr>
        <w:t>Early Help is envisioned as a system in which universal, targeted, and specialised agencies collaborate to deliver timely, appropriate support rather than as a single service (</w:t>
      </w:r>
      <w:proofErr w:type="spellStart"/>
      <w:r w:rsidRPr="00CA4156">
        <w:rPr>
          <w:rFonts w:ascii="Arial" w:hAnsi="Arial" w:cs="Arial"/>
        </w:rPr>
        <w:t>DfLUHC</w:t>
      </w:r>
      <w:proofErr w:type="spellEnd"/>
      <w:r w:rsidRPr="00CA4156">
        <w:rPr>
          <w:rFonts w:ascii="Arial" w:hAnsi="Arial" w:cs="Arial"/>
        </w:rPr>
        <w:t>, 2022).</w:t>
      </w:r>
      <w:r w:rsidR="00672DF1" w:rsidRPr="00CA4156">
        <w:rPr>
          <w:rFonts w:ascii="Arial" w:hAnsi="Arial" w:cs="Arial"/>
        </w:rPr>
        <w:t xml:space="preserve"> </w:t>
      </w:r>
      <w:r w:rsidR="00672DF1" w:rsidRPr="00CA4156">
        <w:rPr>
          <w:rFonts w:ascii="Arial" w:hAnsi="Arial" w:cs="Arial"/>
        </w:rPr>
        <w:t>Building capacity also necessitates evidence-based intervention models, creative strategies to fit into preexisting structures, leadership, and successful collaborations that help fund interventions, make them more culturally relevant, and foster institutional sustainability and long-term support.</w:t>
      </w:r>
      <w:r w:rsidR="00672DF1" w:rsidRPr="00CA4156">
        <w:rPr>
          <w:rFonts w:ascii="Arial" w:hAnsi="Arial" w:cs="Arial"/>
        </w:rPr>
        <w:t xml:space="preserve"> (</w:t>
      </w:r>
      <w:proofErr w:type="gramStart"/>
      <w:r w:rsidR="00672DF1" w:rsidRPr="00CA4156">
        <w:rPr>
          <w:rFonts w:ascii="Arial" w:hAnsi="Arial" w:cs="Arial"/>
        </w:rPr>
        <w:t xml:space="preserve">Nores, </w:t>
      </w:r>
      <w:r w:rsidR="00672DF1" w:rsidRPr="00CA4156">
        <w:rPr>
          <w:rFonts w:ascii="Arial" w:hAnsi="Arial" w:cs="Arial"/>
        </w:rPr>
        <w:t xml:space="preserve"> et al.</w:t>
      </w:r>
      <w:proofErr w:type="gramEnd"/>
      <w:r w:rsidR="00672DF1" w:rsidRPr="00CA4156">
        <w:rPr>
          <w:rFonts w:ascii="Arial" w:hAnsi="Arial" w:cs="Arial"/>
        </w:rPr>
        <w:t xml:space="preserve"> </w:t>
      </w:r>
      <w:r w:rsidR="00672DF1" w:rsidRPr="00CA4156">
        <w:rPr>
          <w:rFonts w:ascii="Arial" w:hAnsi="Arial" w:cs="Arial"/>
        </w:rPr>
        <w:t>2018)</w:t>
      </w:r>
      <w:r w:rsidR="0028087A" w:rsidRPr="00CA4156">
        <w:rPr>
          <w:rFonts w:ascii="Arial" w:hAnsi="Arial" w:cs="Arial"/>
        </w:rPr>
        <w:t xml:space="preserve"> </w:t>
      </w:r>
      <w:r w:rsidR="0028087A" w:rsidRPr="00CA4156">
        <w:rPr>
          <w:rFonts w:ascii="Arial" w:hAnsi="Arial" w:cs="Arial"/>
        </w:rPr>
        <w:t>In young children's lives, maltreatment and disability frequently coexist because maltreated children are more likely to develop a disability, and children with disabilities are more likely to be maltreated.</w:t>
      </w:r>
      <w:r w:rsidR="0028087A" w:rsidRPr="00CA4156">
        <w:rPr>
          <w:rFonts w:ascii="Arial" w:hAnsi="Arial" w:cs="Arial"/>
        </w:rPr>
        <w:t xml:space="preserve"> </w:t>
      </w:r>
      <w:r w:rsidR="0028087A" w:rsidRPr="00CA4156">
        <w:rPr>
          <w:rFonts w:ascii="Arial" w:hAnsi="Arial" w:cs="Arial"/>
        </w:rPr>
        <w:t xml:space="preserve">(Corr, </w:t>
      </w:r>
      <w:r w:rsidR="0028087A" w:rsidRPr="00CA4156">
        <w:rPr>
          <w:rFonts w:ascii="Arial" w:hAnsi="Arial" w:cs="Arial"/>
        </w:rPr>
        <w:t xml:space="preserve">et al. </w:t>
      </w:r>
      <w:r w:rsidR="0028087A" w:rsidRPr="00CA4156">
        <w:rPr>
          <w:rFonts w:ascii="Arial" w:hAnsi="Arial" w:cs="Arial"/>
        </w:rPr>
        <w:t>2017)</w:t>
      </w:r>
    </w:p>
    <w:p w14:paraId="2FED4F05" w14:textId="77777777" w:rsidR="00672DF1" w:rsidRDefault="00672DF1" w:rsidP="000F6620">
      <w:pPr>
        <w:rPr>
          <w:rFonts w:ascii="Arial" w:hAnsi="Arial" w:cs="Arial"/>
        </w:rPr>
      </w:pPr>
    </w:p>
    <w:p w14:paraId="2D037452" w14:textId="77777777" w:rsidR="00ED5341" w:rsidRDefault="00ED5341" w:rsidP="000F6620">
      <w:pPr>
        <w:rPr>
          <w:rFonts w:ascii="Arial" w:hAnsi="Arial" w:cs="Arial"/>
        </w:rPr>
      </w:pPr>
    </w:p>
    <w:p w14:paraId="1F0C3A93" w14:textId="77777777" w:rsidR="00ED5341" w:rsidRPr="00CA4156" w:rsidRDefault="00ED5341" w:rsidP="000F6620">
      <w:pPr>
        <w:rPr>
          <w:rFonts w:ascii="Arial" w:hAnsi="Arial" w:cs="Arial"/>
        </w:rPr>
      </w:pPr>
    </w:p>
    <w:p w14:paraId="6B535D1C" w14:textId="440F50BE" w:rsidR="000C1115" w:rsidRPr="00CA4156" w:rsidRDefault="000C1115" w:rsidP="009A0C1E">
      <w:pPr>
        <w:pStyle w:val="Heading2"/>
      </w:pPr>
      <w:bookmarkStart w:id="3" w:name="_Toc215356976"/>
      <w:r w:rsidRPr="00CA4156">
        <w:t>Purpose of Early Help</w:t>
      </w:r>
      <w:bookmarkEnd w:id="3"/>
    </w:p>
    <w:p w14:paraId="0F297237" w14:textId="3CF29054" w:rsidR="000C1115" w:rsidRPr="00CA4156" w:rsidRDefault="000C1115" w:rsidP="000C1115">
      <w:pPr>
        <w:ind w:left="360"/>
        <w:rPr>
          <w:rFonts w:ascii="Arial" w:hAnsi="Arial" w:cs="Arial"/>
        </w:rPr>
      </w:pPr>
      <w:r w:rsidRPr="00CA4156">
        <w:rPr>
          <w:rFonts w:ascii="Arial" w:hAnsi="Arial" w:cs="Arial"/>
        </w:rPr>
        <w:t>Three main objectives are highlighted in the Early Help System Guide (</w:t>
      </w:r>
      <w:proofErr w:type="spellStart"/>
      <w:r w:rsidRPr="00CA4156">
        <w:rPr>
          <w:rFonts w:ascii="Arial" w:hAnsi="Arial" w:cs="Arial"/>
        </w:rPr>
        <w:t>DfLUHC</w:t>
      </w:r>
      <w:proofErr w:type="spellEnd"/>
      <w:r w:rsidRPr="00CA4156">
        <w:rPr>
          <w:rFonts w:ascii="Arial" w:hAnsi="Arial" w:cs="Arial"/>
        </w:rPr>
        <w:t>, 2022):</w:t>
      </w:r>
    </w:p>
    <w:p w14:paraId="23B1D0B9" w14:textId="362A1207" w:rsidR="000C1115" w:rsidRPr="00CA4156" w:rsidRDefault="000C1115" w:rsidP="000C1115">
      <w:pPr>
        <w:pStyle w:val="ListParagraph"/>
        <w:numPr>
          <w:ilvl w:val="0"/>
          <w:numId w:val="3"/>
        </w:numPr>
        <w:rPr>
          <w:rFonts w:ascii="Arial" w:hAnsi="Arial" w:cs="Arial"/>
        </w:rPr>
      </w:pPr>
      <w:r w:rsidRPr="00CA4156">
        <w:rPr>
          <w:rFonts w:ascii="Arial" w:hAnsi="Arial" w:cs="Arial"/>
          <w:b/>
          <w:bCs/>
        </w:rPr>
        <w:t>Prevention:</w:t>
      </w:r>
      <w:r w:rsidRPr="00CA4156">
        <w:rPr>
          <w:rFonts w:ascii="Arial" w:hAnsi="Arial" w:cs="Arial"/>
        </w:rPr>
        <w:t xml:space="preserve"> attending to needs Early prevents statutory escalation and lessens long-term harm.</w:t>
      </w:r>
    </w:p>
    <w:p w14:paraId="2752AC14" w14:textId="16A37884" w:rsidR="000C1115" w:rsidRPr="00CA4156" w:rsidRDefault="000C1115" w:rsidP="000C1115">
      <w:pPr>
        <w:pStyle w:val="ListParagraph"/>
        <w:numPr>
          <w:ilvl w:val="0"/>
          <w:numId w:val="3"/>
        </w:numPr>
        <w:rPr>
          <w:rFonts w:ascii="Arial" w:hAnsi="Arial" w:cs="Arial"/>
        </w:rPr>
      </w:pPr>
      <w:r w:rsidRPr="00CA4156">
        <w:rPr>
          <w:rFonts w:ascii="Arial" w:hAnsi="Arial" w:cs="Arial"/>
          <w:b/>
          <w:bCs/>
        </w:rPr>
        <w:t>Coordination:</w:t>
      </w:r>
      <w:r w:rsidRPr="00CA4156">
        <w:rPr>
          <w:rFonts w:ascii="Arial" w:hAnsi="Arial" w:cs="Arial"/>
        </w:rPr>
        <w:t xml:space="preserve"> Rather than using disjointed treatments, support is arranged using a "whole-family approach."</w:t>
      </w:r>
    </w:p>
    <w:p w14:paraId="4DAC8825" w14:textId="1C96DCFC" w:rsidR="000C1115" w:rsidRPr="00CA4156" w:rsidRDefault="000C1115" w:rsidP="000C1115">
      <w:pPr>
        <w:pStyle w:val="ListParagraph"/>
        <w:numPr>
          <w:ilvl w:val="0"/>
          <w:numId w:val="3"/>
        </w:numPr>
        <w:rPr>
          <w:rFonts w:ascii="Arial" w:hAnsi="Arial" w:cs="Arial"/>
        </w:rPr>
      </w:pPr>
      <w:r w:rsidRPr="00CA4156">
        <w:rPr>
          <w:rFonts w:ascii="Arial" w:hAnsi="Arial" w:cs="Arial"/>
          <w:b/>
          <w:bCs/>
        </w:rPr>
        <w:t>Strengths-based practice</w:t>
      </w:r>
      <w:r w:rsidRPr="00CA4156">
        <w:rPr>
          <w:rFonts w:ascii="Arial" w:hAnsi="Arial" w:cs="Arial"/>
        </w:rPr>
        <w:t>: Professionals identify protective characteristics, resilience, and family assets.</w:t>
      </w:r>
    </w:p>
    <w:p w14:paraId="77818A6C" w14:textId="79AC2069" w:rsidR="000F6620" w:rsidRPr="00CA4156" w:rsidRDefault="000C1115" w:rsidP="00A158DE">
      <w:pPr>
        <w:rPr>
          <w:rFonts w:ascii="Arial" w:hAnsi="Arial" w:cs="Arial"/>
        </w:rPr>
      </w:pPr>
      <w:r w:rsidRPr="00CA4156">
        <w:rPr>
          <w:rFonts w:ascii="Arial" w:hAnsi="Arial" w:cs="Arial"/>
        </w:rPr>
        <w:t>Early intervention is cost-effective and improves results in a number of areas, including education, mental health, parenting ability, and socioeconomic welfare, according to a large body of research (Asmussen et al., 2020). Thus, in safeguarding partnerships, Early Help is positioned as a strategic priority.</w:t>
      </w:r>
    </w:p>
    <w:p w14:paraId="7076EF42" w14:textId="77777777" w:rsidR="000C1115" w:rsidRPr="00CA4156" w:rsidRDefault="000C1115" w:rsidP="000C1115">
      <w:pPr>
        <w:ind w:left="360"/>
        <w:rPr>
          <w:rFonts w:ascii="Arial" w:hAnsi="Arial" w:cs="Arial"/>
        </w:rPr>
      </w:pPr>
    </w:p>
    <w:p w14:paraId="31C3ABEC" w14:textId="1F93B711" w:rsidR="000C1115" w:rsidRPr="00CA4156" w:rsidRDefault="000C1115" w:rsidP="009A0C1E">
      <w:pPr>
        <w:pStyle w:val="Heading2"/>
      </w:pPr>
      <w:bookmarkStart w:id="4" w:name="_Toc215356977"/>
      <w:r w:rsidRPr="00CA4156">
        <w:t>The Early Help Assessment (EHA</w:t>
      </w:r>
      <w:r w:rsidRPr="00CA4156">
        <w:t>)</w:t>
      </w:r>
      <w:bookmarkEnd w:id="4"/>
    </w:p>
    <w:p w14:paraId="5A0F7F4E" w14:textId="35E9ADC4" w:rsidR="000C1115" w:rsidRPr="00CA4156" w:rsidRDefault="000C1115" w:rsidP="000F6620">
      <w:pPr>
        <w:rPr>
          <w:rFonts w:ascii="Arial" w:hAnsi="Arial" w:cs="Arial"/>
        </w:rPr>
      </w:pPr>
      <w:r w:rsidRPr="00CA4156">
        <w:rPr>
          <w:rFonts w:ascii="Arial" w:hAnsi="Arial" w:cs="Arial"/>
        </w:rPr>
        <w:t>An Early Help Assessment is a common tool used by local governments to determine needs and plan assistance. The EHA offers a methodical framework for addressing issues, identifying family assets, and reaching consensus on objectives. Informed consent is required for participation in the voluntary assessment (DfE, 2023). According to scholarly research, shared assessments can encourage shared responsibility and lessen redundancy (Featherstone et al., 2018).</w:t>
      </w:r>
    </w:p>
    <w:p w14:paraId="4C40B012" w14:textId="612D0AE3" w:rsidR="000C1115" w:rsidRPr="00CA4156" w:rsidRDefault="000C1115" w:rsidP="009A0C1E">
      <w:pPr>
        <w:pStyle w:val="Heading2"/>
      </w:pPr>
      <w:bookmarkStart w:id="5" w:name="_Toc215356978"/>
      <w:r w:rsidRPr="00CA4156">
        <w:t>Early Help within the safeguarding continuum</w:t>
      </w:r>
      <w:bookmarkEnd w:id="5"/>
    </w:p>
    <w:p w14:paraId="0116C26A" w14:textId="6C66EDAD" w:rsidR="000C1115" w:rsidRPr="00CA4156" w:rsidRDefault="000F6620" w:rsidP="000F6620">
      <w:pPr>
        <w:rPr>
          <w:rFonts w:ascii="Arial" w:hAnsi="Arial" w:cs="Arial"/>
        </w:rPr>
      </w:pPr>
      <w:r w:rsidRPr="00CA4156">
        <w:rPr>
          <w:rFonts w:ascii="Arial" w:hAnsi="Arial" w:cs="Arial"/>
        </w:rPr>
        <w:t>According to Working Together 2023, the statutory child in need (s.17) and child protection (s.47) processes come after Early Help, which is positioned as the initial step in a broader continuum of need. As a result, it serves as a method to detect increasing hazards as well as a preventative action. In order for families to perceive Early Help as easily accessible, non-stigmatizing help, local authority websites must clearly convey this role.</w:t>
      </w:r>
    </w:p>
    <w:p w14:paraId="526F6FA5" w14:textId="4ADFE975" w:rsidR="000F6620" w:rsidRPr="00CA4156" w:rsidRDefault="000F6620" w:rsidP="00325CCA">
      <w:pPr>
        <w:pStyle w:val="Heading2"/>
      </w:pPr>
      <w:bookmarkStart w:id="6" w:name="_Toc215356979"/>
      <w:r w:rsidRPr="00CA4156">
        <w:t>Multi-Agency Working in Early Help</w:t>
      </w:r>
      <w:bookmarkEnd w:id="6"/>
    </w:p>
    <w:p w14:paraId="0AB7DE82" w14:textId="77216E23" w:rsidR="000F6620" w:rsidRPr="00CA4156" w:rsidRDefault="000F6620" w:rsidP="000F6620">
      <w:pPr>
        <w:rPr>
          <w:rFonts w:ascii="Arial" w:hAnsi="Arial" w:cs="Arial"/>
        </w:rPr>
      </w:pPr>
      <w:r w:rsidRPr="00CA4156">
        <w:rPr>
          <w:rFonts w:ascii="Arial" w:hAnsi="Arial" w:cs="Arial"/>
        </w:rPr>
        <w:t>A key component of the Early Help system is multi-agency collaboration. Working Together 2023 highlights that community agencies, health, education, police, local authorities, and the voluntary sector all have responsibility for safeguarding (DfE, 2023). Multi-agency collaborations should strategically plan, implement, and evaluate Early Help, according to the Early Help System Guide (</w:t>
      </w:r>
      <w:proofErr w:type="spellStart"/>
      <w:r w:rsidRPr="00CA4156">
        <w:rPr>
          <w:rFonts w:ascii="Arial" w:hAnsi="Arial" w:cs="Arial"/>
        </w:rPr>
        <w:t>DfLUHC</w:t>
      </w:r>
      <w:proofErr w:type="spellEnd"/>
      <w:r w:rsidRPr="00CA4156">
        <w:rPr>
          <w:rFonts w:ascii="Arial" w:hAnsi="Arial" w:cs="Arial"/>
        </w:rPr>
        <w:t>, 2022).</w:t>
      </w:r>
    </w:p>
    <w:p w14:paraId="353E3395" w14:textId="268EA456" w:rsidR="000F6620" w:rsidRPr="00CA4156" w:rsidRDefault="000F6620" w:rsidP="009A0C1E">
      <w:pPr>
        <w:pStyle w:val="Heading2"/>
      </w:pPr>
      <w:bookmarkStart w:id="7" w:name="_Toc215356980"/>
      <w:r w:rsidRPr="00CA4156">
        <w:t>Rationale for multi-agency collaboration</w:t>
      </w:r>
      <w:bookmarkEnd w:id="7"/>
    </w:p>
    <w:p w14:paraId="24BDF5E2" w14:textId="2C76F21E" w:rsidR="000F6620" w:rsidRPr="00CA4156" w:rsidRDefault="000F6620" w:rsidP="000F6620">
      <w:pPr>
        <w:rPr>
          <w:rFonts w:ascii="Arial" w:hAnsi="Arial" w:cs="Arial"/>
        </w:rPr>
      </w:pPr>
      <w:r w:rsidRPr="00CA4156">
        <w:rPr>
          <w:rFonts w:ascii="Arial" w:hAnsi="Arial" w:cs="Arial"/>
        </w:rPr>
        <w:t>Single-issue problems are infrequent in families.</w:t>
      </w:r>
      <w:r w:rsidR="0028087A" w:rsidRPr="00CA4156">
        <w:rPr>
          <w:rFonts w:ascii="Arial" w:hAnsi="Arial" w:cs="Arial"/>
        </w:rPr>
        <w:t xml:space="preserve"> </w:t>
      </w:r>
      <w:r w:rsidR="0028087A" w:rsidRPr="00CA4156">
        <w:rPr>
          <w:rFonts w:ascii="Arial" w:hAnsi="Arial" w:cs="Arial"/>
        </w:rPr>
        <w:t xml:space="preserve">The multi-agency safeguarding environment is outlined in this article, which also emphasises the critical requirement for the creation of a framework that pinpoints essential elements to demonstrate efficacy. </w:t>
      </w:r>
      <w:r w:rsidRPr="00CA4156">
        <w:rPr>
          <w:rFonts w:ascii="Arial" w:hAnsi="Arial" w:cs="Arial"/>
        </w:rPr>
        <w:t xml:space="preserve"> </w:t>
      </w:r>
      <w:r w:rsidR="0028087A" w:rsidRPr="00CA4156">
        <w:rPr>
          <w:rFonts w:ascii="Arial" w:hAnsi="Arial" w:cs="Arial"/>
        </w:rPr>
        <w:t>It has been demonstrated that multi-agency collaboration—also known as inter-professional, inter-agency, and multi-sector—between agencies and practitioners is an effective method of working in safeguarding to keep people safe.</w:t>
      </w:r>
      <w:r w:rsidR="0028087A" w:rsidRPr="00CA4156">
        <w:rPr>
          <w:rFonts w:ascii="Arial" w:hAnsi="Arial" w:cs="Arial"/>
        </w:rPr>
        <w:t xml:space="preserve"> (</w:t>
      </w:r>
      <w:r w:rsidR="0028087A" w:rsidRPr="00CA4156">
        <w:rPr>
          <w:rFonts w:ascii="Arial" w:hAnsi="Arial" w:cs="Arial"/>
        </w:rPr>
        <w:t>Ball,</w:t>
      </w:r>
      <w:r w:rsidR="0095723D" w:rsidRPr="00CA4156">
        <w:rPr>
          <w:rFonts w:ascii="Arial" w:hAnsi="Arial" w:cs="Arial"/>
        </w:rPr>
        <w:t xml:space="preserve"> et al. </w:t>
      </w:r>
      <w:r w:rsidR="0028087A" w:rsidRPr="00CA4156">
        <w:rPr>
          <w:rFonts w:ascii="Arial" w:hAnsi="Arial" w:cs="Arial"/>
        </w:rPr>
        <w:t>2024)</w:t>
      </w:r>
      <w:r w:rsidR="0095723D" w:rsidRPr="00CA4156">
        <w:rPr>
          <w:rFonts w:ascii="Arial" w:hAnsi="Arial" w:cs="Arial"/>
        </w:rPr>
        <w:t xml:space="preserve"> </w:t>
      </w:r>
      <w:r w:rsidRPr="00CA4156">
        <w:rPr>
          <w:rFonts w:ascii="Arial" w:hAnsi="Arial" w:cs="Arial"/>
        </w:rPr>
        <w:t>Mental health, relationships, money, housing, and school attendance are all common areas of difficulty. Working across agencies guarantees that:</w:t>
      </w:r>
    </w:p>
    <w:p w14:paraId="1DDAE26F" w14:textId="723CAC3B" w:rsidR="000F6620" w:rsidRPr="00CA4156" w:rsidRDefault="000F6620" w:rsidP="000F6620">
      <w:pPr>
        <w:ind w:left="360"/>
        <w:rPr>
          <w:rFonts w:ascii="Arial" w:hAnsi="Arial" w:cs="Arial"/>
        </w:rPr>
      </w:pPr>
      <w:r w:rsidRPr="00CA4156">
        <w:rPr>
          <w:rFonts w:ascii="Arial" w:hAnsi="Arial" w:cs="Arial"/>
        </w:rPr>
        <w:t>-</w:t>
      </w:r>
      <w:r w:rsidRPr="00CA4156">
        <w:rPr>
          <w:rFonts w:ascii="Arial" w:hAnsi="Arial" w:cs="Arial"/>
        </w:rPr>
        <w:t>families receive holistic support,</w:t>
      </w:r>
    </w:p>
    <w:p w14:paraId="0527F24C" w14:textId="77777777" w:rsidR="000F6620" w:rsidRPr="00CA4156" w:rsidRDefault="000F6620" w:rsidP="000F6620">
      <w:pPr>
        <w:ind w:left="360"/>
        <w:rPr>
          <w:rFonts w:ascii="Arial" w:hAnsi="Arial" w:cs="Arial"/>
        </w:rPr>
      </w:pPr>
      <w:r w:rsidRPr="00CA4156">
        <w:rPr>
          <w:rFonts w:ascii="Arial" w:hAnsi="Arial" w:cs="Arial"/>
        </w:rPr>
        <w:t>-</w:t>
      </w:r>
      <w:r w:rsidRPr="00CA4156">
        <w:rPr>
          <w:rFonts w:ascii="Arial" w:hAnsi="Arial" w:cs="Arial"/>
        </w:rPr>
        <w:t>services avoid duplication and “working in silos”,</w:t>
      </w:r>
    </w:p>
    <w:p w14:paraId="4796E19A" w14:textId="77777777" w:rsidR="000F6620" w:rsidRPr="00CA4156" w:rsidRDefault="000F6620" w:rsidP="000F6620">
      <w:pPr>
        <w:ind w:left="360"/>
        <w:rPr>
          <w:rFonts w:ascii="Arial" w:hAnsi="Arial" w:cs="Arial"/>
        </w:rPr>
      </w:pPr>
      <w:r w:rsidRPr="00CA4156">
        <w:rPr>
          <w:rFonts w:ascii="Arial" w:hAnsi="Arial" w:cs="Arial"/>
        </w:rPr>
        <w:t>-</w:t>
      </w:r>
      <w:r w:rsidRPr="00CA4156">
        <w:rPr>
          <w:rFonts w:ascii="Arial" w:hAnsi="Arial" w:cs="Arial"/>
        </w:rPr>
        <w:t>professional expertise is integrated,</w:t>
      </w:r>
    </w:p>
    <w:p w14:paraId="61FED9DD" w14:textId="0259A578" w:rsidR="000F6620" w:rsidRPr="00CA4156" w:rsidRDefault="000F6620" w:rsidP="000F6620">
      <w:pPr>
        <w:ind w:left="360"/>
        <w:rPr>
          <w:rFonts w:ascii="Arial" w:hAnsi="Arial" w:cs="Arial"/>
        </w:rPr>
      </w:pPr>
      <w:r w:rsidRPr="00CA4156">
        <w:rPr>
          <w:rFonts w:ascii="Arial" w:hAnsi="Arial" w:cs="Arial"/>
        </w:rPr>
        <w:t>-</w:t>
      </w:r>
      <w:r w:rsidRPr="00CA4156">
        <w:rPr>
          <w:rFonts w:ascii="Arial" w:hAnsi="Arial" w:cs="Arial"/>
        </w:rPr>
        <w:t>intervention is proportionate and co-ordinated.</w:t>
      </w:r>
    </w:p>
    <w:p w14:paraId="24C1AB75" w14:textId="590EB2B6" w:rsidR="000F6620" w:rsidRPr="00CA4156" w:rsidRDefault="000F6620" w:rsidP="000F6620">
      <w:pPr>
        <w:rPr>
          <w:rFonts w:ascii="Arial" w:hAnsi="Arial" w:cs="Arial"/>
        </w:rPr>
      </w:pPr>
      <w:r w:rsidRPr="00CA4156">
        <w:rPr>
          <w:rFonts w:ascii="Arial" w:hAnsi="Arial" w:cs="Arial"/>
        </w:rPr>
        <w:t>According to research, coordinated early intervention prevents needless statutory participation and improves outcomes (Munro, 2011; Gilbert et al., 2020). However, obstacles include disparate professional cultures, a lack of resources, uneven thresholds, and difficulties exchanging knowledge (Daniels et al., 2021).</w:t>
      </w:r>
      <w:r w:rsidRPr="00CA4156">
        <w:rPr>
          <w:rFonts w:ascii="Arial" w:hAnsi="Arial" w:cs="Arial"/>
        </w:rPr>
        <w:t xml:space="preserve"> </w:t>
      </w:r>
      <w:r w:rsidRPr="00CA4156">
        <w:rPr>
          <w:rFonts w:ascii="Arial" w:hAnsi="Arial" w:cs="Arial"/>
        </w:rPr>
        <w:t>Therefore, coherent collaboration work requires effective communication, including clear web signposting.</w:t>
      </w:r>
    </w:p>
    <w:p w14:paraId="114D20DB" w14:textId="74D78351" w:rsidR="000F6620" w:rsidRPr="00CA4156" w:rsidRDefault="000F6620" w:rsidP="0033726C">
      <w:pPr>
        <w:jc w:val="center"/>
        <w:rPr>
          <w:rFonts w:ascii="Arial" w:hAnsi="Arial" w:cs="Arial"/>
          <w:b/>
          <w:bCs/>
        </w:rPr>
      </w:pPr>
      <w:r w:rsidRPr="00CA4156">
        <w:rPr>
          <w:rFonts w:ascii="Arial" w:hAnsi="Arial" w:cs="Arial"/>
          <w:b/>
          <w:bCs/>
        </w:rPr>
        <w:t xml:space="preserve">4. </w:t>
      </w:r>
      <w:r w:rsidRPr="009A0C1E">
        <w:rPr>
          <w:rStyle w:val="Heading2Char"/>
        </w:rPr>
        <w:t>Evaluation of Local Authority Websites</w:t>
      </w:r>
    </w:p>
    <w:p w14:paraId="554EB07B" w14:textId="5CDE6B28" w:rsidR="000F6620" w:rsidRPr="00CA4156" w:rsidRDefault="000F6620" w:rsidP="000F6620">
      <w:pPr>
        <w:rPr>
          <w:rFonts w:ascii="Arial" w:hAnsi="Arial" w:cs="Arial"/>
        </w:rPr>
      </w:pPr>
      <w:r w:rsidRPr="00CA4156">
        <w:rPr>
          <w:rFonts w:ascii="Arial" w:hAnsi="Arial" w:cs="Arial"/>
        </w:rPr>
        <w:t>This section evaluates the websites of Norfolk, Leicester, and Staffordshire based on</w:t>
      </w:r>
      <w:r w:rsidRPr="00CA4156">
        <w:rPr>
          <w:rFonts w:ascii="Arial" w:hAnsi="Arial" w:cs="Arial"/>
        </w:rPr>
        <w:t>:</w:t>
      </w:r>
    </w:p>
    <w:p w14:paraId="07C4DE27" w14:textId="7AAF59FC" w:rsidR="000F6620" w:rsidRPr="00CA4156" w:rsidRDefault="000F6620" w:rsidP="000F6620">
      <w:pPr>
        <w:rPr>
          <w:rFonts w:ascii="Arial" w:hAnsi="Arial" w:cs="Arial"/>
        </w:rPr>
      </w:pPr>
      <w:r w:rsidRPr="00CA4156">
        <w:rPr>
          <w:rFonts w:ascii="Arial" w:hAnsi="Arial" w:cs="Arial"/>
        </w:rPr>
        <w:t>-</w:t>
      </w:r>
      <w:r w:rsidRPr="00CA4156">
        <w:rPr>
          <w:rFonts w:ascii="Arial" w:hAnsi="Arial" w:cs="Arial"/>
        </w:rPr>
        <w:t>accessibility and navigation</w:t>
      </w:r>
    </w:p>
    <w:p w14:paraId="43B4A75B" w14:textId="341C20EB" w:rsidR="000F6620" w:rsidRPr="00CA4156" w:rsidRDefault="000F6620" w:rsidP="000F6620">
      <w:pPr>
        <w:rPr>
          <w:rFonts w:ascii="Arial" w:hAnsi="Arial" w:cs="Arial"/>
        </w:rPr>
      </w:pPr>
      <w:r w:rsidRPr="00CA4156">
        <w:rPr>
          <w:rFonts w:ascii="Arial" w:hAnsi="Arial" w:cs="Arial"/>
        </w:rPr>
        <w:t>-</w:t>
      </w:r>
      <w:r w:rsidRPr="00CA4156">
        <w:rPr>
          <w:rFonts w:ascii="Arial" w:hAnsi="Arial" w:cs="Arial"/>
        </w:rPr>
        <w:t>clarity of Early Help description</w:t>
      </w:r>
    </w:p>
    <w:p w14:paraId="04B164B6" w14:textId="3627A154" w:rsidR="000F6620" w:rsidRPr="00CA4156" w:rsidRDefault="000F6620" w:rsidP="000F6620">
      <w:pPr>
        <w:rPr>
          <w:rFonts w:ascii="Arial" w:hAnsi="Arial" w:cs="Arial"/>
        </w:rPr>
      </w:pPr>
      <w:r w:rsidRPr="00CA4156">
        <w:rPr>
          <w:rFonts w:ascii="Arial" w:hAnsi="Arial" w:cs="Arial"/>
        </w:rPr>
        <w:t>-</w:t>
      </w:r>
      <w:r w:rsidRPr="00CA4156">
        <w:rPr>
          <w:rFonts w:ascii="Arial" w:hAnsi="Arial" w:cs="Arial"/>
        </w:rPr>
        <w:t>transparency around referral/assessment</w:t>
      </w:r>
    </w:p>
    <w:p w14:paraId="2A4A4B6D" w14:textId="2964D1B5" w:rsidR="000F6620" w:rsidRPr="00CA4156" w:rsidRDefault="000F6620" w:rsidP="000F6620">
      <w:pPr>
        <w:rPr>
          <w:rFonts w:ascii="Arial" w:hAnsi="Arial" w:cs="Arial"/>
        </w:rPr>
      </w:pPr>
      <w:r w:rsidRPr="00CA4156">
        <w:rPr>
          <w:rFonts w:ascii="Arial" w:hAnsi="Arial" w:cs="Arial"/>
        </w:rPr>
        <w:t>-</w:t>
      </w:r>
      <w:r w:rsidRPr="00CA4156">
        <w:rPr>
          <w:rFonts w:ascii="Arial" w:hAnsi="Arial" w:cs="Arial"/>
        </w:rPr>
        <w:t>user-friendliness (plain language, structure)</w:t>
      </w:r>
    </w:p>
    <w:p w14:paraId="2C4F58A1" w14:textId="77777777" w:rsidR="00A158DE" w:rsidRPr="00CA4156" w:rsidRDefault="000F6620" w:rsidP="000F6620">
      <w:pPr>
        <w:rPr>
          <w:rFonts w:ascii="Arial" w:hAnsi="Arial" w:cs="Arial"/>
        </w:rPr>
      </w:pPr>
      <w:r w:rsidRPr="00CA4156">
        <w:rPr>
          <w:rFonts w:ascii="Arial" w:hAnsi="Arial" w:cs="Arial"/>
        </w:rPr>
        <w:t>-</w:t>
      </w:r>
      <w:r w:rsidRPr="00CA4156">
        <w:rPr>
          <w:rFonts w:ascii="Arial" w:hAnsi="Arial" w:cs="Arial"/>
        </w:rPr>
        <w:t>presentation of multi-agency working</w:t>
      </w:r>
    </w:p>
    <w:p w14:paraId="34CEF22F" w14:textId="7B07EA15" w:rsidR="000F6620" w:rsidRPr="00CA4156" w:rsidRDefault="00A158DE" w:rsidP="000F6620">
      <w:pPr>
        <w:rPr>
          <w:rFonts w:ascii="Arial" w:hAnsi="Arial" w:cs="Arial"/>
        </w:rPr>
      </w:pPr>
      <w:r w:rsidRPr="00CA4156">
        <w:rPr>
          <w:rFonts w:ascii="Arial" w:hAnsi="Arial" w:cs="Arial"/>
        </w:rPr>
        <w:t>-</w:t>
      </w:r>
      <w:r w:rsidR="000F6620" w:rsidRPr="00CA4156">
        <w:rPr>
          <w:rFonts w:ascii="Arial" w:hAnsi="Arial" w:cs="Arial"/>
        </w:rPr>
        <w:t>visibility of support services</w:t>
      </w:r>
    </w:p>
    <w:p w14:paraId="4314F56F" w14:textId="77777777" w:rsidR="00A158DE" w:rsidRPr="00CA4156" w:rsidRDefault="00A158DE" w:rsidP="000F6620">
      <w:pPr>
        <w:rPr>
          <w:rFonts w:ascii="Arial" w:hAnsi="Arial" w:cs="Arial"/>
        </w:rPr>
      </w:pPr>
    </w:p>
    <w:p w14:paraId="6E99CC7E" w14:textId="140641A3" w:rsidR="00A158DE" w:rsidRPr="00325CCA" w:rsidRDefault="00A158DE" w:rsidP="00325CCA">
      <w:pPr>
        <w:pStyle w:val="Heading1"/>
        <w:jc w:val="center"/>
      </w:pPr>
      <w:bookmarkStart w:id="8" w:name="_Toc215356981"/>
      <w:r w:rsidRPr="00325CCA">
        <w:t>4.1 Norfolk County Council</w:t>
      </w:r>
      <w:bookmarkEnd w:id="8"/>
    </w:p>
    <w:p w14:paraId="73DEA26B" w14:textId="77777777" w:rsidR="00A158DE" w:rsidRPr="00CA4156" w:rsidRDefault="00A158DE" w:rsidP="009A0C1E">
      <w:pPr>
        <w:pStyle w:val="Heading2"/>
      </w:pPr>
      <w:bookmarkStart w:id="9" w:name="_Toc215356982"/>
      <w:r w:rsidRPr="00CA4156">
        <w:t>4.1.1 Accessibility and navigation</w:t>
      </w:r>
      <w:bookmarkEnd w:id="9"/>
    </w:p>
    <w:p w14:paraId="02236C29" w14:textId="3F09D609" w:rsidR="00A158DE" w:rsidRPr="00CA4156" w:rsidRDefault="00A158DE" w:rsidP="000F6620">
      <w:pPr>
        <w:rPr>
          <w:rFonts w:ascii="Arial" w:hAnsi="Arial" w:cs="Arial"/>
        </w:rPr>
      </w:pPr>
      <w:r w:rsidRPr="00CA4156">
        <w:rPr>
          <w:rFonts w:ascii="Arial" w:hAnsi="Arial" w:cs="Arial"/>
        </w:rPr>
        <w:t>The "Help for Families" category, which reflects family-</w:t>
      </w:r>
      <w:proofErr w:type="spellStart"/>
      <w:r w:rsidRPr="00CA4156">
        <w:rPr>
          <w:rFonts w:ascii="Arial" w:hAnsi="Arial" w:cs="Arial"/>
        </w:rPr>
        <w:t>centered</w:t>
      </w:r>
      <w:proofErr w:type="spellEnd"/>
      <w:r w:rsidRPr="00CA4156">
        <w:rPr>
          <w:rFonts w:ascii="Arial" w:hAnsi="Arial" w:cs="Arial"/>
        </w:rPr>
        <w:t xml:space="preserve"> language, is where Norfolk's Early Help material may be found. The Early Help content is easy to navigate, with minimal jargon and clear titles.</w:t>
      </w:r>
    </w:p>
    <w:p w14:paraId="1BF95AB1" w14:textId="0B81FC13" w:rsidR="00A158DE" w:rsidRPr="00CA4156" w:rsidRDefault="00A158DE" w:rsidP="009A0C1E">
      <w:pPr>
        <w:pStyle w:val="Heading2"/>
      </w:pPr>
      <w:bookmarkStart w:id="10" w:name="_Toc215356983"/>
      <w:r w:rsidRPr="00CA4156">
        <w:t>4.1.2 Clarity of Early Help information</w:t>
      </w:r>
      <w:bookmarkEnd w:id="10"/>
    </w:p>
    <w:p w14:paraId="36B94DE7" w14:textId="0539E292" w:rsidR="000F6620" w:rsidRPr="00CA4156" w:rsidRDefault="00A158DE" w:rsidP="000F6620">
      <w:pPr>
        <w:rPr>
          <w:rFonts w:ascii="Arial" w:hAnsi="Arial" w:cs="Arial"/>
        </w:rPr>
      </w:pPr>
      <w:r w:rsidRPr="00CA4156">
        <w:rPr>
          <w:rFonts w:ascii="Arial" w:hAnsi="Arial" w:cs="Arial"/>
        </w:rPr>
        <w:t>The council explains Early Help in detail, highlighting early intervention and outlining potential challenges for families. This is consistent with the preventative and strengths-based ideas outlined in the Early Help System Guide (</w:t>
      </w:r>
      <w:proofErr w:type="spellStart"/>
      <w:r w:rsidRPr="00CA4156">
        <w:rPr>
          <w:rFonts w:ascii="Arial" w:hAnsi="Arial" w:cs="Arial"/>
        </w:rPr>
        <w:t>DfLUHC</w:t>
      </w:r>
      <w:proofErr w:type="spellEnd"/>
      <w:r w:rsidRPr="00CA4156">
        <w:rPr>
          <w:rFonts w:ascii="Arial" w:hAnsi="Arial" w:cs="Arial"/>
        </w:rPr>
        <w:t>, 2022).</w:t>
      </w:r>
    </w:p>
    <w:p w14:paraId="05647B2E" w14:textId="4908C153" w:rsidR="00A158DE" w:rsidRPr="00CA4156" w:rsidRDefault="00A158DE" w:rsidP="009A0C1E">
      <w:pPr>
        <w:pStyle w:val="Heading2"/>
      </w:pPr>
      <w:bookmarkStart w:id="11" w:name="_Toc215356984"/>
      <w:r w:rsidRPr="00CA4156">
        <w:t>4.1.3 Referral pathways</w:t>
      </w:r>
      <w:bookmarkEnd w:id="11"/>
    </w:p>
    <w:p w14:paraId="54E3040E" w14:textId="6C04F3E0" w:rsidR="00A158DE" w:rsidRPr="00CA4156" w:rsidRDefault="00A158DE" w:rsidP="000F6620">
      <w:pPr>
        <w:rPr>
          <w:rFonts w:ascii="Arial" w:hAnsi="Arial" w:cs="Arial"/>
        </w:rPr>
      </w:pPr>
      <w:r w:rsidRPr="00CA4156">
        <w:rPr>
          <w:rFonts w:ascii="Arial" w:hAnsi="Arial" w:cs="Arial"/>
        </w:rPr>
        <w:t>A major strength is the availability of an online Request for Support form, which families, professionals, and volunteers can complete. This increases accessibility and reflects national guidance encouraging transparency in referral routes (DfE, 2023).</w:t>
      </w:r>
    </w:p>
    <w:p w14:paraId="0173C38D" w14:textId="7E723B86" w:rsidR="00A158DE" w:rsidRPr="00CA4156" w:rsidRDefault="00A158DE" w:rsidP="009A0C1E">
      <w:pPr>
        <w:pStyle w:val="Heading2"/>
      </w:pPr>
      <w:bookmarkStart w:id="12" w:name="_Toc215356985"/>
      <w:r w:rsidRPr="00CA4156">
        <w:t xml:space="preserve">4.1.4 </w:t>
      </w:r>
      <w:proofErr w:type="gramStart"/>
      <w:r w:rsidRPr="00CA4156">
        <w:t>Multi-agency</w:t>
      </w:r>
      <w:proofErr w:type="gramEnd"/>
      <w:r w:rsidRPr="00CA4156">
        <w:t xml:space="preserve"> focus</w:t>
      </w:r>
      <w:bookmarkEnd w:id="12"/>
    </w:p>
    <w:p w14:paraId="409ED67A" w14:textId="004C20EF" w:rsidR="00A158DE" w:rsidRPr="00CA4156" w:rsidRDefault="00A158DE" w:rsidP="000F6620">
      <w:pPr>
        <w:rPr>
          <w:rFonts w:ascii="Arial" w:hAnsi="Arial" w:cs="Arial"/>
        </w:rPr>
      </w:pPr>
      <w:r w:rsidRPr="00CA4156">
        <w:rPr>
          <w:rFonts w:ascii="Arial" w:hAnsi="Arial" w:cs="Arial"/>
        </w:rPr>
        <w:t>The Early Childhood and Family Service, which is provided in collaboration with nonprofit organisations, is highlighted on Norfolk's website. This indicates a dedication to cooperating across agencies.</w:t>
      </w:r>
    </w:p>
    <w:p w14:paraId="666C26EE" w14:textId="5B80003B" w:rsidR="00A158DE" w:rsidRPr="00CA4156" w:rsidRDefault="00A158DE" w:rsidP="009A0C1E">
      <w:pPr>
        <w:pStyle w:val="Heading2"/>
      </w:pPr>
      <w:bookmarkStart w:id="13" w:name="_Toc215356986"/>
      <w:r w:rsidRPr="00CA4156">
        <w:t>4.1.5 Weaknesses</w:t>
      </w:r>
      <w:bookmarkEnd w:id="13"/>
    </w:p>
    <w:p w14:paraId="0E328288" w14:textId="533302E4" w:rsidR="00A158DE" w:rsidRPr="00CA4156" w:rsidRDefault="0012213A" w:rsidP="000F6620">
      <w:pPr>
        <w:rPr>
          <w:rFonts w:ascii="Arial" w:hAnsi="Arial" w:cs="Arial"/>
        </w:rPr>
      </w:pPr>
      <w:r w:rsidRPr="00CA4156">
        <w:rPr>
          <w:rFonts w:ascii="Arial" w:hAnsi="Arial" w:cs="Arial"/>
        </w:rPr>
        <w:t>-</w:t>
      </w:r>
      <w:r w:rsidR="00A158DE" w:rsidRPr="00CA4156">
        <w:rPr>
          <w:rFonts w:ascii="Arial" w:hAnsi="Arial" w:cs="Arial"/>
        </w:rPr>
        <w:t>With a heavy emphasis on the early years, information for older kids and teenagers is less thorough.</w:t>
      </w:r>
    </w:p>
    <w:p w14:paraId="1472867A" w14:textId="6702B3F3" w:rsidR="0012213A" w:rsidRPr="00CA4156" w:rsidRDefault="0012213A" w:rsidP="000F6620">
      <w:pPr>
        <w:rPr>
          <w:rFonts w:ascii="Arial" w:hAnsi="Arial" w:cs="Arial"/>
        </w:rPr>
      </w:pPr>
      <w:r w:rsidRPr="00CA4156">
        <w:rPr>
          <w:rFonts w:ascii="Arial" w:hAnsi="Arial" w:cs="Arial"/>
        </w:rPr>
        <w:t>-</w:t>
      </w:r>
      <w:r w:rsidRPr="00CA4156">
        <w:rPr>
          <w:rFonts w:ascii="Arial" w:hAnsi="Arial" w:cs="Arial"/>
        </w:rPr>
        <w:t>Certain documents may be difficult for lay audiences to understand since they are written for professionals.</w:t>
      </w:r>
    </w:p>
    <w:p w14:paraId="3D0059C5" w14:textId="07028713" w:rsidR="0012213A" w:rsidRPr="00CA4156" w:rsidRDefault="0012213A" w:rsidP="000F6620">
      <w:pPr>
        <w:rPr>
          <w:rFonts w:ascii="Arial" w:hAnsi="Arial" w:cs="Arial"/>
        </w:rPr>
      </w:pPr>
      <w:r w:rsidRPr="00CA4156">
        <w:rPr>
          <w:rFonts w:ascii="Arial" w:hAnsi="Arial" w:cs="Arial"/>
        </w:rPr>
        <w:t xml:space="preserve">- </w:t>
      </w:r>
      <w:r w:rsidRPr="00CA4156">
        <w:rPr>
          <w:rFonts w:ascii="Arial" w:hAnsi="Arial" w:cs="Arial"/>
        </w:rPr>
        <w:t>It is more difficult to find tailored youth assistance services.</w:t>
      </w:r>
    </w:p>
    <w:p w14:paraId="3459BED3" w14:textId="47D8CD02" w:rsidR="0012213A" w:rsidRPr="00CA4156" w:rsidRDefault="0012213A" w:rsidP="000F6620">
      <w:pPr>
        <w:rPr>
          <w:rFonts w:ascii="Arial" w:hAnsi="Arial" w:cs="Arial"/>
        </w:rPr>
      </w:pPr>
      <w:r w:rsidRPr="00CA4156">
        <w:rPr>
          <w:rFonts w:ascii="Arial" w:hAnsi="Arial" w:cs="Arial"/>
        </w:rPr>
        <w:t>Overall evaluation: Strong</w:t>
      </w:r>
      <w:r w:rsidR="00F97354" w:rsidRPr="00CA4156">
        <w:rPr>
          <w:rFonts w:ascii="Arial" w:hAnsi="Arial" w:cs="Arial"/>
        </w:rPr>
        <w:t xml:space="preserve">, </w:t>
      </w:r>
      <w:r w:rsidRPr="00CA4156">
        <w:rPr>
          <w:rFonts w:ascii="Arial" w:hAnsi="Arial" w:cs="Arial"/>
        </w:rPr>
        <w:t>Excellent referral accessibility, a strong focus on prevention and collaboration, and clarity, accessibility, and organisation.</w:t>
      </w:r>
    </w:p>
    <w:p w14:paraId="26BD6B8D" w14:textId="77777777" w:rsidR="0012213A" w:rsidRPr="00325CCA" w:rsidRDefault="0012213A" w:rsidP="00325CCA">
      <w:pPr>
        <w:pStyle w:val="Heading1"/>
        <w:jc w:val="center"/>
      </w:pPr>
      <w:bookmarkStart w:id="14" w:name="_Toc215356987"/>
      <w:r w:rsidRPr="00325CCA">
        <w:t>4.2 Leicester City Council</w:t>
      </w:r>
      <w:bookmarkEnd w:id="14"/>
    </w:p>
    <w:p w14:paraId="08495C77" w14:textId="4BD3D617" w:rsidR="0012213A" w:rsidRPr="00CA4156" w:rsidRDefault="0012213A" w:rsidP="009A0C1E">
      <w:pPr>
        <w:pStyle w:val="Heading2"/>
      </w:pPr>
      <w:bookmarkStart w:id="15" w:name="_Toc215356988"/>
      <w:r w:rsidRPr="00CA4156">
        <w:t>4.2.1 Accessibility and navigation</w:t>
      </w:r>
      <w:bookmarkEnd w:id="15"/>
    </w:p>
    <w:p w14:paraId="1227974D" w14:textId="21FC32D0" w:rsidR="0012213A" w:rsidRPr="00CA4156" w:rsidRDefault="0012213A" w:rsidP="0012213A">
      <w:pPr>
        <w:rPr>
          <w:rFonts w:ascii="Arial" w:hAnsi="Arial" w:cs="Arial"/>
        </w:rPr>
      </w:pPr>
      <w:r w:rsidRPr="00CA4156">
        <w:rPr>
          <w:rFonts w:ascii="Arial" w:hAnsi="Arial" w:cs="Arial"/>
        </w:rPr>
        <w:t>The Early Help pages in Leicester include a logical layout and "quick links" that let users get help for kids, families, or experts. For a variety of audiences, this increases efficiency.</w:t>
      </w:r>
    </w:p>
    <w:p w14:paraId="799F7F74" w14:textId="567AD2AD" w:rsidR="0012213A" w:rsidRPr="00CA4156" w:rsidRDefault="0012213A" w:rsidP="009A0C1E">
      <w:pPr>
        <w:pStyle w:val="Heading2"/>
      </w:pPr>
      <w:bookmarkStart w:id="16" w:name="_Toc215356989"/>
      <w:r w:rsidRPr="00CA4156">
        <w:t>4.2.2 Clarity of Early Help information</w:t>
      </w:r>
      <w:bookmarkEnd w:id="16"/>
    </w:p>
    <w:p w14:paraId="093CBF79" w14:textId="63E52987" w:rsidR="0012213A" w:rsidRPr="00CA4156" w:rsidRDefault="0012213A" w:rsidP="0012213A">
      <w:pPr>
        <w:rPr>
          <w:rFonts w:ascii="Arial" w:hAnsi="Arial" w:cs="Arial"/>
        </w:rPr>
      </w:pPr>
      <w:r w:rsidRPr="00CA4156">
        <w:rPr>
          <w:rFonts w:ascii="Arial" w:hAnsi="Arial" w:cs="Arial"/>
        </w:rPr>
        <w:t>The website encourages collaboration and offers succinct descriptions of Early Help. It provides a wide range of assistance services, such as:</w:t>
      </w:r>
    </w:p>
    <w:p w14:paraId="79252FA4" w14:textId="4E33E634" w:rsidR="00F97354" w:rsidRPr="00CA4156" w:rsidRDefault="00F97354" w:rsidP="00F97354">
      <w:pPr>
        <w:rPr>
          <w:rFonts w:ascii="Arial" w:hAnsi="Arial" w:cs="Arial"/>
        </w:rPr>
      </w:pPr>
      <w:r w:rsidRPr="00CA4156">
        <w:rPr>
          <w:rFonts w:ascii="Arial" w:hAnsi="Arial" w:cs="Arial"/>
        </w:rPr>
        <w:t>-</w:t>
      </w:r>
      <w:r w:rsidRPr="00CA4156">
        <w:rPr>
          <w:rFonts w:ascii="Arial" w:hAnsi="Arial" w:cs="Arial"/>
        </w:rPr>
        <w:t>family support in schools</w:t>
      </w:r>
    </w:p>
    <w:p w14:paraId="2C8E2F2A" w14:textId="65D84E8F" w:rsidR="00F97354" w:rsidRPr="00CA4156" w:rsidRDefault="00F97354" w:rsidP="00F97354">
      <w:pPr>
        <w:rPr>
          <w:rFonts w:ascii="Arial" w:hAnsi="Arial" w:cs="Arial"/>
        </w:rPr>
      </w:pPr>
      <w:r w:rsidRPr="00CA4156">
        <w:rPr>
          <w:rFonts w:ascii="Arial" w:hAnsi="Arial" w:cs="Arial"/>
        </w:rPr>
        <w:t>-</w:t>
      </w:r>
      <w:r w:rsidRPr="00CA4156">
        <w:rPr>
          <w:rFonts w:ascii="Arial" w:hAnsi="Arial" w:cs="Arial"/>
        </w:rPr>
        <w:t>youth support</w:t>
      </w:r>
    </w:p>
    <w:p w14:paraId="4E4903B6" w14:textId="364AC341" w:rsidR="00F97354" w:rsidRPr="00CA4156" w:rsidRDefault="00F97354" w:rsidP="00F97354">
      <w:pPr>
        <w:rPr>
          <w:rFonts w:ascii="Arial" w:hAnsi="Arial" w:cs="Arial"/>
        </w:rPr>
      </w:pPr>
      <w:r w:rsidRPr="00CA4156">
        <w:rPr>
          <w:rFonts w:ascii="Arial" w:hAnsi="Arial" w:cs="Arial"/>
        </w:rPr>
        <w:t>-</w:t>
      </w:r>
      <w:r w:rsidRPr="00CA4156">
        <w:rPr>
          <w:rFonts w:ascii="Arial" w:hAnsi="Arial" w:cs="Arial"/>
        </w:rPr>
        <w:t>education welfare</w:t>
      </w:r>
    </w:p>
    <w:p w14:paraId="7922EAFA" w14:textId="77777777" w:rsidR="00F97354" w:rsidRPr="00CA4156" w:rsidRDefault="00F97354" w:rsidP="00F97354">
      <w:pPr>
        <w:rPr>
          <w:rFonts w:ascii="Arial" w:hAnsi="Arial" w:cs="Arial"/>
        </w:rPr>
      </w:pPr>
      <w:r w:rsidRPr="00CA4156">
        <w:rPr>
          <w:rFonts w:ascii="Arial" w:hAnsi="Arial" w:cs="Arial"/>
        </w:rPr>
        <w:t>-</w:t>
      </w:r>
      <w:r w:rsidRPr="00CA4156">
        <w:rPr>
          <w:rFonts w:ascii="Arial" w:hAnsi="Arial" w:cs="Arial"/>
        </w:rPr>
        <w:t>early years development</w:t>
      </w:r>
    </w:p>
    <w:p w14:paraId="2546B594" w14:textId="4B9D7820" w:rsidR="00F97354" w:rsidRPr="00CA4156" w:rsidRDefault="00F97354" w:rsidP="00F97354">
      <w:pPr>
        <w:rPr>
          <w:rFonts w:ascii="Arial" w:hAnsi="Arial" w:cs="Arial"/>
        </w:rPr>
      </w:pPr>
      <w:r w:rsidRPr="00CA4156">
        <w:rPr>
          <w:rFonts w:ascii="Arial" w:hAnsi="Arial" w:cs="Arial"/>
        </w:rPr>
        <w:t>-</w:t>
      </w:r>
      <w:r w:rsidRPr="00CA4156">
        <w:rPr>
          <w:rFonts w:ascii="Arial" w:hAnsi="Arial" w:cs="Arial"/>
        </w:rPr>
        <w:t>parenting and community engagement</w:t>
      </w:r>
    </w:p>
    <w:p w14:paraId="7B196DEB" w14:textId="56129EB5" w:rsidR="00F97354" w:rsidRPr="00CA4156" w:rsidRDefault="00F97354" w:rsidP="00F97354">
      <w:pPr>
        <w:rPr>
          <w:rFonts w:ascii="Arial" w:hAnsi="Arial" w:cs="Arial"/>
        </w:rPr>
      </w:pPr>
      <w:r w:rsidRPr="00CA4156">
        <w:rPr>
          <w:rFonts w:ascii="Arial" w:hAnsi="Arial" w:cs="Arial"/>
        </w:rPr>
        <w:t>In line with official requirements, this represents comprehensive provision.</w:t>
      </w:r>
    </w:p>
    <w:p w14:paraId="10829D8A" w14:textId="48571D59" w:rsidR="00F97354" w:rsidRPr="00CA4156" w:rsidRDefault="00F97354" w:rsidP="009A0C1E">
      <w:pPr>
        <w:pStyle w:val="Heading2"/>
      </w:pPr>
      <w:bookmarkStart w:id="17" w:name="_Toc215356990"/>
      <w:r w:rsidRPr="00CA4156">
        <w:t>4.2.3 Referral pathways</w:t>
      </w:r>
      <w:bookmarkEnd w:id="17"/>
    </w:p>
    <w:p w14:paraId="7494E6D9" w14:textId="790F671B" w:rsidR="00F97354" w:rsidRPr="00CA4156" w:rsidRDefault="00F97354" w:rsidP="00F97354">
      <w:pPr>
        <w:rPr>
          <w:rFonts w:ascii="Arial" w:hAnsi="Arial" w:cs="Arial"/>
        </w:rPr>
      </w:pPr>
      <w:r w:rsidRPr="00CA4156">
        <w:rPr>
          <w:rFonts w:ascii="Arial" w:hAnsi="Arial" w:cs="Arial"/>
        </w:rPr>
        <w:t>Leicester has a widely known "one front door" phone number. Although the lack of an online form may be a barrier for some, self-referral is allowed, boosting accessibility.</w:t>
      </w:r>
    </w:p>
    <w:p w14:paraId="4603C14E" w14:textId="4CC13350" w:rsidR="00F97354" w:rsidRPr="00CA4156" w:rsidRDefault="00F97354" w:rsidP="009A0C1E">
      <w:pPr>
        <w:pStyle w:val="Heading2"/>
      </w:pPr>
      <w:bookmarkStart w:id="18" w:name="_Toc215356991"/>
      <w:r w:rsidRPr="00CA4156">
        <w:t>4.2.4 Strategic transparency</w:t>
      </w:r>
      <w:bookmarkEnd w:id="18"/>
    </w:p>
    <w:p w14:paraId="6B74C458" w14:textId="70A7C1F5" w:rsidR="00F97354" w:rsidRPr="00CA4156" w:rsidRDefault="00F97354" w:rsidP="00F97354">
      <w:pPr>
        <w:rPr>
          <w:rFonts w:ascii="Arial" w:hAnsi="Arial" w:cs="Arial"/>
          <w:b/>
          <w:bCs/>
        </w:rPr>
      </w:pPr>
      <w:r w:rsidRPr="00CA4156">
        <w:rPr>
          <w:rFonts w:ascii="Arial" w:hAnsi="Arial" w:cs="Arial"/>
        </w:rPr>
        <w:t>A Positive Family Outcomes Plan and an Early Help Strategy are also publicly accessible on the website. This is in line with national guidelines for open, collaborative practice</w:t>
      </w:r>
      <w:r w:rsidRPr="00CA4156">
        <w:rPr>
          <w:rFonts w:ascii="Arial" w:hAnsi="Arial" w:cs="Arial"/>
          <w:b/>
          <w:bCs/>
        </w:rPr>
        <w:t>.</w:t>
      </w:r>
    </w:p>
    <w:p w14:paraId="3501E9C5" w14:textId="124B6205" w:rsidR="00F97354" w:rsidRPr="00CA4156" w:rsidRDefault="00F97354" w:rsidP="009A0C1E">
      <w:pPr>
        <w:pStyle w:val="Heading2"/>
      </w:pPr>
      <w:bookmarkStart w:id="19" w:name="_Toc215356992"/>
      <w:r w:rsidRPr="00CA4156">
        <w:t>4.2.5 Weaknesses</w:t>
      </w:r>
      <w:bookmarkEnd w:id="19"/>
    </w:p>
    <w:p w14:paraId="741B7215" w14:textId="393CDD8C" w:rsidR="00F97354" w:rsidRPr="00CA4156" w:rsidRDefault="00F97354" w:rsidP="00F97354">
      <w:pPr>
        <w:rPr>
          <w:rFonts w:ascii="Arial" w:hAnsi="Arial" w:cs="Arial"/>
        </w:rPr>
      </w:pPr>
      <w:r w:rsidRPr="00CA4156">
        <w:rPr>
          <w:rFonts w:ascii="Arial" w:hAnsi="Arial" w:cs="Arial"/>
        </w:rPr>
        <w:t>A brief description of the Early Help Assessment and Review procedures.</w:t>
      </w:r>
    </w:p>
    <w:p w14:paraId="035FAF33" w14:textId="2ADE2C28" w:rsidR="00F97354" w:rsidRPr="00CA4156" w:rsidRDefault="00F97354" w:rsidP="00F97354">
      <w:pPr>
        <w:rPr>
          <w:rFonts w:ascii="Arial" w:hAnsi="Arial" w:cs="Arial"/>
        </w:rPr>
      </w:pPr>
      <w:r w:rsidRPr="00CA4156">
        <w:rPr>
          <w:rFonts w:ascii="Arial" w:hAnsi="Arial" w:cs="Arial"/>
        </w:rPr>
        <w:t>A number of important papers are PDF-based, making them inaccessible to those with limited technical skills or low literacy.</w:t>
      </w:r>
    </w:p>
    <w:p w14:paraId="67BC6AA4" w14:textId="179CDA28" w:rsidR="00F97354" w:rsidRPr="00CA4156" w:rsidRDefault="00F97354" w:rsidP="00F97354">
      <w:pPr>
        <w:rPr>
          <w:rFonts w:ascii="Arial" w:hAnsi="Arial" w:cs="Arial"/>
        </w:rPr>
      </w:pPr>
      <w:r w:rsidRPr="00CA4156">
        <w:rPr>
          <w:rFonts w:ascii="Arial" w:hAnsi="Arial" w:cs="Arial"/>
        </w:rPr>
        <w:t>Overall evaluation: Good</w:t>
      </w:r>
      <w:r w:rsidRPr="00CA4156">
        <w:rPr>
          <w:rFonts w:ascii="Arial" w:hAnsi="Arial" w:cs="Arial"/>
        </w:rPr>
        <w:t xml:space="preserve">, </w:t>
      </w:r>
      <w:r w:rsidRPr="00CA4156">
        <w:rPr>
          <w:rFonts w:ascii="Arial" w:hAnsi="Arial" w:cs="Arial"/>
        </w:rPr>
        <w:t>Strong strategic information; a clear and thorough service offer; marginally less accessible than Norfolk.</w:t>
      </w:r>
    </w:p>
    <w:p w14:paraId="6616973B" w14:textId="77777777" w:rsidR="00F97354" w:rsidRPr="00325CCA" w:rsidRDefault="00F97354" w:rsidP="00325CCA">
      <w:pPr>
        <w:pStyle w:val="Heading1"/>
        <w:jc w:val="center"/>
      </w:pPr>
      <w:bookmarkStart w:id="20" w:name="_Toc215356993"/>
      <w:r w:rsidRPr="00325CCA">
        <w:t>4.3 Staffordshire County Council</w:t>
      </w:r>
      <w:bookmarkEnd w:id="20"/>
    </w:p>
    <w:p w14:paraId="0DA81CB6" w14:textId="0BB4B08B" w:rsidR="00F97354" w:rsidRPr="00CA4156" w:rsidRDefault="00F97354" w:rsidP="009A0C1E">
      <w:pPr>
        <w:pStyle w:val="Heading2"/>
      </w:pPr>
      <w:bookmarkStart w:id="21" w:name="_Toc215356994"/>
      <w:r w:rsidRPr="00CA4156">
        <w:t>4.3.1 Accessibility and navigation</w:t>
      </w:r>
      <w:bookmarkEnd w:id="21"/>
    </w:p>
    <w:p w14:paraId="7F892EA2" w14:textId="135A28ED" w:rsidR="004450A2" w:rsidRPr="00CA4156" w:rsidRDefault="004450A2" w:rsidP="00F97354">
      <w:pPr>
        <w:rPr>
          <w:rFonts w:ascii="Arial" w:hAnsi="Arial" w:cs="Arial"/>
        </w:rPr>
      </w:pPr>
      <w:r w:rsidRPr="00CA4156">
        <w:rPr>
          <w:rFonts w:ascii="Arial" w:hAnsi="Arial" w:cs="Arial"/>
        </w:rPr>
        <w:t>For families who are not familiar with statutory terminology, the term "Families First," which is entrenched throughout Staffordshire's Early Help literature, may be confusing. Multiple clicks are needed for navigation, which decreases accessibility.</w:t>
      </w:r>
    </w:p>
    <w:p w14:paraId="738F7657" w14:textId="1CF9B6F7" w:rsidR="004450A2" w:rsidRPr="00CA4156" w:rsidRDefault="004450A2" w:rsidP="009A0C1E">
      <w:pPr>
        <w:pStyle w:val="Heading2"/>
      </w:pPr>
      <w:bookmarkStart w:id="22" w:name="_Toc215356995"/>
      <w:r w:rsidRPr="00CA4156">
        <w:t>4.3.2 Clarity of Early Help information</w:t>
      </w:r>
      <w:bookmarkEnd w:id="22"/>
    </w:p>
    <w:p w14:paraId="6C6462ED" w14:textId="29FB2AEE" w:rsidR="004450A2" w:rsidRPr="00CA4156" w:rsidRDefault="004450A2" w:rsidP="00F97354">
      <w:pPr>
        <w:rPr>
          <w:rFonts w:ascii="Arial" w:hAnsi="Arial" w:cs="Arial"/>
        </w:rPr>
      </w:pPr>
      <w:r w:rsidRPr="00CA4156">
        <w:rPr>
          <w:rFonts w:ascii="Arial" w:hAnsi="Arial" w:cs="Arial"/>
        </w:rPr>
        <w:t>The website offers thorough explanations of Early Help in relation to the local continuum of need. However, families may become confused by the use of technical jargon like "Level 3 targeted support" and "First Response."</w:t>
      </w:r>
    </w:p>
    <w:p w14:paraId="1CD00586" w14:textId="4F53ACEF" w:rsidR="004450A2" w:rsidRPr="00CA4156" w:rsidRDefault="004450A2" w:rsidP="00325CCA">
      <w:pPr>
        <w:pStyle w:val="Heading2"/>
      </w:pPr>
      <w:bookmarkStart w:id="23" w:name="_Toc215356996"/>
      <w:r w:rsidRPr="00CA4156">
        <w:t>4.3.3 Referral pathways</w:t>
      </w:r>
      <w:bookmarkEnd w:id="23"/>
    </w:p>
    <w:p w14:paraId="526BB325" w14:textId="46991DFF" w:rsidR="004450A2" w:rsidRPr="00CA4156" w:rsidRDefault="004450A2" w:rsidP="00F97354">
      <w:pPr>
        <w:rPr>
          <w:rFonts w:ascii="Arial" w:hAnsi="Arial" w:cs="Arial"/>
        </w:rPr>
      </w:pPr>
      <w:r w:rsidRPr="00CA4156">
        <w:rPr>
          <w:rFonts w:ascii="Arial" w:hAnsi="Arial" w:cs="Arial"/>
        </w:rPr>
        <w:t>With no obvious online self-referral option, Staffordshire mainly relies on phone interaction. Families that struggle with telephone-based systems or who prefer digital communication may suffer as a result.</w:t>
      </w:r>
    </w:p>
    <w:p w14:paraId="3B16A760" w14:textId="3B41025C" w:rsidR="004450A2" w:rsidRPr="00CA4156" w:rsidRDefault="004450A2" w:rsidP="00325CCA">
      <w:pPr>
        <w:pStyle w:val="Heading2"/>
      </w:pPr>
      <w:bookmarkStart w:id="24" w:name="_Toc215356997"/>
      <w:r w:rsidRPr="00CA4156">
        <w:t xml:space="preserve">4.3.4 </w:t>
      </w:r>
      <w:proofErr w:type="gramStart"/>
      <w:r w:rsidRPr="00CA4156">
        <w:t>Multi-agency</w:t>
      </w:r>
      <w:proofErr w:type="gramEnd"/>
      <w:r w:rsidRPr="00CA4156">
        <w:t xml:space="preserve"> focus</w:t>
      </w:r>
      <w:bookmarkEnd w:id="24"/>
    </w:p>
    <w:p w14:paraId="757067B0" w14:textId="5CBDEF36" w:rsidR="004450A2" w:rsidRPr="00CA4156" w:rsidRDefault="004450A2" w:rsidP="00F97354">
      <w:pPr>
        <w:rPr>
          <w:rFonts w:ascii="Arial" w:hAnsi="Arial" w:cs="Arial"/>
        </w:rPr>
      </w:pPr>
      <w:r w:rsidRPr="00CA4156">
        <w:rPr>
          <w:rFonts w:ascii="Arial" w:hAnsi="Arial" w:cs="Arial"/>
        </w:rPr>
        <w:t>Multi-agency commitments are outlined in the Early Help Strategy, and the website offers thorough professional support, including Early Help Assessment tools. Although it is more focused on professionals than parents, this shows a well-developed collaboration practice.</w:t>
      </w:r>
    </w:p>
    <w:p w14:paraId="4C0BA729" w14:textId="42A9C26F" w:rsidR="004450A2" w:rsidRPr="00CA4156" w:rsidRDefault="004450A2" w:rsidP="00325CCA">
      <w:pPr>
        <w:pStyle w:val="Heading2"/>
      </w:pPr>
      <w:bookmarkStart w:id="25" w:name="_Toc215356998"/>
      <w:r w:rsidRPr="00CA4156">
        <w:t>4.3.5 Strengths</w:t>
      </w:r>
      <w:bookmarkEnd w:id="25"/>
    </w:p>
    <w:p w14:paraId="773ED2B3" w14:textId="5D37DEAD" w:rsidR="004450A2" w:rsidRPr="00CA4156" w:rsidRDefault="004450A2" w:rsidP="004450A2">
      <w:pPr>
        <w:rPr>
          <w:rFonts w:ascii="Arial" w:hAnsi="Arial" w:cs="Arial"/>
        </w:rPr>
      </w:pPr>
      <w:r w:rsidRPr="00CA4156">
        <w:rPr>
          <w:rFonts w:ascii="Arial" w:hAnsi="Arial" w:cs="Arial"/>
        </w:rPr>
        <w:t>-</w:t>
      </w:r>
      <w:r w:rsidRPr="00CA4156">
        <w:rPr>
          <w:rFonts w:ascii="Arial" w:hAnsi="Arial" w:cs="Arial"/>
        </w:rPr>
        <w:t>Clearly stated strategic documentation.</w:t>
      </w:r>
    </w:p>
    <w:p w14:paraId="20FAA108" w14:textId="43667D79" w:rsidR="004450A2" w:rsidRPr="00CA4156" w:rsidRDefault="004450A2" w:rsidP="004450A2">
      <w:pPr>
        <w:rPr>
          <w:rFonts w:ascii="Arial" w:hAnsi="Arial" w:cs="Arial"/>
        </w:rPr>
      </w:pPr>
      <w:r w:rsidRPr="00CA4156">
        <w:rPr>
          <w:rFonts w:ascii="Arial" w:hAnsi="Arial" w:cs="Arial"/>
        </w:rPr>
        <w:t>-</w:t>
      </w:r>
      <w:r w:rsidRPr="00CA4156">
        <w:rPr>
          <w:rFonts w:ascii="Arial" w:hAnsi="Arial" w:cs="Arial"/>
        </w:rPr>
        <w:t>Family Hubs offer a wide range of early childhood and family support services.</w:t>
      </w:r>
    </w:p>
    <w:p w14:paraId="4446167D" w14:textId="144B24FC" w:rsidR="004450A2" w:rsidRPr="00CA4156" w:rsidRDefault="004450A2" w:rsidP="00325CCA">
      <w:pPr>
        <w:pStyle w:val="Heading2"/>
      </w:pPr>
      <w:bookmarkStart w:id="26" w:name="_Toc215356999"/>
      <w:r w:rsidRPr="00CA4156">
        <w:t>4.3.6 Weaknesses</w:t>
      </w:r>
      <w:bookmarkEnd w:id="26"/>
    </w:p>
    <w:p w14:paraId="4BC3AE02" w14:textId="736FCD25" w:rsidR="004450A2" w:rsidRPr="00CA4156" w:rsidRDefault="004450A2" w:rsidP="004450A2">
      <w:pPr>
        <w:rPr>
          <w:rFonts w:ascii="Arial" w:hAnsi="Arial" w:cs="Arial"/>
        </w:rPr>
      </w:pPr>
      <w:r w:rsidRPr="00CA4156">
        <w:rPr>
          <w:rFonts w:ascii="Arial" w:hAnsi="Arial" w:cs="Arial"/>
        </w:rPr>
        <w:t>-</w:t>
      </w:r>
      <w:r w:rsidRPr="00CA4156">
        <w:rPr>
          <w:rFonts w:ascii="Arial" w:hAnsi="Arial" w:cs="Arial"/>
        </w:rPr>
        <w:t>The website is difficult for non-professionals to utilise.</w:t>
      </w:r>
    </w:p>
    <w:p w14:paraId="2839BD44" w14:textId="08FA09AE" w:rsidR="004450A2" w:rsidRPr="00CA4156" w:rsidRDefault="004450A2" w:rsidP="004450A2">
      <w:pPr>
        <w:rPr>
          <w:rFonts w:ascii="Arial" w:hAnsi="Arial" w:cs="Arial"/>
        </w:rPr>
      </w:pPr>
      <w:r w:rsidRPr="00CA4156">
        <w:rPr>
          <w:rFonts w:ascii="Arial" w:hAnsi="Arial" w:cs="Arial"/>
        </w:rPr>
        <w:t>-S</w:t>
      </w:r>
      <w:r w:rsidRPr="00CA4156">
        <w:rPr>
          <w:rFonts w:ascii="Arial" w:hAnsi="Arial" w:cs="Arial"/>
        </w:rPr>
        <w:t>trong focus on technical structures as opposed to language that speaks to families.</w:t>
      </w:r>
    </w:p>
    <w:p w14:paraId="4A367D0E" w14:textId="7B521C51" w:rsidR="004450A2" w:rsidRPr="00CA4156" w:rsidRDefault="004450A2" w:rsidP="004450A2">
      <w:pPr>
        <w:rPr>
          <w:rFonts w:ascii="Arial" w:hAnsi="Arial" w:cs="Arial"/>
        </w:rPr>
      </w:pPr>
      <w:r w:rsidRPr="00CA4156">
        <w:rPr>
          <w:rFonts w:ascii="Arial" w:hAnsi="Arial" w:cs="Arial"/>
        </w:rPr>
        <w:t>-</w:t>
      </w:r>
      <w:r w:rsidRPr="00CA4156">
        <w:rPr>
          <w:rFonts w:ascii="Arial" w:hAnsi="Arial" w:cs="Arial"/>
        </w:rPr>
        <w:t>Compared to other LAs, referral paths are less accessible.</w:t>
      </w:r>
    </w:p>
    <w:p w14:paraId="05407DCB" w14:textId="57B6F54E" w:rsidR="004450A2" w:rsidRPr="00CA4156" w:rsidRDefault="004450A2" w:rsidP="004450A2">
      <w:pPr>
        <w:rPr>
          <w:rFonts w:ascii="Arial" w:hAnsi="Arial" w:cs="Arial"/>
        </w:rPr>
      </w:pPr>
      <w:r w:rsidRPr="00CA4156">
        <w:rPr>
          <w:rFonts w:ascii="Arial" w:hAnsi="Arial" w:cs="Arial"/>
        </w:rPr>
        <w:t>Overall evaluation: Moderate</w:t>
      </w:r>
      <w:r w:rsidRPr="00CA4156">
        <w:rPr>
          <w:rFonts w:ascii="Arial" w:hAnsi="Arial" w:cs="Arial"/>
        </w:rPr>
        <w:t xml:space="preserve">, </w:t>
      </w:r>
      <w:r w:rsidRPr="00CA4156">
        <w:rPr>
          <w:rFonts w:ascii="Arial" w:hAnsi="Arial" w:cs="Arial"/>
        </w:rPr>
        <w:t>Extensive but excessively technical; excellent expert advice but less accessible to families.</w:t>
      </w:r>
    </w:p>
    <w:p w14:paraId="0EB4B70E" w14:textId="77777777" w:rsidR="00E8462F" w:rsidRPr="00CA4156" w:rsidRDefault="00E8462F" w:rsidP="00325CCA">
      <w:pPr>
        <w:pStyle w:val="Heading1"/>
        <w:jc w:val="center"/>
      </w:pPr>
      <w:bookmarkStart w:id="27" w:name="_Toc215357000"/>
      <w:r w:rsidRPr="00CA4156">
        <w:t>5. Comparative Analysis</w:t>
      </w:r>
      <w:bookmarkEnd w:id="27"/>
    </w:p>
    <w:p w14:paraId="7BB8ED7C" w14:textId="45DF422B" w:rsidR="00E8462F" w:rsidRPr="00CA4156" w:rsidRDefault="00E8462F" w:rsidP="00325CCA">
      <w:pPr>
        <w:pStyle w:val="Heading2"/>
      </w:pPr>
      <w:bookmarkStart w:id="28" w:name="_Toc215357001"/>
      <w:r w:rsidRPr="00CA4156">
        <w:t>5.1 Accessibility</w:t>
      </w:r>
      <w:bookmarkEnd w:id="28"/>
    </w:p>
    <w:p w14:paraId="409D580E" w14:textId="4B0DEDFD" w:rsidR="00E8462F" w:rsidRPr="00CA4156" w:rsidRDefault="00E8462F" w:rsidP="00E8462F">
      <w:pPr>
        <w:rPr>
          <w:rFonts w:ascii="Arial" w:hAnsi="Arial" w:cs="Arial"/>
        </w:rPr>
      </w:pPr>
      <w:r w:rsidRPr="00CA4156">
        <w:rPr>
          <w:rFonts w:ascii="Arial" w:hAnsi="Arial" w:cs="Arial"/>
        </w:rPr>
        <w:t>With its easy-to-use interface and distinct headings, Norfolk is the most accessible. Although part of the content is in PDF format, Leicester is also reachable. Because of its complicated navigation and technical jargon, Staffordshire is the least accessible.</w:t>
      </w:r>
    </w:p>
    <w:p w14:paraId="5A93A7EB" w14:textId="7A97DA0C" w:rsidR="00E8462F" w:rsidRPr="00CA4156" w:rsidRDefault="00E8462F" w:rsidP="00325CCA">
      <w:pPr>
        <w:pStyle w:val="Heading2"/>
      </w:pPr>
      <w:bookmarkStart w:id="29" w:name="_Toc215357002"/>
      <w:r w:rsidRPr="00CA4156">
        <w:t>5.2 Clarity of Early Help explanation</w:t>
      </w:r>
      <w:bookmarkEnd w:id="29"/>
    </w:p>
    <w:p w14:paraId="334CC7BD" w14:textId="136A91A9" w:rsidR="00E8462F" w:rsidRPr="00CA4156" w:rsidRDefault="00E8462F" w:rsidP="00E8462F">
      <w:pPr>
        <w:rPr>
          <w:rFonts w:ascii="Arial" w:hAnsi="Arial" w:cs="Arial"/>
        </w:rPr>
      </w:pPr>
      <w:r w:rsidRPr="00CA4156">
        <w:rPr>
          <w:rFonts w:ascii="Arial" w:hAnsi="Arial" w:cs="Arial"/>
        </w:rPr>
        <w:t>Norfolk offers the most straightforward, family-oriented answer. Leicester provides a wide range of options, but its assessment procedures are less detailed. Although Staffordshire's explanation is in line with professional frameworks, lay audiences may find it more difficult to understand.</w:t>
      </w:r>
    </w:p>
    <w:p w14:paraId="628407A9" w14:textId="7B9F7C97" w:rsidR="00E8462F" w:rsidRPr="00CA4156" w:rsidRDefault="00E8462F" w:rsidP="00325CCA">
      <w:pPr>
        <w:pStyle w:val="Heading2"/>
      </w:pPr>
      <w:bookmarkStart w:id="30" w:name="_Toc215357003"/>
      <w:r w:rsidRPr="00CA4156">
        <w:t>5.3 Referral mechanisms</w:t>
      </w:r>
      <w:bookmarkEnd w:id="30"/>
    </w:p>
    <w:tbl>
      <w:tblPr>
        <w:tblStyle w:val="TableGrid"/>
        <w:tblW w:w="9493" w:type="dxa"/>
        <w:tblLook w:val="04A0" w:firstRow="1" w:lastRow="0" w:firstColumn="1" w:lastColumn="0" w:noHBand="0" w:noVBand="1"/>
      </w:tblPr>
      <w:tblGrid>
        <w:gridCol w:w="1803"/>
        <w:gridCol w:w="1803"/>
        <w:gridCol w:w="1803"/>
        <w:gridCol w:w="1803"/>
        <w:gridCol w:w="2281"/>
      </w:tblGrid>
      <w:tr w:rsidR="00E8462F" w:rsidRPr="00CA4156" w14:paraId="3E0382B3" w14:textId="77777777" w:rsidTr="00E8462F">
        <w:tc>
          <w:tcPr>
            <w:tcW w:w="1803" w:type="dxa"/>
          </w:tcPr>
          <w:p w14:paraId="1F6F49AD" w14:textId="782E4A2A" w:rsidR="00E8462F" w:rsidRPr="00CA4156" w:rsidRDefault="00E8462F" w:rsidP="00E8462F">
            <w:pPr>
              <w:rPr>
                <w:rFonts w:ascii="Arial" w:hAnsi="Arial" w:cs="Arial"/>
              </w:rPr>
            </w:pPr>
            <w:r w:rsidRPr="00CA4156">
              <w:rPr>
                <w:rFonts w:ascii="Arial" w:hAnsi="Arial" w:cs="Arial"/>
              </w:rPr>
              <w:t>Local Authority</w:t>
            </w:r>
          </w:p>
        </w:tc>
        <w:tc>
          <w:tcPr>
            <w:tcW w:w="1803" w:type="dxa"/>
          </w:tcPr>
          <w:p w14:paraId="0B6A36A3" w14:textId="3FF49F89" w:rsidR="00E8462F" w:rsidRPr="00CA4156" w:rsidRDefault="00E8462F" w:rsidP="00E8462F">
            <w:pPr>
              <w:rPr>
                <w:rFonts w:ascii="Arial" w:hAnsi="Arial" w:cs="Arial"/>
              </w:rPr>
            </w:pPr>
            <w:r w:rsidRPr="00CA4156">
              <w:rPr>
                <w:rFonts w:ascii="Arial" w:hAnsi="Arial" w:cs="Arial"/>
              </w:rPr>
              <w:t>Online referral</w:t>
            </w:r>
          </w:p>
        </w:tc>
        <w:tc>
          <w:tcPr>
            <w:tcW w:w="1803" w:type="dxa"/>
          </w:tcPr>
          <w:p w14:paraId="04BEB4F4" w14:textId="6DC13510" w:rsidR="00E8462F" w:rsidRPr="00CA4156" w:rsidRDefault="00E8462F" w:rsidP="00E8462F">
            <w:pPr>
              <w:rPr>
                <w:rFonts w:ascii="Arial" w:hAnsi="Arial" w:cs="Arial"/>
              </w:rPr>
            </w:pPr>
            <w:r w:rsidRPr="00CA4156">
              <w:rPr>
                <w:rFonts w:ascii="Arial" w:hAnsi="Arial" w:cs="Arial"/>
              </w:rPr>
              <w:t>Telephone</w:t>
            </w:r>
          </w:p>
        </w:tc>
        <w:tc>
          <w:tcPr>
            <w:tcW w:w="1803" w:type="dxa"/>
          </w:tcPr>
          <w:p w14:paraId="2330AEC9" w14:textId="25D43BE9" w:rsidR="00E8462F" w:rsidRPr="00CA4156" w:rsidRDefault="00E8462F" w:rsidP="00E8462F">
            <w:pPr>
              <w:rPr>
                <w:rFonts w:ascii="Arial" w:hAnsi="Arial" w:cs="Arial"/>
                <w:b/>
                <w:bCs/>
              </w:rPr>
            </w:pPr>
            <w:r w:rsidRPr="00CA4156">
              <w:rPr>
                <w:rFonts w:ascii="Arial" w:hAnsi="Arial" w:cs="Arial"/>
              </w:rPr>
              <w:t>Professional-friendly</w:t>
            </w:r>
          </w:p>
        </w:tc>
        <w:tc>
          <w:tcPr>
            <w:tcW w:w="2281" w:type="dxa"/>
          </w:tcPr>
          <w:p w14:paraId="6AA748B8" w14:textId="77777777" w:rsidR="00E8462F" w:rsidRPr="00CA4156" w:rsidRDefault="00E8462F" w:rsidP="00E8462F">
            <w:pPr>
              <w:rPr>
                <w:rFonts w:ascii="Arial" w:hAnsi="Arial" w:cs="Arial"/>
              </w:rPr>
            </w:pPr>
            <w:r w:rsidRPr="00CA4156">
              <w:rPr>
                <w:rFonts w:ascii="Arial" w:hAnsi="Arial" w:cs="Arial"/>
              </w:rPr>
              <w:t>Family-friendly</w:t>
            </w:r>
          </w:p>
          <w:p w14:paraId="1DAE2D10" w14:textId="07571DA8" w:rsidR="00E8462F" w:rsidRPr="00CA4156" w:rsidRDefault="00E8462F" w:rsidP="00E8462F">
            <w:pPr>
              <w:rPr>
                <w:rFonts w:ascii="Arial" w:hAnsi="Arial" w:cs="Arial"/>
                <w:b/>
                <w:bCs/>
              </w:rPr>
            </w:pPr>
          </w:p>
        </w:tc>
      </w:tr>
      <w:tr w:rsidR="00E8462F" w:rsidRPr="00CA4156" w14:paraId="2A37B34D" w14:textId="77777777" w:rsidTr="00E8462F">
        <w:tc>
          <w:tcPr>
            <w:tcW w:w="1803" w:type="dxa"/>
          </w:tcPr>
          <w:p w14:paraId="27B9D63C" w14:textId="5A5BD449" w:rsidR="00E8462F" w:rsidRPr="00CA4156" w:rsidRDefault="00E8462F" w:rsidP="00E8462F">
            <w:pPr>
              <w:rPr>
                <w:rFonts w:ascii="Arial" w:hAnsi="Arial" w:cs="Arial"/>
                <w:b/>
                <w:bCs/>
              </w:rPr>
            </w:pPr>
            <w:r w:rsidRPr="00CA4156">
              <w:rPr>
                <w:rFonts w:ascii="Arial" w:hAnsi="Arial" w:cs="Arial"/>
                <w:b/>
                <w:bCs/>
              </w:rPr>
              <w:t>Norfolk</w:t>
            </w:r>
          </w:p>
        </w:tc>
        <w:tc>
          <w:tcPr>
            <w:tcW w:w="1803" w:type="dxa"/>
          </w:tcPr>
          <w:p w14:paraId="1F5C8108" w14:textId="3CA23B8A" w:rsidR="00E8462F" w:rsidRPr="00CA4156" w:rsidRDefault="00E8462F" w:rsidP="00E8462F">
            <w:pPr>
              <w:rPr>
                <w:rFonts w:ascii="Arial" w:hAnsi="Arial" w:cs="Arial"/>
                <w:b/>
                <w:bCs/>
              </w:rPr>
            </w:pPr>
            <w:r w:rsidRPr="00CA4156">
              <w:rPr>
                <w:rFonts w:ascii="Segoe UI Symbol" w:hAnsi="Segoe UI Symbol" w:cs="Segoe UI Symbol"/>
                <w:b/>
                <w:bCs/>
              </w:rPr>
              <w:t>✔</w:t>
            </w:r>
          </w:p>
        </w:tc>
        <w:tc>
          <w:tcPr>
            <w:tcW w:w="1803" w:type="dxa"/>
          </w:tcPr>
          <w:p w14:paraId="3ACEE374" w14:textId="0B1796AB" w:rsidR="00E8462F" w:rsidRPr="00CA4156" w:rsidRDefault="00E8462F" w:rsidP="00E8462F">
            <w:pPr>
              <w:rPr>
                <w:rFonts w:ascii="Arial" w:hAnsi="Arial" w:cs="Arial"/>
                <w:b/>
                <w:bCs/>
              </w:rPr>
            </w:pPr>
            <w:r w:rsidRPr="00CA4156">
              <w:rPr>
                <w:rFonts w:ascii="Segoe UI Symbol" w:hAnsi="Segoe UI Symbol" w:cs="Segoe UI Symbol"/>
                <w:b/>
                <w:bCs/>
              </w:rPr>
              <w:t>✔</w:t>
            </w:r>
          </w:p>
        </w:tc>
        <w:tc>
          <w:tcPr>
            <w:tcW w:w="1803" w:type="dxa"/>
          </w:tcPr>
          <w:p w14:paraId="2DF8A0EC" w14:textId="516A8B2F" w:rsidR="00E8462F" w:rsidRPr="00CA4156" w:rsidRDefault="00E8462F" w:rsidP="00E8462F">
            <w:pPr>
              <w:rPr>
                <w:rFonts w:ascii="Arial" w:hAnsi="Arial" w:cs="Arial"/>
                <w:b/>
                <w:bCs/>
              </w:rPr>
            </w:pPr>
            <w:r w:rsidRPr="00CA4156">
              <w:rPr>
                <w:rFonts w:ascii="Segoe UI Symbol" w:hAnsi="Segoe UI Symbol" w:cs="Segoe UI Symbol"/>
                <w:b/>
                <w:bCs/>
              </w:rPr>
              <w:t>✔</w:t>
            </w:r>
          </w:p>
        </w:tc>
        <w:tc>
          <w:tcPr>
            <w:tcW w:w="2281" w:type="dxa"/>
          </w:tcPr>
          <w:p w14:paraId="36425806" w14:textId="4F7E2665" w:rsidR="00E8462F" w:rsidRPr="00CA4156" w:rsidRDefault="00E8462F" w:rsidP="00E8462F">
            <w:pPr>
              <w:rPr>
                <w:rFonts w:ascii="Arial" w:hAnsi="Arial" w:cs="Arial"/>
                <w:b/>
                <w:bCs/>
              </w:rPr>
            </w:pPr>
            <w:r w:rsidRPr="00CA4156">
              <w:rPr>
                <w:rFonts w:ascii="Segoe UI Symbol" w:hAnsi="Segoe UI Symbol" w:cs="Segoe UI Symbol"/>
                <w:b/>
                <w:bCs/>
              </w:rPr>
              <w:t>✔</w:t>
            </w:r>
          </w:p>
        </w:tc>
      </w:tr>
      <w:tr w:rsidR="00E8462F" w:rsidRPr="00CA4156" w14:paraId="5D45C700" w14:textId="77777777" w:rsidTr="00E8462F">
        <w:tc>
          <w:tcPr>
            <w:tcW w:w="1803" w:type="dxa"/>
          </w:tcPr>
          <w:p w14:paraId="35E651A3" w14:textId="5B9D739F" w:rsidR="00E8462F" w:rsidRPr="00CA4156" w:rsidRDefault="00E8462F" w:rsidP="00E8462F">
            <w:pPr>
              <w:rPr>
                <w:rFonts w:ascii="Arial" w:hAnsi="Arial" w:cs="Arial"/>
                <w:b/>
                <w:bCs/>
              </w:rPr>
            </w:pPr>
            <w:r w:rsidRPr="00CA4156">
              <w:rPr>
                <w:rFonts w:ascii="Arial" w:hAnsi="Arial" w:cs="Arial"/>
                <w:b/>
                <w:bCs/>
              </w:rPr>
              <w:t>Leicester</w:t>
            </w:r>
          </w:p>
        </w:tc>
        <w:tc>
          <w:tcPr>
            <w:tcW w:w="1803" w:type="dxa"/>
          </w:tcPr>
          <w:p w14:paraId="5FD6AAB0" w14:textId="1117E380" w:rsidR="00E8462F" w:rsidRPr="00CA4156" w:rsidRDefault="00E8462F" w:rsidP="00E8462F">
            <w:pPr>
              <w:rPr>
                <w:rFonts w:ascii="Arial" w:hAnsi="Arial" w:cs="Arial"/>
                <w:b/>
                <w:bCs/>
              </w:rPr>
            </w:pPr>
            <w:r w:rsidRPr="00CA4156">
              <w:rPr>
                <w:rFonts w:ascii="Segoe UI Symbol" w:hAnsi="Segoe UI Symbol" w:cs="Segoe UI Symbol"/>
                <w:b/>
                <w:bCs/>
              </w:rPr>
              <w:t>✘</w:t>
            </w:r>
          </w:p>
        </w:tc>
        <w:tc>
          <w:tcPr>
            <w:tcW w:w="1803" w:type="dxa"/>
          </w:tcPr>
          <w:p w14:paraId="495EFEEC" w14:textId="49ACE679" w:rsidR="00E8462F" w:rsidRPr="00CA4156" w:rsidRDefault="00E8462F" w:rsidP="00E8462F">
            <w:pPr>
              <w:rPr>
                <w:rFonts w:ascii="Arial" w:hAnsi="Arial" w:cs="Arial"/>
                <w:b/>
                <w:bCs/>
              </w:rPr>
            </w:pPr>
            <w:r w:rsidRPr="00CA4156">
              <w:rPr>
                <w:rFonts w:ascii="Segoe UI Symbol" w:hAnsi="Segoe UI Symbol" w:cs="Segoe UI Symbol"/>
                <w:b/>
                <w:bCs/>
              </w:rPr>
              <w:t>✔</w:t>
            </w:r>
          </w:p>
        </w:tc>
        <w:tc>
          <w:tcPr>
            <w:tcW w:w="1803" w:type="dxa"/>
          </w:tcPr>
          <w:p w14:paraId="5C668D88" w14:textId="2CB82F57" w:rsidR="00E8462F" w:rsidRPr="00CA4156" w:rsidRDefault="00E8462F" w:rsidP="00E8462F">
            <w:pPr>
              <w:rPr>
                <w:rFonts w:ascii="Arial" w:hAnsi="Arial" w:cs="Arial"/>
                <w:b/>
                <w:bCs/>
              </w:rPr>
            </w:pPr>
            <w:r w:rsidRPr="00CA4156">
              <w:rPr>
                <w:rFonts w:ascii="Segoe UI Symbol" w:hAnsi="Segoe UI Symbol" w:cs="Segoe UI Symbol"/>
                <w:b/>
                <w:bCs/>
              </w:rPr>
              <w:t>✔</w:t>
            </w:r>
          </w:p>
        </w:tc>
        <w:tc>
          <w:tcPr>
            <w:tcW w:w="2281" w:type="dxa"/>
          </w:tcPr>
          <w:p w14:paraId="65508687" w14:textId="560042E8" w:rsidR="00E8462F" w:rsidRPr="00CA4156" w:rsidRDefault="00E8462F" w:rsidP="00E8462F">
            <w:pPr>
              <w:rPr>
                <w:rFonts w:ascii="Arial" w:hAnsi="Arial" w:cs="Arial"/>
                <w:b/>
                <w:bCs/>
              </w:rPr>
            </w:pPr>
            <w:r w:rsidRPr="00CA4156">
              <w:rPr>
                <w:rFonts w:ascii="Segoe UI Symbol" w:hAnsi="Segoe UI Symbol" w:cs="Segoe UI Symbol"/>
                <w:b/>
                <w:bCs/>
              </w:rPr>
              <w:t>✔</w:t>
            </w:r>
          </w:p>
        </w:tc>
      </w:tr>
      <w:tr w:rsidR="00E8462F" w:rsidRPr="00CA4156" w14:paraId="3ED9F8D0" w14:textId="77777777" w:rsidTr="00E8462F">
        <w:tc>
          <w:tcPr>
            <w:tcW w:w="1803" w:type="dxa"/>
          </w:tcPr>
          <w:p w14:paraId="58F042A9" w14:textId="14ACBB2B" w:rsidR="00E8462F" w:rsidRPr="00CA4156" w:rsidRDefault="00E8462F" w:rsidP="00E8462F">
            <w:pPr>
              <w:rPr>
                <w:rFonts w:ascii="Arial" w:hAnsi="Arial" w:cs="Arial"/>
                <w:b/>
                <w:bCs/>
              </w:rPr>
            </w:pPr>
            <w:r w:rsidRPr="00CA4156">
              <w:rPr>
                <w:rFonts w:ascii="Arial" w:hAnsi="Arial" w:cs="Arial"/>
                <w:b/>
                <w:bCs/>
              </w:rPr>
              <w:t>Staffordshire</w:t>
            </w:r>
          </w:p>
        </w:tc>
        <w:tc>
          <w:tcPr>
            <w:tcW w:w="1803" w:type="dxa"/>
          </w:tcPr>
          <w:p w14:paraId="143A2A4F" w14:textId="7373933F" w:rsidR="00E8462F" w:rsidRPr="00CA4156" w:rsidRDefault="00E8462F" w:rsidP="00E8462F">
            <w:pPr>
              <w:rPr>
                <w:rFonts w:ascii="Arial" w:hAnsi="Arial" w:cs="Arial"/>
                <w:b/>
                <w:bCs/>
              </w:rPr>
            </w:pPr>
            <w:r w:rsidRPr="00CA4156">
              <w:rPr>
                <w:rFonts w:ascii="Segoe UI Symbol" w:hAnsi="Segoe UI Symbol" w:cs="Segoe UI Symbol"/>
                <w:b/>
                <w:bCs/>
              </w:rPr>
              <w:t>✘</w:t>
            </w:r>
          </w:p>
        </w:tc>
        <w:tc>
          <w:tcPr>
            <w:tcW w:w="1803" w:type="dxa"/>
          </w:tcPr>
          <w:p w14:paraId="1675D52B" w14:textId="0EA7A3A9" w:rsidR="00E8462F" w:rsidRPr="00CA4156" w:rsidRDefault="00E8462F" w:rsidP="00E8462F">
            <w:pPr>
              <w:rPr>
                <w:rFonts w:ascii="Arial" w:hAnsi="Arial" w:cs="Arial"/>
                <w:b/>
                <w:bCs/>
              </w:rPr>
            </w:pPr>
            <w:r w:rsidRPr="00CA4156">
              <w:rPr>
                <w:rFonts w:ascii="Segoe UI Symbol" w:hAnsi="Segoe UI Symbol" w:cs="Segoe UI Symbol"/>
                <w:b/>
                <w:bCs/>
              </w:rPr>
              <w:t>✔</w:t>
            </w:r>
          </w:p>
        </w:tc>
        <w:tc>
          <w:tcPr>
            <w:tcW w:w="1803" w:type="dxa"/>
          </w:tcPr>
          <w:p w14:paraId="417F9C80" w14:textId="5855C35A" w:rsidR="00E8462F" w:rsidRPr="00CA4156" w:rsidRDefault="00E8462F" w:rsidP="00E8462F">
            <w:pPr>
              <w:rPr>
                <w:rFonts w:ascii="Arial" w:hAnsi="Arial" w:cs="Arial"/>
                <w:b/>
                <w:bCs/>
              </w:rPr>
            </w:pPr>
            <w:r w:rsidRPr="00CA4156">
              <w:rPr>
                <w:rFonts w:ascii="Segoe UI Symbol" w:hAnsi="Segoe UI Symbol" w:cs="Segoe UI Symbol"/>
                <w:b/>
                <w:bCs/>
              </w:rPr>
              <w:t>✔✔</w:t>
            </w:r>
          </w:p>
        </w:tc>
        <w:tc>
          <w:tcPr>
            <w:tcW w:w="2281" w:type="dxa"/>
          </w:tcPr>
          <w:p w14:paraId="57A3B816" w14:textId="3FECE20D" w:rsidR="00E8462F" w:rsidRPr="00CA4156" w:rsidRDefault="00E8462F" w:rsidP="00E8462F">
            <w:pPr>
              <w:rPr>
                <w:rFonts w:ascii="Arial" w:hAnsi="Arial" w:cs="Arial"/>
                <w:b/>
                <w:bCs/>
              </w:rPr>
            </w:pPr>
            <w:r w:rsidRPr="00CA4156">
              <w:rPr>
                <w:rFonts w:ascii="Segoe UI Symbol" w:hAnsi="Segoe UI Symbol" w:cs="Segoe UI Symbol"/>
                <w:b/>
                <w:bCs/>
              </w:rPr>
              <w:t>✔✘</w:t>
            </w:r>
          </w:p>
        </w:tc>
      </w:tr>
    </w:tbl>
    <w:p w14:paraId="3ABFB605" w14:textId="77777777" w:rsidR="0049472B" w:rsidRPr="00CA4156" w:rsidRDefault="0049472B" w:rsidP="00E8462F">
      <w:pPr>
        <w:rPr>
          <w:rFonts w:ascii="Arial" w:hAnsi="Arial" w:cs="Arial"/>
        </w:rPr>
      </w:pPr>
    </w:p>
    <w:p w14:paraId="7CD7409D" w14:textId="70063F85" w:rsidR="00E8462F" w:rsidRPr="00CA4156" w:rsidRDefault="0049472B" w:rsidP="00E8462F">
      <w:pPr>
        <w:rPr>
          <w:rFonts w:ascii="Arial" w:hAnsi="Arial" w:cs="Arial"/>
        </w:rPr>
      </w:pPr>
      <w:r w:rsidRPr="00CA4156">
        <w:rPr>
          <w:rFonts w:ascii="Arial" w:hAnsi="Arial" w:cs="Arial"/>
        </w:rPr>
        <w:t>The only council with an easily accessible online referral form is Norfolk.</w:t>
      </w:r>
    </w:p>
    <w:p w14:paraId="3309A5FA" w14:textId="65B963F2" w:rsidR="0049472B" w:rsidRPr="00CA4156" w:rsidRDefault="0049472B" w:rsidP="00325CCA">
      <w:pPr>
        <w:pStyle w:val="Heading2"/>
      </w:pPr>
      <w:bookmarkStart w:id="31" w:name="_Toc215357004"/>
      <w:r w:rsidRPr="00CA4156">
        <w:t xml:space="preserve">5.4 </w:t>
      </w:r>
      <w:proofErr w:type="gramStart"/>
      <w:r w:rsidRPr="00CA4156">
        <w:t>Multi-agency</w:t>
      </w:r>
      <w:proofErr w:type="gramEnd"/>
      <w:r w:rsidRPr="00CA4156">
        <w:t xml:space="preserve"> working</w:t>
      </w:r>
      <w:bookmarkEnd w:id="31"/>
    </w:p>
    <w:p w14:paraId="250A6D70" w14:textId="23019F55" w:rsidR="0049472B" w:rsidRPr="00CA4156" w:rsidRDefault="0049472B" w:rsidP="00E8462F">
      <w:pPr>
        <w:rPr>
          <w:rFonts w:ascii="Arial" w:hAnsi="Arial" w:cs="Arial"/>
        </w:rPr>
      </w:pPr>
      <w:r w:rsidRPr="00CA4156">
        <w:rPr>
          <w:rFonts w:ascii="Arial" w:hAnsi="Arial" w:cs="Arial"/>
        </w:rPr>
        <w:t>Staffordshire's approach is the most comprehensive, but all three councils exhibit multi-agency dedication. Families are better informed about multi-agency practices in Norfolk and Leicester.</w:t>
      </w:r>
    </w:p>
    <w:p w14:paraId="4EBDE6FE" w14:textId="679D8D1E" w:rsidR="0049472B" w:rsidRPr="00CA4156" w:rsidRDefault="0049472B" w:rsidP="00325CCA">
      <w:pPr>
        <w:pStyle w:val="Heading2"/>
      </w:pPr>
      <w:bookmarkStart w:id="32" w:name="_Toc215357005"/>
      <w:r w:rsidRPr="00CA4156">
        <w:t>5.5 Overall effectiveness</w:t>
      </w:r>
      <w:bookmarkEnd w:id="32"/>
    </w:p>
    <w:p w14:paraId="1835924C" w14:textId="19293CB8" w:rsidR="0049472B" w:rsidRDefault="0049472B" w:rsidP="00E8462F">
      <w:pPr>
        <w:rPr>
          <w:rFonts w:ascii="Arial" w:hAnsi="Arial" w:cs="Arial"/>
        </w:rPr>
      </w:pPr>
      <w:r w:rsidRPr="00CA4156">
        <w:rPr>
          <w:rFonts w:ascii="Arial" w:hAnsi="Arial" w:cs="Arial"/>
        </w:rPr>
        <w:t>According to the aforementioned standards, Norfolk is the best website for Early Help communications. It presents a fair mix of professional and public-facing material, employs straightforward language, and gives several access points.</w:t>
      </w:r>
    </w:p>
    <w:p w14:paraId="6DA9DD36" w14:textId="77777777" w:rsidR="00325CCA" w:rsidRPr="00CA4156" w:rsidRDefault="00325CCA" w:rsidP="00E8462F">
      <w:pPr>
        <w:rPr>
          <w:rFonts w:ascii="Arial" w:hAnsi="Arial" w:cs="Arial"/>
        </w:rPr>
      </w:pPr>
    </w:p>
    <w:p w14:paraId="3FAF647B" w14:textId="3635C721" w:rsidR="0049472B" w:rsidRPr="00CA4156" w:rsidRDefault="0049472B" w:rsidP="0033726C">
      <w:pPr>
        <w:jc w:val="center"/>
        <w:rPr>
          <w:rFonts w:ascii="Arial" w:hAnsi="Arial" w:cs="Arial"/>
          <w:b/>
          <w:bCs/>
        </w:rPr>
      </w:pPr>
      <w:bookmarkStart w:id="33" w:name="_Toc215357006"/>
      <w:r w:rsidRPr="00325CCA">
        <w:rPr>
          <w:rStyle w:val="Heading1Char"/>
        </w:rPr>
        <w:t>6.</w:t>
      </w:r>
      <w:bookmarkEnd w:id="33"/>
      <w:r w:rsidRPr="00CA4156">
        <w:rPr>
          <w:rFonts w:ascii="Arial" w:hAnsi="Arial" w:cs="Arial"/>
          <w:b/>
          <w:bCs/>
        </w:rPr>
        <w:t xml:space="preserve"> </w:t>
      </w:r>
      <w:r w:rsidRPr="00325CCA">
        <w:rPr>
          <w:rStyle w:val="Heading1Char"/>
        </w:rPr>
        <w:t>Conclusion and Recommendations</w:t>
      </w:r>
    </w:p>
    <w:p w14:paraId="7B8F44FF" w14:textId="77777777" w:rsidR="0095723D" w:rsidRPr="00CA4156" w:rsidRDefault="0095723D" w:rsidP="0033726C">
      <w:pPr>
        <w:jc w:val="center"/>
        <w:rPr>
          <w:rFonts w:ascii="Arial" w:hAnsi="Arial" w:cs="Arial"/>
          <w:b/>
          <w:bCs/>
        </w:rPr>
      </w:pPr>
    </w:p>
    <w:p w14:paraId="19EC7DC2" w14:textId="16D198F0" w:rsidR="0095723D" w:rsidRPr="00CA4156" w:rsidRDefault="0049472B" w:rsidP="00325CCA">
      <w:pPr>
        <w:pStyle w:val="Heading2"/>
      </w:pPr>
      <w:bookmarkStart w:id="34" w:name="_Toc215357007"/>
      <w:r w:rsidRPr="00CA4156">
        <w:t>Conclusion</w:t>
      </w:r>
      <w:bookmarkEnd w:id="34"/>
    </w:p>
    <w:p w14:paraId="6BF24662" w14:textId="36FB59FE" w:rsidR="0049472B" w:rsidRPr="00CA4156" w:rsidRDefault="0049472B" w:rsidP="00E8462F">
      <w:pPr>
        <w:rPr>
          <w:rFonts w:ascii="Arial" w:hAnsi="Arial" w:cs="Arial"/>
        </w:rPr>
      </w:pPr>
      <w:r w:rsidRPr="00CA4156">
        <w:rPr>
          <w:rFonts w:ascii="Arial" w:hAnsi="Arial" w:cs="Arial"/>
        </w:rPr>
        <w:t>Three local authorities' online Early Help signposting practices have been investigated in this research.</w:t>
      </w:r>
      <w:r w:rsidR="0095723D" w:rsidRPr="00CA4156">
        <w:rPr>
          <w:rFonts w:ascii="Arial" w:hAnsi="Arial" w:cs="Arial"/>
        </w:rPr>
        <w:t xml:space="preserve"> </w:t>
      </w:r>
      <w:r w:rsidR="0095723D" w:rsidRPr="00CA4156">
        <w:rPr>
          <w:rFonts w:ascii="Arial" w:hAnsi="Arial" w:cs="Arial"/>
        </w:rPr>
        <w:t>A systems viewpoint is suggested in order to put the numerous conceptual and practical approaches and accomplishments in the field of early intervention within a common framework.</w:t>
      </w:r>
      <w:r w:rsidR="0095723D" w:rsidRPr="00CA4156">
        <w:rPr>
          <w:rFonts w:ascii="Arial" w:hAnsi="Arial" w:cs="Arial"/>
        </w:rPr>
        <w:t xml:space="preserve"> </w:t>
      </w:r>
      <w:r w:rsidRPr="00CA4156">
        <w:rPr>
          <w:rFonts w:ascii="Arial" w:hAnsi="Arial" w:cs="Arial"/>
        </w:rPr>
        <w:t xml:space="preserve"> Although all three exhibit compliance with national guidelines, their websites range significantly in terms of accessibility and clarity. The finest combination of accessible referral channels, multi-agency transparency, Early Help information clarity, and user-friendly communication is offered by Norfolk.</w:t>
      </w:r>
      <w:r w:rsidRPr="00CA4156">
        <w:rPr>
          <w:rFonts w:ascii="Arial" w:hAnsi="Arial" w:cs="Arial"/>
        </w:rPr>
        <w:t xml:space="preserve"> </w:t>
      </w:r>
      <w:r w:rsidRPr="00CA4156">
        <w:rPr>
          <w:rFonts w:ascii="Arial" w:hAnsi="Arial" w:cs="Arial"/>
        </w:rPr>
        <w:t>Leicester does well as well, providing a wide range of services and easy ways to get in touch. Despite being thorough and strategically sound, Staffordshire communicates Early Help in a less family-oriented, more technical way</w:t>
      </w:r>
      <w:r w:rsidR="0095723D" w:rsidRPr="00CA4156">
        <w:rPr>
          <w:rFonts w:ascii="Arial" w:hAnsi="Arial" w:cs="Arial"/>
        </w:rPr>
        <w:t xml:space="preserve"> (</w:t>
      </w:r>
      <w:r w:rsidR="0095723D" w:rsidRPr="00CA4156">
        <w:rPr>
          <w:rFonts w:ascii="Arial" w:hAnsi="Arial" w:cs="Arial"/>
        </w:rPr>
        <w:t>Guralnick, M.J. 2011)</w:t>
      </w:r>
    </w:p>
    <w:p w14:paraId="6D4D6D94" w14:textId="77777777" w:rsidR="0095723D" w:rsidRPr="00CA4156" w:rsidRDefault="0095723D" w:rsidP="00E8462F">
      <w:pPr>
        <w:rPr>
          <w:rFonts w:ascii="Arial" w:hAnsi="Arial" w:cs="Arial"/>
        </w:rPr>
      </w:pPr>
    </w:p>
    <w:p w14:paraId="621D3D9D" w14:textId="01E4EE0E" w:rsidR="0095723D" w:rsidRPr="00CA4156" w:rsidRDefault="0049472B" w:rsidP="00325CCA">
      <w:pPr>
        <w:pStyle w:val="Heading2"/>
      </w:pPr>
      <w:bookmarkStart w:id="35" w:name="_Toc215357008"/>
      <w:r w:rsidRPr="00CA4156">
        <w:t>Recommendations</w:t>
      </w:r>
      <w:bookmarkEnd w:id="35"/>
    </w:p>
    <w:p w14:paraId="7377A2FA" w14:textId="56A4FE3D" w:rsidR="0049472B" w:rsidRPr="00CA4156" w:rsidRDefault="0049472B" w:rsidP="0049472B">
      <w:pPr>
        <w:rPr>
          <w:rFonts w:ascii="Arial" w:hAnsi="Arial" w:cs="Arial"/>
        </w:rPr>
      </w:pPr>
      <w:r w:rsidRPr="00CA4156">
        <w:rPr>
          <w:rFonts w:ascii="Arial" w:hAnsi="Arial" w:cs="Arial"/>
        </w:rPr>
        <w:t>-</w:t>
      </w:r>
      <w:r w:rsidRPr="00CA4156">
        <w:rPr>
          <w:rFonts w:ascii="Arial" w:hAnsi="Arial" w:cs="Arial"/>
        </w:rPr>
        <w:t>Improve accessibility by communicating in clear language</w:t>
      </w:r>
      <w:r w:rsidRPr="00CA4156">
        <w:rPr>
          <w:rFonts w:ascii="Arial" w:hAnsi="Arial" w:cs="Arial"/>
        </w:rPr>
        <w:t xml:space="preserve">. </w:t>
      </w:r>
      <w:r w:rsidRPr="00CA4156">
        <w:rPr>
          <w:rFonts w:ascii="Arial" w:hAnsi="Arial" w:cs="Arial"/>
        </w:rPr>
        <w:t>Use family-friendly explanations in place of technical terms like "continuum of need."</w:t>
      </w:r>
    </w:p>
    <w:p w14:paraId="7DB3E953" w14:textId="111801F1" w:rsidR="0049472B" w:rsidRPr="00CA4156" w:rsidRDefault="0049472B" w:rsidP="0049472B">
      <w:pPr>
        <w:rPr>
          <w:rFonts w:ascii="Arial" w:hAnsi="Arial" w:cs="Arial"/>
        </w:rPr>
      </w:pPr>
      <w:r w:rsidRPr="00CA4156">
        <w:rPr>
          <w:rFonts w:ascii="Arial" w:hAnsi="Arial" w:cs="Arial"/>
        </w:rPr>
        <w:t>-</w:t>
      </w:r>
      <w:r w:rsidRPr="00CA4156">
        <w:rPr>
          <w:rFonts w:ascii="Arial" w:hAnsi="Arial" w:cs="Arial"/>
        </w:rPr>
        <w:t>Provide service directories that are easy to understand</w:t>
      </w:r>
      <w:r w:rsidRPr="00CA4156">
        <w:rPr>
          <w:rFonts w:ascii="Arial" w:hAnsi="Arial" w:cs="Arial"/>
        </w:rPr>
        <w:t>,</w:t>
      </w:r>
      <w:r w:rsidRPr="00CA4156">
        <w:rPr>
          <w:rFonts w:ascii="Arial" w:hAnsi="Arial" w:cs="Arial"/>
          <w:b/>
          <w:bCs/>
        </w:rPr>
        <w:t xml:space="preserve"> </w:t>
      </w:r>
      <w:r w:rsidRPr="00CA4156">
        <w:rPr>
          <w:rFonts w:ascii="Arial" w:hAnsi="Arial" w:cs="Arial"/>
        </w:rPr>
        <w:t>Parental comprehension would be enhanced by a graphic representation of Early Help programs.</w:t>
      </w:r>
    </w:p>
    <w:p w14:paraId="1D62DFDB" w14:textId="5268D106" w:rsidR="0049472B" w:rsidRPr="00CA4156" w:rsidRDefault="00E314F0" w:rsidP="00E314F0">
      <w:pPr>
        <w:rPr>
          <w:rFonts w:ascii="Arial" w:hAnsi="Arial" w:cs="Arial"/>
        </w:rPr>
      </w:pPr>
      <w:r w:rsidRPr="00CA4156">
        <w:rPr>
          <w:rFonts w:ascii="Arial" w:hAnsi="Arial" w:cs="Arial"/>
        </w:rPr>
        <w:t>-</w:t>
      </w:r>
      <w:r w:rsidRPr="00CA4156">
        <w:rPr>
          <w:rFonts w:ascii="Arial" w:hAnsi="Arial" w:cs="Arial"/>
        </w:rPr>
        <w:t>Boost the accessibility of digital</w:t>
      </w:r>
      <w:r w:rsidRPr="00CA4156">
        <w:rPr>
          <w:rFonts w:ascii="Arial" w:hAnsi="Arial" w:cs="Arial"/>
        </w:rPr>
        <w:t xml:space="preserve">, </w:t>
      </w:r>
      <w:proofErr w:type="gramStart"/>
      <w:r w:rsidRPr="00CA4156">
        <w:rPr>
          <w:rFonts w:ascii="Arial" w:hAnsi="Arial" w:cs="Arial"/>
        </w:rPr>
        <w:t>All</w:t>
      </w:r>
      <w:proofErr w:type="gramEnd"/>
      <w:r w:rsidRPr="00CA4156">
        <w:rPr>
          <w:rFonts w:ascii="Arial" w:hAnsi="Arial" w:cs="Arial"/>
        </w:rPr>
        <w:t xml:space="preserve"> councils should lessen their reliance on PDFs and offer online self-referral options.</w:t>
      </w:r>
    </w:p>
    <w:p w14:paraId="00841AB7" w14:textId="7F914449" w:rsidR="00E314F0" w:rsidRPr="00CA4156" w:rsidRDefault="00E314F0" w:rsidP="00E314F0">
      <w:pPr>
        <w:rPr>
          <w:rFonts w:ascii="Arial" w:hAnsi="Arial" w:cs="Arial"/>
        </w:rPr>
      </w:pPr>
      <w:r w:rsidRPr="00CA4156">
        <w:rPr>
          <w:rFonts w:ascii="Arial" w:hAnsi="Arial" w:cs="Arial"/>
        </w:rPr>
        <w:t>-</w:t>
      </w:r>
      <w:r w:rsidRPr="00CA4156">
        <w:rPr>
          <w:rFonts w:ascii="Arial" w:hAnsi="Arial" w:cs="Arial"/>
        </w:rPr>
        <w:t>Increase process transparency</w:t>
      </w:r>
      <w:r w:rsidRPr="00CA4156">
        <w:rPr>
          <w:rFonts w:ascii="Arial" w:hAnsi="Arial" w:cs="Arial"/>
        </w:rPr>
        <w:t xml:space="preserve">, </w:t>
      </w:r>
      <w:r w:rsidRPr="00CA4156">
        <w:rPr>
          <w:rFonts w:ascii="Arial" w:hAnsi="Arial" w:cs="Arial"/>
        </w:rPr>
        <w:t>The EHA, consent, review procedures, and anticipated timelines should all be clearly explained to families.</w:t>
      </w:r>
    </w:p>
    <w:p w14:paraId="22C055EC" w14:textId="75813B6C" w:rsidR="00E314F0" w:rsidRPr="00CA4156" w:rsidRDefault="00E314F0" w:rsidP="00E314F0">
      <w:pPr>
        <w:rPr>
          <w:rFonts w:ascii="Arial" w:hAnsi="Arial" w:cs="Arial"/>
        </w:rPr>
      </w:pPr>
      <w:r w:rsidRPr="00CA4156">
        <w:rPr>
          <w:rFonts w:ascii="Arial" w:hAnsi="Arial" w:cs="Arial"/>
        </w:rPr>
        <w:t>-</w:t>
      </w:r>
      <w:r w:rsidRPr="00CA4156">
        <w:rPr>
          <w:rFonts w:ascii="Arial" w:hAnsi="Arial" w:cs="Arial"/>
        </w:rPr>
        <w:t>Add a variety of communication formats</w:t>
      </w:r>
      <w:r w:rsidRPr="00CA4156">
        <w:rPr>
          <w:rFonts w:ascii="Arial" w:hAnsi="Arial" w:cs="Arial"/>
        </w:rPr>
        <w:t xml:space="preserve">, </w:t>
      </w:r>
      <w:proofErr w:type="gramStart"/>
      <w:r w:rsidRPr="00CA4156">
        <w:rPr>
          <w:rFonts w:ascii="Arial" w:hAnsi="Arial" w:cs="Arial"/>
        </w:rPr>
        <w:t>Offer</w:t>
      </w:r>
      <w:proofErr w:type="gramEnd"/>
      <w:r w:rsidRPr="00CA4156">
        <w:rPr>
          <w:rFonts w:ascii="Arial" w:hAnsi="Arial" w:cs="Arial"/>
        </w:rPr>
        <w:t xml:space="preserve"> easy-to-read versions, translated materials, and movies.</w:t>
      </w:r>
    </w:p>
    <w:p w14:paraId="78B54C12" w14:textId="2043C500" w:rsidR="00E314F0" w:rsidRPr="00CA4156" w:rsidRDefault="00E314F0" w:rsidP="00E314F0">
      <w:pPr>
        <w:rPr>
          <w:rFonts w:ascii="Arial" w:hAnsi="Arial" w:cs="Arial"/>
        </w:rPr>
      </w:pPr>
      <w:r w:rsidRPr="00CA4156">
        <w:rPr>
          <w:rFonts w:ascii="Arial" w:hAnsi="Arial" w:cs="Arial"/>
        </w:rPr>
        <w:t>-</w:t>
      </w:r>
      <w:r w:rsidRPr="00CA4156">
        <w:rPr>
          <w:rFonts w:ascii="Arial" w:hAnsi="Arial" w:cs="Arial"/>
        </w:rPr>
        <w:t>Make sure that information pertaining to families and professionals is consistent.</w:t>
      </w:r>
      <w:r w:rsidRPr="00CA4156">
        <w:rPr>
          <w:rFonts w:ascii="Arial" w:hAnsi="Arial" w:cs="Arial"/>
        </w:rPr>
        <w:t xml:space="preserve"> </w:t>
      </w:r>
      <w:r w:rsidRPr="00CA4156">
        <w:rPr>
          <w:rFonts w:ascii="Arial" w:hAnsi="Arial" w:cs="Arial"/>
        </w:rPr>
        <w:t>Simplified equivalents for families should be used in addition to professional advice.</w:t>
      </w:r>
    </w:p>
    <w:p w14:paraId="4AF50552" w14:textId="3384CB61" w:rsidR="00E314F0" w:rsidRPr="00CA4156" w:rsidRDefault="00CA4156" w:rsidP="00E314F0">
      <w:pPr>
        <w:rPr>
          <w:rFonts w:ascii="Arial" w:hAnsi="Arial" w:cs="Arial"/>
        </w:rPr>
      </w:pPr>
      <w:r w:rsidRPr="00CA4156">
        <w:rPr>
          <w:rFonts w:ascii="Arial" w:hAnsi="Arial" w:cs="Arial"/>
        </w:rPr>
        <w:t>Joint appointments were advised to prevent contradicting information. The results of this study unequivocally indicate that in order to improve the care that midwives and health visitors give to women, more efficient communication channels must be created and put into place</w:t>
      </w:r>
      <w:r w:rsidRPr="00CA4156">
        <w:rPr>
          <w:rFonts w:ascii="Arial" w:hAnsi="Arial" w:cs="Arial"/>
        </w:rPr>
        <w:t xml:space="preserve"> (</w:t>
      </w:r>
      <w:r w:rsidRPr="00CA4156">
        <w:rPr>
          <w:rFonts w:ascii="Arial" w:hAnsi="Arial" w:cs="Arial"/>
        </w:rPr>
        <w:t>Olander, E.K. et al. 2019)</w:t>
      </w:r>
    </w:p>
    <w:p w14:paraId="1DDA90EC" w14:textId="77777777" w:rsidR="00CA4156" w:rsidRPr="00CA4156" w:rsidRDefault="00CA4156" w:rsidP="00E314F0">
      <w:pPr>
        <w:rPr>
          <w:rFonts w:ascii="Arial" w:hAnsi="Arial" w:cs="Arial"/>
        </w:rPr>
      </w:pPr>
    </w:p>
    <w:p w14:paraId="30C2D96F" w14:textId="096A219C" w:rsidR="0049472B" w:rsidRPr="00CA4156" w:rsidRDefault="00E314F0" w:rsidP="00325CCA">
      <w:pPr>
        <w:pStyle w:val="Heading1"/>
      </w:pPr>
      <w:bookmarkStart w:id="36" w:name="_Toc215357009"/>
      <w:r w:rsidRPr="00CA4156">
        <w:t>References</w:t>
      </w:r>
      <w:bookmarkEnd w:id="36"/>
    </w:p>
    <w:p w14:paraId="745347E7" w14:textId="77777777" w:rsidR="00CA4156" w:rsidRPr="00CA4156" w:rsidRDefault="00CA4156" w:rsidP="00CA4156">
      <w:pPr>
        <w:jc w:val="center"/>
        <w:rPr>
          <w:rFonts w:ascii="Arial" w:hAnsi="Arial" w:cs="Arial"/>
          <w:b/>
          <w:bCs/>
        </w:rPr>
      </w:pPr>
    </w:p>
    <w:p w14:paraId="2FC2EEF3" w14:textId="40D1B3DA" w:rsidR="00E314F0" w:rsidRPr="00CA4156" w:rsidRDefault="00E314F0" w:rsidP="00E314F0">
      <w:pPr>
        <w:rPr>
          <w:rFonts w:ascii="Arial" w:hAnsi="Arial" w:cs="Arial"/>
        </w:rPr>
      </w:pPr>
      <w:r w:rsidRPr="00CA4156">
        <w:rPr>
          <w:rFonts w:ascii="Arial" w:hAnsi="Arial" w:cs="Arial"/>
        </w:rPr>
        <w:t>-</w:t>
      </w:r>
      <w:r w:rsidRPr="00CA4156">
        <w:rPr>
          <w:rFonts w:ascii="Arial" w:hAnsi="Arial" w:cs="Arial"/>
        </w:rPr>
        <w:t>Asmussen, K., McBride, T., Snell, T. and Stewart-Brown, S. (2020) Foundations for Life: What works to support parent–child interaction in the early years? London: Early Intervention Foundation.</w:t>
      </w:r>
    </w:p>
    <w:p w14:paraId="460BB7DB" w14:textId="63B837FE" w:rsidR="0028087A" w:rsidRPr="00CA4156" w:rsidRDefault="0028087A" w:rsidP="0028087A">
      <w:pPr>
        <w:rPr>
          <w:rFonts w:ascii="Arial" w:hAnsi="Arial" w:cs="Arial"/>
        </w:rPr>
      </w:pPr>
      <w:r w:rsidRPr="00CA4156">
        <w:rPr>
          <w:rFonts w:ascii="Arial" w:hAnsi="Arial" w:cs="Arial"/>
        </w:rPr>
        <w:t>-</w:t>
      </w:r>
      <w:r w:rsidRPr="00CA4156">
        <w:rPr>
          <w:rFonts w:ascii="Arial" w:hAnsi="Arial" w:cs="Arial"/>
        </w:rPr>
        <w:t>Corr, C. and Santos, R.M. (2017) ‘“Not in the Same Sandbox”: Cross-Systems Collaborations Between Early Intervention and Child Welfare Systems’, Child &amp; adolescent social work journal, 34(1), pp. 9–22. Available at: https://doi.org/10.1007/s10560-016-0470-4.</w:t>
      </w:r>
    </w:p>
    <w:p w14:paraId="4805A03E" w14:textId="53D71493" w:rsidR="00E314F0" w:rsidRPr="00CA4156" w:rsidRDefault="0028087A" w:rsidP="0028087A">
      <w:pPr>
        <w:rPr>
          <w:rFonts w:ascii="Arial" w:hAnsi="Arial" w:cs="Arial"/>
        </w:rPr>
      </w:pPr>
      <w:r w:rsidRPr="00CA4156">
        <w:rPr>
          <w:rFonts w:ascii="Arial" w:hAnsi="Arial" w:cs="Arial"/>
        </w:rPr>
        <w:t xml:space="preserve"> </w:t>
      </w:r>
      <w:r w:rsidRPr="00CA4156">
        <w:rPr>
          <w:rFonts w:ascii="Arial" w:hAnsi="Arial" w:cs="Arial"/>
        </w:rPr>
        <w:t>-</w:t>
      </w:r>
      <w:r w:rsidRPr="00CA4156">
        <w:rPr>
          <w:rFonts w:ascii="Arial" w:hAnsi="Arial" w:cs="Arial"/>
        </w:rPr>
        <w:t>Ball, E.J., McElwee, J.D. and McManus, M.A. (2024) ‘</w:t>
      </w:r>
      <w:proofErr w:type="gramStart"/>
      <w:r w:rsidRPr="00CA4156">
        <w:rPr>
          <w:rFonts w:ascii="Arial" w:hAnsi="Arial" w:cs="Arial"/>
        </w:rPr>
        <w:t>Multi-agency</w:t>
      </w:r>
      <w:proofErr w:type="gramEnd"/>
      <w:r w:rsidRPr="00CA4156">
        <w:rPr>
          <w:rFonts w:ascii="Arial" w:hAnsi="Arial" w:cs="Arial"/>
        </w:rPr>
        <w:t xml:space="preserve"> safeguarding: From everyone’s responsibility to a collective responsibility’, Journal of community safety &amp; well-being, 9(2), pp. 104–108. Available at: https://doi.org/10.35502/jcswb.371.</w:t>
      </w:r>
      <w:r w:rsidR="00E314F0" w:rsidRPr="00CA4156">
        <w:rPr>
          <w:rFonts w:ascii="Arial" w:hAnsi="Arial" w:cs="Arial"/>
        </w:rPr>
        <w:t>-</w:t>
      </w:r>
      <w:r w:rsidR="00E314F0" w:rsidRPr="00CA4156">
        <w:rPr>
          <w:rFonts w:ascii="Arial" w:hAnsi="Arial" w:cs="Arial"/>
        </w:rPr>
        <w:t>Daniels, K., Leadbetter, J. and Martin, P. (2021) Multi-agency working in children’s services: Balancing professional perspectives. Child and Family Social Work, 26(3), pp. 435–445.</w:t>
      </w:r>
    </w:p>
    <w:p w14:paraId="4F58F1D6" w14:textId="7FEE1DC1" w:rsidR="00E314F0" w:rsidRPr="00CA4156" w:rsidRDefault="00E314F0" w:rsidP="00E314F0">
      <w:pPr>
        <w:rPr>
          <w:rFonts w:ascii="Arial" w:hAnsi="Arial" w:cs="Arial"/>
        </w:rPr>
      </w:pPr>
      <w:r w:rsidRPr="00CA4156">
        <w:rPr>
          <w:rFonts w:ascii="Arial" w:hAnsi="Arial" w:cs="Arial"/>
        </w:rPr>
        <w:t>-</w:t>
      </w:r>
      <w:r w:rsidRPr="00CA4156">
        <w:rPr>
          <w:rFonts w:ascii="Arial" w:hAnsi="Arial" w:cs="Arial"/>
        </w:rPr>
        <w:t>Department for Education (2023) Working Together to Safeguard Children. London: DfE.</w:t>
      </w:r>
    </w:p>
    <w:p w14:paraId="6AFBFF17" w14:textId="6CF8832D" w:rsidR="00E314F0" w:rsidRPr="00CA4156" w:rsidRDefault="00E314F0" w:rsidP="00E314F0">
      <w:pPr>
        <w:rPr>
          <w:rFonts w:ascii="Arial" w:hAnsi="Arial" w:cs="Arial"/>
        </w:rPr>
      </w:pPr>
      <w:r w:rsidRPr="00CA4156">
        <w:rPr>
          <w:rFonts w:ascii="Arial" w:hAnsi="Arial" w:cs="Arial"/>
        </w:rPr>
        <w:t>-</w:t>
      </w:r>
      <w:r w:rsidRPr="00CA4156">
        <w:rPr>
          <w:rFonts w:ascii="Arial" w:hAnsi="Arial" w:cs="Arial"/>
        </w:rPr>
        <w:t>Department for Levelling Up, Housing &amp; Communities (2022) The Early Help System Guide: Supporting families, building on strengths. London: DLUHC.</w:t>
      </w:r>
    </w:p>
    <w:p w14:paraId="2D81DC8F" w14:textId="14CD3E2D" w:rsidR="00E314F0" w:rsidRPr="00CA4156" w:rsidRDefault="00E314F0" w:rsidP="00E314F0">
      <w:pPr>
        <w:rPr>
          <w:rFonts w:ascii="Arial" w:hAnsi="Arial" w:cs="Arial"/>
        </w:rPr>
      </w:pPr>
      <w:r w:rsidRPr="00CA4156">
        <w:rPr>
          <w:rFonts w:ascii="Arial" w:hAnsi="Arial" w:cs="Arial"/>
        </w:rPr>
        <w:t>-</w:t>
      </w:r>
      <w:r w:rsidRPr="00CA4156">
        <w:rPr>
          <w:rFonts w:ascii="Arial" w:hAnsi="Arial" w:cs="Arial"/>
        </w:rPr>
        <w:t>Featherstone, B., White, S. and Morris, K. (2018) Re-imagining Child Protection: Towards Humane Social Work with Families. Bristol: Policy Press.</w:t>
      </w:r>
    </w:p>
    <w:p w14:paraId="4A00CFC6" w14:textId="20D6FC52" w:rsidR="00E314F0" w:rsidRPr="00CA4156" w:rsidRDefault="00E314F0" w:rsidP="00E314F0">
      <w:pPr>
        <w:rPr>
          <w:rFonts w:ascii="Arial" w:hAnsi="Arial" w:cs="Arial"/>
        </w:rPr>
      </w:pPr>
      <w:r w:rsidRPr="00CA4156">
        <w:rPr>
          <w:rFonts w:ascii="Arial" w:hAnsi="Arial" w:cs="Arial"/>
        </w:rPr>
        <w:t>-</w:t>
      </w:r>
      <w:r w:rsidRPr="00CA4156">
        <w:rPr>
          <w:rFonts w:ascii="Arial" w:hAnsi="Arial" w:cs="Arial"/>
        </w:rPr>
        <w:t>Gilbert, R., Fluke, J., O’Donnell, M., Gonzalez-Izquierdo, A. and Brownell, M. (2020) Interagency collaboration and outcomes of child protection referrals. Lancet Public Health, 5(5), pp. e284–e292.</w:t>
      </w:r>
    </w:p>
    <w:p w14:paraId="776925ED" w14:textId="1F1493F1" w:rsidR="0095723D" w:rsidRPr="00CA4156" w:rsidRDefault="0095723D" w:rsidP="0095723D">
      <w:pPr>
        <w:rPr>
          <w:rFonts w:ascii="Arial" w:hAnsi="Arial" w:cs="Arial"/>
        </w:rPr>
      </w:pPr>
      <w:r w:rsidRPr="00CA4156">
        <w:rPr>
          <w:rFonts w:ascii="Arial" w:hAnsi="Arial" w:cs="Arial"/>
        </w:rPr>
        <w:t>-</w:t>
      </w:r>
      <w:r w:rsidRPr="00CA4156">
        <w:rPr>
          <w:rFonts w:ascii="Arial" w:hAnsi="Arial" w:cs="Arial"/>
        </w:rPr>
        <w:t>Guralnick, M.J. (2011) ‘Why Early Intervention Works: A Systems Perspective’, Infants and young children, 24(1), p. 6. Available at: https://doi.org/10.1097/IYC.0b013e3182002cfe.</w:t>
      </w:r>
    </w:p>
    <w:p w14:paraId="0CFE5950" w14:textId="28C6EEA2" w:rsidR="00672DF1" w:rsidRPr="00CA4156" w:rsidRDefault="00672DF1" w:rsidP="00672DF1">
      <w:pPr>
        <w:rPr>
          <w:rFonts w:ascii="Arial" w:hAnsi="Arial" w:cs="Arial"/>
        </w:rPr>
      </w:pPr>
      <w:r w:rsidRPr="00CA4156">
        <w:rPr>
          <w:rFonts w:ascii="Arial" w:hAnsi="Arial" w:cs="Arial"/>
        </w:rPr>
        <w:t>-</w:t>
      </w:r>
      <w:r w:rsidRPr="00CA4156">
        <w:rPr>
          <w:rFonts w:ascii="Arial" w:hAnsi="Arial" w:cs="Arial"/>
        </w:rPr>
        <w:t>Lucas, S. and John Archard, P. (2021) ‘Early help and children’s services: exploring provision and practice across English local authorities</w:t>
      </w:r>
      <w:r w:rsidR="00325CCA">
        <w:rPr>
          <w:rFonts w:ascii="Arial" w:hAnsi="Arial" w:cs="Arial"/>
        </w:rPr>
        <w:t xml:space="preserve"> </w:t>
      </w:r>
      <w:r w:rsidRPr="00CA4156">
        <w:rPr>
          <w:rFonts w:ascii="Arial" w:hAnsi="Arial" w:cs="Arial"/>
        </w:rPr>
        <w:t>Introduction’, Journal of children’s services, 16(1), pp. 74–86. Available at: https://doi.org/10.1108/JCS-03-2020-0006.</w:t>
      </w:r>
    </w:p>
    <w:p w14:paraId="6C1E22C4" w14:textId="729AA390" w:rsidR="00E314F0" w:rsidRPr="00CA4156" w:rsidRDefault="00E314F0" w:rsidP="00E314F0">
      <w:pPr>
        <w:rPr>
          <w:rFonts w:ascii="Arial" w:hAnsi="Arial" w:cs="Arial"/>
        </w:rPr>
      </w:pPr>
      <w:r w:rsidRPr="00CA4156">
        <w:rPr>
          <w:rFonts w:ascii="Arial" w:hAnsi="Arial" w:cs="Arial"/>
        </w:rPr>
        <w:t>-</w:t>
      </w:r>
      <w:r w:rsidRPr="00CA4156">
        <w:rPr>
          <w:rFonts w:ascii="Arial" w:hAnsi="Arial" w:cs="Arial"/>
        </w:rPr>
        <w:t>Munro, E. (2011) The Munro Review of Child Protection: Final Report. London: Department for Education.</w:t>
      </w:r>
    </w:p>
    <w:p w14:paraId="50A5E82A" w14:textId="6A132937" w:rsidR="00E314F0" w:rsidRPr="00CA4156" w:rsidRDefault="00E314F0" w:rsidP="00E314F0">
      <w:pPr>
        <w:rPr>
          <w:rFonts w:ascii="Arial" w:hAnsi="Arial" w:cs="Arial"/>
        </w:rPr>
      </w:pPr>
      <w:r w:rsidRPr="00CA4156">
        <w:rPr>
          <w:rFonts w:ascii="Arial" w:hAnsi="Arial" w:cs="Arial"/>
        </w:rPr>
        <w:t>-</w:t>
      </w:r>
      <w:r w:rsidRPr="00CA4156">
        <w:rPr>
          <w:rFonts w:ascii="Arial" w:hAnsi="Arial" w:cs="Arial"/>
        </w:rPr>
        <w:t xml:space="preserve">NSPCC (2020) Early Help and Early Intervention. Available at: </w:t>
      </w:r>
      <w:hyperlink r:id="rId7" w:history="1">
        <w:r w:rsidR="00672DF1" w:rsidRPr="00CA4156">
          <w:rPr>
            <w:rStyle w:val="Hyperlink"/>
            <w:rFonts w:ascii="Arial" w:hAnsi="Arial" w:cs="Arial"/>
          </w:rPr>
          <w:t>https://learning.nspcc.org.uk/safeguarding-child-protection/early-help-and-early-intervention</w:t>
        </w:r>
      </w:hyperlink>
    </w:p>
    <w:p w14:paraId="1909871B" w14:textId="23D06F0F" w:rsidR="00672DF1" w:rsidRPr="00CA4156" w:rsidRDefault="00672DF1" w:rsidP="00672DF1">
      <w:pPr>
        <w:rPr>
          <w:rFonts w:ascii="Arial" w:hAnsi="Arial" w:cs="Arial"/>
        </w:rPr>
      </w:pPr>
      <w:r w:rsidRPr="00CA4156">
        <w:rPr>
          <w:rFonts w:ascii="Arial" w:hAnsi="Arial" w:cs="Arial"/>
        </w:rPr>
        <w:t>-</w:t>
      </w:r>
      <w:r w:rsidRPr="00CA4156">
        <w:rPr>
          <w:rFonts w:ascii="Arial" w:hAnsi="Arial" w:cs="Arial"/>
        </w:rPr>
        <w:t xml:space="preserve">Nores, M. and Fernandez, C. (2018) ‘Building capacity in health and education systems to deliver interventions that strengthen early child development’, Annals of the New York Academy of Sciences, 1419(1), pp. 57–73. Available at: </w:t>
      </w:r>
      <w:hyperlink r:id="rId8" w:history="1">
        <w:r w:rsidR="00CA4156" w:rsidRPr="00CA4156">
          <w:rPr>
            <w:rStyle w:val="Hyperlink"/>
            <w:rFonts w:ascii="Arial" w:hAnsi="Arial" w:cs="Arial"/>
          </w:rPr>
          <w:t>https://doi.org/10.1111/nyas.13682</w:t>
        </w:r>
      </w:hyperlink>
      <w:r w:rsidRPr="00CA4156">
        <w:rPr>
          <w:rFonts w:ascii="Arial" w:hAnsi="Arial" w:cs="Arial"/>
        </w:rPr>
        <w:t>.</w:t>
      </w:r>
    </w:p>
    <w:p w14:paraId="5DC50637" w14:textId="7460F1D6" w:rsidR="00CA4156" w:rsidRPr="00CA4156" w:rsidRDefault="00CA4156" w:rsidP="00CA4156">
      <w:pPr>
        <w:rPr>
          <w:rFonts w:ascii="Arial" w:hAnsi="Arial" w:cs="Arial"/>
        </w:rPr>
      </w:pPr>
      <w:r w:rsidRPr="00CA4156">
        <w:rPr>
          <w:rFonts w:ascii="Arial" w:hAnsi="Arial" w:cs="Arial"/>
        </w:rPr>
        <w:t>-</w:t>
      </w:r>
      <w:r w:rsidRPr="00CA4156">
        <w:rPr>
          <w:rFonts w:ascii="Arial" w:hAnsi="Arial" w:cs="Arial"/>
        </w:rPr>
        <w:t>Olander, E.K. et al. (2019) ‘Women’s views of continuity of information provided during and after pregnancy: A qualitative interview study’, Health &amp; social care in the community, 27(5). Available at: https://doi.org/10.1111/hsc.12764.</w:t>
      </w:r>
    </w:p>
    <w:sectPr w:rsidR="00CA4156" w:rsidRPr="00CA41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D05F1"/>
    <w:multiLevelType w:val="multilevel"/>
    <w:tmpl w:val="284895A6"/>
    <w:lvl w:ilvl="0">
      <w:start w:val="1"/>
      <w:numFmt w:val="decimal"/>
      <w:lvlText w:val="%1."/>
      <w:lvlJc w:val="left"/>
      <w:pPr>
        <w:ind w:left="720" w:hanging="360"/>
      </w:pPr>
      <w:rPr>
        <w:rFonts w:hint="default"/>
      </w:rPr>
    </w:lvl>
    <w:lvl w:ilvl="1">
      <w:start w:val="1"/>
      <w:numFmt w:val="decimal"/>
      <w:isLgl/>
      <w:lvlText w:val="%1.%2"/>
      <w:lvlJc w:val="left"/>
      <w:pPr>
        <w:ind w:left="730" w:hanging="37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262E7351"/>
    <w:multiLevelType w:val="hybridMultilevel"/>
    <w:tmpl w:val="192626F2"/>
    <w:lvl w:ilvl="0" w:tplc="F590170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59C063FC"/>
    <w:multiLevelType w:val="hybridMultilevel"/>
    <w:tmpl w:val="841C8A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40B4BF6"/>
    <w:multiLevelType w:val="hybridMultilevel"/>
    <w:tmpl w:val="2CBA6A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675915">
    <w:abstractNumId w:val="2"/>
  </w:num>
  <w:num w:numId="2" w16cid:durableId="1520319064">
    <w:abstractNumId w:val="0"/>
  </w:num>
  <w:num w:numId="3" w16cid:durableId="1633555663">
    <w:abstractNumId w:val="3"/>
  </w:num>
  <w:num w:numId="4" w16cid:durableId="16779966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08AC"/>
    <w:rsid w:val="000512E0"/>
    <w:rsid w:val="000C1115"/>
    <w:rsid w:val="000F6620"/>
    <w:rsid w:val="0012213A"/>
    <w:rsid w:val="0014758A"/>
    <w:rsid w:val="00176B98"/>
    <w:rsid w:val="001E5B68"/>
    <w:rsid w:val="00201722"/>
    <w:rsid w:val="00207B41"/>
    <w:rsid w:val="00253854"/>
    <w:rsid w:val="0028087A"/>
    <w:rsid w:val="00325CCA"/>
    <w:rsid w:val="0033726C"/>
    <w:rsid w:val="003D5708"/>
    <w:rsid w:val="004450A2"/>
    <w:rsid w:val="0049472B"/>
    <w:rsid w:val="00672DF1"/>
    <w:rsid w:val="009208AC"/>
    <w:rsid w:val="0095723D"/>
    <w:rsid w:val="009A0C1E"/>
    <w:rsid w:val="00A158DE"/>
    <w:rsid w:val="00AE6B9C"/>
    <w:rsid w:val="00C70C02"/>
    <w:rsid w:val="00CA4156"/>
    <w:rsid w:val="00E314F0"/>
    <w:rsid w:val="00E8462F"/>
    <w:rsid w:val="00ED5341"/>
    <w:rsid w:val="00F973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FDCB0C"/>
  <w15:chartTrackingRefBased/>
  <w15:docId w15:val="{E5771E96-5042-49EE-B445-C8B2240C44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0C1E"/>
  </w:style>
  <w:style w:type="paragraph" w:styleId="Heading1">
    <w:name w:val="heading 1"/>
    <w:basedOn w:val="Normal"/>
    <w:next w:val="Normal"/>
    <w:link w:val="Heading1Char"/>
    <w:uiPriority w:val="9"/>
    <w:qFormat/>
    <w:rsid w:val="009A0C1E"/>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9A0C1E"/>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A0C1E"/>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A0C1E"/>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9A0C1E"/>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9A0C1E"/>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9A0C1E"/>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9A0C1E"/>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9A0C1E"/>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0C1E"/>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rsid w:val="009A0C1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A0C1E"/>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A0C1E"/>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9A0C1E"/>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9A0C1E"/>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9A0C1E"/>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9A0C1E"/>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9A0C1E"/>
    <w:rPr>
      <w:rFonts w:asciiTheme="majorHAnsi" w:eastAsiaTheme="majorEastAsia" w:hAnsiTheme="majorHAnsi" w:cstheme="majorBidi"/>
      <w:i/>
      <w:iCs/>
      <w:color w:val="1F3864" w:themeColor="accent1" w:themeShade="80"/>
    </w:rPr>
  </w:style>
  <w:style w:type="paragraph" w:styleId="Title">
    <w:name w:val="Title"/>
    <w:basedOn w:val="Normal"/>
    <w:next w:val="Normal"/>
    <w:link w:val="TitleChar"/>
    <w:uiPriority w:val="10"/>
    <w:qFormat/>
    <w:rsid w:val="009A0C1E"/>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9A0C1E"/>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9A0C1E"/>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9A0C1E"/>
    <w:rPr>
      <w:rFonts w:asciiTheme="majorHAnsi" w:eastAsiaTheme="majorEastAsia" w:hAnsiTheme="majorHAnsi" w:cstheme="majorBidi"/>
      <w:color w:val="4472C4" w:themeColor="accent1"/>
      <w:sz w:val="28"/>
      <w:szCs w:val="28"/>
    </w:rPr>
  </w:style>
  <w:style w:type="paragraph" w:styleId="Quote">
    <w:name w:val="Quote"/>
    <w:basedOn w:val="Normal"/>
    <w:next w:val="Normal"/>
    <w:link w:val="QuoteChar"/>
    <w:uiPriority w:val="29"/>
    <w:qFormat/>
    <w:rsid w:val="009A0C1E"/>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9A0C1E"/>
    <w:rPr>
      <w:color w:val="44546A" w:themeColor="text2"/>
      <w:sz w:val="24"/>
      <w:szCs w:val="24"/>
    </w:rPr>
  </w:style>
  <w:style w:type="paragraph" w:styleId="ListParagraph">
    <w:name w:val="List Paragraph"/>
    <w:basedOn w:val="Normal"/>
    <w:uiPriority w:val="34"/>
    <w:qFormat/>
    <w:rsid w:val="009208AC"/>
    <w:pPr>
      <w:ind w:left="720"/>
      <w:contextualSpacing/>
    </w:pPr>
  </w:style>
  <w:style w:type="character" w:styleId="IntenseEmphasis">
    <w:name w:val="Intense Emphasis"/>
    <w:basedOn w:val="DefaultParagraphFont"/>
    <w:uiPriority w:val="21"/>
    <w:qFormat/>
    <w:rsid w:val="009A0C1E"/>
    <w:rPr>
      <w:b/>
      <w:bCs/>
      <w:i/>
      <w:iCs/>
    </w:rPr>
  </w:style>
  <w:style w:type="paragraph" w:styleId="IntenseQuote">
    <w:name w:val="Intense Quote"/>
    <w:basedOn w:val="Normal"/>
    <w:next w:val="Normal"/>
    <w:link w:val="IntenseQuoteChar"/>
    <w:uiPriority w:val="30"/>
    <w:qFormat/>
    <w:rsid w:val="009A0C1E"/>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9A0C1E"/>
    <w:rPr>
      <w:rFonts w:asciiTheme="majorHAnsi" w:eastAsiaTheme="majorEastAsia" w:hAnsiTheme="majorHAnsi" w:cstheme="majorBidi"/>
      <w:color w:val="44546A" w:themeColor="text2"/>
      <w:spacing w:val="-6"/>
      <w:sz w:val="32"/>
      <w:szCs w:val="32"/>
    </w:rPr>
  </w:style>
  <w:style w:type="character" w:styleId="IntenseReference">
    <w:name w:val="Intense Reference"/>
    <w:basedOn w:val="DefaultParagraphFont"/>
    <w:uiPriority w:val="32"/>
    <w:qFormat/>
    <w:rsid w:val="009A0C1E"/>
    <w:rPr>
      <w:b/>
      <w:bCs/>
      <w:smallCaps/>
      <w:color w:val="44546A" w:themeColor="text2"/>
      <w:u w:val="single"/>
    </w:rPr>
  </w:style>
  <w:style w:type="table" w:styleId="TableGrid">
    <w:name w:val="Table Grid"/>
    <w:basedOn w:val="TableNormal"/>
    <w:uiPriority w:val="39"/>
    <w:rsid w:val="00E846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72DF1"/>
    <w:rPr>
      <w:color w:val="0563C1" w:themeColor="hyperlink"/>
      <w:u w:val="single"/>
    </w:rPr>
  </w:style>
  <w:style w:type="character" w:styleId="UnresolvedMention">
    <w:name w:val="Unresolved Mention"/>
    <w:basedOn w:val="DefaultParagraphFont"/>
    <w:uiPriority w:val="99"/>
    <w:semiHidden/>
    <w:unhideWhenUsed/>
    <w:rsid w:val="00672DF1"/>
    <w:rPr>
      <w:color w:val="605E5C"/>
      <w:shd w:val="clear" w:color="auto" w:fill="E1DFDD"/>
    </w:rPr>
  </w:style>
  <w:style w:type="paragraph" w:styleId="Caption">
    <w:name w:val="caption"/>
    <w:basedOn w:val="Normal"/>
    <w:next w:val="Normal"/>
    <w:uiPriority w:val="35"/>
    <w:semiHidden/>
    <w:unhideWhenUsed/>
    <w:qFormat/>
    <w:rsid w:val="009A0C1E"/>
    <w:pPr>
      <w:spacing w:line="240" w:lineRule="auto"/>
    </w:pPr>
    <w:rPr>
      <w:b/>
      <w:bCs/>
      <w:smallCaps/>
      <w:color w:val="44546A" w:themeColor="text2"/>
    </w:rPr>
  </w:style>
  <w:style w:type="character" w:styleId="Strong">
    <w:name w:val="Strong"/>
    <w:basedOn w:val="DefaultParagraphFont"/>
    <w:uiPriority w:val="22"/>
    <w:qFormat/>
    <w:rsid w:val="009A0C1E"/>
    <w:rPr>
      <w:b/>
      <w:bCs/>
    </w:rPr>
  </w:style>
  <w:style w:type="character" w:styleId="Emphasis">
    <w:name w:val="Emphasis"/>
    <w:basedOn w:val="DefaultParagraphFont"/>
    <w:uiPriority w:val="20"/>
    <w:qFormat/>
    <w:rsid w:val="009A0C1E"/>
    <w:rPr>
      <w:i/>
      <w:iCs/>
    </w:rPr>
  </w:style>
  <w:style w:type="paragraph" w:styleId="NoSpacing">
    <w:name w:val="No Spacing"/>
    <w:uiPriority w:val="1"/>
    <w:qFormat/>
    <w:rsid w:val="009A0C1E"/>
    <w:pPr>
      <w:spacing w:after="0" w:line="240" w:lineRule="auto"/>
    </w:pPr>
  </w:style>
  <w:style w:type="character" w:styleId="SubtleEmphasis">
    <w:name w:val="Subtle Emphasis"/>
    <w:basedOn w:val="DefaultParagraphFont"/>
    <w:uiPriority w:val="19"/>
    <w:qFormat/>
    <w:rsid w:val="009A0C1E"/>
    <w:rPr>
      <w:i/>
      <w:iCs/>
      <w:color w:val="595959" w:themeColor="text1" w:themeTint="A6"/>
    </w:rPr>
  </w:style>
  <w:style w:type="character" w:styleId="SubtleReference">
    <w:name w:val="Subtle Reference"/>
    <w:basedOn w:val="DefaultParagraphFont"/>
    <w:uiPriority w:val="31"/>
    <w:qFormat/>
    <w:rsid w:val="009A0C1E"/>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9A0C1E"/>
    <w:rPr>
      <w:b/>
      <w:bCs/>
      <w:smallCaps/>
      <w:spacing w:val="10"/>
    </w:rPr>
  </w:style>
  <w:style w:type="paragraph" w:styleId="TOCHeading">
    <w:name w:val="TOC Heading"/>
    <w:basedOn w:val="Heading1"/>
    <w:next w:val="Normal"/>
    <w:uiPriority w:val="39"/>
    <w:unhideWhenUsed/>
    <w:qFormat/>
    <w:rsid w:val="009A0C1E"/>
    <w:pPr>
      <w:outlineLvl w:val="9"/>
    </w:pPr>
  </w:style>
  <w:style w:type="paragraph" w:styleId="TOC1">
    <w:name w:val="toc 1"/>
    <w:basedOn w:val="Normal"/>
    <w:next w:val="Normal"/>
    <w:autoRedefine/>
    <w:uiPriority w:val="39"/>
    <w:unhideWhenUsed/>
    <w:rsid w:val="00325CCA"/>
    <w:pPr>
      <w:spacing w:after="100"/>
    </w:pPr>
  </w:style>
  <w:style w:type="paragraph" w:styleId="TOC2">
    <w:name w:val="toc 2"/>
    <w:basedOn w:val="Normal"/>
    <w:next w:val="Normal"/>
    <w:autoRedefine/>
    <w:uiPriority w:val="39"/>
    <w:unhideWhenUsed/>
    <w:rsid w:val="00325CC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nyas.13682" TargetMode="External"/><Relationship Id="rId3" Type="http://schemas.openxmlformats.org/officeDocument/2006/relationships/styles" Target="styles.xml"/><Relationship Id="rId7" Type="http://schemas.openxmlformats.org/officeDocument/2006/relationships/hyperlink" Target="https://learning.nspcc.org.uk/safeguarding-child-protection/early-help-and-early-intervention"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FC1AEF-4212-4CB2-A331-51E5B0286B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3116</Words>
  <Characters>17762</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Rebeca Daniela Serban</dc:creator>
  <cp:keywords/>
  <dc:description/>
  <cp:lastModifiedBy>Rebeca Daniela Serban</cp:lastModifiedBy>
  <cp:revision>3</cp:revision>
  <dcterms:created xsi:type="dcterms:W3CDTF">2025-11-30T01:10:00Z</dcterms:created>
  <dcterms:modified xsi:type="dcterms:W3CDTF">2025-11-30T01:13:00Z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f8ea45cd-4f86-4b05-95b3-a64068a14a99</vt:lpwstr>
  </property>
</Properties>
</file>