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A6F149" w14:textId="0D648064" w:rsidR="009B5A5A" w:rsidRDefault="004220E8" w:rsidP="004220E8">
      <w:pPr>
        <w:jc w:val="both"/>
        <w:rPr>
          <w:rFonts w:ascii="Times New Roman" w:hAnsi="Times New Roman" w:cs="Times New Roman"/>
          <w:sz w:val="36"/>
          <w:szCs w:val="36"/>
          <w:u w:val="single"/>
        </w:rPr>
      </w:pPr>
      <w:r w:rsidRPr="004220E8">
        <w:rPr>
          <w:rFonts w:ascii="Times New Roman" w:hAnsi="Times New Roman" w:cs="Times New Roman"/>
          <w:sz w:val="36"/>
          <w:szCs w:val="36"/>
        </w:rPr>
        <w:t xml:space="preserve">         </w:t>
      </w:r>
      <w:r w:rsidR="0099531F">
        <w:rPr>
          <w:rFonts w:ascii="Times New Roman" w:hAnsi="Times New Roman" w:cs="Times New Roman"/>
          <w:sz w:val="36"/>
          <w:szCs w:val="36"/>
        </w:rPr>
        <w:t xml:space="preserve">         </w:t>
      </w:r>
      <w:r w:rsidRPr="004220E8">
        <w:rPr>
          <w:rFonts w:ascii="Times New Roman" w:hAnsi="Times New Roman" w:cs="Times New Roman"/>
          <w:sz w:val="36"/>
          <w:szCs w:val="36"/>
          <w:u w:val="single"/>
        </w:rPr>
        <w:t>Children’s play: principles and practice</w:t>
      </w:r>
    </w:p>
    <w:p w14:paraId="04833D5D" w14:textId="62B4A869" w:rsidR="004220E8" w:rsidRDefault="004220E8" w:rsidP="004220E8">
      <w:pPr>
        <w:jc w:val="both"/>
        <w:rPr>
          <w:rFonts w:ascii="Times New Roman" w:hAnsi="Times New Roman" w:cs="Times New Roman"/>
          <w:sz w:val="36"/>
          <w:szCs w:val="36"/>
          <w:u w:val="single"/>
        </w:rPr>
      </w:pPr>
    </w:p>
    <w:p w14:paraId="2D22DC46" w14:textId="77777777" w:rsidR="00B36F2C" w:rsidRDefault="00B36F2C" w:rsidP="00CF49C9">
      <w:pPr>
        <w:spacing w:line="360" w:lineRule="auto"/>
        <w:jc w:val="both"/>
        <w:rPr>
          <w:rFonts w:ascii="Times New Roman" w:hAnsi="Times New Roman" w:cs="Times New Roman"/>
          <w:sz w:val="24"/>
          <w:szCs w:val="24"/>
        </w:rPr>
      </w:pPr>
    </w:p>
    <w:p w14:paraId="7047FDAB" w14:textId="09AFD92B" w:rsidR="005732FC" w:rsidRDefault="003A5CF9" w:rsidP="00CF49C9">
      <w:pPr>
        <w:spacing w:line="360" w:lineRule="auto"/>
        <w:jc w:val="both"/>
        <w:rPr>
          <w:rFonts w:ascii="Times New Roman" w:hAnsi="Times New Roman" w:cs="Times New Roman"/>
          <w:sz w:val="24"/>
          <w:szCs w:val="24"/>
        </w:rPr>
      </w:pPr>
      <w:r>
        <w:rPr>
          <w:rFonts w:ascii="Times New Roman" w:hAnsi="Times New Roman" w:cs="Times New Roman"/>
          <w:sz w:val="24"/>
          <w:szCs w:val="24"/>
        </w:rPr>
        <w:t>Every child has the right to play. Is is</w:t>
      </w:r>
      <w:bookmarkStart w:id="0" w:name="_GoBack"/>
      <w:bookmarkEnd w:id="0"/>
      <w:r w:rsidR="00954543" w:rsidRPr="0099531F">
        <w:rPr>
          <w:rFonts w:ascii="Times New Roman" w:hAnsi="Times New Roman" w:cs="Times New Roman"/>
          <w:sz w:val="24"/>
          <w:szCs w:val="24"/>
        </w:rPr>
        <w:t xml:space="preserve"> acknowledged that there are around 16 different types of play, this helps to provide anyone that works with children wit</w:t>
      </w:r>
      <w:r w:rsidR="002715A1">
        <w:rPr>
          <w:rFonts w:ascii="Times New Roman" w:hAnsi="Times New Roman" w:cs="Times New Roman"/>
          <w:sz w:val="24"/>
          <w:szCs w:val="24"/>
        </w:rPr>
        <w:t>h terminology to describe</w:t>
      </w:r>
      <w:r w:rsidR="005D56FB">
        <w:rPr>
          <w:rFonts w:ascii="Times New Roman" w:hAnsi="Times New Roman" w:cs="Times New Roman"/>
          <w:sz w:val="24"/>
          <w:szCs w:val="24"/>
        </w:rPr>
        <w:t xml:space="preserve"> play. S</w:t>
      </w:r>
      <w:r w:rsidR="002715A1">
        <w:rPr>
          <w:rFonts w:ascii="Times New Roman" w:hAnsi="Times New Roman" w:cs="Times New Roman"/>
          <w:sz w:val="24"/>
          <w:szCs w:val="24"/>
        </w:rPr>
        <w:t>ome</w:t>
      </w:r>
      <w:r w:rsidR="00954543" w:rsidRPr="0099531F">
        <w:rPr>
          <w:rFonts w:ascii="Times New Roman" w:hAnsi="Times New Roman" w:cs="Times New Roman"/>
          <w:sz w:val="24"/>
          <w:szCs w:val="24"/>
        </w:rPr>
        <w:t xml:space="preserve"> different types of play are; dramatic play, loc</w:t>
      </w:r>
      <w:r w:rsidR="005D56FB">
        <w:rPr>
          <w:rFonts w:ascii="Times New Roman" w:hAnsi="Times New Roman" w:cs="Times New Roman"/>
          <w:sz w:val="24"/>
          <w:szCs w:val="24"/>
        </w:rPr>
        <w:t>omotor play</w:t>
      </w:r>
      <w:r w:rsidR="002715A1">
        <w:rPr>
          <w:rFonts w:ascii="Times New Roman" w:hAnsi="Times New Roman" w:cs="Times New Roman"/>
          <w:sz w:val="24"/>
          <w:szCs w:val="24"/>
        </w:rPr>
        <w:t>,</w:t>
      </w:r>
      <w:r w:rsidR="00954543" w:rsidRPr="0099531F">
        <w:rPr>
          <w:rFonts w:ascii="Times New Roman" w:hAnsi="Times New Roman" w:cs="Times New Roman"/>
          <w:sz w:val="24"/>
          <w:szCs w:val="24"/>
        </w:rPr>
        <w:t xml:space="preserve"> imaginative play, mastery play, object play, </w:t>
      </w:r>
      <w:r w:rsidR="005D56FB">
        <w:rPr>
          <w:rFonts w:ascii="Times New Roman" w:hAnsi="Times New Roman" w:cs="Times New Roman"/>
          <w:sz w:val="24"/>
          <w:szCs w:val="24"/>
        </w:rPr>
        <w:t xml:space="preserve">role play and </w:t>
      </w:r>
      <w:r w:rsidR="00954543" w:rsidRPr="0099531F">
        <w:rPr>
          <w:rFonts w:ascii="Times New Roman" w:hAnsi="Times New Roman" w:cs="Times New Roman"/>
          <w:sz w:val="24"/>
          <w:szCs w:val="24"/>
        </w:rPr>
        <w:t>recapitulative play.</w:t>
      </w:r>
    </w:p>
    <w:p w14:paraId="212B747A" w14:textId="0B68E914" w:rsidR="00B36F2C" w:rsidRDefault="00B36F2C" w:rsidP="00CF49C9">
      <w:pPr>
        <w:spacing w:line="360" w:lineRule="auto"/>
        <w:jc w:val="both"/>
        <w:rPr>
          <w:rFonts w:ascii="Times New Roman" w:hAnsi="Times New Roman" w:cs="Times New Roman"/>
          <w:sz w:val="24"/>
          <w:szCs w:val="24"/>
        </w:rPr>
      </w:pPr>
      <w:r>
        <w:rPr>
          <w:rFonts w:ascii="Times New Roman" w:hAnsi="Times New Roman" w:cs="Times New Roman"/>
          <w:sz w:val="24"/>
          <w:szCs w:val="24"/>
        </w:rPr>
        <w:t>Play is an important part of childhood and provides knowledge and growth to children.</w:t>
      </w:r>
    </w:p>
    <w:p w14:paraId="4F7ACB75" w14:textId="73376C11" w:rsidR="00575E16" w:rsidRDefault="00575E16" w:rsidP="00CF49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children and young people need to play. The impulse to play is innate. Play is biological, psychological and </w:t>
      </w:r>
      <w:r w:rsidR="001C6ECA">
        <w:rPr>
          <w:rFonts w:ascii="Times New Roman" w:hAnsi="Times New Roman" w:cs="Times New Roman"/>
          <w:sz w:val="24"/>
          <w:szCs w:val="24"/>
        </w:rPr>
        <w:t xml:space="preserve">a </w:t>
      </w:r>
      <w:r>
        <w:rPr>
          <w:rFonts w:ascii="Times New Roman" w:hAnsi="Times New Roman" w:cs="Times New Roman"/>
          <w:sz w:val="24"/>
          <w:szCs w:val="24"/>
        </w:rPr>
        <w:t>social necessity, and is fundamental to the healthy development and wellbeing of individuals and communities.’ (</w:t>
      </w:r>
      <w:proofErr w:type="spellStart"/>
      <w:r>
        <w:rPr>
          <w:rFonts w:ascii="Times New Roman" w:hAnsi="Times New Roman" w:cs="Times New Roman"/>
          <w:sz w:val="24"/>
          <w:szCs w:val="24"/>
        </w:rPr>
        <w:t>Gleave</w:t>
      </w:r>
      <w:proofErr w:type="spellEnd"/>
      <w:r>
        <w:rPr>
          <w:rFonts w:ascii="Times New Roman" w:hAnsi="Times New Roman" w:cs="Times New Roman"/>
          <w:sz w:val="24"/>
          <w:szCs w:val="24"/>
        </w:rPr>
        <w:t>, 2012)</w:t>
      </w:r>
    </w:p>
    <w:p w14:paraId="1F492239" w14:textId="724FEFC3" w:rsidR="005732FC" w:rsidRPr="005732FC" w:rsidRDefault="00246BC8" w:rsidP="00CF49C9">
      <w:pPr>
        <w:spacing w:line="360" w:lineRule="auto"/>
        <w:jc w:val="both"/>
        <w:rPr>
          <w:rFonts w:ascii="Times New Roman" w:hAnsi="Times New Roman" w:cs="Times New Roman"/>
          <w:sz w:val="24"/>
          <w:szCs w:val="24"/>
        </w:rPr>
      </w:pPr>
      <w:r>
        <w:rPr>
          <w:rFonts w:ascii="Times New Roman" w:hAnsi="Times New Roman" w:cs="Times New Roman"/>
          <w:sz w:val="24"/>
          <w:szCs w:val="24"/>
        </w:rPr>
        <w:t>Children’s play is constantly changing an</w:t>
      </w:r>
      <w:r w:rsidR="00EB1E7E">
        <w:rPr>
          <w:rFonts w:ascii="Times New Roman" w:hAnsi="Times New Roman" w:cs="Times New Roman"/>
          <w:sz w:val="24"/>
          <w:szCs w:val="24"/>
        </w:rPr>
        <w:t>d</w:t>
      </w:r>
      <w:r w:rsidR="00BD09EF">
        <w:rPr>
          <w:rFonts w:ascii="Times New Roman" w:hAnsi="Times New Roman" w:cs="Times New Roman"/>
          <w:sz w:val="24"/>
          <w:szCs w:val="24"/>
        </w:rPr>
        <w:t xml:space="preserve"> evolving. It can be many different</w:t>
      </w:r>
      <w:r w:rsidR="005732FC">
        <w:rPr>
          <w:rFonts w:ascii="Times New Roman" w:hAnsi="Times New Roman" w:cs="Times New Roman"/>
          <w:sz w:val="24"/>
          <w:szCs w:val="24"/>
        </w:rPr>
        <w:t xml:space="preserve"> types at the sam</w:t>
      </w:r>
      <w:r w:rsidR="002A4885">
        <w:rPr>
          <w:rFonts w:ascii="Times New Roman" w:hAnsi="Times New Roman" w:cs="Times New Roman"/>
          <w:sz w:val="24"/>
          <w:szCs w:val="24"/>
        </w:rPr>
        <w:t>e time, change from different types</w:t>
      </w:r>
      <w:r w:rsidR="005732FC">
        <w:rPr>
          <w:rFonts w:ascii="Times New Roman" w:hAnsi="Times New Roman" w:cs="Times New Roman"/>
          <w:sz w:val="24"/>
          <w:szCs w:val="24"/>
        </w:rPr>
        <w:t xml:space="preserve"> and back again. </w:t>
      </w:r>
      <w:r w:rsidR="00BD09EF">
        <w:rPr>
          <w:rFonts w:ascii="Times New Roman" w:hAnsi="Times New Roman" w:cs="Times New Roman"/>
          <w:sz w:val="24"/>
          <w:szCs w:val="24"/>
        </w:rPr>
        <w:t xml:space="preserve">As adults we have named the </w:t>
      </w:r>
      <w:r w:rsidR="002A4885">
        <w:rPr>
          <w:rFonts w:ascii="Times New Roman" w:hAnsi="Times New Roman" w:cs="Times New Roman"/>
          <w:sz w:val="24"/>
          <w:szCs w:val="24"/>
        </w:rPr>
        <w:t>different</w:t>
      </w:r>
      <w:r w:rsidR="00BD09EF">
        <w:rPr>
          <w:rFonts w:ascii="Times New Roman" w:hAnsi="Times New Roman" w:cs="Times New Roman"/>
          <w:sz w:val="24"/>
          <w:szCs w:val="24"/>
        </w:rPr>
        <w:t xml:space="preserve"> types of play, this is valuable in that we can differentiate between different play types, </w:t>
      </w:r>
      <w:r w:rsidR="005732FC">
        <w:rPr>
          <w:rFonts w:ascii="Times New Roman" w:hAnsi="Times New Roman" w:cs="Times New Roman"/>
          <w:sz w:val="24"/>
          <w:szCs w:val="24"/>
        </w:rPr>
        <w:t>but we are only able to capture a narrow aspect of the plethora of different types of children’s play. The list</w:t>
      </w:r>
      <w:r w:rsidR="00BD09EF">
        <w:rPr>
          <w:rFonts w:ascii="Times New Roman" w:hAnsi="Times New Roman" w:cs="Times New Roman"/>
          <w:sz w:val="24"/>
          <w:szCs w:val="24"/>
        </w:rPr>
        <w:t xml:space="preserve"> </w:t>
      </w:r>
      <w:r w:rsidR="006C6EF5">
        <w:rPr>
          <w:rFonts w:ascii="Times New Roman" w:hAnsi="Times New Roman" w:cs="Times New Roman"/>
          <w:sz w:val="24"/>
          <w:szCs w:val="24"/>
        </w:rPr>
        <w:t>is</w:t>
      </w:r>
      <w:r w:rsidR="005732FC">
        <w:rPr>
          <w:rFonts w:ascii="Times New Roman" w:hAnsi="Times New Roman" w:cs="Times New Roman"/>
          <w:sz w:val="24"/>
          <w:szCs w:val="24"/>
        </w:rPr>
        <w:t xml:space="preserve"> co</w:t>
      </w:r>
      <w:r w:rsidR="00BD09EF">
        <w:rPr>
          <w:rFonts w:ascii="Times New Roman" w:hAnsi="Times New Roman" w:cs="Times New Roman"/>
          <w:sz w:val="24"/>
          <w:szCs w:val="24"/>
        </w:rPr>
        <w:t>nstantly evolving and will never be completed.</w:t>
      </w:r>
    </w:p>
    <w:p w14:paraId="39D5C2F8" w14:textId="617E74B2" w:rsidR="004220E8" w:rsidRPr="0099531F" w:rsidRDefault="00C83C69" w:rsidP="00CF49C9">
      <w:pPr>
        <w:spacing w:line="360" w:lineRule="auto"/>
        <w:jc w:val="both"/>
        <w:rPr>
          <w:rFonts w:ascii="Times New Roman" w:hAnsi="Times New Roman" w:cs="Times New Roman"/>
          <w:sz w:val="24"/>
          <w:szCs w:val="24"/>
          <w:u w:val="single"/>
        </w:rPr>
      </w:pPr>
      <w:r>
        <w:rPr>
          <w:rFonts w:ascii="Times New Roman" w:hAnsi="Times New Roman" w:cs="Times New Roman"/>
          <w:color w:val="000000"/>
          <w:sz w:val="24"/>
          <w:szCs w:val="24"/>
        </w:rPr>
        <w:t xml:space="preserve">According to </w:t>
      </w:r>
      <w:proofErr w:type="spellStart"/>
      <w:r>
        <w:rPr>
          <w:rFonts w:ascii="Times New Roman" w:hAnsi="Times New Roman" w:cs="Times New Roman"/>
          <w:color w:val="000000"/>
          <w:sz w:val="24"/>
          <w:szCs w:val="24"/>
        </w:rPr>
        <w:t>Gray</w:t>
      </w:r>
      <w:proofErr w:type="spellEnd"/>
      <w:r>
        <w:rPr>
          <w:rFonts w:ascii="Times New Roman" w:hAnsi="Times New Roman" w:cs="Times New Roman"/>
          <w:color w:val="000000"/>
          <w:sz w:val="24"/>
          <w:szCs w:val="24"/>
        </w:rPr>
        <w:t xml:space="preserve">. P (2013). </w:t>
      </w:r>
      <w:r w:rsidR="00AE2961" w:rsidRPr="0099531F">
        <w:rPr>
          <w:rFonts w:ascii="Times New Roman" w:hAnsi="Times New Roman" w:cs="Times New Roman"/>
          <w:color w:val="000000"/>
          <w:sz w:val="24"/>
          <w:szCs w:val="24"/>
        </w:rPr>
        <w:t xml:space="preserve">Play is </w:t>
      </w:r>
      <w:r>
        <w:rPr>
          <w:rFonts w:ascii="Times New Roman" w:hAnsi="Times New Roman" w:cs="Times New Roman"/>
          <w:color w:val="000000"/>
          <w:sz w:val="24"/>
          <w:szCs w:val="24"/>
        </w:rPr>
        <w:t xml:space="preserve">an activity that is </w:t>
      </w:r>
      <w:r w:rsidR="00AE2961" w:rsidRPr="0099531F">
        <w:rPr>
          <w:rFonts w:ascii="Times New Roman" w:hAnsi="Times New Roman" w:cs="Times New Roman"/>
          <w:color w:val="000000"/>
          <w:sz w:val="24"/>
          <w:szCs w:val="24"/>
        </w:rPr>
        <w:t>se</w:t>
      </w:r>
      <w:r>
        <w:rPr>
          <w:rFonts w:ascii="Times New Roman" w:hAnsi="Times New Roman" w:cs="Times New Roman"/>
          <w:color w:val="000000"/>
          <w:sz w:val="24"/>
          <w:szCs w:val="24"/>
        </w:rPr>
        <w:t xml:space="preserve">lf-chosen and self-directed, intrinsically motivated, guided by mental rules, imaginative, and </w:t>
      </w:r>
      <w:r w:rsidR="00AE2961" w:rsidRPr="0099531F">
        <w:rPr>
          <w:rFonts w:ascii="Times New Roman" w:hAnsi="Times New Roman" w:cs="Times New Roman"/>
          <w:color w:val="000000"/>
          <w:sz w:val="24"/>
          <w:szCs w:val="24"/>
        </w:rPr>
        <w:t>conducted in an active, alert, but relatively non-stressed frame of mind.</w:t>
      </w:r>
      <w:r w:rsidR="00813C88">
        <w:rPr>
          <w:rFonts w:ascii="Times New Roman" w:hAnsi="Times New Roman" w:cs="Times New Roman"/>
          <w:color w:val="000000"/>
          <w:sz w:val="24"/>
          <w:szCs w:val="24"/>
        </w:rPr>
        <w:t xml:space="preserve"> </w:t>
      </w:r>
    </w:p>
    <w:p w14:paraId="61424EB4" w14:textId="2FFEB99F" w:rsidR="00224433" w:rsidRPr="0099531F" w:rsidRDefault="00224433" w:rsidP="00CF49C9">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Self-directed play is spontaneous and not something that has been </w:t>
      </w:r>
      <w:r w:rsidR="002728D9" w:rsidRPr="0099531F">
        <w:rPr>
          <w:rFonts w:ascii="Times New Roman" w:hAnsi="Times New Roman" w:cs="Times New Roman"/>
          <w:sz w:val="24"/>
          <w:szCs w:val="24"/>
        </w:rPr>
        <w:t>pre- meditated</w:t>
      </w:r>
      <w:r w:rsidRPr="0099531F">
        <w:rPr>
          <w:rFonts w:ascii="Times New Roman" w:hAnsi="Times New Roman" w:cs="Times New Roman"/>
          <w:sz w:val="24"/>
          <w:szCs w:val="24"/>
        </w:rPr>
        <w:t xml:space="preserve"> by a child or an adult. It nurtures creativity and develops the </w:t>
      </w:r>
      <w:r w:rsidR="002728D9" w:rsidRPr="0099531F">
        <w:rPr>
          <w:rFonts w:ascii="Times New Roman" w:hAnsi="Times New Roman" w:cs="Times New Roman"/>
          <w:sz w:val="24"/>
          <w:szCs w:val="24"/>
        </w:rPr>
        <w:t>child’s</w:t>
      </w:r>
      <w:r w:rsidRPr="0099531F">
        <w:rPr>
          <w:rFonts w:ascii="Times New Roman" w:hAnsi="Times New Roman" w:cs="Times New Roman"/>
          <w:sz w:val="24"/>
          <w:szCs w:val="24"/>
        </w:rPr>
        <w:t xml:space="preserve"> ability to make decisions and to think for </w:t>
      </w:r>
      <w:r w:rsidR="002728D9" w:rsidRPr="0099531F">
        <w:rPr>
          <w:rFonts w:ascii="Times New Roman" w:hAnsi="Times New Roman" w:cs="Times New Roman"/>
          <w:sz w:val="24"/>
          <w:szCs w:val="24"/>
        </w:rPr>
        <w:t>themselves</w:t>
      </w:r>
      <w:r w:rsidRPr="0099531F">
        <w:rPr>
          <w:rFonts w:ascii="Times New Roman" w:hAnsi="Times New Roman" w:cs="Times New Roman"/>
          <w:sz w:val="24"/>
          <w:szCs w:val="24"/>
        </w:rPr>
        <w:t xml:space="preserve">. </w:t>
      </w:r>
      <w:r w:rsidR="00B36F2C">
        <w:rPr>
          <w:rFonts w:ascii="Times New Roman" w:hAnsi="Times New Roman" w:cs="Times New Roman"/>
          <w:sz w:val="24"/>
          <w:szCs w:val="24"/>
        </w:rPr>
        <w:t xml:space="preserve">It boosts self-confidence, and children </w:t>
      </w:r>
      <w:proofErr w:type="gramStart"/>
      <w:r w:rsidR="00B36F2C">
        <w:rPr>
          <w:rFonts w:ascii="Times New Roman" w:hAnsi="Times New Roman" w:cs="Times New Roman"/>
          <w:sz w:val="24"/>
          <w:szCs w:val="24"/>
        </w:rPr>
        <w:t>are able to</w:t>
      </w:r>
      <w:proofErr w:type="gramEnd"/>
      <w:r w:rsidR="00B36F2C">
        <w:rPr>
          <w:rFonts w:ascii="Times New Roman" w:hAnsi="Times New Roman" w:cs="Times New Roman"/>
          <w:sz w:val="24"/>
          <w:szCs w:val="24"/>
        </w:rPr>
        <w:t xml:space="preserve"> play anywhere anytime and it costs nothing.</w:t>
      </w:r>
    </w:p>
    <w:p w14:paraId="210EC0BE" w14:textId="3C2194D4" w:rsidR="00224433" w:rsidRPr="0099531F" w:rsidRDefault="00272373" w:rsidP="00CF49C9">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w:t>
      </w:r>
      <w:r w:rsidR="00224433" w:rsidRPr="0099531F">
        <w:rPr>
          <w:rFonts w:ascii="Times New Roman" w:hAnsi="Times New Roman" w:cs="Times New Roman"/>
          <w:sz w:val="24"/>
          <w:szCs w:val="24"/>
        </w:rPr>
        <w:t xml:space="preserve">Supporting </w:t>
      </w:r>
      <w:r w:rsidRPr="0099531F">
        <w:rPr>
          <w:rFonts w:ascii="Times New Roman" w:hAnsi="Times New Roman" w:cs="Times New Roman"/>
          <w:sz w:val="24"/>
          <w:szCs w:val="24"/>
        </w:rPr>
        <w:t>self-directed</w:t>
      </w:r>
      <w:r w:rsidR="00224433" w:rsidRPr="0099531F">
        <w:rPr>
          <w:rFonts w:ascii="Times New Roman" w:hAnsi="Times New Roman" w:cs="Times New Roman"/>
          <w:sz w:val="24"/>
          <w:szCs w:val="24"/>
        </w:rPr>
        <w:t xml:space="preserve"> play is a healing drop of sanity, of beauty, truth and goodness, that I know will spread its ripples of life and love </w:t>
      </w:r>
      <w:r w:rsidRPr="0099531F">
        <w:rPr>
          <w:rFonts w:ascii="Times New Roman" w:hAnsi="Times New Roman" w:cs="Times New Roman"/>
          <w:sz w:val="24"/>
          <w:szCs w:val="24"/>
        </w:rPr>
        <w:t>throughout</w:t>
      </w:r>
      <w:r w:rsidR="00224433" w:rsidRPr="0099531F">
        <w:rPr>
          <w:rFonts w:ascii="Times New Roman" w:hAnsi="Times New Roman" w:cs="Times New Roman"/>
          <w:sz w:val="24"/>
          <w:szCs w:val="24"/>
        </w:rPr>
        <w:t xml:space="preserve"> the world.</w:t>
      </w:r>
      <w:r w:rsidRPr="0099531F">
        <w:rPr>
          <w:rFonts w:ascii="Times New Roman" w:hAnsi="Times New Roman" w:cs="Times New Roman"/>
          <w:sz w:val="24"/>
          <w:szCs w:val="24"/>
        </w:rPr>
        <w:t>”</w:t>
      </w:r>
      <w:r w:rsidR="006972A1" w:rsidRPr="0099531F">
        <w:rPr>
          <w:rFonts w:ascii="Times New Roman" w:hAnsi="Times New Roman" w:cs="Times New Roman"/>
          <w:sz w:val="24"/>
          <w:szCs w:val="24"/>
        </w:rPr>
        <w:t xml:space="preserve"> R. </w:t>
      </w:r>
      <w:proofErr w:type="spellStart"/>
      <w:r w:rsidR="006972A1" w:rsidRPr="0099531F">
        <w:rPr>
          <w:rFonts w:ascii="Times New Roman" w:hAnsi="Times New Roman" w:cs="Times New Roman"/>
          <w:sz w:val="24"/>
          <w:szCs w:val="24"/>
        </w:rPr>
        <w:t>Breipohl</w:t>
      </w:r>
      <w:proofErr w:type="spellEnd"/>
      <w:r w:rsidR="006972A1" w:rsidRPr="0099531F">
        <w:rPr>
          <w:rFonts w:ascii="Times New Roman" w:hAnsi="Times New Roman" w:cs="Times New Roman"/>
          <w:sz w:val="24"/>
          <w:szCs w:val="24"/>
        </w:rPr>
        <w:t xml:space="preserve"> 2010</w:t>
      </w:r>
    </w:p>
    <w:p w14:paraId="5DB56D7E" w14:textId="654C2D76" w:rsidR="00224433" w:rsidRPr="0099531F" w:rsidRDefault="00A61BC9" w:rsidP="00CF49C9">
      <w:pPr>
        <w:spacing w:line="360" w:lineRule="auto"/>
        <w:jc w:val="both"/>
        <w:rPr>
          <w:rFonts w:ascii="Times New Roman" w:hAnsi="Times New Roman" w:cs="Times New Roman"/>
          <w:sz w:val="24"/>
          <w:szCs w:val="24"/>
        </w:rPr>
      </w:pPr>
      <w:r>
        <w:rPr>
          <w:rFonts w:ascii="Times New Roman" w:hAnsi="Times New Roman" w:cs="Times New Roman"/>
          <w:sz w:val="24"/>
          <w:szCs w:val="24"/>
        </w:rPr>
        <w:t>Housley-</w:t>
      </w:r>
      <w:proofErr w:type="spellStart"/>
      <w:r w:rsidRPr="0099531F">
        <w:rPr>
          <w:rFonts w:ascii="Times New Roman" w:hAnsi="Times New Roman" w:cs="Times New Roman"/>
          <w:sz w:val="24"/>
          <w:szCs w:val="24"/>
        </w:rPr>
        <w:t>Juster</w:t>
      </w:r>
      <w:proofErr w:type="spellEnd"/>
      <w:r w:rsidRPr="0099531F">
        <w:rPr>
          <w:rFonts w:ascii="Times New Roman" w:hAnsi="Times New Roman" w:cs="Times New Roman"/>
          <w:sz w:val="24"/>
          <w:szCs w:val="24"/>
        </w:rPr>
        <w:t>,</w:t>
      </w:r>
      <w:r>
        <w:rPr>
          <w:rFonts w:ascii="Times New Roman" w:hAnsi="Times New Roman" w:cs="Times New Roman"/>
          <w:sz w:val="24"/>
          <w:szCs w:val="24"/>
        </w:rPr>
        <w:t xml:space="preserve"> A.</w:t>
      </w:r>
      <w:r w:rsidRPr="0099531F">
        <w:rPr>
          <w:rFonts w:ascii="Times New Roman" w:hAnsi="Times New Roman" w:cs="Times New Roman"/>
          <w:sz w:val="24"/>
          <w:szCs w:val="24"/>
        </w:rPr>
        <w:t xml:space="preserve"> Ph.D.</w:t>
      </w:r>
      <w:r w:rsidR="002A4885">
        <w:rPr>
          <w:rFonts w:ascii="Times New Roman" w:hAnsi="Times New Roman" w:cs="Times New Roman"/>
          <w:sz w:val="24"/>
          <w:szCs w:val="24"/>
        </w:rPr>
        <w:t xml:space="preserve"> (2015) has written that over the </w:t>
      </w:r>
      <w:r>
        <w:rPr>
          <w:rFonts w:ascii="Times New Roman" w:hAnsi="Times New Roman" w:cs="Times New Roman"/>
          <w:sz w:val="24"/>
          <w:szCs w:val="24"/>
        </w:rPr>
        <w:t>years</w:t>
      </w:r>
      <w:r w:rsidR="00224433" w:rsidRPr="0099531F">
        <w:rPr>
          <w:rFonts w:ascii="Times New Roman" w:hAnsi="Times New Roman" w:cs="Times New Roman"/>
          <w:sz w:val="24"/>
          <w:szCs w:val="24"/>
        </w:rPr>
        <w:t xml:space="preserve"> research</w:t>
      </w:r>
      <w:r w:rsidR="002A4885">
        <w:rPr>
          <w:rFonts w:ascii="Times New Roman" w:hAnsi="Times New Roman" w:cs="Times New Roman"/>
          <w:sz w:val="24"/>
          <w:szCs w:val="24"/>
        </w:rPr>
        <w:t xml:space="preserve"> has </w:t>
      </w:r>
      <w:r w:rsidR="00224433" w:rsidRPr="0099531F">
        <w:rPr>
          <w:rFonts w:ascii="Times New Roman" w:hAnsi="Times New Roman" w:cs="Times New Roman"/>
          <w:sz w:val="24"/>
          <w:szCs w:val="24"/>
        </w:rPr>
        <w:t>show</w:t>
      </w:r>
      <w:r w:rsidR="002A4885">
        <w:rPr>
          <w:rFonts w:ascii="Times New Roman" w:hAnsi="Times New Roman" w:cs="Times New Roman"/>
          <w:sz w:val="24"/>
          <w:szCs w:val="24"/>
        </w:rPr>
        <w:t>n</w:t>
      </w:r>
      <w:r w:rsidR="00224433" w:rsidRPr="0099531F">
        <w:rPr>
          <w:rFonts w:ascii="Times New Roman" w:hAnsi="Times New Roman" w:cs="Times New Roman"/>
          <w:sz w:val="24"/>
          <w:szCs w:val="24"/>
        </w:rPr>
        <w:t xml:space="preserve"> </w:t>
      </w:r>
      <w:r w:rsidR="00272373" w:rsidRPr="0099531F">
        <w:rPr>
          <w:rFonts w:ascii="Times New Roman" w:hAnsi="Times New Roman" w:cs="Times New Roman"/>
          <w:sz w:val="24"/>
          <w:szCs w:val="24"/>
        </w:rPr>
        <w:t>conclusively</w:t>
      </w:r>
      <w:r w:rsidR="00224433" w:rsidRPr="0099531F">
        <w:rPr>
          <w:rFonts w:ascii="Times New Roman" w:hAnsi="Times New Roman" w:cs="Times New Roman"/>
          <w:sz w:val="24"/>
          <w:szCs w:val="24"/>
        </w:rPr>
        <w:t xml:space="preserve"> that child directed play fosters development of the whole child – </w:t>
      </w:r>
      <w:r w:rsidR="00272373" w:rsidRPr="0099531F">
        <w:rPr>
          <w:rFonts w:ascii="Times New Roman" w:hAnsi="Times New Roman" w:cs="Times New Roman"/>
          <w:sz w:val="24"/>
          <w:szCs w:val="24"/>
        </w:rPr>
        <w:t>children’s</w:t>
      </w:r>
      <w:r w:rsidR="00224433" w:rsidRPr="0099531F">
        <w:rPr>
          <w:rFonts w:ascii="Times New Roman" w:hAnsi="Times New Roman" w:cs="Times New Roman"/>
          <w:sz w:val="24"/>
          <w:szCs w:val="24"/>
        </w:rPr>
        <w:t xml:space="preserve"> cognitive, social, </w:t>
      </w:r>
      <w:r w:rsidR="00272373" w:rsidRPr="0099531F">
        <w:rPr>
          <w:rFonts w:ascii="Times New Roman" w:hAnsi="Times New Roman" w:cs="Times New Roman"/>
          <w:sz w:val="24"/>
          <w:szCs w:val="24"/>
        </w:rPr>
        <w:t>emotional</w:t>
      </w:r>
      <w:r w:rsidR="00224433" w:rsidRPr="0099531F">
        <w:rPr>
          <w:rFonts w:ascii="Times New Roman" w:hAnsi="Times New Roman" w:cs="Times New Roman"/>
          <w:sz w:val="24"/>
          <w:szCs w:val="24"/>
        </w:rPr>
        <w:t xml:space="preserve">, and physical </w:t>
      </w:r>
      <w:r w:rsidR="00272373" w:rsidRPr="0099531F">
        <w:rPr>
          <w:rFonts w:ascii="Times New Roman" w:hAnsi="Times New Roman" w:cs="Times New Roman"/>
          <w:sz w:val="24"/>
          <w:szCs w:val="24"/>
        </w:rPr>
        <w:t>skills</w:t>
      </w:r>
      <w:r w:rsidR="00224433" w:rsidRPr="0099531F">
        <w:rPr>
          <w:rFonts w:ascii="Times New Roman" w:hAnsi="Times New Roman" w:cs="Times New Roman"/>
          <w:sz w:val="24"/>
          <w:szCs w:val="24"/>
        </w:rPr>
        <w:t xml:space="preserve"> contribute to school success; and is a necessary and important part of every </w:t>
      </w:r>
      <w:r w:rsidR="00272373" w:rsidRPr="0099531F">
        <w:rPr>
          <w:rFonts w:ascii="Times New Roman" w:hAnsi="Times New Roman" w:cs="Times New Roman"/>
          <w:sz w:val="24"/>
          <w:szCs w:val="24"/>
        </w:rPr>
        <w:t>child’s</w:t>
      </w:r>
      <w:r w:rsidR="004736D4">
        <w:rPr>
          <w:rFonts w:ascii="Times New Roman" w:hAnsi="Times New Roman" w:cs="Times New Roman"/>
          <w:sz w:val="24"/>
          <w:szCs w:val="24"/>
        </w:rPr>
        <w:t xml:space="preserve"> life. </w:t>
      </w:r>
    </w:p>
    <w:p w14:paraId="55B093C8" w14:textId="0BE6D9F1" w:rsidR="00593C5D" w:rsidRPr="0099531F" w:rsidRDefault="00593C5D" w:rsidP="00593C5D">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lastRenderedPageBreak/>
        <w:t>Children develop in a holi</w:t>
      </w:r>
      <w:r w:rsidR="00A61BC9">
        <w:rPr>
          <w:rFonts w:ascii="Times New Roman" w:hAnsi="Times New Roman" w:cs="Times New Roman"/>
          <w:sz w:val="24"/>
          <w:szCs w:val="24"/>
        </w:rPr>
        <w:t xml:space="preserve">stic manner. </w:t>
      </w:r>
      <w:r w:rsidR="005D73E0">
        <w:rPr>
          <w:rFonts w:ascii="Times New Roman" w:hAnsi="Times New Roman" w:cs="Times New Roman"/>
          <w:sz w:val="24"/>
          <w:szCs w:val="24"/>
        </w:rPr>
        <w:t>And many believe that physical development is</w:t>
      </w:r>
      <w:r w:rsidRPr="0099531F">
        <w:rPr>
          <w:rFonts w:ascii="Times New Roman" w:hAnsi="Times New Roman" w:cs="Times New Roman"/>
          <w:sz w:val="24"/>
          <w:szCs w:val="24"/>
        </w:rPr>
        <w:t xml:space="preserve"> a</w:t>
      </w:r>
      <w:r w:rsidR="005D73E0">
        <w:rPr>
          <w:rFonts w:ascii="Times New Roman" w:hAnsi="Times New Roman" w:cs="Times New Roman"/>
          <w:sz w:val="24"/>
          <w:szCs w:val="24"/>
        </w:rPr>
        <w:t xml:space="preserve">s important for </w:t>
      </w:r>
      <w:r w:rsidRPr="0099531F">
        <w:rPr>
          <w:rFonts w:ascii="Times New Roman" w:hAnsi="Times New Roman" w:cs="Times New Roman"/>
          <w:sz w:val="24"/>
          <w:szCs w:val="24"/>
        </w:rPr>
        <w:t>developmen</w:t>
      </w:r>
      <w:r w:rsidR="005D73E0">
        <w:rPr>
          <w:rFonts w:ascii="Times New Roman" w:hAnsi="Times New Roman" w:cs="Times New Roman"/>
          <w:sz w:val="24"/>
          <w:szCs w:val="24"/>
        </w:rPr>
        <w:t xml:space="preserve">t as intellectual development. In </w:t>
      </w:r>
      <w:proofErr w:type="gramStart"/>
      <w:r w:rsidR="005D73E0">
        <w:rPr>
          <w:rFonts w:ascii="Times New Roman" w:hAnsi="Times New Roman" w:cs="Times New Roman"/>
          <w:sz w:val="24"/>
          <w:szCs w:val="24"/>
        </w:rPr>
        <w:t>fact</w:t>
      </w:r>
      <w:proofErr w:type="gramEnd"/>
      <w:r w:rsidR="005D73E0">
        <w:rPr>
          <w:rFonts w:ascii="Times New Roman" w:hAnsi="Times New Roman" w:cs="Times New Roman"/>
          <w:sz w:val="24"/>
          <w:szCs w:val="24"/>
        </w:rPr>
        <w:t xml:space="preserve"> r</w:t>
      </w:r>
      <w:r w:rsidRPr="0099531F">
        <w:rPr>
          <w:rFonts w:ascii="Times New Roman" w:hAnsi="Times New Roman" w:cs="Times New Roman"/>
          <w:sz w:val="24"/>
          <w:szCs w:val="24"/>
        </w:rPr>
        <w:t xml:space="preserve">esearch has shown that physical activity in young children can enhance concentration, motivation, learning and well-being. </w:t>
      </w:r>
      <w:proofErr w:type="spellStart"/>
      <w:r w:rsidRPr="0099531F">
        <w:rPr>
          <w:rFonts w:ascii="Times New Roman" w:hAnsi="Times New Roman" w:cs="Times New Roman"/>
          <w:sz w:val="24"/>
          <w:szCs w:val="24"/>
        </w:rPr>
        <w:t>Sattelmair</w:t>
      </w:r>
      <w:proofErr w:type="spellEnd"/>
      <w:r w:rsidRPr="0099531F">
        <w:rPr>
          <w:rFonts w:ascii="Times New Roman" w:hAnsi="Times New Roman" w:cs="Times New Roman"/>
          <w:sz w:val="24"/>
          <w:szCs w:val="24"/>
        </w:rPr>
        <w:t xml:space="preserve"> J. </w:t>
      </w:r>
      <w:proofErr w:type="spellStart"/>
      <w:r w:rsidRPr="0099531F">
        <w:rPr>
          <w:rFonts w:ascii="Times New Roman" w:hAnsi="Times New Roman" w:cs="Times New Roman"/>
          <w:sz w:val="24"/>
          <w:szCs w:val="24"/>
        </w:rPr>
        <w:t>Ratey</w:t>
      </w:r>
      <w:proofErr w:type="spellEnd"/>
      <w:r w:rsidRPr="0099531F">
        <w:rPr>
          <w:rFonts w:ascii="Times New Roman" w:hAnsi="Times New Roman" w:cs="Times New Roman"/>
          <w:sz w:val="24"/>
          <w:szCs w:val="24"/>
        </w:rPr>
        <w:t xml:space="preserve"> J (2009)</w:t>
      </w:r>
    </w:p>
    <w:p w14:paraId="7AF307E9" w14:textId="6E72637A" w:rsidR="00224433" w:rsidRPr="0099531F" w:rsidRDefault="00224433" w:rsidP="00CF49C9">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Howard (2010), </w:t>
      </w:r>
      <w:r w:rsidR="00C86552" w:rsidRPr="0099531F">
        <w:rPr>
          <w:rFonts w:ascii="Times New Roman" w:hAnsi="Times New Roman" w:cs="Times New Roman"/>
          <w:sz w:val="24"/>
          <w:szCs w:val="24"/>
        </w:rPr>
        <w:t xml:space="preserve">wrote that </w:t>
      </w:r>
      <w:r w:rsidR="009E4AD2" w:rsidRPr="0099531F">
        <w:rPr>
          <w:rFonts w:ascii="Times New Roman" w:hAnsi="Times New Roman" w:cs="Times New Roman"/>
          <w:sz w:val="24"/>
          <w:szCs w:val="24"/>
        </w:rPr>
        <w:t>Education</w:t>
      </w:r>
      <w:r w:rsidR="00C86552" w:rsidRPr="0099531F">
        <w:rPr>
          <w:rFonts w:ascii="Times New Roman" w:hAnsi="Times New Roman" w:cs="Times New Roman"/>
          <w:sz w:val="24"/>
          <w:szCs w:val="24"/>
        </w:rPr>
        <w:t xml:space="preserve"> in the </w:t>
      </w:r>
      <w:r w:rsidR="009E4AD2" w:rsidRPr="0099531F">
        <w:rPr>
          <w:rFonts w:ascii="Times New Roman" w:hAnsi="Times New Roman" w:cs="Times New Roman"/>
          <w:sz w:val="24"/>
          <w:szCs w:val="24"/>
        </w:rPr>
        <w:t>Early</w:t>
      </w:r>
      <w:r w:rsidR="00C86552" w:rsidRPr="0099531F">
        <w:rPr>
          <w:rFonts w:ascii="Times New Roman" w:hAnsi="Times New Roman" w:cs="Times New Roman"/>
          <w:sz w:val="24"/>
          <w:szCs w:val="24"/>
        </w:rPr>
        <w:t xml:space="preserve"> years should be more creative than it has been in past years to equip children with the skills and processes of an unknown tomorrow.</w:t>
      </w:r>
      <w:r w:rsidR="0000251E" w:rsidRPr="0099531F">
        <w:rPr>
          <w:rFonts w:ascii="Times New Roman" w:hAnsi="Times New Roman" w:cs="Times New Roman"/>
          <w:sz w:val="24"/>
          <w:szCs w:val="24"/>
        </w:rPr>
        <w:t xml:space="preserve"> </w:t>
      </w:r>
      <w:r w:rsidR="00A42E91">
        <w:rPr>
          <w:rFonts w:ascii="Times New Roman" w:hAnsi="Times New Roman" w:cs="Times New Roman"/>
          <w:sz w:val="24"/>
          <w:szCs w:val="24"/>
        </w:rPr>
        <w:t>He believed in looking at the whole child, their individuality and uniqueness and looked at the</w:t>
      </w:r>
      <w:r w:rsidR="002A4885">
        <w:rPr>
          <w:rFonts w:ascii="Times New Roman" w:hAnsi="Times New Roman" w:cs="Times New Roman"/>
          <w:sz w:val="24"/>
          <w:szCs w:val="24"/>
        </w:rPr>
        <w:t>m</w:t>
      </w:r>
      <w:r w:rsidR="00A42E91">
        <w:rPr>
          <w:rFonts w:ascii="Times New Roman" w:hAnsi="Times New Roman" w:cs="Times New Roman"/>
          <w:sz w:val="24"/>
          <w:szCs w:val="24"/>
        </w:rPr>
        <w:t xml:space="preserve"> holistically. He </w:t>
      </w:r>
      <w:r w:rsidR="002A4885">
        <w:rPr>
          <w:rFonts w:ascii="Times New Roman" w:hAnsi="Times New Roman" w:cs="Times New Roman"/>
          <w:sz w:val="24"/>
          <w:szCs w:val="24"/>
        </w:rPr>
        <w:t>believed</w:t>
      </w:r>
      <w:r w:rsidR="00A42E91">
        <w:rPr>
          <w:rFonts w:ascii="Times New Roman" w:hAnsi="Times New Roman" w:cs="Times New Roman"/>
          <w:sz w:val="24"/>
          <w:szCs w:val="24"/>
        </w:rPr>
        <w:t xml:space="preserve"> this would mean they would grow into healthy, confident adults.</w:t>
      </w:r>
    </w:p>
    <w:p w14:paraId="4DF6646B" w14:textId="49B105A8" w:rsidR="009C4A38" w:rsidRPr="0099531F" w:rsidRDefault="00A6003E" w:rsidP="00CF49C9">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It is </w:t>
      </w:r>
      <w:r w:rsidR="0072797F" w:rsidRPr="0099531F">
        <w:rPr>
          <w:rFonts w:ascii="Times New Roman" w:hAnsi="Times New Roman" w:cs="Times New Roman"/>
          <w:sz w:val="24"/>
          <w:szCs w:val="24"/>
        </w:rPr>
        <w:t xml:space="preserve">generally </w:t>
      </w:r>
      <w:r w:rsidRPr="0099531F">
        <w:rPr>
          <w:rFonts w:ascii="Times New Roman" w:hAnsi="Times New Roman" w:cs="Times New Roman"/>
          <w:sz w:val="24"/>
          <w:szCs w:val="24"/>
        </w:rPr>
        <w:t xml:space="preserve">agreed that in the Western world </w:t>
      </w:r>
      <w:r w:rsidR="00A42E91">
        <w:rPr>
          <w:rFonts w:ascii="Times New Roman" w:hAnsi="Times New Roman" w:cs="Times New Roman"/>
          <w:sz w:val="24"/>
          <w:szCs w:val="24"/>
        </w:rPr>
        <w:t xml:space="preserve">we are </w:t>
      </w:r>
      <w:r w:rsidR="002A4885">
        <w:rPr>
          <w:rFonts w:ascii="Times New Roman" w:hAnsi="Times New Roman" w:cs="Times New Roman"/>
          <w:sz w:val="24"/>
          <w:szCs w:val="24"/>
        </w:rPr>
        <w:t>exercising</w:t>
      </w:r>
      <w:r w:rsidR="00A42E91">
        <w:rPr>
          <w:rFonts w:ascii="Times New Roman" w:hAnsi="Times New Roman" w:cs="Times New Roman"/>
          <w:sz w:val="24"/>
          <w:szCs w:val="24"/>
        </w:rPr>
        <w:t xml:space="preserve"> less often</w:t>
      </w:r>
      <w:r w:rsidR="009C4A38" w:rsidRPr="0099531F">
        <w:rPr>
          <w:rFonts w:ascii="Times New Roman" w:hAnsi="Times New Roman" w:cs="Times New Roman"/>
          <w:sz w:val="24"/>
          <w:szCs w:val="24"/>
        </w:rPr>
        <w:t xml:space="preserve"> and children have less opportunity for </w:t>
      </w:r>
      <w:r w:rsidR="00A42E91">
        <w:rPr>
          <w:rFonts w:ascii="Times New Roman" w:hAnsi="Times New Roman" w:cs="Times New Roman"/>
          <w:sz w:val="24"/>
          <w:szCs w:val="24"/>
        </w:rPr>
        <w:t xml:space="preserve">being </w:t>
      </w:r>
      <w:r w:rsidR="00A42E91" w:rsidRPr="0099531F">
        <w:rPr>
          <w:rFonts w:ascii="Times New Roman" w:hAnsi="Times New Roman" w:cs="Times New Roman"/>
          <w:sz w:val="24"/>
          <w:szCs w:val="24"/>
        </w:rPr>
        <w:t>physical</w:t>
      </w:r>
      <w:r w:rsidR="00A42E91">
        <w:rPr>
          <w:rFonts w:ascii="Times New Roman" w:hAnsi="Times New Roman" w:cs="Times New Roman"/>
          <w:sz w:val="24"/>
          <w:szCs w:val="24"/>
        </w:rPr>
        <w:t>ly active</w:t>
      </w:r>
      <w:r w:rsidR="0072797F" w:rsidRPr="0099531F">
        <w:rPr>
          <w:rFonts w:ascii="Times New Roman" w:hAnsi="Times New Roman" w:cs="Times New Roman"/>
          <w:sz w:val="24"/>
          <w:szCs w:val="24"/>
        </w:rPr>
        <w:t xml:space="preserve"> on an average day. Some of the reasons for this are</w:t>
      </w:r>
      <w:r w:rsidR="009C4A38" w:rsidRPr="0099531F">
        <w:rPr>
          <w:rFonts w:ascii="Times New Roman" w:hAnsi="Times New Roman" w:cs="Times New Roman"/>
          <w:sz w:val="24"/>
          <w:szCs w:val="24"/>
        </w:rPr>
        <w:t>:</w:t>
      </w:r>
    </w:p>
    <w:p w14:paraId="2B6052FA" w14:textId="12D5C0EC" w:rsidR="0072797F" w:rsidRPr="0099531F" w:rsidRDefault="0072797F" w:rsidP="00CF49C9">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      </w:t>
      </w:r>
      <w:r w:rsidR="00ED2E77">
        <w:rPr>
          <w:rFonts w:ascii="Times New Roman" w:hAnsi="Times New Roman" w:cs="Times New Roman"/>
          <w:sz w:val="24"/>
          <w:szCs w:val="24"/>
        </w:rPr>
        <w:t>M</w:t>
      </w:r>
      <w:r w:rsidRPr="0099531F">
        <w:rPr>
          <w:rFonts w:ascii="Times New Roman" w:hAnsi="Times New Roman" w:cs="Times New Roman"/>
          <w:sz w:val="24"/>
          <w:szCs w:val="24"/>
        </w:rPr>
        <w:t>ore screen time, children playing on their devices and watching television</w:t>
      </w:r>
    </w:p>
    <w:p w14:paraId="493AD364" w14:textId="7207BC89" w:rsidR="0072797F" w:rsidRPr="0099531F" w:rsidRDefault="0072797F" w:rsidP="00CF49C9">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      </w:t>
      </w:r>
      <w:r w:rsidR="009C4A38" w:rsidRPr="0099531F">
        <w:rPr>
          <w:rFonts w:ascii="Times New Roman" w:hAnsi="Times New Roman" w:cs="Times New Roman"/>
          <w:sz w:val="24"/>
          <w:szCs w:val="24"/>
        </w:rPr>
        <w:t xml:space="preserve">Fewer family members to play with </w:t>
      </w:r>
    </w:p>
    <w:p w14:paraId="00773810" w14:textId="4C0BD412" w:rsidR="009C4A38" w:rsidRPr="00ED2E77" w:rsidRDefault="00ED2E77" w:rsidP="00ED2E7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2797F" w:rsidRPr="00ED2E77">
        <w:rPr>
          <w:rFonts w:ascii="Times New Roman" w:hAnsi="Times New Roman" w:cs="Times New Roman"/>
          <w:sz w:val="24"/>
          <w:szCs w:val="24"/>
        </w:rPr>
        <w:t xml:space="preserve">Not as many </w:t>
      </w:r>
      <w:r w:rsidR="009C4A38" w:rsidRPr="00ED2E77">
        <w:rPr>
          <w:rFonts w:ascii="Times New Roman" w:hAnsi="Times New Roman" w:cs="Times New Roman"/>
          <w:sz w:val="24"/>
          <w:szCs w:val="24"/>
        </w:rPr>
        <w:t>safe outside play areas</w:t>
      </w:r>
      <w:r w:rsidR="0072797F" w:rsidRPr="00ED2E77">
        <w:rPr>
          <w:rFonts w:ascii="Times New Roman" w:hAnsi="Times New Roman" w:cs="Times New Roman"/>
          <w:sz w:val="24"/>
          <w:szCs w:val="24"/>
        </w:rPr>
        <w:t xml:space="preserve"> for children</w:t>
      </w:r>
    </w:p>
    <w:p w14:paraId="78AE7375" w14:textId="6213850E" w:rsidR="009C4A38" w:rsidRPr="0099531F" w:rsidRDefault="0072797F" w:rsidP="00CF49C9">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Nursery settings and Primary schools</w:t>
      </w:r>
      <w:r w:rsidR="009C4A38" w:rsidRPr="0099531F">
        <w:rPr>
          <w:rFonts w:ascii="Times New Roman" w:hAnsi="Times New Roman" w:cs="Times New Roman"/>
          <w:sz w:val="24"/>
          <w:szCs w:val="24"/>
        </w:rPr>
        <w:t xml:space="preserve"> can provide many opportunities</w:t>
      </w:r>
      <w:r w:rsidRPr="0099531F">
        <w:rPr>
          <w:rFonts w:ascii="Times New Roman" w:hAnsi="Times New Roman" w:cs="Times New Roman"/>
          <w:sz w:val="24"/>
          <w:szCs w:val="24"/>
        </w:rPr>
        <w:t xml:space="preserve"> for physical play which may promote ﬁ</w:t>
      </w:r>
      <w:r w:rsidR="009C4A38" w:rsidRPr="0099531F">
        <w:rPr>
          <w:rFonts w:ascii="Times New Roman" w:hAnsi="Times New Roman" w:cs="Times New Roman"/>
          <w:sz w:val="24"/>
          <w:szCs w:val="24"/>
        </w:rPr>
        <w:t>ne and gross motor skills and hand / eye coordination.</w:t>
      </w:r>
    </w:p>
    <w:p w14:paraId="3153D21F" w14:textId="77230741" w:rsidR="009C4A38" w:rsidRPr="0099531F" w:rsidRDefault="0072797F" w:rsidP="00CF49C9">
      <w:pPr>
        <w:spacing w:line="360" w:lineRule="auto"/>
        <w:jc w:val="both"/>
        <w:rPr>
          <w:rFonts w:ascii="Times New Roman" w:hAnsi="Times New Roman" w:cs="Times New Roman"/>
          <w:sz w:val="24"/>
          <w:szCs w:val="24"/>
        </w:rPr>
      </w:pPr>
      <w:proofErr w:type="spellStart"/>
      <w:r w:rsidRPr="0099531F">
        <w:rPr>
          <w:rFonts w:ascii="Times New Roman" w:hAnsi="Times New Roman" w:cs="Times New Roman"/>
          <w:sz w:val="24"/>
          <w:szCs w:val="24"/>
        </w:rPr>
        <w:t>Lagaras</w:t>
      </w:r>
      <w:proofErr w:type="spellEnd"/>
      <w:r w:rsidRPr="0099531F">
        <w:rPr>
          <w:rFonts w:ascii="Times New Roman" w:hAnsi="Times New Roman" w:cs="Times New Roman"/>
          <w:sz w:val="24"/>
          <w:szCs w:val="24"/>
        </w:rPr>
        <w:t>, J says that c</w:t>
      </w:r>
      <w:r w:rsidR="00D84B09">
        <w:rPr>
          <w:rFonts w:ascii="Times New Roman" w:hAnsi="Times New Roman" w:cs="Times New Roman"/>
          <w:sz w:val="24"/>
          <w:szCs w:val="24"/>
        </w:rPr>
        <w:t>hildren enjoy being physically active, both indoors and outside</w:t>
      </w:r>
      <w:r w:rsidR="009C4A38" w:rsidRPr="0099531F">
        <w:rPr>
          <w:rFonts w:ascii="Times New Roman" w:hAnsi="Times New Roman" w:cs="Times New Roman"/>
          <w:sz w:val="24"/>
          <w:szCs w:val="24"/>
        </w:rPr>
        <w:t xml:space="preserve">. </w:t>
      </w:r>
      <w:r w:rsidR="00D84B09">
        <w:rPr>
          <w:rFonts w:ascii="Times New Roman" w:hAnsi="Times New Roman" w:cs="Times New Roman"/>
          <w:sz w:val="24"/>
          <w:szCs w:val="24"/>
        </w:rPr>
        <w:t xml:space="preserve">They feel free and </w:t>
      </w:r>
      <w:r w:rsidR="002A4885">
        <w:rPr>
          <w:rFonts w:ascii="Times New Roman" w:hAnsi="Times New Roman" w:cs="Times New Roman"/>
          <w:sz w:val="24"/>
          <w:szCs w:val="24"/>
        </w:rPr>
        <w:t>enjoy</w:t>
      </w:r>
      <w:r w:rsidR="00D84B09">
        <w:rPr>
          <w:rFonts w:ascii="Times New Roman" w:hAnsi="Times New Roman" w:cs="Times New Roman"/>
          <w:sz w:val="24"/>
          <w:szCs w:val="24"/>
        </w:rPr>
        <w:t xml:space="preserve"> moving around without constraint. This also gives them the opportunity</w:t>
      </w:r>
      <w:r w:rsidR="002A4885">
        <w:rPr>
          <w:rFonts w:ascii="Times New Roman" w:hAnsi="Times New Roman" w:cs="Times New Roman"/>
          <w:sz w:val="24"/>
          <w:szCs w:val="24"/>
        </w:rPr>
        <w:t xml:space="preserve"> to</w:t>
      </w:r>
      <w:r w:rsidR="00D84B09">
        <w:rPr>
          <w:rFonts w:ascii="Times New Roman" w:hAnsi="Times New Roman" w:cs="Times New Roman"/>
          <w:sz w:val="24"/>
          <w:szCs w:val="24"/>
        </w:rPr>
        <w:t xml:space="preserve"> learn important social skills and to be considerate to others</w:t>
      </w:r>
      <w:r w:rsidR="009C4A38" w:rsidRPr="0099531F">
        <w:rPr>
          <w:rFonts w:ascii="Times New Roman" w:hAnsi="Times New Roman" w:cs="Times New Roman"/>
          <w:sz w:val="24"/>
          <w:szCs w:val="24"/>
        </w:rPr>
        <w:t>.</w:t>
      </w:r>
    </w:p>
    <w:p w14:paraId="3E04EC26" w14:textId="10FEBCE9" w:rsidR="0000251E" w:rsidRPr="0099531F" w:rsidRDefault="0000251E" w:rsidP="00CF49C9">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Tassoni and </w:t>
      </w:r>
      <w:proofErr w:type="spellStart"/>
      <w:r w:rsidRPr="0099531F">
        <w:rPr>
          <w:rFonts w:ascii="Times New Roman" w:hAnsi="Times New Roman" w:cs="Times New Roman"/>
          <w:sz w:val="24"/>
          <w:szCs w:val="24"/>
        </w:rPr>
        <w:t>Hucker</w:t>
      </w:r>
      <w:proofErr w:type="spellEnd"/>
      <w:r w:rsidRPr="0099531F">
        <w:rPr>
          <w:rFonts w:ascii="Times New Roman" w:hAnsi="Times New Roman" w:cs="Times New Roman"/>
          <w:sz w:val="24"/>
          <w:szCs w:val="24"/>
        </w:rPr>
        <w:t xml:space="preserve"> (2005) p3, believe that during </w:t>
      </w:r>
      <w:r w:rsidR="00B22BDB" w:rsidRPr="0099531F">
        <w:rPr>
          <w:rFonts w:ascii="Times New Roman" w:hAnsi="Times New Roman" w:cs="Times New Roman"/>
          <w:sz w:val="24"/>
          <w:szCs w:val="24"/>
        </w:rPr>
        <w:t>free play</w:t>
      </w:r>
      <w:r w:rsidRPr="0099531F">
        <w:rPr>
          <w:rFonts w:ascii="Times New Roman" w:hAnsi="Times New Roman" w:cs="Times New Roman"/>
          <w:sz w:val="24"/>
          <w:szCs w:val="24"/>
        </w:rPr>
        <w:t xml:space="preserve"> children demonstrate knowledge and a high level of sensi</w:t>
      </w:r>
      <w:r w:rsidR="00B22BDB" w:rsidRPr="0099531F">
        <w:rPr>
          <w:rFonts w:ascii="Times New Roman" w:hAnsi="Times New Roman" w:cs="Times New Roman"/>
          <w:sz w:val="24"/>
          <w:szCs w:val="24"/>
        </w:rPr>
        <w:t>ti</w:t>
      </w:r>
      <w:r w:rsidRPr="0099531F">
        <w:rPr>
          <w:rFonts w:ascii="Times New Roman" w:hAnsi="Times New Roman" w:cs="Times New Roman"/>
          <w:sz w:val="24"/>
          <w:szCs w:val="24"/>
        </w:rPr>
        <w:t xml:space="preserve">vity towards others. They </w:t>
      </w:r>
      <w:r w:rsidR="009E4AD2" w:rsidRPr="0099531F">
        <w:rPr>
          <w:rFonts w:ascii="Times New Roman" w:hAnsi="Times New Roman" w:cs="Times New Roman"/>
          <w:sz w:val="24"/>
          <w:szCs w:val="24"/>
        </w:rPr>
        <w:t>can</w:t>
      </w:r>
      <w:r w:rsidRPr="0099531F">
        <w:rPr>
          <w:rFonts w:ascii="Times New Roman" w:hAnsi="Times New Roman" w:cs="Times New Roman"/>
          <w:sz w:val="24"/>
          <w:szCs w:val="24"/>
        </w:rPr>
        <w:t xml:space="preserve"> gather all that they have learnt and it is holistic therefore develops all aspects of the child, physical, social, emotional, intellectual </w:t>
      </w:r>
      <w:r w:rsidR="009E4AD2" w:rsidRPr="0099531F">
        <w:rPr>
          <w:rFonts w:ascii="Times New Roman" w:hAnsi="Times New Roman" w:cs="Times New Roman"/>
          <w:sz w:val="24"/>
          <w:szCs w:val="24"/>
        </w:rPr>
        <w:t>and</w:t>
      </w:r>
      <w:r w:rsidRPr="0099531F">
        <w:rPr>
          <w:rFonts w:ascii="Times New Roman" w:hAnsi="Times New Roman" w:cs="Times New Roman"/>
          <w:sz w:val="24"/>
          <w:szCs w:val="24"/>
        </w:rPr>
        <w:t xml:space="preserve"> their </w:t>
      </w:r>
      <w:r w:rsidR="004B1873" w:rsidRPr="0099531F">
        <w:rPr>
          <w:rFonts w:ascii="Times New Roman" w:hAnsi="Times New Roman" w:cs="Times New Roman"/>
          <w:sz w:val="24"/>
          <w:szCs w:val="24"/>
        </w:rPr>
        <w:t>language</w:t>
      </w:r>
      <w:r w:rsidRPr="0099531F">
        <w:rPr>
          <w:rFonts w:ascii="Times New Roman" w:hAnsi="Times New Roman" w:cs="Times New Roman"/>
          <w:sz w:val="24"/>
          <w:szCs w:val="24"/>
        </w:rPr>
        <w:t xml:space="preserve"> skills.</w:t>
      </w:r>
    </w:p>
    <w:p w14:paraId="072BAE76" w14:textId="46037AD9" w:rsidR="0000251E" w:rsidRPr="0099531F" w:rsidRDefault="0098572C" w:rsidP="00CF49C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00251E" w:rsidRPr="0099531F">
        <w:rPr>
          <w:rFonts w:ascii="Times New Roman" w:hAnsi="Times New Roman" w:cs="Times New Roman"/>
          <w:sz w:val="24"/>
          <w:szCs w:val="24"/>
        </w:rPr>
        <w:t xml:space="preserve">Enriching the play environment is not about promoting an adult agenda of specific learning outcomes, but rather adopting </w:t>
      </w:r>
      <w:r w:rsidR="009E4AD2" w:rsidRPr="0099531F">
        <w:rPr>
          <w:rFonts w:ascii="Times New Roman" w:hAnsi="Times New Roman" w:cs="Times New Roman"/>
          <w:sz w:val="24"/>
          <w:szCs w:val="24"/>
        </w:rPr>
        <w:t>a</w:t>
      </w:r>
      <w:r w:rsidR="0000251E" w:rsidRPr="0099531F">
        <w:rPr>
          <w:rFonts w:ascii="Times New Roman" w:hAnsi="Times New Roman" w:cs="Times New Roman"/>
          <w:sz w:val="24"/>
          <w:szCs w:val="24"/>
        </w:rPr>
        <w:t xml:space="preserve"> holistic approach to development and accepting that children are </w:t>
      </w:r>
      <w:r w:rsidR="00A173C1" w:rsidRPr="0099531F">
        <w:rPr>
          <w:rFonts w:ascii="Times New Roman" w:hAnsi="Times New Roman" w:cs="Times New Roman"/>
          <w:sz w:val="24"/>
          <w:szCs w:val="24"/>
        </w:rPr>
        <w:t>competent as they are given appropriate opportunities</w:t>
      </w:r>
      <w:r>
        <w:rPr>
          <w:rFonts w:ascii="Times New Roman" w:hAnsi="Times New Roman" w:cs="Times New Roman"/>
          <w:sz w:val="24"/>
          <w:szCs w:val="24"/>
        </w:rPr>
        <w:t>”</w:t>
      </w:r>
      <w:r w:rsidR="00A173C1" w:rsidRPr="0099531F">
        <w:rPr>
          <w:rFonts w:ascii="Times New Roman" w:hAnsi="Times New Roman" w:cs="Times New Roman"/>
          <w:sz w:val="24"/>
          <w:szCs w:val="24"/>
        </w:rPr>
        <w:t xml:space="preserve"> (Melville 1999, p71)</w:t>
      </w:r>
    </w:p>
    <w:p w14:paraId="6B745113" w14:textId="047C1171" w:rsidR="00FA1945" w:rsidRPr="00FA1945" w:rsidRDefault="00FA1945" w:rsidP="0098572C">
      <w:pPr>
        <w:spacing w:after="0" w:line="360" w:lineRule="auto"/>
        <w:jc w:val="both"/>
        <w:textAlignment w:val="baseline"/>
        <w:rPr>
          <w:rFonts w:ascii="Times New Roman" w:eastAsia="Times New Roman" w:hAnsi="Times New Roman" w:cs="Times New Roman"/>
          <w:color w:val="000000"/>
          <w:sz w:val="24"/>
          <w:szCs w:val="24"/>
          <w:lang w:eastAsia="en-GB"/>
        </w:rPr>
      </w:pPr>
      <w:r w:rsidRPr="00FA1945">
        <w:rPr>
          <w:rFonts w:ascii="Times New Roman" w:eastAsia="Times New Roman" w:hAnsi="Times New Roman" w:cs="Times New Roman"/>
          <w:color w:val="000000"/>
          <w:sz w:val="24"/>
          <w:szCs w:val="24"/>
          <w:lang w:eastAsia="en-GB"/>
        </w:rPr>
        <w:t>Vygotsky</w:t>
      </w:r>
      <w:r w:rsidR="0098572C">
        <w:rPr>
          <w:rFonts w:ascii="Times New Roman" w:eastAsia="Times New Roman" w:hAnsi="Times New Roman" w:cs="Times New Roman"/>
          <w:color w:val="000000"/>
          <w:sz w:val="24"/>
          <w:szCs w:val="24"/>
          <w:lang w:eastAsia="en-GB"/>
        </w:rPr>
        <w:t xml:space="preserve">, L. (1978) Defined play as something that is </w:t>
      </w:r>
      <w:r w:rsidRPr="00FA1945">
        <w:rPr>
          <w:rFonts w:ascii="Times New Roman" w:eastAsia="Times New Roman" w:hAnsi="Times New Roman" w:cs="Times New Roman"/>
          <w:color w:val="000000"/>
          <w:sz w:val="24"/>
          <w:szCs w:val="24"/>
          <w:lang w:eastAsia="en-GB"/>
        </w:rPr>
        <w:t>“desired” by the child, (b) “always involves an imaginary situation,” and (c) “always involves rules”</w:t>
      </w:r>
      <w:r w:rsidR="0098572C">
        <w:rPr>
          <w:rFonts w:ascii="Times New Roman" w:eastAsia="Times New Roman" w:hAnsi="Times New Roman" w:cs="Times New Roman"/>
          <w:color w:val="000000"/>
          <w:sz w:val="24"/>
          <w:szCs w:val="24"/>
          <w:lang w:eastAsia="en-GB"/>
        </w:rPr>
        <w:t>.</w:t>
      </w:r>
      <w:r w:rsidRPr="00FA1945">
        <w:rPr>
          <w:rFonts w:ascii="Times New Roman" w:eastAsia="Times New Roman" w:hAnsi="Times New Roman" w:cs="Times New Roman"/>
          <w:color w:val="000000"/>
          <w:sz w:val="24"/>
          <w:szCs w:val="24"/>
          <w:lang w:eastAsia="en-GB"/>
        </w:rPr>
        <w:t xml:space="preserve"> </w:t>
      </w:r>
    </w:p>
    <w:p w14:paraId="4E0DF42F" w14:textId="68EF4621" w:rsidR="00224433" w:rsidRDefault="00224433" w:rsidP="0098572C">
      <w:pPr>
        <w:spacing w:after="0" w:line="360" w:lineRule="auto"/>
        <w:ind w:left="324"/>
        <w:jc w:val="both"/>
        <w:textAlignment w:val="baseline"/>
        <w:rPr>
          <w:rFonts w:ascii="Times New Roman" w:eastAsia="Times New Roman" w:hAnsi="Times New Roman" w:cs="Times New Roman"/>
          <w:color w:val="000000"/>
          <w:sz w:val="24"/>
          <w:szCs w:val="24"/>
          <w:lang w:eastAsia="en-GB"/>
        </w:rPr>
      </w:pPr>
    </w:p>
    <w:p w14:paraId="03D4E99B" w14:textId="77777777" w:rsidR="00AD779B" w:rsidRDefault="00AD779B" w:rsidP="00AD779B">
      <w:pPr>
        <w:spacing w:after="0" w:line="360" w:lineRule="auto"/>
        <w:ind w:left="324"/>
        <w:jc w:val="both"/>
        <w:textAlignment w:val="baseline"/>
        <w:rPr>
          <w:rFonts w:ascii="Times New Roman" w:eastAsia="Times New Roman" w:hAnsi="Times New Roman" w:cs="Times New Roman"/>
          <w:color w:val="000000"/>
          <w:sz w:val="24"/>
          <w:szCs w:val="24"/>
          <w:lang w:eastAsia="en-GB"/>
        </w:rPr>
      </w:pPr>
    </w:p>
    <w:p w14:paraId="7F5E7E04" w14:textId="7221D5D6" w:rsidR="00B73F63" w:rsidRDefault="00B73F63" w:rsidP="00B142B3">
      <w:pPr>
        <w:spacing w:after="0" w:line="360" w:lineRule="auto"/>
        <w:jc w:val="both"/>
        <w:textAlignment w:val="baseline"/>
        <w:rPr>
          <w:rFonts w:ascii="Times New Roman" w:eastAsia="Times New Roman" w:hAnsi="Times New Roman" w:cs="Times New Roman"/>
          <w:color w:val="000000"/>
          <w:sz w:val="24"/>
          <w:szCs w:val="24"/>
          <w:u w:val="single"/>
          <w:lang w:eastAsia="en-GB"/>
        </w:rPr>
      </w:pPr>
      <w:r w:rsidRPr="00AD779B">
        <w:rPr>
          <w:rFonts w:ascii="Times New Roman" w:eastAsia="Times New Roman" w:hAnsi="Times New Roman" w:cs="Times New Roman"/>
          <w:color w:val="000000"/>
          <w:sz w:val="24"/>
          <w:szCs w:val="24"/>
          <w:u w:val="single"/>
          <w:lang w:eastAsia="en-GB"/>
        </w:rPr>
        <w:lastRenderedPageBreak/>
        <w:t>Risk</w:t>
      </w:r>
    </w:p>
    <w:p w14:paraId="3D340975" w14:textId="77777777" w:rsidR="00F336CD" w:rsidRPr="00AD779B" w:rsidRDefault="00F336CD" w:rsidP="00B142B3">
      <w:pPr>
        <w:spacing w:after="0" w:line="360" w:lineRule="auto"/>
        <w:jc w:val="both"/>
        <w:textAlignment w:val="baseline"/>
        <w:rPr>
          <w:rFonts w:ascii="Times New Roman" w:eastAsia="Times New Roman" w:hAnsi="Times New Roman" w:cs="Times New Roman"/>
          <w:color w:val="000000"/>
          <w:sz w:val="24"/>
          <w:szCs w:val="24"/>
          <w:u w:val="single"/>
          <w:lang w:eastAsia="en-GB"/>
        </w:rPr>
      </w:pPr>
    </w:p>
    <w:p w14:paraId="724706F1" w14:textId="324C2373" w:rsidR="00F14344" w:rsidRDefault="00F14344" w:rsidP="00B73F63">
      <w:pPr>
        <w:spacing w:after="0" w:line="360" w:lineRule="auto"/>
        <w:ind w:left="324"/>
        <w:jc w:val="both"/>
        <w:textAlignment w:val="baseline"/>
        <w:rPr>
          <w:rFonts w:ascii="Times New Roman" w:eastAsia="Times New Roman" w:hAnsi="Times New Roman" w:cs="Times New Roman"/>
          <w:color w:val="000000"/>
          <w:sz w:val="24"/>
          <w:szCs w:val="24"/>
          <w:lang w:eastAsia="en-GB"/>
        </w:rPr>
      </w:pPr>
    </w:p>
    <w:p w14:paraId="75E17DC1" w14:textId="2950F593" w:rsidR="006A3BED" w:rsidRDefault="006A3BED" w:rsidP="00364412">
      <w:pPr>
        <w:pStyle w:val="NormalWeb"/>
        <w:spacing w:before="0" w:beforeAutospacing="0" w:after="255" w:afterAutospacing="0" w:line="360" w:lineRule="auto"/>
        <w:jc w:val="both"/>
        <w:rPr>
          <w:color w:val="281E1E"/>
        </w:rPr>
      </w:pPr>
      <w:r>
        <w:rPr>
          <w:color w:val="281E1E"/>
        </w:rPr>
        <w:t xml:space="preserve">Risky play </w:t>
      </w:r>
      <w:proofErr w:type="gramStart"/>
      <w:r>
        <w:rPr>
          <w:color w:val="281E1E"/>
        </w:rPr>
        <w:t>is seen as</w:t>
      </w:r>
      <w:proofErr w:type="gramEnd"/>
      <w:r>
        <w:rPr>
          <w:color w:val="281E1E"/>
        </w:rPr>
        <w:t xml:space="preserve"> beneficial to children. Being brave and conquering fears develops growth and helps the child to understand consequences. It also develops the child physically and emotionally.</w:t>
      </w:r>
    </w:p>
    <w:p w14:paraId="21E9DD73" w14:textId="1CFA82C1" w:rsidR="00F336CD" w:rsidRDefault="00F336CD" w:rsidP="00364412">
      <w:pPr>
        <w:pStyle w:val="NormalWeb"/>
        <w:spacing w:before="0" w:beforeAutospacing="0" w:after="255" w:afterAutospacing="0" w:line="360" w:lineRule="auto"/>
        <w:jc w:val="both"/>
        <w:rPr>
          <w:color w:val="281E1E"/>
        </w:rPr>
      </w:pPr>
      <w:r>
        <w:rPr>
          <w:color w:val="281E1E"/>
        </w:rPr>
        <w:t>Learning boundaries and learning from their own mistakes teaches the child self-control, self-confidence and how to compromise.</w:t>
      </w:r>
    </w:p>
    <w:p w14:paraId="4CB95DF4" w14:textId="29632E82" w:rsidR="00F336CD" w:rsidRDefault="00F336CD" w:rsidP="00364412">
      <w:pPr>
        <w:pStyle w:val="NormalWeb"/>
        <w:spacing w:before="0" w:beforeAutospacing="0" w:after="255" w:afterAutospacing="0" w:line="360" w:lineRule="auto"/>
        <w:jc w:val="both"/>
        <w:rPr>
          <w:color w:val="281E1E"/>
        </w:rPr>
      </w:pPr>
      <w:r>
        <w:rPr>
          <w:color w:val="281E1E"/>
        </w:rPr>
        <w:t xml:space="preserve">Every child has a different level of risk and what they deem to be a safe situation or experience. It’s important for children to assess these risks themselves </w:t>
      </w:r>
      <w:proofErr w:type="gramStart"/>
      <w:r>
        <w:rPr>
          <w:color w:val="281E1E"/>
        </w:rPr>
        <w:t>in order to</w:t>
      </w:r>
      <w:proofErr w:type="gramEnd"/>
      <w:r>
        <w:rPr>
          <w:color w:val="281E1E"/>
        </w:rPr>
        <w:t xml:space="preserve"> grow and make better decisions in later life. They must learn to think for themselves.</w:t>
      </w:r>
    </w:p>
    <w:p w14:paraId="23D519A7" w14:textId="47E2808F" w:rsidR="00B73F63" w:rsidRDefault="00B73F63" w:rsidP="00364412">
      <w:pPr>
        <w:pStyle w:val="NormalWeb"/>
        <w:spacing w:before="0" w:beforeAutospacing="0" w:after="255" w:afterAutospacing="0" w:line="360" w:lineRule="auto"/>
        <w:jc w:val="both"/>
        <w:rPr>
          <w:color w:val="281E1E"/>
        </w:rPr>
      </w:pPr>
      <w:r w:rsidRPr="00364412">
        <w:rPr>
          <w:color w:val="281E1E"/>
        </w:rPr>
        <w:t>In an article recently written in the Independent Newspaper (2012) It said that children do not have enough opportunity for risky play and how it is an important part of growing up.</w:t>
      </w:r>
      <w:r w:rsidR="009803F7">
        <w:rPr>
          <w:color w:val="281E1E"/>
        </w:rPr>
        <w:t xml:space="preserve"> It claimed that we have</w:t>
      </w:r>
      <w:r w:rsidRPr="00364412">
        <w:rPr>
          <w:color w:val="281E1E"/>
        </w:rPr>
        <w:t xml:space="preserve"> overprotected </w:t>
      </w:r>
      <w:r w:rsidR="009803F7">
        <w:rPr>
          <w:color w:val="281E1E"/>
        </w:rPr>
        <w:t>our children and more</w:t>
      </w:r>
      <w:r w:rsidRPr="00364412">
        <w:rPr>
          <w:color w:val="281E1E"/>
        </w:rPr>
        <w:t xml:space="preserve"> freedom</w:t>
      </w:r>
      <w:r w:rsidR="009803F7">
        <w:rPr>
          <w:color w:val="281E1E"/>
        </w:rPr>
        <w:t xml:space="preserve"> should be given</w:t>
      </w:r>
      <w:r w:rsidRPr="00364412">
        <w:rPr>
          <w:color w:val="281E1E"/>
        </w:rPr>
        <w:t xml:space="preserve"> to </w:t>
      </w:r>
      <w:r w:rsidR="009803F7">
        <w:rPr>
          <w:color w:val="281E1E"/>
        </w:rPr>
        <w:t>help learn about risk when children play.</w:t>
      </w:r>
    </w:p>
    <w:p w14:paraId="576AB6EE" w14:textId="482CF3E4" w:rsidR="00995DB4" w:rsidRDefault="00995DB4" w:rsidP="00364412">
      <w:pPr>
        <w:pStyle w:val="NormalWeb"/>
        <w:spacing w:before="0" w:beforeAutospacing="0" w:after="255" w:afterAutospacing="0" w:line="360" w:lineRule="auto"/>
        <w:jc w:val="both"/>
        <w:rPr>
          <w:color w:val="281E1E"/>
        </w:rPr>
      </w:pPr>
    </w:p>
    <w:p w14:paraId="27FB8394" w14:textId="77777777" w:rsidR="00995DB4" w:rsidRPr="00364412" w:rsidRDefault="00995DB4" w:rsidP="00995DB4">
      <w:pPr>
        <w:pStyle w:val="NormalWeb"/>
        <w:spacing w:before="0" w:beforeAutospacing="0" w:after="210" w:afterAutospacing="0" w:line="360" w:lineRule="auto"/>
        <w:jc w:val="both"/>
        <w:rPr>
          <w:color w:val="333333"/>
        </w:rPr>
      </w:pPr>
      <w:r w:rsidRPr="00364412">
        <w:rPr>
          <w:color w:val="333333"/>
        </w:rPr>
        <w:t xml:space="preserve">The </w:t>
      </w:r>
      <w:hyperlink r:id="rId7" w:tgtFrame="_blank" w:history="1">
        <w:r w:rsidRPr="00364412">
          <w:rPr>
            <w:rStyle w:val="Hyperlink"/>
            <w:color w:val="74C15A"/>
          </w:rPr>
          <w:t>Health and Safety Executive</w:t>
        </w:r>
      </w:hyperlink>
      <w:r w:rsidRPr="00364412">
        <w:rPr>
          <w:color w:val="333333"/>
        </w:rPr>
        <w:t xml:space="preserve"> (HSE) made the following statement in January 2005:</w:t>
      </w:r>
    </w:p>
    <w:p w14:paraId="76F37E62" w14:textId="7F87FAFF" w:rsidR="00995DB4" w:rsidRDefault="00995DB4" w:rsidP="00995DB4">
      <w:pPr>
        <w:pStyle w:val="NormalWeb"/>
        <w:spacing w:before="0" w:beforeAutospacing="0" w:after="0" w:afterAutospacing="0" w:line="360" w:lineRule="auto"/>
        <w:jc w:val="both"/>
        <w:rPr>
          <w:rStyle w:val="Emphasis"/>
          <w:color w:val="333333"/>
        </w:rPr>
      </w:pPr>
      <w:r>
        <w:rPr>
          <w:rStyle w:val="Emphasis"/>
          <w:color w:val="333333"/>
        </w:rPr>
        <w:t>“</w:t>
      </w:r>
      <w:r w:rsidRPr="00364412">
        <w:rPr>
          <w:rStyle w:val="Emphasis"/>
          <w:color w:val="333333"/>
        </w:rPr>
        <w:t>Sensible health and safety is about managing risks, not eliminating them all. HSE is not in the business of stamping out simple pleasures wherever they appear and at whatever cost. We recognise the benefits to children's development of play, which necessarily involves some risk, and this shouldn't be sacrificed in the pursuit of the unach</w:t>
      </w:r>
      <w:r>
        <w:rPr>
          <w:rStyle w:val="Emphasis"/>
          <w:color w:val="333333"/>
        </w:rPr>
        <w:t>ievable goal of absolute safety”</w:t>
      </w:r>
    </w:p>
    <w:p w14:paraId="1EB4FB94" w14:textId="2A1CA231" w:rsidR="00AF1FCE" w:rsidRDefault="00AF1FCE" w:rsidP="00995DB4">
      <w:pPr>
        <w:pStyle w:val="NormalWeb"/>
        <w:spacing w:before="0" w:beforeAutospacing="0" w:after="0" w:afterAutospacing="0" w:line="360" w:lineRule="auto"/>
        <w:jc w:val="both"/>
        <w:rPr>
          <w:rStyle w:val="Emphasis"/>
          <w:color w:val="333333"/>
        </w:rPr>
      </w:pPr>
    </w:p>
    <w:p w14:paraId="04EBAF7D" w14:textId="275C429A" w:rsidR="005D56FB" w:rsidRDefault="005D56FB" w:rsidP="00CF49C9">
      <w:pPr>
        <w:spacing w:line="360" w:lineRule="auto"/>
        <w:jc w:val="both"/>
        <w:rPr>
          <w:rFonts w:ascii="Times New Roman" w:hAnsi="Times New Roman" w:cs="Times New Roman"/>
          <w:sz w:val="24"/>
          <w:szCs w:val="24"/>
          <w:u w:val="single"/>
        </w:rPr>
      </w:pPr>
    </w:p>
    <w:p w14:paraId="13822A73" w14:textId="6D377E0D" w:rsidR="0079165E" w:rsidRPr="0099531F" w:rsidRDefault="0079165E" w:rsidP="00CF49C9">
      <w:pPr>
        <w:spacing w:line="360" w:lineRule="auto"/>
        <w:jc w:val="both"/>
        <w:rPr>
          <w:rFonts w:ascii="Times New Roman" w:hAnsi="Times New Roman" w:cs="Times New Roman"/>
          <w:sz w:val="24"/>
          <w:szCs w:val="24"/>
          <w:u w:val="single"/>
        </w:rPr>
      </w:pPr>
      <w:r w:rsidRPr="0099531F">
        <w:rPr>
          <w:rFonts w:ascii="Times New Roman" w:hAnsi="Times New Roman" w:cs="Times New Roman"/>
          <w:sz w:val="24"/>
          <w:szCs w:val="24"/>
          <w:u w:val="single"/>
        </w:rPr>
        <w:t>Symbolic play</w:t>
      </w:r>
    </w:p>
    <w:p w14:paraId="36EBB9B1" w14:textId="0C3F93B8" w:rsidR="000D5623" w:rsidRPr="0099531F" w:rsidRDefault="000D5623" w:rsidP="00CF49C9">
      <w:pPr>
        <w:spacing w:line="360" w:lineRule="auto"/>
        <w:jc w:val="both"/>
        <w:rPr>
          <w:rFonts w:ascii="Times New Roman" w:hAnsi="Times New Roman" w:cs="Times New Roman"/>
          <w:sz w:val="24"/>
          <w:szCs w:val="24"/>
          <w:u w:val="single"/>
        </w:rPr>
      </w:pPr>
    </w:p>
    <w:p w14:paraId="0BBDA7C7" w14:textId="56FA08CD" w:rsidR="00C362F1" w:rsidRDefault="00ED2E77" w:rsidP="00CF49C9">
      <w:pPr>
        <w:spacing w:after="30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Symbol</w:t>
      </w:r>
      <w:r w:rsidR="00DB7352">
        <w:rPr>
          <w:rFonts w:ascii="Times New Roman" w:eastAsia="Times New Roman" w:hAnsi="Times New Roman" w:cs="Times New Roman"/>
          <w:color w:val="000000"/>
          <w:sz w:val="24"/>
          <w:szCs w:val="24"/>
          <w:lang w:eastAsia="en-GB"/>
        </w:rPr>
        <w:t xml:space="preserve">ic play is when a child </w:t>
      </w:r>
      <w:r>
        <w:rPr>
          <w:rFonts w:ascii="Times New Roman" w:eastAsia="Times New Roman" w:hAnsi="Times New Roman" w:cs="Times New Roman"/>
          <w:color w:val="000000"/>
          <w:sz w:val="24"/>
          <w:szCs w:val="24"/>
          <w:lang w:eastAsia="en-GB"/>
        </w:rPr>
        <w:t>use</w:t>
      </w:r>
      <w:r w:rsidR="00DB7352">
        <w:rPr>
          <w:rFonts w:ascii="Times New Roman" w:eastAsia="Times New Roman" w:hAnsi="Times New Roman" w:cs="Times New Roman"/>
          <w:color w:val="000000"/>
          <w:sz w:val="24"/>
          <w:szCs w:val="24"/>
          <w:lang w:eastAsia="en-GB"/>
        </w:rPr>
        <w:t>s an object action or idea</w:t>
      </w:r>
      <w:r>
        <w:rPr>
          <w:rFonts w:ascii="Times New Roman" w:eastAsia="Times New Roman" w:hAnsi="Times New Roman" w:cs="Times New Roman"/>
          <w:color w:val="000000"/>
          <w:sz w:val="24"/>
          <w:szCs w:val="24"/>
          <w:lang w:eastAsia="en-GB"/>
        </w:rPr>
        <w:t xml:space="preserve"> to represent oth</w:t>
      </w:r>
      <w:r w:rsidR="00DB7352">
        <w:rPr>
          <w:rFonts w:ascii="Times New Roman" w:eastAsia="Times New Roman" w:hAnsi="Times New Roman" w:cs="Times New Roman"/>
          <w:color w:val="000000"/>
          <w:sz w:val="24"/>
          <w:szCs w:val="24"/>
          <w:lang w:eastAsia="en-GB"/>
        </w:rPr>
        <w:t xml:space="preserve">er objects, actions or ideas whilst </w:t>
      </w:r>
      <w:r>
        <w:rPr>
          <w:rFonts w:ascii="Times New Roman" w:eastAsia="Times New Roman" w:hAnsi="Times New Roman" w:cs="Times New Roman"/>
          <w:color w:val="000000"/>
          <w:sz w:val="24"/>
          <w:szCs w:val="24"/>
          <w:lang w:eastAsia="en-GB"/>
        </w:rPr>
        <w:t>play</w:t>
      </w:r>
      <w:r w:rsidR="00DB7352">
        <w:rPr>
          <w:rFonts w:ascii="Times New Roman" w:eastAsia="Times New Roman" w:hAnsi="Times New Roman" w:cs="Times New Roman"/>
          <w:color w:val="000000"/>
          <w:sz w:val="24"/>
          <w:szCs w:val="24"/>
          <w:lang w:eastAsia="en-GB"/>
        </w:rPr>
        <w:t xml:space="preserve">ing. Like </w:t>
      </w:r>
      <w:r>
        <w:rPr>
          <w:rFonts w:ascii="Times New Roman" w:eastAsia="Times New Roman" w:hAnsi="Times New Roman" w:cs="Times New Roman"/>
          <w:color w:val="000000"/>
          <w:sz w:val="24"/>
          <w:szCs w:val="24"/>
          <w:lang w:eastAsia="en-GB"/>
        </w:rPr>
        <w:t>pushing a block around the floor pretending it’s a car.</w:t>
      </w:r>
      <w:r w:rsidR="00480905">
        <w:rPr>
          <w:rFonts w:ascii="Times New Roman" w:eastAsia="Times New Roman" w:hAnsi="Times New Roman" w:cs="Times New Roman"/>
          <w:color w:val="000000"/>
          <w:sz w:val="24"/>
          <w:szCs w:val="24"/>
          <w:lang w:eastAsia="en-GB"/>
        </w:rPr>
        <w:t xml:space="preserve"> C</w:t>
      </w:r>
      <w:r w:rsidR="00F75ABA" w:rsidRPr="00F75ABA">
        <w:rPr>
          <w:rFonts w:ascii="Times New Roman" w:eastAsia="Times New Roman" w:hAnsi="Times New Roman" w:cs="Times New Roman"/>
          <w:color w:val="000000"/>
          <w:sz w:val="24"/>
          <w:szCs w:val="24"/>
          <w:lang w:eastAsia="en-GB"/>
        </w:rPr>
        <w:t>hildren use their i</w:t>
      </w:r>
      <w:r w:rsidR="00DB7352">
        <w:rPr>
          <w:rFonts w:ascii="Times New Roman" w:eastAsia="Times New Roman" w:hAnsi="Times New Roman" w:cs="Times New Roman"/>
          <w:color w:val="000000"/>
          <w:sz w:val="24"/>
          <w:szCs w:val="24"/>
          <w:lang w:eastAsia="en-GB"/>
        </w:rPr>
        <w:t>maginations to create stories and role play scenarios</w:t>
      </w:r>
      <w:r w:rsidR="00F75ABA" w:rsidRPr="00F75ABA">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 xml:space="preserve"> When they pretend to be nurses, builders or fire fighters</w:t>
      </w:r>
      <w:r w:rsidR="00DB7352">
        <w:rPr>
          <w:rFonts w:ascii="Times New Roman" w:eastAsia="Times New Roman" w:hAnsi="Times New Roman" w:cs="Times New Roman"/>
          <w:color w:val="000000"/>
          <w:sz w:val="24"/>
          <w:szCs w:val="24"/>
          <w:lang w:eastAsia="en-GB"/>
        </w:rPr>
        <w:t xml:space="preserve">, this is </w:t>
      </w:r>
      <w:r w:rsidR="00F75ABA" w:rsidRPr="00F75ABA">
        <w:rPr>
          <w:rFonts w:ascii="Times New Roman" w:eastAsia="Times New Roman" w:hAnsi="Times New Roman" w:cs="Times New Roman"/>
          <w:color w:val="000000"/>
          <w:sz w:val="24"/>
          <w:szCs w:val="24"/>
          <w:lang w:eastAsia="en-GB"/>
        </w:rPr>
        <w:t>symbolic play.</w:t>
      </w:r>
    </w:p>
    <w:p w14:paraId="3A619F65" w14:textId="06D12904" w:rsidR="00EC05BA" w:rsidRPr="00F75ABA" w:rsidRDefault="001B28E4" w:rsidP="00CF49C9">
      <w:pPr>
        <w:spacing w:after="30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lastRenderedPageBreak/>
        <w:t>Space should be allowed</w:t>
      </w:r>
      <w:r w:rsidR="00F75ABA" w:rsidRPr="00F75ABA">
        <w:rPr>
          <w:rFonts w:ascii="Times New Roman" w:eastAsia="Times New Roman" w:hAnsi="Times New Roman" w:cs="Times New Roman"/>
          <w:color w:val="000000"/>
          <w:sz w:val="24"/>
          <w:szCs w:val="24"/>
          <w:lang w:eastAsia="en-GB"/>
        </w:rPr>
        <w:t xml:space="preserve"> for children to play with actual three-dimensional toys or "transitional objects," a term coined by </w:t>
      </w:r>
      <w:r w:rsidR="00EC05BA">
        <w:rPr>
          <w:rFonts w:ascii="Times New Roman" w:eastAsia="Times New Roman" w:hAnsi="Times New Roman" w:cs="Times New Roman"/>
          <w:color w:val="000000"/>
          <w:sz w:val="24"/>
          <w:szCs w:val="24"/>
          <w:lang w:eastAsia="en-GB"/>
        </w:rPr>
        <w:t xml:space="preserve">D. </w:t>
      </w:r>
      <w:r w:rsidR="00F75ABA" w:rsidRPr="00F75ABA">
        <w:rPr>
          <w:rFonts w:ascii="Times New Roman" w:eastAsia="Times New Roman" w:hAnsi="Times New Roman" w:cs="Times New Roman"/>
          <w:color w:val="000000"/>
          <w:sz w:val="24"/>
          <w:szCs w:val="24"/>
          <w:lang w:eastAsia="en-GB"/>
        </w:rPr>
        <w:t>Winnicott to describe objects that could have a s</w:t>
      </w:r>
      <w:r w:rsidR="00EC05BA">
        <w:rPr>
          <w:rFonts w:ascii="Times New Roman" w:eastAsia="Times New Roman" w:hAnsi="Times New Roman" w:cs="Times New Roman"/>
          <w:color w:val="000000"/>
          <w:sz w:val="24"/>
          <w:szCs w:val="24"/>
          <w:lang w:eastAsia="en-GB"/>
        </w:rPr>
        <w:t>oothing effect on children. These</w:t>
      </w:r>
      <w:r w:rsidR="00F75ABA" w:rsidRPr="00F75ABA">
        <w:rPr>
          <w:rFonts w:ascii="Times New Roman" w:eastAsia="Times New Roman" w:hAnsi="Times New Roman" w:cs="Times New Roman"/>
          <w:color w:val="000000"/>
          <w:sz w:val="24"/>
          <w:szCs w:val="24"/>
          <w:lang w:eastAsia="en-GB"/>
        </w:rPr>
        <w:t xml:space="preserve"> objects may serve as a bridge between the child's symbolic world and reality.</w:t>
      </w:r>
    </w:p>
    <w:p w14:paraId="313F0A26" w14:textId="521BC880" w:rsidR="00F75ABA" w:rsidRPr="00F75ABA" w:rsidRDefault="00DA120A" w:rsidP="00F1603E">
      <w:pPr>
        <w:spacing w:after="30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Children can </w:t>
      </w:r>
      <w:r w:rsidR="002475AE">
        <w:rPr>
          <w:rFonts w:ascii="Times New Roman" w:eastAsia="Times New Roman" w:hAnsi="Times New Roman" w:cs="Times New Roman"/>
          <w:color w:val="000000"/>
          <w:sz w:val="24"/>
          <w:szCs w:val="24"/>
          <w:lang w:eastAsia="en-GB"/>
        </w:rPr>
        <w:t>use all types of objects when they play</w:t>
      </w:r>
      <w:r w:rsidR="00EC05BA">
        <w:rPr>
          <w:rFonts w:ascii="Times New Roman" w:eastAsia="Times New Roman" w:hAnsi="Times New Roman" w:cs="Times New Roman"/>
          <w:color w:val="000000"/>
          <w:sz w:val="24"/>
          <w:szCs w:val="24"/>
          <w:lang w:eastAsia="en-GB"/>
        </w:rPr>
        <w:t xml:space="preserve">. </w:t>
      </w:r>
      <w:r w:rsidR="002475AE">
        <w:rPr>
          <w:rFonts w:ascii="Times New Roman" w:eastAsia="Times New Roman" w:hAnsi="Times New Roman" w:cs="Times New Roman"/>
          <w:color w:val="000000"/>
          <w:sz w:val="24"/>
          <w:szCs w:val="24"/>
          <w:lang w:eastAsia="en-GB"/>
        </w:rPr>
        <w:t>They really get to use their imaginations and their personality really comes out.</w:t>
      </w:r>
    </w:p>
    <w:p w14:paraId="15EF9F7D" w14:textId="33D154E1" w:rsidR="00F75ABA" w:rsidRPr="00F75ABA" w:rsidRDefault="00F75ABA" w:rsidP="00F1603E">
      <w:pPr>
        <w:spacing w:after="300" w:line="360" w:lineRule="auto"/>
        <w:jc w:val="both"/>
        <w:rPr>
          <w:rFonts w:ascii="Times New Roman" w:eastAsia="Times New Roman" w:hAnsi="Times New Roman" w:cs="Times New Roman"/>
          <w:color w:val="000000"/>
          <w:sz w:val="24"/>
          <w:szCs w:val="24"/>
          <w:lang w:eastAsia="en-GB"/>
        </w:rPr>
      </w:pPr>
      <w:r w:rsidRPr="00F75ABA">
        <w:rPr>
          <w:rFonts w:ascii="Times New Roman" w:eastAsia="Times New Roman" w:hAnsi="Times New Roman" w:cs="Times New Roman"/>
          <w:color w:val="000000"/>
          <w:sz w:val="24"/>
          <w:szCs w:val="24"/>
          <w:lang w:eastAsia="en-GB"/>
        </w:rPr>
        <w:t>Symbolic play can be do</w:t>
      </w:r>
      <w:r w:rsidR="007D2AD2">
        <w:rPr>
          <w:rFonts w:ascii="Times New Roman" w:eastAsia="Times New Roman" w:hAnsi="Times New Roman" w:cs="Times New Roman"/>
          <w:color w:val="000000"/>
          <w:sz w:val="24"/>
          <w:szCs w:val="24"/>
          <w:lang w:eastAsia="en-GB"/>
        </w:rPr>
        <w:t xml:space="preserve">ne alone or with others, </w:t>
      </w:r>
      <w:r w:rsidR="002475AE">
        <w:rPr>
          <w:rFonts w:ascii="Times New Roman" w:eastAsia="Times New Roman" w:hAnsi="Times New Roman" w:cs="Times New Roman"/>
          <w:color w:val="000000"/>
          <w:sz w:val="24"/>
          <w:szCs w:val="24"/>
          <w:lang w:eastAsia="en-GB"/>
        </w:rPr>
        <w:t>inside or outside. The child creates the story and what happens during the game.</w:t>
      </w:r>
      <w:r w:rsidR="007D2AD2">
        <w:rPr>
          <w:rFonts w:ascii="Times New Roman" w:eastAsia="Times New Roman" w:hAnsi="Times New Roman" w:cs="Times New Roman"/>
          <w:color w:val="000000"/>
          <w:sz w:val="24"/>
          <w:szCs w:val="24"/>
          <w:lang w:eastAsia="en-GB"/>
        </w:rPr>
        <w:t xml:space="preserve"> It is </w:t>
      </w:r>
      <w:r w:rsidRPr="00F75ABA">
        <w:rPr>
          <w:rFonts w:ascii="Times New Roman" w:eastAsia="Times New Roman" w:hAnsi="Times New Roman" w:cs="Times New Roman"/>
          <w:color w:val="000000"/>
          <w:sz w:val="24"/>
          <w:szCs w:val="24"/>
          <w:lang w:eastAsia="en-GB"/>
        </w:rPr>
        <w:t>call</w:t>
      </w:r>
      <w:r w:rsidR="007D2AD2">
        <w:rPr>
          <w:rFonts w:ascii="Times New Roman" w:eastAsia="Times New Roman" w:hAnsi="Times New Roman" w:cs="Times New Roman"/>
          <w:color w:val="000000"/>
          <w:sz w:val="24"/>
          <w:szCs w:val="24"/>
          <w:lang w:eastAsia="en-GB"/>
        </w:rPr>
        <w:t xml:space="preserve">ed </w:t>
      </w:r>
      <w:r w:rsidRPr="00F75ABA">
        <w:rPr>
          <w:rFonts w:ascii="Times New Roman" w:eastAsia="Times New Roman" w:hAnsi="Times New Roman" w:cs="Times New Roman"/>
          <w:color w:val="000000"/>
          <w:sz w:val="24"/>
          <w:szCs w:val="24"/>
          <w:lang w:eastAsia="en-GB"/>
        </w:rPr>
        <w:t xml:space="preserve">symbolic because it refers to another experience, another story, and it allows the child to retell it, changing settings and words. </w:t>
      </w:r>
      <w:r w:rsidR="002475AE">
        <w:rPr>
          <w:rFonts w:ascii="Times New Roman" w:eastAsia="Times New Roman" w:hAnsi="Times New Roman" w:cs="Times New Roman"/>
          <w:color w:val="000000"/>
          <w:sz w:val="24"/>
          <w:szCs w:val="24"/>
          <w:lang w:eastAsia="en-GB"/>
        </w:rPr>
        <w:t>The child has the freedom to decide what happens and different scenarios and characters within the game.</w:t>
      </w:r>
    </w:p>
    <w:p w14:paraId="24C64226" w14:textId="1A487C67" w:rsidR="00F75ABA" w:rsidRPr="00F75ABA" w:rsidRDefault="005D5659" w:rsidP="00F1603E">
      <w:pPr>
        <w:spacing w:after="300" w:line="360" w:lineRule="auto"/>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C</w:t>
      </w:r>
      <w:r w:rsidR="007F7E5A">
        <w:rPr>
          <w:rFonts w:ascii="Times New Roman" w:eastAsia="Times New Roman" w:hAnsi="Times New Roman" w:cs="Times New Roman"/>
          <w:color w:val="000000"/>
          <w:sz w:val="24"/>
          <w:szCs w:val="24"/>
          <w:lang w:eastAsia="en-GB"/>
        </w:rPr>
        <w:t>hildren who have not</w:t>
      </w:r>
      <w:r>
        <w:rPr>
          <w:rFonts w:ascii="Times New Roman" w:eastAsia="Times New Roman" w:hAnsi="Times New Roman" w:cs="Times New Roman"/>
          <w:color w:val="000000"/>
          <w:sz w:val="24"/>
          <w:szCs w:val="24"/>
          <w:lang w:eastAsia="en-GB"/>
        </w:rPr>
        <w:t xml:space="preserve"> play</w:t>
      </w:r>
      <w:r w:rsidR="007F7E5A">
        <w:rPr>
          <w:rFonts w:ascii="Times New Roman" w:eastAsia="Times New Roman" w:hAnsi="Times New Roman" w:cs="Times New Roman"/>
          <w:color w:val="000000"/>
          <w:sz w:val="24"/>
          <w:szCs w:val="24"/>
          <w:lang w:eastAsia="en-GB"/>
        </w:rPr>
        <w:t>ed this type of game before</w:t>
      </w:r>
      <w:r w:rsidR="00A21FC8">
        <w:rPr>
          <w:rFonts w:ascii="Times New Roman" w:eastAsia="Times New Roman" w:hAnsi="Times New Roman" w:cs="Times New Roman"/>
          <w:color w:val="000000"/>
          <w:sz w:val="24"/>
          <w:szCs w:val="24"/>
          <w:lang w:eastAsia="en-GB"/>
        </w:rPr>
        <w:t xml:space="preserve"> may</w:t>
      </w:r>
      <w:r w:rsidR="007F7E5A">
        <w:rPr>
          <w:rFonts w:ascii="Times New Roman" w:eastAsia="Times New Roman" w:hAnsi="Times New Roman" w:cs="Times New Roman"/>
          <w:color w:val="000000"/>
          <w:sz w:val="24"/>
          <w:szCs w:val="24"/>
          <w:lang w:eastAsia="en-GB"/>
        </w:rPr>
        <w:t xml:space="preserve"> be unsure or </w:t>
      </w:r>
      <w:r w:rsidR="005F3F97">
        <w:rPr>
          <w:rFonts w:ascii="Times New Roman" w:eastAsia="Times New Roman" w:hAnsi="Times New Roman" w:cs="Times New Roman"/>
          <w:color w:val="000000"/>
          <w:sz w:val="24"/>
          <w:szCs w:val="24"/>
          <w:lang w:eastAsia="en-GB"/>
        </w:rPr>
        <w:t>apprehensive</w:t>
      </w:r>
      <w:r w:rsidR="007F7E5A">
        <w:rPr>
          <w:rFonts w:ascii="Times New Roman" w:eastAsia="Times New Roman" w:hAnsi="Times New Roman" w:cs="Times New Roman"/>
          <w:color w:val="000000"/>
          <w:sz w:val="24"/>
          <w:szCs w:val="24"/>
          <w:lang w:eastAsia="en-GB"/>
        </w:rPr>
        <w:t>. I</w:t>
      </w:r>
      <w:r w:rsidR="00F75ABA" w:rsidRPr="00F75ABA">
        <w:rPr>
          <w:rFonts w:ascii="Times New Roman" w:eastAsia="Times New Roman" w:hAnsi="Times New Roman" w:cs="Times New Roman"/>
          <w:color w:val="000000"/>
          <w:sz w:val="24"/>
          <w:szCs w:val="24"/>
          <w:lang w:eastAsia="en-GB"/>
        </w:rPr>
        <w:t>t's important</w:t>
      </w:r>
      <w:r w:rsidR="007F7E5A">
        <w:rPr>
          <w:rFonts w:ascii="Times New Roman" w:eastAsia="Times New Roman" w:hAnsi="Times New Roman" w:cs="Times New Roman"/>
          <w:color w:val="000000"/>
          <w:sz w:val="24"/>
          <w:szCs w:val="24"/>
          <w:lang w:eastAsia="en-GB"/>
        </w:rPr>
        <w:t xml:space="preserve"> therefore</w:t>
      </w:r>
      <w:r w:rsidR="00F75ABA" w:rsidRPr="00F75ABA">
        <w:rPr>
          <w:rFonts w:ascii="Times New Roman" w:eastAsia="Times New Roman" w:hAnsi="Times New Roman" w:cs="Times New Roman"/>
          <w:color w:val="000000"/>
          <w:sz w:val="24"/>
          <w:szCs w:val="24"/>
          <w:lang w:eastAsia="en-GB"/>
        </w:rPr>
        <w:t xml:space="preserve"> for </w:t>
      </w:r>
      <w:r w:rsidR="007F7E5A">
        <w:rPr>
          <w:rFonts w:ascii="Times New Roman" w:eastAsia="Times New Roman" w:hAnsi="Times New Roman" w:cs="Times New Roman"/>
          <w:color w:val="000000"/>
          <w:sz w:val="24"/>
          <w:szCs w:val="24"/>
          <w:lang w:eastAsia="en-GB"/>
        </w:rPr>
        <w:t>adults to have an environment suitable for encouraging</w:t>
      </w:r>
      <w:r w:rsidR="00F75ABA" w:rsidRPr="00F75ABA">
        <w:rPr>
          <w:rFonts w:ascii="Times New Roman" w:eastAsia="Times New Roman" w:hAnsi="Times New Roman" w:cs="Times New Roman"/>
          <w:color w:val="000000"/>
          <w:sz w:val="24"/>
          <w:szCs w:val="24"/>
          <w:lang w:eastAsia="en-GB"/>
        </w:rPr>
        <w:t xml:space="preserve"> symbolic play. </w:t>
      </w:r>
      <w:r w:rsidR="00866639">
        <w:rPr>
          <w:rFonts w:ascii="Times New Roman" w:eastAsia="Times New Roman" w:hAnsi="Times New Roman" w:cs="Times New Roman"/>
          <w:color w:val="000000"/>
          <w:sz w:val="24"/>
          <w:szCs w:val="24"/>
          <w:lang w:eastAsia="en-GB"/>
        </w:rPr>
        <w:t xml:space="preserve">Adults and parents can help by being there to help initiate play in this instance until the child feels more at ease and to </w:t>
      </w:r>
      <w:r w:rsidR="00F75ABA" w:rsidRPr="00F75ABA">
        <w:rPr>
          <w:rFonts w:ascii="Times New Roman" w:eastAsia="Times New Roman" w:hAnsi="Times New Roman" w:cs="Times New Roman"/>
          <w:color w:val="000000"/>
          <w:sz w:val="24"/>
          <w:szCs w:val="24"/>
          <w:lang w:eastAsia="en-GB"/>
        </w:rPr>
        <w:t xml:space="preserve">"be alone in the presence of others," in Winnicott's words. </w:t>
      </w:r>
    </w:p>
    <w:p w14:paraId="3984D2B1" w14:textId="77777777" w:rsidR="00C362F1" w:rsidRDefault="00C362F1" w:rsidP="0099531F">
      <w:pPr>
        <w:spacing w:after="300" w:line="420" w:lineRule="atLeast"/>
        <w:jc w:val="both"/>
        <w:rPr>
          <w:rFonts w:ascii="Times New Roman" w:eastAsia="Times New Roman" w:hAnsi="Times New Roman" w:cs="Times New Roman"/>
          <w:color w:val="000000"/>
          <w:sz w:val="24"/>
          <w:szCs w:val="24"/>
          <w:u w:val="single"/>
          <w:lang w:eastAsia="en-GB"/>
        </w:rPr>
      </w:pPr>
    </w:p>
    <w:p w14:paraId="52173C99" w14:textId="77777777" w:rsidR="00C362F1" w:rsidRDefault="00C362F1" w:rsidP="0099531F">
      <w:pPr>
        <w:spacing w:after="300" w:line="420" w:lineRule="atLeast"/>
        <w:jc w:val="both"/>
        <w:rPr>
          <w:rFonts w:ascii="Times New Roman" w:eastAsia="Times New Roman" w:hAnsi="Times New Roman" w:cs="Times New Roman"/>
          <w:color w:val="000000"/>
          <w:sz w:val="24"/>
          <w:szCs w:val="24"/>
          <w:u w:val="single"/>
          <w:lang w:eastAsia="en-GB"/>
        </w:rPr>
      </w:pPr>
    </w:p>
    <w:p w14:paraId="32B7E05B" w14:textId="23A0277A" w:rsidR="00F75ABA" w:rsidRPr="0099531F" w:rsidRDefault="00F75ABA" w:rsidP="00F1603E">
      <w:pPr>
        <w:spacing w:after="300" w:line="360" w:lineRule="auto"/>
        <w:jc w:val="both"/>
        <w:rPr>
          <w:rFonts w:ascii="Times New Roman" w:eastAsia="Times New Roman" w:hAnsi="Times New Roman" w:cs="Times New Roman"/>
          <w:color w:val="000000"/>
          <w:sz w:val="24"/>
          <w:szCs w:val="24"/>
          <w:u w:val="single"/>
          <w:lang w:eastAsia="en-GB"/>
        </w:rPr>
      </w:pPr>
      <w:r w:rsidRPr="0099531F">
        <w:rPr>
          <w:rFonts w:ascii="Times New Roman" w:eastAsia="Times New Roman" w:hAnsi="Times New Roman" w:cs="Times New Roman"/>
          <w:color w:val="000000"/>
          <w:sz w:val="24"/>
          <w:szCs w:val="24"/>
          <w:u w:val="single"/>
          <w:lang w:eastAsia="en-GB"/>
        </w:rPr>
        <w:t>Deep play</w:t>
      </w:r>
    </w:p>
    <w:p w14:paraId="4E0E6FAA" w14:textId="75338020" w:rsidR="009E09F1" w:rsidRDefault="009E09F1" w:rsidP="00F1603E">
      <w:pPr>
        <w:spacing w:after="300" w:line="360" w:lineRule="auto"/>
        <w:jc w:val="both"/>
        <w:rPr>
          <w:rFonts w:ascii="Times New Roman" w:hAnsi="Times New Roman" w:cs="Times New Roman"/>
          <w:color w:val="666666"/>
          <w:sz w:val="24"/>
          <w:szCs w:val="24"/>
        </w:rPr>
      </w:pPr>
    </w:p>
    <w:p w14:paraId="2CA04341" w14:textId="77777777" w:rsidR="001E4C47" w:rsidRDefault="001E4C47" w:rsidP="00F1603E">
      <w:pPr>
        <w:pStyle w:val="NormalWeb"/>
        <w:spacing w:before="0" w:beforeAutospacing="0" w:after="360" w:afterAutospacing="0" w:line="360" w:lineRule="auto"/>
        <w:jc w:val="both"/>
        <w:rPr>
          <w:color w:val="000000"/>
        </w:rPr>
      </w:pPr>
      <w:proofErr w:type="spellStart"/>
      <w:r>
        <w:rPr>
          <w:color w:val="000000"/>
        </w:rPr>
        <w:t>Sandseter</w:t>
      </w:r>
      <w:proofErr w:type="spellEnd"/>
      <w:r w:rsidR="00095151" w:rsidRPr="0099531F">
        <w:rPr>
          <w:color w:val="000000"/>
        </w:rPr>
        <w:t xml:space="preserve"> wrote, in a 2011 article in the journal </w:t>
      </w:r>
      <w:hyperlink r:id="rId8" w:tooltip="Psychology Today looks at Evolutionary Psychology" w:history="1">
        <w:r w:rsidR="00095151" w:rsidRPr="0099531F">
          <w:rPr>
            <w:rStyle w:val="Hyperlink"/>
            <w:i/>
            <w:iCs/>
            <w:color w:val="000000"/>
            <w:u w:val="none"/>
          </w:rPr>
          <w:t>Evolutionary Psychology</w:t>
        </w:r>
      </w:hyperlink>
      <w:r w:rsidR="00095151" w:rsidRPr="0099531F">
        <w:rPr>
          <w:color w:val="000000"/>
        </w:rPr>
        <w:t xml:space="preserve">, “We may observe an increased </w:t>
      </w:r>
      <w:hyperlink r:id="rId9" w:tooltip="Psychology Today looks at neuroticism" w:history="1">
        <w:r w:rsidR="00095151" w:rsidRPr="0099531F">
          <w:rPr>
            <w:rStyle w:val="Hyperlink"/>
            <w:color w:val="000000"/>
            <w:u w:val="none"/>
          </w:rPr>
          <w:t>neuroticism</w:t>
        </w:r>
      </w:hyperlink>
      <w:r w:rsidR="00095151" w:rsidRPr="0099531F">
        <w:rPr>
          <w:color w:val="000000"/>
        </w:rPr>
        <w:t xml:space="preserve"> or psychopathology in society if children are hindered from partaking in age adequate risky play.” </w:t>
      </w:r>
    </w:p>
    <w:p w14:paraId="2C383575" w14:textId="22834404" w:rsidR="001E4C47" w:rsidRDefault="001E4C47" w:rsidP="00F1603E">
      <w:pPr>
        <w:pStyle w:val="NormalWeb"/>
        <w:spacing w:before="0" w:beforeAutospacing="0" w:after="360" w:afterAutospacing="0" w:line="360" w:lineRule="auto"/>
        <w:jc w:val="both"/>
        <w:rPr>
          <w:color w:val="000000"/>
        </w:rPr>
      </w:pPr>
      <w:r>
        <w:rPr>
          <w:color w:val="000000"/>
        </w:rPr>
        <w:t xml:space="preserve">Deep play is any type of play with an element of risk or even harmful consequences to the child. This can include things like climbing trees, making weapons with knives, </w:t>
      </w:r>
      <w:r w:rsidR="005001BC">
        <w:rPr>
          <w:color w:val="000000"/>
        </w:rPr>
        <w:t>hanging from bridges and so on, anything that is outside of their usual comfort zone.</w:t>
      </w:r>
    </w:p>
    <w:p w14:paraId="6AD4660E" w14:textId="77777777" w:rsidR="005001BC" w:rsidRDefault="001E4C47" w:rsidP="00F1603E">
      <w:pPr>
        <w:pStyle w:val="NormalWeb"/>
        <w:spacing w:before="0" w:beforeAutospacing="0" w:after="360" w:afterAutospacing="0" w:line="360" w:lineRule="auto"/>
        <w:jc w:val="both"/>
        <w:rPr>
          <w:color w:val="000000"/>
        </w:rPr>
      </w:pPr>
      <w:r>
        <w:rPr>
          <w:color w:val="000000"/>
        </w:rPr>
        <w:t xml:space="preserve">Fear and overcoming fear is an important part of growing up. Assessing the situation and the risks involved are valuable experiences. Learning </w:t>
      </w:r>
      <w:proofErr w:type="spellStart"/>
      <w:r>
        <w:rPr>
          <w:color w:val="000000"/>
        </w:rPr>
        <w:t>self restraint</w:t>
      </w:r>
      <w:proofErr w:type="spellEnd"/>
      <w:r>
        <w:rPr>
          <w:color w:val="000000"/>
        </w:rPr>
        <w:t xml:space="preserve">, </w:t>
      </w:r>
      <w:proofErr w:type="spellStart"/>
      <w:r>
        <w:rPr>
          <w:color w:val="000000"/>
        </w:rPr>
        <w:t>self confidence</w:t>
      </w:r>
      <w:proofErr w:type="spellEnd"/>
      <w:r>
        <w:rPr>
          <w:color w:val="000000"/>
        </w:rPr>
        <w:t>, courage, adaptability are things you cannot teach in a classroom.</w:t>
      </w:r>
      <w:r w:rsidR="005001BC">
        <w:rPr>
          <w:color w:val="000000"/>
        </w:rPr>
        <w:t xml:space="preserve"> </w:t>
      </w:r>
    </w:p>
    <w:p w14:paraId="0EC78C14" w14:textId="4E4A15CF" w:rsidR="005001BC" w:rsidRDefault="005001BC" w:rsidP="00F1603E">
      <w:pPr>
        <w:pStyle w:val="NormalWeb"/>
        <w:spacing w:before="0" w:beforeAutospacing="0" w:after="360" w:afterAutospacing="0" w:line="360" w:lineRule="auto"/>
        <w:jc w:val="both"/>
        <w:rPr>
          <w:color w:val="000000"/>
        </w:rPr>
      </w:pPr>
      <w:r>
        <w:rPr>
          <w:color w:val="000000"/>
        </w:rPr>
        <w:lastRenderedPageBreak/>
        <w:t xml:space="preserve">Many children find abilities they never knew they had, and overcoming fear or doing an activity they were previously scared of doing builds the </w:t>
      </w:r>
      <w:r w:rsidR="00DB758A">
        <w:rPr>
          <w:color w:val="000000"/>
        </w:rPr>
        <w:t>child’s</w:t>
      </w:r>
      <w:r>
        <w:rPr>
          <w:color w:val="000000"/>
        </w:rPr>
        <w:t xml:space="preserve"> </w:t>
      </w:r>
      <w:r w:rsidR="00DB758A">
        <w:rPr>
          <w:color w:val="000000"/>
        </w:rPr>
        <w:t>self-esteem</w:t>
      </w:r>
      <w:r>
        <w:rPr>
          <w:color w:val="000000"/>
        </w:rPr>
        <w:t xml:space="preserve">. Balancing on a high beam or hanging from a bridge to building fires are all examples of deep play. </w:t>
      </w:r>
      <w:proofErr w:type="gramStart"/>
      <w:r>
        <w:rPr>
          <w:color w:val="000000"/>
        </w:rPr>
        <w:t>However</w:t>
      </w:r>
      <w:proofErr w:type="gramEnd"/>
      <w:r>
        <w:rPr>
          <w:color w:val="000000"/>
        </w:rPr>
        <w:t xml:space="preserve"> it must be child led. An adult making a child do something they are too scared to do would not be beneficial to the child and would not be considered play. It must be the </w:t>
      </w:r>
      <w:r w:rsidR="00DB758A">
        <w:rPr>
          <w:color w:val="000000"/>
        </w:rPr>
        <w:t>child’s</w:t>
      </w:r>
      <w:r>
        <w:rPr>
          <w:color w:val="000000"/>
        </w:rPr>
        <w:t xml:space="preserve"> choice, and every child will have different levels of fear and risk, which is ok. Feeling safe is important for optimum learning.</w:t>
      </w:r>
    </w:p>
    <w:p w14:paraId="0B41FFD9" w14:textId="665D5322" w:rsidR="005001BC" w:rsidRDefault="005001BC" w:rsidP="00F1603E">
      <w:pPr>
        <w:pStyle w:val="NormalWeb"/>
        <w:spacing w:before="0" w:beforeAutospacing="0" w:after="360" w:afterAutospacing="0" w:line="360" w:lineRule="auto"/>
        <w:jc w:val="both"/>
        <w:rPr>
          <w:color w:val="000000"/>
        </w:rPr>
      </w:pPr>
      <w:r>
        <w:rPr>
          <w:color w:val="000000"/>
        </w:rPr>
        <w:t>Many Forest schools</w:t>
      </w:r>
      <w:r w:rsidR="001C6ECA">
        <w:rPr>
          <w:color w:val="000000"/>
        </w:rPr>
        <w:t xml:space="preserve"> rely on deep play, and the children thrive on this type of play and learn to use their bodies and minds to understand their limitations, and become comfortable in their surroundings. They must learn the correct way to </w:t>
      </w:r>
      <w:r w:rsidR="00DB758A">
        <w:rPr>
          <w:color w:val="000000"/>
        </w:rPr>
        <w:t>climb</w:t>
      </w:r>
      <w:r w:rsidR="001C6ECA">
        <w:rPr>
          <w:color w:val="000000"/>
        </w:rPr>
        <w:t xml:space="preserve"> a tree for example, or suffer the consequences.</w:t>
      </w:r>
    </w:p>
    <w:p w14:paraId="518EF636" w14:textId="77777777" w:rsidR="005001BC" w:rsidRDefault="005001BC" w:rsidP="00F1603E">
      <w:pPr>
        <w:pStyle w:val="NormalWeb"/>
        <w:spacing w:before="0" w:beforeAutospacing="0" w:after="360" w:afterAutospacing="0" w:line="360" w:lineRule="auto"/>
        <w:jc w:val="both"/>
        <w:rPr>
          <w:color w:val="000000"/>
        </w:rPr>
      </w:pPr>
    </w:p>
    <w:p w14:paraId="49DD8E16" w14:textId="6616C658" w:rsidR="00095151" w:rsidRPr="0099531F" w:rsidRDefault="00095151" w:rsidP="00F1603E">
      <w:pPr>
        <w:pStyle w:val="NormalWeb"/>
        <w:spacing w:before="0" w:beforeAutospacing="0" w:after="360" w:afterAutospacing="0" w:line="360" w:lineRule="auto"/>
        <w:jc w:val="both"/>
        <w:rPr>
          <w:color w:val="000000"/>
        </w:rPr>
      </w:pPr>
      <w:r w:rsidRPr="0099531F">
        <w:rPr>
          <w:color w:val="000000"/>
        </w:rPr>
        <w:t xml:space="preserve"> </w:t>
      </w:r>
    </w:p>
    <w:p w14:paraId="7AF3805C" w14:textId="77777777" w:rsidR="005D2FF4" w:rsidRDefault="005D2FF4" w:rsidP="00F75ABA">
      <w:pPr>
        <w:spacing w:after="300" w:line="420" w:lineRule="atLeast"/>
        <w:rPr>
          <w:rFonts w:ascii="&amp;quot" w:eastAsia="Times New Roman" w:hAnsi="&amp;quot" w:cs="Times New Roman"/>
          <w:color w:val="000000"/>
          <w:sz w:val="27"/>
          <w:szCs w:val="27"/>
          <w:u w:val="single"/>
          <w:lang w:eastAsia="en-GB"/>
        </w:rPr>
      </w:pPr>
    </w:p>
    <w:p w14:paraId="4302E9FB" w14:textId="77777777" w:rsidR="00F75ABA" w:rsidRPr="00F75ABA" w:rsidRDefault="00F75ABA" w:rsidP="00F75ABA">
      <w:pPr>
        <w:spacing w:after="300" w:line="420" w:lineRule="atLeast"/>
        <w:rPr>
          <w:rFonts w:ascii="&amp;quot" w:eastAsia="Times New Roman" w:hAnsi="&amp;quot" w:cs="Times New Roman"/>
          <w:color w:val="000000"/>
          <w:sz w:val="27"/>
          <w:szCs w:val="27"/>
          <w:u w:val="single"/>
          <w:lang w:eastAsia="en-GB"/>
        </w:rPr>
      </w:pPr>
    </w:p>
    <w:p w14:paraId="61E7C597" w14:textId="33A8E731" w:rsidR="00F75ABA" w:rsidRDefault="00F75ABA" w:rsidP="004220E8">
      <w:pPr>
        <w:jc w:val="both"/>
        <w:rPr>
          <w:rFonts w:ascii="Segoe UI" w:hAnsi="Segoe UI" w:cs="Segoe UI"/>
          <w:color w:val="444444"/>
          <w:sz w:val="27"/>
          <w:szCs w:val="27"/>
        </w:rPr>
      </w:pPr>
    </w:p>
    <w:p w14:paraId="1BB08AD7" w14:textId="77777777" w:rsidR="00F75ABA" w:rsidRDefault="00F75ABA" w:rsidP="004220E8">
      <w:pPr>
        <w:jc w:val="both"/>
        <w:rPr>
          <w:rFonts w:ascii="Times New Roman" w:hAnsi="Times New Roman" w:cs="Times New Roman"/>
          <w:sz w:val="28"/>
          <w:szCs w:val="28"/>
          <w:u w:val="single"/>
        </w:rPr>
      </w:pPr>
    </w:p>
    <w:p w14:paraId="3A620199" w14:textId="77777777" w:rsidR="000D5623" w:rsidRDefault="000D5623" w:rsidP="004220E8">
      <w:pPr>
        <w:jc w:val="both"/>
        <w:rPr>
          <w:rFonts w:ascii="Times New Roman" w:hAnsi="Times New Roman" w:cs="Times New Roman"/>
          <w:sz w:val="28"/>
          <w:szCs w:val="28"/>
          <w:u w:val="single"/>
        </w:rPr>
      </w:pPr>
    </w:p>
    <w:p w14:paraId="2959FD78" w14:textId="77777777" w:rsidR="0092465B" w:rsidRDefault="0092465B" w:rsidP="00EC6FD2">
      <w:pPr>
        <w:rPr>
          <w:rFonts w:ascii="Times New Roman" w:hAnsi="Times New Roman" w:cs="Times New Roman"/>
          <w:sz w:val="28"/>
          <w:szCs w:val="28"/>
          <w:u w:val="single"/>
        </w:rPr>
      </w:pPr>
    </w:p>
    <w:p w14:paraId="5943B579" w14:textId="77777777" w:rsidR="001C6ECA" w:rsidRDefault="001C6ECA" w:rsidP="00EC6FD2">
      <w:pPr>
        <w:rPr>
          <w:rFonts w:ascii="Calibri" w:hAnsi="Calibri"/>
          <w:sz w:val="32"/>
          <w:szCs w:val="32"/>
        </w:rPr>
      </w:pPr>
    </w:p>
    <w:p w14:paraId="0523A8EF" w14:textId="77777777" w:rsidR="001C6ECA" w:rsidRDefault="001C6ECA" w:rsidP="00EC6FD2">
      <w:pPr>
        <w:rPr>
          <w:rFonts w:ascii="Calibri" w:hAnsi="Calibri"/>
          <w:sz w:val="32"/>
          <w:szCs w:val="32"/>
        </w:rPr>
      </w:pPr>
    </w:p>
    <w:p w14:paraId="708EFA19" w14:textId="77777777" w:rsidR="001C6ECA" w:rsidRDefault="001C6ECA" w:rsidP="00EC6FD2">
      <w:pPr>
        <w:rPr>
          <w:rFonts w:ascii="Calibri" w:hAnsi="Calibri"/>
          <w:sz w:val="32"/>
          <w:szCs w:val="32"/>
        </w:rPr>
      </w:pPr>
    </w:p>
    <w:p w14:paraId="446360DA" w14:textId="77777777" w:rsidR="001C6ECA" w:rsidRDefault="001C6ECA" w:rsidP="00EC6FD2">
      <w:pPr>
        <w:rPr>
          <w:rFonts w:ascii="Calibri" w:hAnsi="Calibri"/>
          <w:sz w:val="32"/>
          <w:szCs w:val="32"/>
        </w:rPr>
      </w:pPr>
    </w:p>
    <w:p w14:paraId="68F9C2F9" w14:textId="77777777" w:rsidR="001C6ECA" w:rsidRDefault="001C6ECA" w:rsidP="00EC6FD2">
      <w:pPr>
        <w:rPr>
          <w:rFonts w:ascii="Calibri" w:hAnsi="Calibri"/>
          <w:sz w:val="32"/>
          <w:szCs w:val="32"/>
        </w:rPr>
      </w:pPr>
    </w:p>
    <w:p w14:paraId="4CE7AD1F" w14:textId="77777777" w:rsidR="001C6ECA" w:rsidRDefault="001C6ECA" w:rsidP="00EC6FD2">
      <w:pPr>
        <w:rPr>
          <w:rFonts w:ascii="Calibri" w:hAnsi="Calibri"/>
          <w:sz w:val="32"/>
          <w:szCs w:val="32"/>
        </w:rPr>
      </w:pPr>
    </w:p>
    <w:p w14:paraId="1650DDA2" w14:textId="77777777" w:rsidR="001C6ECA" w:rsidRDefault="001C6ECA" w:rsidP="00EC6FD2">
      <w:pPr>
        <w:rPr>
          <w:rFonts w:ascii="Calibri" w:hAnsi="Calibri"/>
          <w:sz w:val="32"/>
          <w:szCs w:val="32"/>
        </w:rPr>
      </w:pPr>
    </w:p>
    <w:p w14:paraId="15D9A357" w14:textId="77777777" w:rsidR="001C6ECA" w:rsidRDefault="001C6ECA" w:rsidP="00EC6FD2">
      <w:pPr>
        <w:rPr>
          <w:rFonts w:ascii="Calibri" w:hAnsi="Calibri"/>
          <w:sz w:val="32"/>
          <w:szCs w:val="32"/>
        </w:rPr>
      </w:pPr>
    </w:p>
    <w:p w14:paraId="57CD358D" w14:textId="77777777" w:rsidR="001C6ECA" w:rsidRDefault="001C6ECA" w:rsidP="00EC6FD2">
      <w:pPr>
        <w:rPr>
          <w:rFonts w:ascii="Calibri" w:hAnsi="Calibri"/>
          <w:sz w:val="32"/>
          <w:szCs w:val="32"/>
        </w:rPr>
      </w:pPr>
    </w:p>
    <w:p w14:paraId="49E325DA" w14:textId="77777777" w:rsidR="001C6ECA" w:rsidRDefault="001C6ECA" w:rsidP="00EC6FD2">
      <w:pPr>
        <w:rPr>
          <w:rFonts w:ascii="Calibri" w:hAnsi="Calibri"/>
          <w:sz w:val="32"/>
          <w:szCs w:val="32"/>
        </w:rPr>
      </w:pPr>
    </w:p>
    <w:p w14:paraId="17CC10F4" w14:textId="77777777" w:rsidR="001C6ECA" w:rsidRDefault="001C6ECA" w:rsidP="00EC6FD2">
      <w:pPr>
        <w:rPr>
          <w:rFonts w:ascii="Calibri" w:hAnsi="Calibri"/>
          <w:sz w:val="32"/>
          <w:szCs w:val="32"/>
        </w:rPr>
      </w:pPr>
    </w:p>
    <w:p w14:paraId="15611B7E" w14:textId="77777777" w:rsidR="001C6ECA" w:rsidRDefault="001C6ECA" w:rsidP="00EC6FD2">
      <w:pPr>
        <w:rPr>
          <w:rFonts w:ascii="Calibri" w:hAnsi="Calibri"/>
          <w:sz w:val="32"/>
          <w:szCs w:val="32"/>
        </w:rPr>
      </w:pPr>
    </w:p>
    <w:p w14:paraId="3D30452B" w14:textId="0561D626" w:rsidR="00EC6FD2" w:rsidRDefault="00EC6FD2" w:rsidP="00EC6FD2">
      <w:pPr>
        <w:rPr>
          <w:rFonts w:ascii="Calibri" w:hAnsi="Calibri"/>
          <w:sz w:val="32"/>
          <w:szCs w:val="32"/>
        </w:rPr>
      </w:pPr>
      <w:r>
        <w:rPr>
          <w:rFonts w:ascii="Calibri" w:hAnsi="Calibri"/>
          <w:sz w:val="32"/>
          <w:szCs w:val="32"/>
        </w:rPr>
        <w:t>Risk Assessment:</w:t>
      </w:r>
    </w:p>
    <w:p w14:paraId="7FDA5377" w14:textId="77777777" w:rsidR="00EC6FD2" w:rsidRDefault="00EC6FD2" w:rsidP="00EC6FD2">
      <w:pPr>
        <w:rPr>
          <w:rFonts w:ascii="Calibri" w:hAnsi="Calibri"/>
        </w:rPr>
      </w:pPr>
      <w:r>
        <w:rPr>
          <w:rFonts w:ascii="Calibri" w:hAnsi="Calibri"/>
        </w:rPr>
        <w:t>Details:</w:t>
      </w:r>
    </w:p>
    <w:p w14:paraId="75C0FC0E" w14:textId="77777777" w:rsidR="00EC6FD2" w:rsidRDefault="00EC6FD2" w:rsidP="00EC6FD2">
      <w:pPr>
        <w:rPr>
          <w:rFonts w:ascii="Calibri" w:hAnsi="Calibri"/>
        </w:rPr>
      </w:pPr>
    </w:p>
    <w:tbl>
      <w:tblPr>
        <w:tblpPr w:leftFromText="180" w:rightFromText="180" w:bottomFromText="20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EC6FD2" w14:paraId="77B80467" w14:textId="77777777" w:rsidTr="00EC6FD2">
        <w:tc>
          <w:tcPr>
            <w:tcW w:w="2660" w:type="dxa"/>
            <w:tcBorders>
              <w:top w:val="single" w:sz="4" w:space="0" w:color="auto"/>
              <w:left w:val="single" w:sz="4" w:space="0" w:color="auto"/>
              <w:bottom w:val="single" w:sz="4" w:space="0" w:color="auto"/>
              <w:right w:val="single" w:sz="4" w:space="0" w:color="auto"/>
            </w:tcBorders>
            <w:hideMark/>
          </w:tcPr>
          <w:p w14:paraId="0792A0CC" w14:textId="77777777" w:rsidR="00EC6FD2" w:rsidRDefault="00EC6FD2">
            <w:pPr>
              <w:rPr>
                <w:rFonts w:cs="Arial"/>
              </w:rPr>
            </w:pPr>
            <w:r>
              <w:rPr>
                <w:rFonts w:cs="Arial"/>
              </w:rPr>
              <w:t>Description</w:t>
            </w:r>
          </w:p>
        </w:tc>
        <w:tc>
          <w:tcPr>
            <w:tcW w:w="5862" w:type="dxa"/>
            <w:tcBorders>
              <w:top w:val="single" w:sz="4" w:space="0" w:color="auto"/>
              <w:left w:val="single" w:sz="4" w:space="0" w:color="auto"/>
              <w:bottom w:val="single" w:sz="4" w:space="0" w:color="auto"/>
              <w:right w:val="single" w:sz="4" w:space="0" w:color="auto"/>
            </w:tcBorders>
          </w:tcPr>
          <w:p w14:paraId="1F2F6164" w14:textId="71849F49" w:rsidR="00EC6FD2" w:rsidRDefault="00BB66EC">
            <w:pPr>
              <w:rPr>
                <w:rFonts w:cs="Arial"/>
              </w:rPr>
            </w:pPr>
            <w:r>
              <w:rPr>
                <w:rFonts w:cs="Arial"/>
              </w:rPr>
              <w:t>Outdoor play apparatus</w:t>
            </w:r>
          </w:p>
        </w:tc>
      </w:tr>
      <w:tr w:rsidR="00EC6FD2" w14:paraId="42795B5E" w14:textId="77777777" w:rsidTr="00EC6FD2">
        <w:tc>
          <w:tcPr>
            <w:tcW w:w="2660" w:type="dxa"/>
            <w:tcBorders>
              <w:top w:val="single" w:sz="4" w:space="0" w:color="auto"/>
              <w:left w:val="single" w:sz="4" w:space="0" w:color="auto"/>
              <w:bottom w:val="single" w:sz="4" w:space="0" w:color="auto"/>
              <w:right w:val="single" w:sz="4" w:space="0" w:color="auto"/>
            </w:tcBorders>
            <w:hideMark/>
          </w:tcPr>
          <w:p w14:paraId="698DE3C5" w14:textId="77777777" w:rsidR="00EC6FD2" w:rsidRDefault="00EC6FD2">
            <w:pPr>
              <w:rPr>
                <w:rFonts w:cs="Arial"/>
              </w:rPr>
            </w:pPr>
            <w:r>
              <w:rPr>
                <w:rFonts w:cs="Arial"/>
              </w:rPr>
              <w:t>Department:</w:t>
            </w:r>
          </w:p>
        </w:tc>
        <w:tc>
          <w:tcPr>
            <w:tcW w:w="5862" w:type="dxa"/>
            <w:tcBorders>
              <w:top w:val="single" w:sz="4" w:space="0" w:color="auto"/>
              <w:left w:val="single" w:sz="4" w:space="0" w:color="auto"/>
              <w:bottom w:val="single" w:sz="4" w:space="0" w:color="auto"/>
              <w:right w:val="single" w:sz="4" w:space="0" w:color="auto"/>
            </w:tcBorders>
          </w:tcPr>
          <w:p w14:paraId="0367DC41" w14:textId="76B50532" w:rsidR="00EC6FD2" w:rsidRDefault="00BB66EC">
            <w:pPr>
              <w:rPr>
                <w:rFonts w:cs="Arial"/>
              </w:rPr>
            </w:pPr>
            <w:r>
              <w:rPr>
                <w:rFonts w:cs="Arial"/>
              </w:rPr>
              <w:t xml:space="preserve">Foundation phase </w:t>
            </w:r>
          </w:p>
        </w:tc>
      </w:tr>
      <w:tr w:rsidR="00EC6FD2" w14:paraId="755FD062" w14:textId="77777777" w:rsidTr="00EC6FD2">
        <w:tc>
          <w:tcPr>
            <w:tcW w:w="2660" w:type="dxa"/>
            <w:tcBorders>
              <w:top w:val="single" w:sz="4" w:space="0" w:color="auto"/>
              <w:left w:val="single" w:sz="4" w:space="0" w:color="auto"/>
              <w:bottom w:val="single" w:sz="4" w:space="0" w:color="auto"/>
              <w:right w:val="single" w:sz="4" w:space="0" w:color="auto"/>
            </w:tcBorders>
            <w:hideMark/>
          </w:tcPr>
          <w:p w14:paraId="44B2F000" w14:textId="77777777" w:rsidR="00EC6FD2" w:rsidRDefault="00EC6FD2">
            <w:pPr>
              <w:rPr>
                <w:rFonts w:cs="Arial"/>
              </w:rPr>
            </w:pPr>
            <w:r>
              <w:rPr>
                <w:rFonts w:cs="Arial"/>
              </w:rPr>
              <w:t>Location:</w:t>
            </w:r>
          </w:p>
        </w:tc>
        <w:tc>
          <w:tcPr>
            <w:tcW w:w="5862" w:type="dxa"/>
            <w:tcBorders>
              <w:top w:val="single" w:sz="4" w:space="0" w:color="auto"/>
              <w:left w:val="single" w:sz="4" w:space="0" w:color="auto"/>
              <w:bottom w:val="single" w:sz="4" w:space="0" w:color="auto"/>
              <w:right w:val="single" w:sz="4" w:space="0" w:color="auto"/>
            </w:tcBorders>
          </w:tcPr>
          <w:p w14:paraId="1FAE1B73" w14:textId="1D630006" w:rsidR="00EC6FD2" w:rsidRDefault="00BB66EC">
            <w:pPr>
              <w:rPr>
                <w:rFonts w:cs="Arial"/>
              </w:rPr>
            </w:pPr>
            <w:r>
              <w:rPr>
                <w:rFonts w:cs="Arial"/>
              </w:rPr>
              <w:t>Primary school</w:t>
            </w:r>
          </w:p>
        </w:tc>
      </w:tr>
      <w:tr w:rsidR="00EC6FD2" w14:paraId="67658C03" w14:textId="77777777" w:rsidTr="00EC6FD2">
        <w:tc>
          <w:tcPr>
            <w:tcW w:w="2660" w:type="dxa"/>
            <w:tcBorders>
              <w:top w:val="single" w:sz="4" w:space="0" w:color="auto"/>
              <w:left w:val="single" w:sz="4" w:space="0" w:color="auto"/>
              <w:bottom w:val="single" w:sz="4" w:space="0" w:color="auto"/>
              <w:right w:val="single" w:sz="4" w:space="0" w:color="auto"/>
            </w:tcBorders>
            <w:hideMark/>
          </w:tcPr>
          <w:p w14:paraId="77CA35FC" w14:textId="77777777" w:rsidR="00EC6FD2" w:rsidRDefault="00EC6FD2">
            <w:pPr>
              <w:rPr>
                <w:rFonts w:cs="Arial"/>
              </w:rPr>
            </w:pPr>
            <w:r>
              <w:rPr>
                <w:rFonts w:cs="Arial"/>
              </w:rPr>
              <w:t>Author:</w:t>
            </w:r>
          </w:p>
        </w:tc>
        <w:tc>
          <w:tcPr>
            <w:tcW w:w="5862" w:type="dxa"/>
            <w:tcBorders>
              <w:top w:val="single" w:sz="4" w:space="0" w:color="auto"/>
              <w:left w:val="single" w:sz="4" w:space="0" w:color="auto"/>
              <w:bottom w:val="single" w:sz="4" w:space="0" w:color="auto"/>
              <w:right w:val="single" w:sz="4" w:space="0" w:color="auto"/>
            </w:tcBorders>
          </w:tcPr>
          <w:p w14:paraId="23860474" w14:textId="59A3E2F9" w:rsidR="00EC6FD2" w:rsidRDefault="00BB66EC">
            <w:pPr>
              <w:rPr>
                <w:rFonts w:cs="Arial"/>
              </w:rPr>
            </w:pPr>
            <w:r>
              <w:rPr>
                <w:rFonts w:cs="Arial"/>
              </w:rPr>
              <w:t>1704356</w:t>
            </w:r>
          </w:p>
        </w:tc>
      </w:tr>
      <w:tr w:rsidR="00EC6FD2" w14:paraId="6D70622C" w14:textId="77777777" w:rsidTr="00EC6FD2">
        <w:tc>
          <w:tcPr>
            <w:tcW w:w="2660" w:type="dxa"/>
            <w:tcBorders>
              <w:top w:val="single" w:sz="4" w:space="0" w:color="auto"/>
              <w:left w:val="single" w:sz="4" w:space="0" w:color="auto"/>
              <w:bottom w:val="single" w:sz="4" w:space="0" w:color="auto"/>
              <w:right w:val="single" w:sz="4" w:space="0" w:color="auto"/>
            </w:tcBorders>
            <w:hideMark/>
          </w:tcPr>
          <w:p w14:paraId="3DB93FEF" w14:textId="77777777" w:rsidR="00EC6FD2" w:rsidRDefault="00EC6FD2">
            <w:pPr>
              <w:rPr>
                <w:rFonts w:cs="Arial"/>
              </w:rPr>
            </w:pPr>
            <w:r>
              <w:rPr>
                <w:rFonts w:cs="Arial"/>
              </w:rPr>
              <w:t>Line Manager:</w:t>
            </w:r>
          </w:p>
        </w:tc>
        <w:tc>
          <w:tcPr>
            <w:tcW w:w="5862" w:type="dxa"/>
            <w:tcBorders>
              <w:top w:val="single" w:sz="4" w:space="0" w:color="auto"/>
              <w:left w:val="single" w:sz="4" w:space="0" w:color="auto"/>
              <w:bottom w:val="single" w:sz="4" w:space="0" w:color="auto"/>
              <w:right w:val="single" w:sz="4" w:space="0" w:color="auto"/>
            </w:tcBorders>
          </w:tcPr>
          <w:p w14:paraId="06D67C6F" w14:textId="74A9AA75" w:rsidR="00EC6FD2" w:rsidRDefault="00BB66EC">
            <w:pPr>
              <w:rPr>
                <w:rFonts w:cs="Arial"/>
              </w:rPr>
            </w:pPr>
            <w:r>
              <w:rPr>
                <w:rFonts w:cs="Arial"/>
              </w:rPr>
              <w:t>Mrs Edwards</w:t>
            </w:r>
          </w:p>
        </w:tc>
      </w:tr>
      <w:tr w:rsidR="00EC6FD2" w14:paraId="0E3EBD7E" w14:textId="77777777" w:rsidTr="00EC6FD2">
        <w:tc>
          <w:tcPr>
            <w:tcW w:w="2660" w:type="dxa"/>
            <w:tcBorders>
              <w:top w:val="single" w:sz="4" w:space="0" w:color="auto"/>
              <w:left w:val="single" w:sz="4" w:space="0" w:color="auto"/>
              <w:bottom w:val="single" w:sz="4" w:space="0" w:color="auto"/>
              <w:right w:val="single" w:sz="4" w:space="0" w:color="auto"/>
            </w:tcBorders>
            <w:hideMark/>
          </w:tcPr>
          <w:p w14:paraId="0B732680" w14:textId="77777777" w:rsidR="00EC6FD2" w:rsidRDefault="00EC6FD2">
            <w:pPr>
              <w:rPr>
                <w:rFonts w:cs="Arial"/>
              </w:rPr>
            </w:pPr>
            <w:r>
              <w:rPr>
                <w:rFonts w:cs="Arial"/>
              </w:rPr>
              <w:t>Date:</w:t>
            </w:r>
          </w:p>
        </w:tc>
        <w:tc>
          <w:tcPr>
            <w:tcW w:w="5862" w:type="dxa"/>
            <w:tcBorders>
              <w:top w:val="single" w:sz="4" w:space="0" w:color="auto"/>
              <w:left w:val="single" w:sz="4" w:space="0" w:color="auto"/>
              <w:bottom w:val="single" w:sz="4" w:space="0" w:color="auto"/>
              <w:right w:val="single" w:sz="4" w:space="0" w:color="auto"/>
            </w:tcBorders>
            <w:hideMark/>
          </w:tcPr>
          <w:p w14:paraId="5B98C15C" w14:textId="30F7E1D3" w:rsidR="00EC6FD2" w:rsidRDefault="00BB66EC">
            <w:pPr>
              <w:rPr>
                <w:rFonts w:cs="Arial"/>
              </w:rPr>
            </w:pPr>
            <w:r>
              <w:rPr>
                <w:rFonts w:cs="Arial"/>
              </w:rPr>
              <w:t>January 5</w:t>
            </w:r>
            <w:r w:rsidRPr="00BB66EC">
              <w:rPr>
                <w:rFonts w:cs="Arial"/>
                <w:vertAlign w:val="superscript"/>
              </w:rPr>
              <w:t>th</w:t>
            </w:r>
            <w:r>
              <w:rPr>
                <w:rFonts w:cs="Arial"/>
              </w:rPr>
              <w:t xml:space="preserve"> 2017</w:t>
            </w:r>
          </w:p>
        </w:tc>
      </w:tr>
      <w:tr w:rsidR="00EC6FD2" w14:paraId="44CCBD68" w14:textId="77777777" w:rsidTr="00EC6FD2">
        <w:tc>
          <w:tcPr>
            <w:tcW w:w="2660" w:type="dxa"/>
            <w:tcBorders>
              <w:top w:val="single" w:sz="4" w:space="0" w:color="auto"/>
              <w:left w:val="single" w:sz="4" w:space="0" w:color="auto"/>
              <w:bottom w:val="single" w:sz="4" w:space="0" w:color="auto"/>
              <w:right w:val="single" w:sz="4" w:space="0" w:color="auto"/>
            </w:tcBorders>
            <w:hideMark/>
          </w:tcPr>
          <w:p w14:paraId="17F840CD" w14:textId="77777777" w:rsidR="00EC6FD2" w:rsidRDefault="00EC6FD2">
            <w:pPr>
              <w:rPr>
                <w:rFonts w:cs="Arial"/>
              </w:rPr>
            </w:pPr>
            <w:r>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tcPr>
          <w:p w14:paraId="29DAAA87" w14:textId="539C2581" w:rsidR="00EC6FD2" w:rsidRDefault="00BB66EC">
            <w:pPr>
              <w:rPr>
                <w:rFonts w:cs="Arial"/>
              </w:rPr>
            </w:pPr>
            <w:r>
              <w:rPr>
                <w:rFonts w:cs="Arial"/>
              </w:rPr>
              <w:t>Wooden play apparatus</w:t>
            </w:r>
          </w:p>
        </w:tc>
      </w:tr>
      <w:tr w:rsidR="00EC6FD2" w14:paraId="08F97927" w14:textId="77777777" w:rsidTr="00EC6FD2">
        <w:tc>
          <w:tcPr>
            <w:tcW w:w="2660" w:type="dxa"/>
            <w:tcBorders>
              <w:top w:val="single" w:sz="4" w:space="0" w:color="auto"/>
              <w:left w:val="single" w:sz="4" w:space="0" w:color="auto"/>
              <w:bottom w:val="single" w:sz="4" w:space="0" w:color="auto"/>
              <w:right w:val="single" w:sz="4" w:space="0" w:color="auto"/>
            </w:tcBorders>
            <w:hideMark/>
          </w:tcPr>
          <w:p w14:paraId="7D8B19BE" w14:textId="77777777" w:rsidR="00EC6FD2" w:rsidRDefault="00EC6FD2">
            <w:pPr>
              <w:rPr>
                <w:rFonts w:cs="Arial"/>
              </w:rPr>
            </w:pPr>
            <w:r>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tcPr>
          <w:p w14:paraId="5C677B7E" w14:textId="2729011B" w:rsidR="00EC6FD2" w:rsidRDefault="00BB66EC">
            <w:pPr>
              <w:rPr>
                <w:rFonts w:cs="Arial"/>
              </w:rPr>
            </w:pPr>
            <w:r>
              <w:rPr>
                <w:rFonts w:cs="Arial"/>
              </w:rPr>
              <w:t>Outdoor play</w:t>
            </w:r>
          </w:p>
        </w:tc>
      </w:tr>
      <w:tr w:rsidR="00EC6FD2" w14:paraId="1992C002" w14:textId="77777777" w:rsidTr="00EC6FD2">
        <w:tc>
          <w:tcPr>
            <w:tcW w:w="2660" w:type="dxa"/>
            <w:tcBorders>
              <w:top w:val="single" w:sz="4" w:space="0" w:color="auto"/>
              <w:left w:val="single" w:sz="4" w:space="0" w:color="auto"/>
              <w:bottom w:val="single" w:sz="4" w:space="0" w:color="auto"/>
              <w:right w:val="single" w:sz="4" w:space="0" w:color="auto"/>
            </w:tcBorders>
            <w:hideMark/>
          </w:tcPr>
          <w:p w14:paraId="65A9819E" w14:textId="77777777" w:rsidR="00EC6FD2" w:rsidRDefault="00EC6FD2">
            <w:pPr>
              <w:rPr>
                <w:rFonts w:cs="Arial"/>
              </w:rPr>
            </w:pPr>
            <w:r>
              <w:rPr>
                <w:rFonts w:cs="Arial"/>
              </w:rPr>
              <w:t>Version:</w:t>
            </w:r>
          </w:p>
        </w:tc>
        <w:tc>
          <w:tcPr>
            <w:tcW w:w="5862" w:type="dxa"/>
            <w:tcBorders>
              <w:top w:val="single" w:sz="4" w:space="0" w:color="auto"/>
              <w:left w:val="single" w:sz="4" w:space="0" w:color="auto"/>
              <w:bottom w:val="single" w:sz="4" w:space="0" w:color="auto"/>
              <w:right w:val="single" w:sz="4" w:space="0" w:color="auto"/>
            </w:tcBorders>
          </w:tcPr>
          <w:p w14:paraId="32DE69EF" w14:textId="6B1C36BB" w:rsidR="00EC6FD2" w:rsidRDefault="00BB66EC">
            <w:pPr>
              <w:rPr>
                <w:rFonts w:cs="Arial"/>
              </w:rPr>
            </w:pPr>
            <w:r>
              <w:rPr>
                <w:rFonts w:cs="Arial"/>
              </w:rPr>
              <w:t>1</w:t>
            </w:r>
          </w:p>
        </w:tc>
      </w:tr>
      <w:tr w:rsidR="00EC6FD2" w14:paraId="78189F8A" w14:textId="77777777" w:rsidTr="00EC6FD2">
        <w:tc>
          <w:tcPr>
            <w:tcW w:w="2660" w:type="dxa"/>
            <w:tcBorders>
              <w:top w:val="single" w:sz="4" w:space="0" w:color="auto"/>
              <w:left w:val="single" w:sz="4" w:space="0" w:color="auto"/>
              <w:bottom w:val="single" w:sz="4" w:space="0" w:color="auto"/>
              <w:right w:val="single" w:sz="4" w:space="0" w:color="auto"/>
            </w:tcBorders>
            <w:hideMark/>
          </w:tcPr>
          <w:p w14:paraId="2DDCB976" w14:textId="77777777" w:rsidR="00EC6FD2" w:rsidRDefault="00EC6FD2">
            <w:pPr>
              <w:rPr>
                <w:rFonts w:cs="Arial"/>
              </w:rPr>
            </w:pPr>
            <w:r>
              <w:rPr>
                <w:rFonts w:cs="Arial"/>
              </w:rPr>
              <w:t>Review Date:</w:t>
            </w:r>
          </w:p>
        </w:tc>
        <w:tc>
          <w:tcPr>
            <w:tcW w:w="5862" w:type="dxa"/>
            <w:tcBorders>
              <w:top w:val="single" w:sz="4" w:space="0" w:color="auto"/>
              <w:left w:val="single" w:sz="4" w:space="0" w:color="auto"/>
              <w:bottom w:val="single" w:sz="4" w:space="0" w:color="auto"/>
              <w:right w:val="single" w:sz="4" w:space="0" w:color="auto"/>
            </w:tcBorders>
            <w:hideMark/>
          </w:tcPr>
          <w:p w14:paraId="07C3A835" w14:textId="3C620B6C" w:rsidR="00EC6FD2" w:rsidRDefault="00BB66EC">
            <w:pPr>
              <w:rPr>
                <w:rFonts w:cs="Arial"/>
              </w:rPr>
            </w:pPr>
            <w:r>
              <w:rPr>
                <w:rStyle w:val="PlaceholderText"/>
                <w:rFonts w:cs="Arial"/>
              </w:rPr>
              <w:t>January 5</w:t>
            </w:r>
            <w:r w:rsidRPr="00BB66EC">
              <w:rPr>
                <w:rStyle w:val="PlaceholderText"/>
                <w:rFonts w:cs="Arial"/>
                <w:vertAlign w:val="superscript"/>
              </w:rPr>
              <w:t>th</w:t>
            </w:r>
            <w:r>
              <w:rPr>
                <w:rStyle w:val="PlaceholderText"/>
                <w:rFonts w:cs="Arial"/>
              </w:rPr>
              <w:t xml:space="preserve"> 2018</w:t>
            </w:r>
          </w:p>
        </w:tc>
      </w:tr>
      <w:tr w:rsidR="00EC6FD2" w14:paraId="534A4F4E" w14:textId="77777777" w:rsidTr="00EC6FD2">
        <w:tc>
          <w:tcPr>
            <w:tcW w:w="2660" w:type="dxa"/>
            <w:tcBorders>
              <w:top w:val="single" w:sz="4" w:space="0" w:color="auto"/>
              <w:left w:val="single" w:sz="4" w:space="0" w:color="auto"/>
              <w:bottom w:val="single" w:sz="4" w:space="0" w:color="auto"/>
              <w:right w:val="single" w:sz="4" w:space="0" w:color="auto"/>
            </w:tcBorders>
            <w:hideMark/>
          </w:tcPr>
          <w:p w14:paraId="63AD6A5D" w14:textId="77777777" w:rsidR="00EC6FD2" w:rsidRDefault="00EC6FD2">
            <w:pPr>
              <w:rPr>
                <w:rFonts w:cs="Arial"/>
              </w:rPr>
            </w:pPr>
            <w:r>
              <w:rPr>
                <w:rFonts w:cs="Arial"/>
              </w:rPr>
              <w:t>Approved by:</w:t>
            </w:r>
          </w:p>
        </w:tc>
        <w:tc>
          <w:tcPr>
            <w:tcW w:w="5862" w:type="dxa"/>
            <w:tcBorders>
              <w:top w:val="single" w:sz="4" w:space="0" w:color="auto"/>
              <w:left w:val="single" w:sz="4" w:space="0" w:color="auto"/>
              <w:bottom w:val="single" w:sz="4" w:space="0" w:color="auto"/>
              <w:right w:val="single" w:sz="4" w:space="0" w:color="auto"/>
            </w:tcBorders>
          </w:tcPr>
          <w:p w14:paraId="0ED66E18" w14:textId="0478CBEF" w:rsidR="00EC6FD2" w:rsidRDefault="00BB66EC">
            <w:pPr>
              <w:rPr>
                <w:rFonts w:cs="Arial"/>
              </w:rPr>
            </w:pPr>
            <w:r>
              <w:rPr>
                <w:rFonts w:cs="Arial"/>
              </w:rPr>
              <w:t>Headmistress</w:t>
            </w:r>
          </w:p>
        </w:tc>
      </w:tr>
      <w:tr w:rsidR="00EC6FD2" w14:paraId="22B86A10" w14:textId="77777777" w:rsidTr="00EC6FD2">
        <w:tc>
          <w:tcPr>
            <w:tcW w:w="2660" w:type="dxa"/>
            <w:tcBorders>
              <w:top w:val="single" w:sz="4" w:space="0" w:color="auto"/>
              <w:left w:val="single" w:sz="4" w:space="0" w:color="auto"/>
              <w:bottom w:val="single" w:sz="4" w:space="0" w:color="auto"/>
              <w:right w:val="single" w:sz="4" w:space="0" w:color="auto"/>
            </w:tcBorders>
            <w:hideMark/>
          </w:tcPr>
          <w:p w14:paraId="64D15334" w14:textId="77777777" w:rsidR="00EC6FD2" w:rsidRDefault="00EC6FD2">
            <w:pPr>
              <w:rPr>
                <w:rFonts w:cs="Arial"/>
              </w:rPr>
            </w:pPr>
            <w:r>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tcPr>
          <w:p w14:paraId="4D71D2FF" w14:textId="0EB49712" w:rsidR="00EC6FD2" w:rsidRDefault="00BB66EC">
            <w:pPr>
              <w:rPr>
                <w:rFonts w:cs="Arial"/>
              </w:rPr>
            </w:pPr>
            <w:r>
              <w:rPr>
                <w:rFonts w:cs="Arial"/>
              </w:rPr>
              <w:t>Recent accident on the apparatus</w:t>
            </w:r>
          </w:p>
        </w:tc>
      </w:tr>
    </w:tbl>
    <w:p w14:paraId="17C9B118" w14:textId="77777777" w:rsidR="00EC6FD2" w:rsidRDefault="00EC6FD2" w:rsidP="00EC6FD2">
      <w:pPr>
        <w:rPr>
          <w:rFonts w:ascii="Calibri" w:hAnsi="Calibri"/>
        </w:rPr>
      </w:pPr>
      <w:r>
        <w:rPr>
          <w:rFonts w:ascii="Calibri" w:hAnsi="Calibri"/>
        </w:rPr>
        <w:br w:type="textWrapping" w:clear="all"/>
      </w:r>
    </w:p>
    <w:p w14:paraId="2F9BB1EC" w14:textId="77777777" w:rsidR="00EC6FD2" w:rsidRDefault="00EC6FD2" w:rsidP="00EC6FD2">
      <w:pPr>
        <w:rPr>
          <w:rFonts w:cs="Arial"/>
        </w:rPr>
      </w:pPr>
      <w:r>
        <w:rPr>
          <w:rFonts w:cs="Arial"/>
        </w:rPr>
        <w:t>Print name:</w:t>
      </w:r>
      <w:r>
        <w:rPr>
          <w:rFonts w:cs="Arial"/>
        </w:rPr>
        <w:tab/>
      </w:r>
      <w:r>
        <w:rPr>
          <w:rFonts w:cs="Arial"/>
        </w:rPr>
        <w:tab/>
        <w:t>___________________________________</w:t>
      </w:r>
    </w:p>
    <w:p w14:paraId="03057A2A" w14:textId="77777777" w:rsidR="00EC6FD2" w:rsidRDefault="00EC6FD2" w:rsidP="00EC6FD2">
      <w:pPr>
        <w:rPr>
          <w:rFonts w:cs="Arial"/>
        </w:rPr>
      </w:pPr>
      <w:r>
        <w:rPr>
          <w:rFonts w:cs="Arial"/>
        </w:rPr>
        <w:t xml:space="preserve">Signed: </w:t>
      </w:r>
      <w:r>
        <w:rPr>
          <w:rFonts w:cs="Arial"/>
        </w:rPr>
        <w:tab/>
      </w:r>
      <w:r>
        <w:rPr>
          <w:rFonts w:cs="Arial"/>
        </w:rPr>
        <w:tab/>
      </w:r>
      <w:r>
        <w:rPr>
          <w:rFonts w:cs="Arial"/>
        </w:rPr>
        <w:tab/>
        <w:t>___________________________________</w:t>
      </w:r>
    </w:p>
    <w:p w14:paraId="042C3F0E" w14:textId="77777777" w:rsidR="00EC6FD2" w:rsidRDefault="00EC6FD2" w:rsidP="00EC6FD2">
      <w:pPr>
        <w:rPr>
          <w:rFonts w:cs="Arial"/>
        </w:rPr>
      </w:pPr>
      <w:r>
        <w:rPr>
          <w:rFonts w:cs="Arial"/>
        </w:rPr>
        <w:t xml:space="preserve">Authorised by: </w:t>
      </w:r>
      <w:r>
        <w:rPr>
          <w:rFonts w:cs="Arial"/>
        </w:rPr>
        <w:tab/>
      </w:r>
      <w:r>
        <w:rPr>
          <w:rFonts w:cs="Arial"/>
        </w:rPr>
        <w:tab/>
        <w:t>___________________________________</w:t>
      </w:r>
    </w:p>
    <w:p w14:paraId="307BAC7E" w14:textId="77777777" w:rsidR="00EC6FD2" w:rsidRDefault="00EC6FD2" w:rsidP="00EC6FD2">
      <w:pPr>
        <w:rPr>
          <w:rFonts w:cs="Arial"/>
        </w:rPr>
      </w:pPr>
      <w:r>
        <w:rPr>
          <w:rFonts w:cs="Arial"/>
        </w:rPr>
        <w:t>Print name:</w:t>
      </w:r>
      <w:r>
        <w:rPr>
          <w:rFonts w:cs="Arial"/>
        </w:rPr>
        <w:tab/>
      </w:r>
      <w:r>
        <w:rPr>
          <w:rFonts w:cs="Arial"/>
        </w:rPr>
        <w:tab/>
        <w:t>___________________________________</w:t>
      </w:r>
    </w:p>
    <w:p w14:paraId="13953549" w14:textId="77777777" w:rsidR="00EC6FD2" w:rsidRDefault="00EC6FD2" w:rsidP="00EC6FD2">
      <w:pPr>
        <w:rPr>
          <w:rFonts w:cs="Arial"/>
        </w:rPr>
      </w:pPr>
    </w:p>
    <w:p w14:paraId="5E29DBBD" w14:textId="77777777" w:rsidR="00EC6FD2" w:rsidRDefault="00EC6FD2" w:rsidP="00EC6FD2">
      <w:pPr>
        <w:rPr>
          <w:rFonts w:cs="Arial"/>
        </w:rPr>
      </w:pPr>
    </w:p>
    <w:p w14:paraId="06DFDC49" w14:textId="77777777" w:rsidR="00EC6FD2" w:rsidRDefault="00EC6FD2" w:rsidP="00EC6FD2">
      <w:pPr>
        <w:rPr>
          <w:rFonts w:ascii="Calibri" w:hAnsi="Calibri"/>
        </w:rPr>
      </w:pPr>
    </w:p>
    <w:p w14:paraId="551286A1" w14:textId="77777777" w:rsidR="00EC6FD2" w:rsidRDefault="00EC6FD2" w:rsidP="00EC6FD2">
      <w:pPr>
        <w:rPr>
          <w:rFonts w:ascii="Calibri" w:hAnsi="Calibri"/>
        </w:rPr>
      </w:pPr>
    </w:p>
    <w:p w14:paraId="67962AC1" w14:textId="6B187E35" w:rsidR="00EC6FD2" w:rsidRDefault="00EC6FD2" w:rsidP="00EC6FD2">
      <w:pPr>
        <w:spacing w:after="0"/>
        <w:rPr>
          <w:rFonts w:ascii="Calibri" w:hAnsi="Calibri"/>
        </w:rPr>
        <w:sectPr w:rsidR="00EC6FD2" w:rsidSect="00E352BE">
          <w:headerReference w:type="default" r:id="rId10"/>
          <w:footerReference w:type="default" r:id="rId11"/>
          <w:pgSz w:w="11906" w:h="16838"/>
          <w:pgMar w:top="1440" w:right="1440" w:bottom="1440" w:left="1440" w:header="708" w:footer="708" w:gutter="0"/>
          <w:cols w:space="720"/>
          <w:docGrid w:linePitch="299"/>
        </w:sectPr>
      </w:pPr>
    </w:p>
    <w:p w14:paraId="06F31A3D" w14:textId="77777777" w:rsidR="00EC6FD2" w:rsidRDefault="00EC6FD2" w:rsidP="00EC6FD2">
      <w:pPr>
        <w:rPr>
          <w:rFonts w:ascii="Calibri" w:hAnsi="Calibri"/>
          <w:sz w:val="32"/>
          <w:szCs w:val="32"/>
        </w:rPr>
      </w:pPr>
      <w:r>
        <w:rPr>
          <w:rFonts w:ascii="Calibri" w:hAnsi="Calibri"/>
          <w:sz w:val="32"/>
          <w:szCs w:val="32"/>
        </w:rPr>
        <w:lastRenderedPageBreak/>
        <w:t>Risk Assessment</w:t>
      </w:r>
    </w:p>
    <w:tbl>
      <w:tblPr>
        <w:tblW w:w="11199"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0"/>
        <w:gridCol w:w="1307"/>
        <w:gridCol w:w="1127"/>
        <w:gridCol w:w="1676"/>
        <w:gridCol w:w="1957"/>
        <w:gridCol w:w="2375"/>
        <w:gridCol w:w="2197"/>
      </w:tblGrid>
      <w:tr w:rsidR="005A788A" w14:paraId="361DD230" w14:textId="77777777" w:rsidTr="0099531F">
        <w:trPr>
          <w:trHeight w:val="322"/>
        </w:trPr>
        <w:tc>
          <w:tcPr>
            <w:tcW w:w="560" w:type="dxa"/>
            <w:tcBorders>
              <w:top w:val="single" w:sz="4" w:space="0" w:color="auto"/>
              <w:left w:val="single" w:sz="4" w:space="0" w:color="auto"/>
              <w:bottom w:val="single" w:sz="4" w:space="0" w:color="auto"/>
              <w:right w:val="single" w:sz="4" w:space="0" w:color="auto"/>
            </w:tcBorders>
            <w:shd w:val="clear" w:color="auto" w:fill="C0C0C0"/>
            <w:hideMark/>
          </w:tcPr>
          <w:p w14:paraId="37424DC2" w14:textId="77777777" w:rsidR="00EC6FD2" w:rsidRDefault="00EC6FD2">
            <w:pPr>
              <w:jc w:val="center"/>
              <w:rPr>
                <w:rFonts w:ascii="Calibri" w:hAnsi="Calibri"/>
              </w:rPr>
            </w:pPr>
            <w:r>
              <w:rPr>
                <w:rFonts w:ascii="Calibri" w:hAnsi="Calibri"/>
              </w:rPr>
              <w:t>Ref</w:t>
            </w:r>
          </w:p>
        </w:tc>
        <w:tc>
          <w:tcPr>
            <w:tcW w:w="1307" w:type="dxa"/>
            <w:tcBorders>
              <w:top w:val="single" w:sz="4" w:space="0" w:color="auto"/>
              <w:left w:val="single" w:sz="4" w:space="0" w:color="auto"/>
              <w:bottom w:val="single" w:sz="4" w:space="0" w:color="auto"/>
              <w:right w:val="single" w:sz="4" w:space="0" w:color="auto"/>
            </w:tcBorders>
            <w:shd w:val="clear" w:color="auto" w:fill="C0C0C0"/>
            <w:hideMark/>
          </w:tcPr>
          <w:p w14:paraId="05ADDCC7" w14:textId="77777777" w:rsidR="00EC6FD2" w:rsidRDefault="00EC6FD2">
            <w:pPr>
              <w:jc w:val="center"/>
              <w:rPr>
                <w:rFonts w:ascii="Calibri" w:hAnsi="Calibri"/>
              </w:rPr>
            </w:pPr>
            <w:r>
              <w:rPr>
                <w:rFonts w:ascii="Calibri" w:hAnsi="Calibri"/>
              </w:rPr>
              <w:t>Hazard / Task / Activity</w:t>
            </w:r>
          </w:p>
          <w:p w14:paraId="79FB74D6" w14:textId="77777777" w:rsidR="00EC6FD2" w:rsidRDefault="00EC6FD2">
            <w:pPr>
              <w:jc w:val="center"/>
              <w:rPr>
                <w:rFonts w:ascii="Calibri" w:hAnsi="Calibri"/>
              </w:rPr>
            </w:pPr>
            <w:r>
              <w:rPr>
                <w:rFonts w:ascii="Calibri" w:hAnsi="Calibri"/>
              </w:rPr>
              <w:t xml:space="preserve"> Area of Concern</w:t>
            </w:r>
          </w:p>
        </w:tc>
        <w:tc>
          <w:tcPr>
            <w:tcW w:w="1127" w:type="dxa"/>
            <w:tcBorders>
              <w:top w:val="single" w:sz="4" w:space="0" w:color="auto"/>
              <w:left w:val="single" w:sz="4" w:space="0" w:color="auto"/>
              <w:bottom w:val="single" w:sz="4" w:space="0" w:color="auto"/>
              <w:right w:val="single" w:sz="4" w:space="0" w:color="auto"/>
            </w:tcBorders>
            <w:shd w:val="clear" w:color="auto" w:fill="C0C0C0"/>
            <w:hideMark/>
          </w:tcPr>
          <w:p w14:paraId="3EBE3EF0" w14:textId="103F6529" w:rsidR="00EC6FD2" w:rsidRDefault="00EC6FD2">
            <w:pPr>
              <w:jc w:val="center"/>
              <w:rPr>
                <w:rFonts w:ascii="Calibri" w:hAnsi="Calibri"/>
              </w:rPr>
            </w:pPr>
            <w:r>
              <w:rPr>
                <w:rFonts w:ascii="Calibri" w:hAnsi="Calibri"/>
              </w:rPr>
              <w:t>Persons at risk</w:t>
            </w:r>
          </w:p>
        </w:tc>
        <w:tc>
          <w:tcPr>
            <w:tcW w:w="1676" w:type="dxa"/>
            <w:tcBorders>
              <w:top w:val="single" w:sz="4" w:space="0" w:color="auto"/>
              <w:left w:val="single" w:sz="4" w:space="0" w:color="auto"/>
              <w:bottom w:val="single" w:sz="4" w:space="0" w:color="auto"/>
              <w:right w:val="single" w:sz="4" w:space="0" w:color="auto"/>
            </w:tcBorders>
            <w:shd w:val="clear" w:color="auto" w:fill="C0C0C0"/>
            <w:hideMark/>
          </w:tcPr>
          <w:p w14:paraId="23814725" w14:textId="77777777" w:rsidR="00EC6FD2" w:rsidRDefault="00EC6FD2">
            <w:pPr>
              <w:jc w:val="center"/>
              <w:rPr>
                <w:rFonts w:ascii="Calibri" w:hAnsi="Calibri"/>
              </w:rPr>
            </w:pPr>
            <w:r>
              <w:rPr>
                <w:rFonts w:ascii="Calibri" w:hAnsi="Calibri"/>
              </w:rPr>
              <w:t>Existing Controls</w:t>
            </w:r>
          </w:p>
        </w:tc>
        <w:tc>
          <w:tcPr>
            <w:tcW w:w="1957" w:type="dxa"/>
            <w:tcBorders>
              <w:top w:val="single" w:sz="4" w:space="0" w:color="auto"/>
              <w:left w:val="single" w:sz="4" w:space="0" w:color="auto"/>
              <w:bottom w:val="single" w:sz="4" w:space="0" w:color="auto"/>
              <w:right w:val="single" w:sz="4" w:space="0" w:color="auto"/>
            </w:tcBorders>
            <w:shd w:val="clear" w:color="auto" w:fill="C0C0C0"/>
            <w:hideMark/>
          </w:tcPr>
          <w:p w14:paraId="319314A2" w14:textId="77777777" w:rsidR="00EC6FD2" w:rsidRDefault="00EC6FD2">
            <w:pPr>
              <w:jc w:val="center"/>
              <w:rPr>
                <w:rFonts w:ascii="Calibri" w:hAnsi="Calibri"/>
              </w:rPr>
            </w:pPr>
            <w:r>
              <w:rPr>
                <w:rFonts w:ascii="Calibri" w:hAnsi="Calibri"/>
              </w:rPr>
              <w:t>Describe Any Further Controls / Actions Needed</w:t>
            </w:r>
          </w:p>
        </w:tc>
        <w:tc>
          <w:tcPr>
            <w:tcW w:w="2375" w:type="dxa"/>
            <w:tcBorders>
              <w:top w:val="single" w:sz="4" w:space="0" w:color="auto"/>
              <w:left w:val="single" w:sz="4" w:space="0" w:color="auto"/>
              <w:bottom w:val="single" w:sz="4" w:space="0" w:color="auto"/>
              <w:right w:val="single" w:sz="4" w:space="0" w:color="auto"/>
            </w:tcBorders>
            <w:shd w:val="clear" w:color="auto" w:fill="C0C0C0"/>
            <w:hideMark/>
          </w:tcPr>
          <w:p w14:paraId="728B5B8C" w14:textId="77777777" w:rsidR="00EC6FD2" w:rsidRDefault="00EC6FD2">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2197" w:type="dxa"/>
            <w:tcBorders>
              <w:top w:val="single" w:sz="4" w:space="0" w:color="auto"/>
              <w:left w:val="single" w:sz="4" w:space="0" w:color="auto"/>
              <w:bottom w:val="single" w:sz="4" w:space="0" w:color="auto"/>
              <w:right w:val="single" w:sz="4" w:space="0" w:color="auto"/>
            </w:tcBorders>
            <w:shd w:val="clear" w:color="auto" w:fill="C0C0C0"/>
            <w:hideMark/>
          </w:tcPr>
          <w:p w14:paraId="6743FBC0" w14:textId="77777777" w:rsidR="00EC6FD2" w:rsidRDefault="00EC6FD2">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5A788A" w14:paraId="77493339" w14:textId="77777777" w:rsidTr="0099531F">
        <w:trPr>
          <w:trHeight w:val="596"/>
        </w:trPr>
        <w:tc>
          <w:tcPr>
            <w:tcW w:w="560" w:type="dxa"/>
            <w:tcBorders>
              <w:top w:val="single" w:sz="4" w:space="0" w:color="auto"/>
              <w:left w:val="single" w:sz="4" w:space="0" w:color="auto"/>
              <w:bottom w:val="single" w:sz="4" w:space="0" w:color="auto"/>
              <w:right w:val="single" w:sz="4" w:space="0" w:color="auto"/>
            </w:tcBorders>
          </w:tcPr>
          <w:p w14:paraId="31154252" w14:textId="77777777" w:rsidR="00EC6FD2" w:rsidRDefault="00EC6FD2">
            <w:pPr>
              <w:rPr>
                <w:rFonts w:ascii="Calibri" w:hAnsi="Calibri"/>
              </w:rPr>
            </w:pPr>
          </w:p>
          <w:p w14:paraId="179E1730" w14:textId="77777777" w:rsidR="00EC6FD2" w:rsidRDefault="00EC6FD2">
            <w:pPr>
              <w:rPr>
                <w:rFonts w:ascii="Calibri" w:hAnsi="Calibri"/>
              </w:rPr>
            </w:pPr>
            <w:r>
              <w:rPr>
                <w:rFonts w:ascii="Calibri" w:hAnsi="Calibri"/>
              </w:rPr>
              <w:t>1</w:t>
            </w:r>
          </w:p>
        </w:tc>
        <w:tc>
          <w:tcPr>
            <w:tcW w:w="1307" w:type="dxa"/>
            <w:tcBorders>
              <w:top w:val="single" w:sz="4" w:space="0" w:color="auto"/>
              <w:left w:val="single" w:sz="4" w:space="0" w:color="auto"/>
              <w:bottom w:val="single" w:sz="4" w:space="0" w:color="auto"/>
              <w:right w:val="single" w:sz="4" w:space="0" w:color="auto"/>
            </w:tcBorders>
          </w:tcPr>
          <w:p w14:paraId="26EC4649" w14:textId="6EDD9CAD" w:rsidR="00EC6FD2" w:rsidRDefault="00BB66EC">
            <w:pPr>
              <w:rPr>
                <w:rFonts w:ascii="Calibri" w:hAnsi="Calibri"/>
              </w:rPr>
            </w:pPr>
            <w:r>
              <w:rPr>
                <w:rFonts w:ascii="Calibri" w:hAnsi="Calibri"/>
              </w:rPr>
              <w:t>Balance beam</w:t>
            </w:r>
          </w:p>
        </w:tc>
        <w:tc>
          <w:tcPr>
            <w:tcW w:w="1127" w:type="dxa"/>
            <w:tcBorders>
              <w:top w:val="single" w:sz="4" w:space="0" w:color="auto"/>
              <w:left w:val="single" w:sz="4" w:space="0" w:color="auto"/>
              <w:bottom w:val="single" w:sz="4" w:space="0" w:color="auto"/>
              <w:right w:val="single" w:sz="4" w:space="0" w:color="auto"/>
            </w:tcBorders>
          </w:tcPr>
          <w:p w14:paraId="51511AB0" w14:textId="14DB2285" w:rsidR="00EC6FD2" w:rsidRDefault="00BB66EC">
            <w:pPr>
              <w:rPr>
                <w:rFonts w:ascii="Calibri" w:hAnsi="Calibri"/>
              </w:rPr>
            </w:pPr>
            <w:r>
              <w:rPr>
                <w:rFonts w:ascii="Calibri" w:hAnsi="Calibri"/>
              </w:rPr>
              <w:t>Child</w:t>
            </w:r>
          </w:p>
        </w:tc>
        <w:tc>
          <w:tcPr>
            <w:tcW w:w="1676" w:type="dxa"/>
            <w:tcBorders>
              <w:top w:val="single" w:sz="4" w:space="0" w:color="auto"/>
              <w:left w:val="single" w:sz="4" w:space="0" w:color="auto"/>
              <w:bottom w:val="single" w:sz="4" w:space="0" w:color="auto"/>
              <w:right w:val="single" w:sz="4" w:space="0" w:color="auto"/>
            </w:tcBorders>
          </w:tcPr>
          <w:p w14:paraId="2F79A64F" w14:textId="306C25F7" w:rsidR="00EC6FD2" w:rsidRDefault="00BB66EC">
            <w:pPr>
              <w:rPr>
                <w:rFonts w:ascii="Calibri" w:hAnsi="Calibri"/>
              </w:rPr>
            </w:pPr>
            <w:r>
              <w:rPr>
                <w:rFonts w:ascii="Calibri" w:hAnsi="Calibri"/>
              </w:rPr>
              <w:t>Side bars to hold on to</w:t>
            </w:r>
          </w:p>
        </w:tc>
        <w:tc>
          <w:tcPr>
            <w:tcW w:w="1957" w:type="dxa"/>
            <w:tcBorders>
              <w:top w:val="single" w:sz="4" w:space="0" w:color="auto"/>
              <w:left w:val="single" w:sz="4" w:space="0" w:color="auto"/>
              <w:bottom w:val="single" w:sz="4" w:space="0" w:color="auto"/>
              <w:right w:val="single" w:sz="4" w:space="0" w:color="auto"/>
            </w:tcBorders>
          </w:tcPr>
          <w:p w14:paraId="68EDEC67" w14:textId="0CA2D1EA" w:rsidR="00EC6FD2" w:rsidRDefault="00BB66EC">
            <w:pPr>
              <w:rPr>
                <w:rFonts w:ascii="Calibri" w:hAnsi="Calibri"/>
              </w:rPr>
            </w:pPr>
            <w:r>
              <w:rPr>
                <w:rFonts w:ascii="Calibri" w:hAnsi="Calibri"/>
              </w:rPr>
              <w:t xml:space="preserve">The balance beam is very slippery, it needs a non-slip </w:t>
            </w:r>
            <w:r w:rsidR="00382A9B">
              <w:rPr>
                <w:rFonts w:ascii="Calibri" w:hAnsi="Calibri"/>
              </w:rPr>
              <w:t>coating.</w:t>
            </w:r>
          </w:p>
        </w:tc>
        <w:tc>
          <w:tcPr>
            <w:tcW w:w="2375" w:type="dxa"/>
            <w:tcBorders>
              <w:top w:val="single" w:sz="4" w:space="0" w:color="auto"/>
              <w:left w:val="single" w:sz="4" w:space="0" w:color="auto"/>
              <w:bottom w:val="single" w:sz="4" w:space="0" w:color="auto"/>
              <w:right w:val="single" w:sz="4" w:space="0" w:color="auto"/>
            </w:tcBorders>
          </w:tcPr>
          <w:p w14:paraId="0A93251B" w14:textId="6E2A556B" w:rsidR="00EC6FD2" w:rsidRDefault="00382A9B">
            <w:pPr>
              <w:rPr>
                <w:rFonts w:ascii="Calibri" w:hAnsi="Calibri"/>
                <w:b/>
              </w:rPr>
            </w:pPr>
            <w:r>
              <w:rPr>
                <w:rFonts w:ascii="Calibri" w:hAnsi="Calibri"/>
                <w:b/>
              </w:rPr>
              <w:t>School caretaker or external maintenance professional.</w:t>
            </w:r>
          </w:p>
        </w:tc>
        <w:tc>
          <w:tcPr>
            <w:tcW w:w="2197" w:type="dxa"/>
            <w:tcBorders>
              <w:top w:val="single" w:sz="4" w:space="0" w:color="auto"/>
              <w:left w:val="single" w:sz="4" w:space="0" w:color="auto"/>
              <w:bottom w:val="single" w:sz="4" w:space="0" w:color="auto"/>
              <w:right w:val="single" w:sz="4" w:space="0" w:color="auto"/>
            </w:tcBorders>
          </w:tcPr>
          <w:p w14:paraId="4A032FAF" w14:textId="7188B2E8" w:rsidR="00EC6FD2" w:rsidRDefault="00382A9B">
            <w:pPr>
              <w:rPr>
                <w:rFonts w:ascii="Calibri" w:hAnsi="Calibri"/>
              </w:rPr>
            </w:pPr>
            <w:r>
              <w:rPr>
                <w:rFonts w:ascii="Calibri" w:hAnsi="Calibri"/>
              </w:rPr>
              <w:t>Immediately</w:t>
            </w:r>
          </w:p>
        </w:tc>
      </w:tr>
      <w:tr w:rsidR="005A788A" w14:paraId="2A9448A7" w14:textId="77777777" w:rsidTr="0099531F">
        <w:trPr>
          <w:trHeight w:val="555"/>
        </w:trPr>
        <w:tc>
          <w:tcPr>
            <w:tcW w:w="560" w:type="dxa"/>
            <w:tcBorders>
              <w:top w:val="single" w:sz="4" w:space="0" w:color="auto"/>
              <w:left w:val="single" w:sz="4" w:space="0" w:color="auto"/>
              <w:bottom w:val="single" w:sz="4" w:space="0" w:color="auto"/>
              <w:right w:val="single" w:sz="4" w:space="0" w:color="auto"/>
            </w:tcBorders>
          </w:tcPr>
          <w:p w14:paraId="4E3F0C10" w14:textId="77777777" w:rsidR="00EC6FD2" w:rsidRDefault="00EC6FD2">
            <w:pPr>
              <w:rPr>
                <w:rFonts w:ascii="Calibri" w:hAnsi="Calibri"/>
              </w:rPr>
            </w:pPr>
          </w:p>
          <w:p w14:paraId="63BEB37A" w14:textId="77777777" w:rsidR="00EC6FD2" w:rsidRDefault="00EC6FD2">
            <w:pPr>
              <w:rPr>
                <w:rFonts w:ascii="Calibri" w:hAnsi="Calibri"/>
              </w:rPr>
            </w:pPr>
            <w:r>
              <w:rPr>
                <w:rFonts w:ascii="Calibri" w:hAnsi="Calibri"/>
              </w:rPr>
              <w:t>2</w:t>
            </w:r>
          </w:p>
        </w:tc>
        <w:tc>
          <w:tcPr>
            <w:tcW w:w="1307" w:type="dxa"/>
            <w:tcBorders>
              <w:top w:val="single" w:sz="4" w:space="0" w:color="auto"/>
              <w:left w:val="single" w:sz="4" w:space="0" w:color="auto"/>
              <w:bottom w:val="single" w:sz="4" w:space="0" w:color="auto"/>
              <w:right w:val="single" w:sz="4" w:space="0" w:color="auto"/>
            </w:tcBorders>
          </w:tcPr>
          <w:p w14:paraId="25F83E37" w14:textId="57031CF9" w:rsidR="00EC6FD2" w:rsidRDefault="00382A9B">
            <w:pPr>
              <w:rPr>
                <w:rFonts w:ascii="Calibri" w:hAnsi="Calibri"/>
              </w:rPr>
            </w:pPr>
            <w:r>
              <w:rPr>
                <w:rFonts w:ascii="Calibri" w:hAnsi="Calibri"/>
              </w:rPr>
              <w:t>Ropes crossed over</w:t>
            </w:r>
          </w:p>
        </w:tc>
        <w:tc>
          <w:tcPr>
            <w:tcW w:w="1127" w:type="dxa"/>
            <w:tcBorders>
              <w:top w:val="single" w:sz="4" w:space="0" w:color="auto"/>
              <w:left w:val="single" w:sz="4" w:space="0" w:color="auto"/>
              <w:bottom w:val="single" w:sz="4" w:space="0" w:color="auto"/>
              <w:right w:val="single" w:sz="4" w:space="0" w:color="auto"/>
            </w:tcBorders>
          </w:tcPr>
          <w:p w14:paraId="3F77973A" w14:textId="35BD9951" w:rsidR="00EC6FD2" w:rsidRDefault="00382A9B">
            <w:pPr>
              <w:rPr>
                <w:rFonts w:ascii="Calibri" w:hAnsi="Calibri"/>
              </w:rPr>
            </w:pPr>
            <w:r>
              <w:rPr>
                <w:rFonts w:ascii="Calibri" w:hAnsi="Calibri"/>
              </w:rPr>
              <w:t>Child</w:t>
            </w:r>
          </w:p>
        </w:tc>
        <w:tc>
          <w:tcPr>
            <w:tcW w:w="1676" w:type="dxa"/>
            <w:tcBorders>
              <w:top w:val="single" w:sz="4" w:space="0" w:color="auto"/>
              <w:left w:val="single" w:sz="4" w:space="0" w:color="auto"/>
              <w:bottom w:val="single" w:sz="4" w:space="0" w:color="auto"/>
              <w:right w:val="single" w:sz="4" w:space="0" w:color="auto"/>
            </w:tcBorders>
          </w:tcPr>
          <w:p w14:paraId="69F15E57" w14:textId="79C5C1BB" w:rsidR="00EC6FD2" w:rsidRDefault="00382A9B">
            <w:pPr>
              <w:rPr>
                <w:rFonts w:ascii="Calibri" w:hAnsi="Calibri"/>
              </w:rPr>
            </w:pPr>
            <w:r>
              <w:rPr>
                <w:rFonts w:ascii="Calibri" w:hAnsi="Calibri"/>
              </w:rPr>
              <w:t>Two hooks</w:t>
            </w:r>
          </w:p>
        </w:tc>
        <w:tc>
          <w:tcPr>
            <w:tcW w:w="1957" w:type="dxa"/>
            <w:tcBorders>
              <w:top w:val="single" w:sz="4" w:space="0" w:color="auto"/>
              <w:left w:val="single" w:sz="4" w:space="0" w:color="auto"/>
              <w:bottom w:val="single" w:sz="4" w:space="0" w:color="auto"/>
              <w:right w:val="single" w:sz="4" w:space="0" w:color="auto"/>
            </w:tcBorders>
          </w:tcPr>
          <w:p w14:paraId="6BBD1A60" w14:textId="41DD564A" w:rsidR="00EC6FD2" w:rsidRDefault="00382A9B">
            <w:pPr>
              <w:rPr>
                <w:rFonts w:ascii="Calibri" w:hAnsi="Calibri"/>
              </w:rPr>
            </w:pPr>
            <w:r>
              <w:rPr>
                <w:rFonts w:ascii="Calibri" w:hAnsi="Calibri"/>
              </w:rPr>
              <w:t>Ropes need to be secured properly, and bolted in.</w:t>
            </w:r>
          </w:p>
        </w:tc>
        <w:tc>
          <w:tcPr>
            <w:tcW w:w="2375" w:type="dxa"/>
            <w:tcBorders>
              <w:top w:val="single" w:sz="4" w:space="0" w:color="auto"/>
              <w:left w:val="single" w:sz="4" w:space="0" w:color="auto"/>
              <w:bottom w:val="single" w:sz="4" w:space="0" w:color="auto"/>
              <w:right w:val="single" w:sz="4" w:space="0" w:color="auto"/>
            </w:tcBorders>
          </w:tcPr>
          <w:p w14:paraId="50A9CEDC" w14:textId="765E6370" w:rsidR="00EC6FD2" w:rsidRDefault="00382A9B">
            <w:pPr>
              <w:rPr>
                <w:rFonts w:ascii="Calibri" w:hAnsi="Calibri"/>
                <w:b/>
              </w:rPr>
            </w:pPr>
            <w:r>
              <w:rPr>
                <w:rFonts w:ascii="Calibri" w:hAnsi="Calibri"/>
                <w:b/>
              </w:rPr>
              <w:t>School caretaker or external maintenance professional.</w:t>
            </w:r>
          </w:p>
        </w:tc>
        <w:tc>
          <w:tcPr>
            <w:tcW w:w="2197" w:type="dxa"/>
            <w:tcBorders>
              <w:top w:val="single" w:sz="4" w:space="0" w:color="auto"/>
              <w:left w:val="single" w:sz="4" w:space="0" w:color="auto"/>
              <w:bottom w:val="single" w:sz="4" w:space="0" w:color="auto"/>
              <w:right w:val="single" w:sz="4" w:space="0" w:color="auto"/>
            </w:tcBorders>
          </w:tcPr>
          <w:p w14:paraId="1D719CAD" w14:textId="42D5C4B1" w:rsidR="00EC6FD2" w:rsidRDefault="00382A9B">
            <w:pPr>
              <w:rPr>
                <w:rFonts w:ascii="Calibri" w:hAnsi="Calibri"/>
              </w:rPr>
            </w:pPr>
            <w:r>
              <w:rPr>
                <w:rFonts w:ascii="Calibri" w:hAnsi="Calibri"/>
              </w:rPr>
              <w:t>Immediately</w:t>
            </w:r>
          </w:p>
        </w:tc>
      </w:tr>
      <w:tr w:rsidR="005A788A" w14:paraId="2997BDE9" w14:textId="77777777" w:rsidTr="0099531F">
        <w:trPr>
          <w:trHeight w:val="229"/>
        </w:trPr>
        <w:tc>
          <w:tcPr>
            <w:tcW w:w="560" w:type="dxa"/>
            <w:tcBorders>
              <w:top w:val="single" w:sz="4" w:space="0" w:color="auto"/>
              <w:left w:val="single" w:sz="4" w:space="0" w:color="auto"/>
              <w:bottom w:val="single" w:sz="4" w:space="0" w:color="auto"/>
              <w:right w:val="single" w:sz="4" w:space="0" w:color="auto"/>
            </w:tcBorders>
          </w:tcPr>
          <w:p w14:paraId="15B4042A" w14:textId="77777777" w:rsidR="00EC6FD2" w:rsidRDefault="00EC6FD2">
            <w:pPr>
              <w:rPr>
                <w:rFonts w:ascii="Calibri" w:hAnsi="Calibri"/>
              </w:rPr>
            </w:pPr>
          </w:p>
          <w:p w14:paraId="36107C66" w14:textId="77777777" w:rsidR="00EC6FD2" w:rsidRDefault="00EC6FD2">
            <w:pPr>
              <w:rPr>
                <w:rFonts w:ascii="Calibri" w:hAnsi="Calibri"/>
              </w:rPr>
            </w:pPr>
            <w:r>
              <w:rPr>
                <w:rFonts w:ascii="Calibri" w:hAnsi="Calibri"/>
              </w:rPr>
              <w:t>3</w:t>
            </w:r>
          </w:p>
        </w:tc>
        <w:tc>
          <w:tcPr>
            <w:tcW w:w="1307" w:type="dxa"/>
            <w:tcBorders>
              <w:top w:val="single" w:sz="4" w:space="0" w:color="auto"/>
              <w:left w:val="single" w:sz="4" w:space="0" w:color="auto"/>
              <w:bottom w:val="single" w:sz="4" w:space="0" w:color="auto"/>
              <w:right w:val="single" w:sz="4" w:space="0" w:color="auto"/>
            </w:tcBorders>
          </w:tcPr>
          <w:p w14:paraId="31813749" w14:textId="4A01CCB5" w:rsidR="00EC6FD2" w:rsidRDefault="00382A9B">
            <w:pPr>
              <w:rPr>
                <w:rFonts w:ascii="Calibri" w:hAnsi="Calibri"/>
              </w:rPr>
            </w:pPr>
            <w:r>
              <w:rPr>
                <w:rFonts w:ascii="Calibri" w:hAnsi="Calibri"/>
              </w:rPr>
              <w:t>Balance steps</w:t>
            </w:r>
          </w:p>
        </w:tc>
        <w:tc>
          <w:tcPr>
            <w:tcW w:w="1127" w:type="dxa"/>
            <w:tcBorders>
              <w:top w:val="single" w:sz="4" w:space="0" w:color="auto"/>
              <w:left w:val="single" w:sz="4" w:space="0" w:color="auto"/>
              <w:bottom w:val="single" w:sz="4" w:space="0" w:color="auto"/>
              <w:right w:val="single" w:sz="4" w:space="0" w:color="auto"/>
            </w:tcBorders>
          </w:tcPr>
          <w:p w14:paraId="4532CA61" w14:textId="3DD5D297" w:rsidR="00EC6FD2" w:rsidRDefault="00382A9B">
            <w:pPr>
              <w:rPr>
                <w:rFonts w:ascii="Calibri" w:hAnsi="Calibri"/>
              </w:rPr>
            </w:pPr>
            <w:r>
              <w:rPr>
                <w:rFonts w:ascii="Calibri" w:hAnsi="Calibri"/>
              </w:rPr>
              <w:t>Child</w:t>
            </w:r>
          </w:p>
        </w:tc>
        <w:tc>
          <w:tcPr>
            <w:tcW w:w="1676" w:type="dxa"/>
            <w:tcBorders>
              <w:top w:val="single" w:sz="4" w:space="0" w:color="auto"/>
              <w:left w:val="single" w:sz="4" w:space="0" w:color="auto"/>
              <w:bottom w:val="single" w:sz="4" w:space="0" w:color="auto"/>
              <w:right w:val="single" w:sz="4" w:space="0" w:color="auto"/>
            </w:tcBorders>
          </w:tcPr>
          <w:p w14:paraId="488AC36E" w14:textId="4F9A5CC2" w:rsidR="00EC6FD2" w:rsidRDefault="00382A9B">
            <w:pPr>
              <w:rPr>
                <w:rFonts w:ascii="Calibri" w:hAnsi="Calibri"/>
              </w:rPr>
            </w:pPr>
            <w:r>
              <w:rPr>
                <w:rFonts w:ascii="Calibri" w:hAnsi="Calibri"/>
              </w:rPr>
              <w:t>Wooden balance blocks.</w:t>
            </w:r>
          </w:p>
        </w:tc>
        <w:tc>
          <w:tcPr>
            <w:tcW w:w="1957" w:type="dxa"/>
            <w:tcBorders>
              <w:top w:val="single" w:sz="4" w:space="0" w:color="auto"/>
              <w:left w:val="single" w:sz="4" w:space="0" w:color="auto"/>
              <w:bottom w:val="single" w:sz="4" w:space="0" w:color="auto"/>
              <w:right w:val="single" w:sz="4" w:space="0" w:color="auto"/>
            </w:tcBorders>
          </w:tcPr>
          <w:p w14:paraId="0E7824C9" w14:textId="3D4B7287" w:rsidR="00EC6FD2" w:rsidRDefault="00382A9B">
            <w:pPr>
              <w:rPr>
                <w:rFonts w:ascii="Calibri" w:hAnsi="Calibri"/>
              </w:rPr>
            </w:pPr>
            <w:r>
              <w:rPr>
                <w:rFonts w:ascii="Calibri" w:hAnsi="Calibri"/>
              </w:rPr>
              <w:t xml:space="preserve">Extremely slippery when wet, needs </w:t>
            </w:r>
            <w:proofErr w:type="gramStart"/>
            <w:r>
              <w:rPr>
                <w:rFonts w:ascii="Calibri" w:hAnsi="Calibri"/>
              </w:rPr>
              <w:t>non slip</w:t>
            </w:r>
            <w:proofErr w:type="gramEnd"/>
            <w:r>
              <w:rPr>
                <w:rFonts w:ascii="Calibri" w:hAnsi="Calibri"/>
              </w:rPr>
              <w:t xml:space="preserve"> coating, and wood needs to be repaired.</w:t>
            </w:r>
          </w:p>
        </w:tc>
        <w:tc>
          <w:tcPr>
            <w:tcW w:w="2375" w:type="dxa"/>
            <w:tcBorders>
              <w:top w:val="single" w:sz="4" w:space="0" w:color="auto"/>
              <w:left w:val="single" w:sz="4" w:space="0" w:color="auto"/>
              <w:bottom w:val="single" w:sz="4" w:space="0" w:color="auto"/>
              <w:right w:val="single" w:sz="4" w:space="0" w:color="auto"/>
            </w:tcBorders>
          </w:tcPr>
          <w:p w14:paraId="3227F3FC" w14:textId="6CFD0775" w:rsidR="00EC6FD2" w:rsidRDefault="00382A9B">
            <w:pPr>
              <w:rPr>
                <w:rFonts w:ascii="Calibri" w:hAnsi="Calibri"/>
                <w:b/>
              </w:rPr>
            </w:pPr>
            <w:r>
              <w:rPr>
                <w:rFonts w:ascii="Calibri" w:hAnsi="Calibri"/>
                <w:b/>
              </w:rPr>
              <w:t>School caretaker or external maintenance professional.</w:t>
            </w:r>
          </w:p>
        </w:tc>
        <w:tc>
          <w:tcPr>
            <w:tcW w:w="2197" w:type="dxa"/>
            <w:tcBorders>
              <w:top w:val="single" w:sz="4" w:space="0" w:color="auto"/>
              <w:left w:val="single" w:sz="4" w:space="0" w:color="auto"/>
              <w:bottom w:val="single" w:sz="4" w:space="0" w:color="auto"/>
              <w:right w:val="single" w:sz="4" w:space="0" w:color="auto"/>
            </w:tcBorders>
          </w:tcPr>
          <w:p w14:paraId="41C7D088" w14:textId="2A58AB04" w:rsidR="00EC6FD2" w:rsidRDefault="00382A9B">
            <w:pPr>
              <w:rPr>
                <w:rFonts w:ascii="Calibri" w:hAnsi="Calibri"/>
              </w:rPr>
            </w:pPr>
            <w:r>
              <w:rPr>
                <w:rFonts w:ascii="Calibri" w:hAnsi="Calibri"/>
              </w:rPr>
              <w:t>Immediately</w:t>
            </w:r>
          </w:p>
        </w:tc>
      </w:tr>
      <w:tr w:rsidR="005A788A" w14:paraId="6AF7F562" w14:textId="77777777" w:rsidTr="0099531F">
        <w:trPr>
          <w:trHeight w:val="59"/>
        </w:trPr>
        <w:tc>
          <w:tcPr>
            <w:tcW w:w="560" w:type="dxa"/>
            <w:tcBorders>
              <w:top w:val="single" w:sz="4" w:space="0" w:color="auto"/>
              <w:left w:val="single" w:sz="4" w:space="0" w:color="auto"/>
              <w:bottom w:val="single" w:sz="4" w:space="0" w:color="auto"/>
              <w:right w:val="single" w:sz="4" w:space="0" w:color="auto"/>
            </w:tcBorders>
          </w:tcPr>
          <w:p w14:paraId="3D5D5894" w14:textId="77777777" w:rsidR="00EC6FD2" w:rsidRDefault="00EC6FD2">
            <w:pPr>
              <w:rPr>
                <w:rFonts w:ascii="Calibri" w:hAnsi="Calibri"/>
              </w:rPr>
            </w:pPr>
          </w:p>
          <w:p w14:paraId="411C03CD" w14:textId="77777777" w:rsidR="00EC6FD2" w:rsidRDefault="00EC6FD2">
            <w:pPr>
              <w:rPr>
                <w:rFonts w:ascii="Calibri" w:hAnsi="Calibri"/>
              </w:rPr>
            </w:pPr>
            <w:r>
              <w:rPr>
                <w:rFonts w:ascii="Calibri" w:hAnsi="Calibri"/>
              </w:rPr>
              <w:t>4</w:t>
            </w:r>
          </w:p>
        </w:tc>
        <w:tc>
          <w:tcPr>
            <w:tcW w:w="1307" w:type="dxa"/>
            <w:tcBorders>
              <w:top w:val="single" w:sz="4" w:space="0" w:color="auto"/>
              <w:left w:val="single" w:sz="4" w:space="0" w:color="auto"/>
              <w:bottom w:val="single" w:sz="4" w:space="0" w:color="auto"/>
              <w:right w:val="single" w:sz="4" w:space="0" w:color="auto"/>
            </w:tcBorders>
          </w:tcPr>
          <w:p w14:paraId="6ACAA7BC" w14:textId="12B8747F" w:rsidR="00EC6FD2" w:rsidRDefault="00382A9B">
            <w:pPr>
              <w:rPr>
                <w:rFonts w:ascii="Calibri" w:hAnsi="Calibri"/>
              </w:rPr>
            </w:pPr>
            <w:r>
              <w:rPr>
                <w:rFonts w:ascii="Calibri" w:hAnsi="Calibri"/>
              </w:rPr>
              <w:t>Floor surrounding apparatus</w:t>
            </w:r>
          </w:p>
        </w:tc>
        <w:tc>
          <w:tcPr>
            <w:tcW w:w="1127" w:type="dxa"/>
            <w:tcBorders>
              <w:top w:val="single" w:sz="4" w:space="0" w:color="auto"/>
              <w:left w:val="single" w:sz="4" w:space="0" w:color="auto"/>
              <w:bottom w:val="single" w:sz="4" w:space="0" w:color="auto"/>
              <w:right w:val="single" w:sz="4" w:space="0" w:color="auto"/>
            </w:tcBorders>
          </w:tcPr>
          <w:p w14:paraId="7B91D672" w14:textId="7D849DF0" w:rsidR="00EC6FD2" w:rsidRDefault="00382A9B">
            <w:pPr>
              <w:rPr>
                <w:rFonts w:ascii="Calibri" w:hAnsi="Calibri"/>
              </w:rPr>
            </w:pPr>
            <w:r>
              <w:rPr>
                <w:rFonts w:ascii="Calibri" w:hAnsi="Calibri"/>
              </w:rPr>
              <w:t>Child</w:t>
            </w:r>
          </w:p>
        </w:tc>
        <w:tc>
          <w:tcPr>
            <w:tcW w:w="1676" w:type="dxa"/>
            <w:tcBorders>
              <w:top w:val="single" w:sz="4" w:space="0" w:color="auto"/>
              <w:left w:val="single" w:sz="4" w:space="0" w:color="auto"/>
              <w:bottom w:val="single" w:sz="4" w:space="0" w:color="auto"/>
              <w:right w:val="single" w:sz="4" w:space="0" w:color="auto"/>
            </w:tcBorders>
          </w:tcPr>
          <w:p w14:paraId="24DCDD0F" w14:textId="661E94EB" w:rsidR="00EC6FD2" w:rsidRDefault="00A033EE">
            <w:pPr>
              <w:rPr>
                <w:rFonts w:ascii="Calibri" w:hAnsi="Calibri"/>
              </w:rPr>
            </w:pPr>
            <w:r>
              <w:rPr>
                <w:rFonts w:ascii="Calibri" w:hAnsi="Calibri"/>
              </w:rPr>
              <w:t>Grass and muddy areas.</w:t>
            </w:r>
          </w:p>
        </w:tc>
        <w:tc>
          <w:tcPr>
            <w:tcW w:w="1957" w:type="dxa"/>
            <w:tcBorders>
              <w:top w:val="single" w:sz="4" w:space="0" w:color="auto"/>
              <w:left w:val="single" w:sz="4" w:space="0" w:color="auto"/>
              <w:bottom w:val="single" w:sz="4" w:space="0" w:color="auto"/>
              <w:right w:val="single" w:sz="4" w:space="0" w:color="auto"/>
            </w:tcBorders>
          </w:tcPr>
          <w:p w14:paraId="481955DA" w14:textId="181E626F" w:rsidR="00EC6FD2" w:rsidRDefault="00A033EE">
            <w:pPr>
              <w:rPr>
                <w:rFonts w:ascii="Calibri" w:hAnsi="Calibri"/>
              </w:rPr>
            </w:pPr>
            <w:r>
              <w:rPr>
                <w:rFonts w:ascii="Calibri" w:hAnsi="Calibri"/>
              </w:rPr>
              <w:t>This type of ground is not suitable for such an apparatus. It need proper soft ground flooring.</w:t>
            </w:r>
          </w:p>
        </w:tc>
        <w:tc>
          <w:tcPr>
            <w:tcW w:w="2375" w:type="dxa"/>
            <w:tcBorders>
              <w:top w:val="single" w:sz="4" w:space="0" w:color="auto"/>
              <w:left w:val="single" w:sz="4" w:space="0" w:color="auto"/>
              <w:bottom w:val="single" w:sz="4" w:space="0" w:color="auto"/>
              <w:right w:val="single" w:sz="4" w:space="0" w:color="auto"/>
            </w:tcBorders>
          </w:tcPr>
          <w:p w14:paraId="0EFF5807" w14:textId="3C0768B0" w:rsidR="00EC6FD2" w:rsidRDefault="00382A9B">
            <w:pPr>
              <w:rPr>
                <w:rFonts w:ascii="Calibri" w:hAnsi="Calibri"/>
                <w:b/>
              </w:rPr>
            </w:pPr>
            <w:r>
              <w:rPr>
                <w:rFonts w:ascii="Calibri" w:hAnsi="Calibri"/>
                <w:b/>
              </w:rPr>
              <w:t>School caretaker or external maintenance professional.</w:t>
            </w:r>
          </w:p>
        </w:tc>
        <w:tc>
          <w:tcPr>
            <w:tcW w:w="2197" w:type="dxa"/>
            <w:tcBorders>
              <w:top w:val="single" w:sz="4" w:space="0" w:color="auto"/>
              <w:left w:val="single" w:sz="4" w:space="0" w:color="auto"/>
              <w:bottom w:val="single" w:sz="4" w:space="0" w:color="auto"/>
              <w:right w:val="single" w:sz="4" w:space="0" w:color="auto"/>
            </w:tcBorders>
          </w:tcPr>
          <w:p w14:paraId="74E0B11F" w14:textId="18FA01D3" w:rsidR="00EC6FD2" w:rsidRDefault="00382A9B">
            <w:pPr>
              <w:rPr>
                <w:rFonts w:ascii="Calibri" w:hAnsi="Calibri"/>
              </w:rPr>
            </w:pPr>
            <w:r>
              <w:rPr>
                <w:rFonts w:ascii="Calibri" w:hAnsi="Calibri"/>
              </w:rPr>
              <w:t>Immediately</w:t>
            </w:r>
          </w:p>
        </w:tc>
      </w:tr>
      <w:tr w:rsidR="005A788A" w14:paraId="5D69D735" w14:textId="77777777" w:rsidTr="0099531F">
        <w:trPr>
          <w:trHeight w:val="1931"/>
        </w:trPr>
        <w:tc>
          <w:tcPr>
            <w:tcW w:w="560" w:type="dxa"/>
            <w:tcBorders>
              <w:top w:val="single" w:sz="4" w:space="0" w:color="auto"/>
              <w:left w:val="single" w:sz="4" w:space="0" w:color="auto"/>
              <w:bottom w:val="single" w:sz="4" w:space="0" w:color="auto"/>
              <w:right w:val="single" w:sz="4" w:space="0" w:color="auto"/>
            </w:tcBorders>
          </w:tcPr>
          <w:p w14:paraId="458DAC02" w14:textId="77777777" w:rsidR="00EC6FD2" w:rsidRDefault="00EC6FD2">
            <w:pPr>
              <w:rPr>
                <w:rFonts w:ascii="Calibri" w:hAnsi="Calibri"/>
              </w:rPr>
            </w:pPr>
          </w:p>
          <w:p w14:paraId="670CA8DC" w14:textId="77777777" w:rsidR="00EC6FD2" w:rsidRDefault="00EC6FD2">
            <w:pPr>
              <w:rPr>
                <w:rFonts w:ascii="Calibri" w:hAnsi="Calibri"/>
              </w:rPr>
            </w:pPr>
            <w:r>
              <w:rPr>
                <w:rFonts w:ascii="Calibri" w:hAnsi="Calibri"/>
              </w:rPr>
              <w:t>5</w:t>
            </w:r>
          </w:p>
        </w:tc>
        <w:tc>
          <w:tcPr>
            <w:tcW w:w="1307" w:type="dxa"/>
            <w:tcBorders>
              <w:top w:val="single" w:sz="4" w:space="0" w:color="auto"/>
              <w:left w:val="single" w:sz="4" w:space="0" w:color="auto"/>
              <w:bottom w:val="single" w:sz="4" w:space="0" w:color="auto"/>
              <w:right w:val="single" w:sz="4" w:space="0" w:color="auto"/>
            </w:tcBorders>
          </w:tcPr>
          <w:p w14:paraId="6BB6DB7B" w14:textId="72851920" w:rsidR="00EC6FD2" w:rsidRDefault="00382A9B">
            <w:pPr>
              <w:rPr>
                <w:rFonts w:ascii="Calibri" w:hAnsi="Calibri"/>
              </w:rPr>
            </w:pPr>
            <w:r>
              <w:rPr>
                <w:rFonts w:ascii="Calibri" w:hAnsi="Calibri"/>
              </w:rPr>
              <w:t>Climbing ropes</w:t>
            </w:r>
          </w:p>
        </w:tc>
        <w:tc>
          <w:tcPr>
            <w:tcW w:w="1127" w:type="dxa"/>
            <w:tcBorders>
              <w:top w:val="single" w:sz="4" w:space="0" w:color="auto"/>
              <w:left w:val="single" w:sz="4" w:space="0" w:color="auto"/>
              <w:bottom w:val="single" w:sz="4" w:space="0" w:color="auto"/>
              <w:right w:val="single" w:sz="4" w:space="0" w:color="auto"/>
            </w:tcBorders>
          </w:tcPr>
          <w:p w14:paraId="610EFC89" w14:textId="51952490" w:rsidR="00EC6FD2" w:rsidRDefault="00382A9B">
            <w:pPr>
              <w:rPr>
                <w:rFonts w:ascii="Calibri" w:hAnsi="Calibri"/>
              </w:rPr>
            </w:pPr>
            <w:r>
              <w:rPr>
                <w:rFonts w:ascii="Calibri" w:hAnsi="Calibri"/>
              </w:rPr>
              <w:t>Child</w:t>
            </w:r>
          </w:p>
        </w:tc>
        <w:tc>
          <w:tcPr>
            <w:tcW w:w="1676" w:type="dxa"/>
            <w:tcBorders>
              <w:top w:val="single" w:sz="4" w:space="0" w:color="auto"/>
              <w:left w:val="single" w:sz="4" w:space="0" w:color="auto"/>
              <w:bottom w:val="single" w:sz="4" w:space="0" w:color="auto"/>
              <w:right w:val="single" w:sz="4" w:space="0" w:color="auto"/>
            </w:tcBorders>
          </w:tcPr>
          <w:p w14:paraId="16FB018B" w14:textId="490F10EA" w:rsidR="00EC6FD2" w:rsidRDefault="00A033EE">
            <w:pPr>
              <w:rPr>
                <w:rFonts w:ascii="Calibri" w:hAnsi="Calibri"/>
              </w:rPr>
            </w:pPr>
            <w:r>
              <w:rPr>
                <w:rFonts w:ascii="Calibri" w:hAnsi="Calibri"/>
              </w:rPr>
              <w:t>Wooden frame</w:t>
            </w:r>
          </w:p>
        </w:tc>
        <w:tc>
          <w:tcPr>
            <w:tcW w:w="1957" w:type="dxa"/>
            <w:tcBorders>
              <w:top w:val="single" w:sz="4" w:space="0" w:color="auto"/>
              <w:left w:val="single" w:sz="4" w:space="0" w:color="auto"/>
              <w:bottom w:val="single" w:sz="4" w:space="0" w:color="auto"/>
              <w:right w:val="single" w:sz="4" w:space="0" w:color="auto"/>
            </w:tcBorders>
          </w:tcPr>
          <w:p w14:paraId="3676E8F2" w14:textId="2718619F" w:rsidR="00EC6FD2" w:rsidRDefault="00A033EE">
            <w:pPr>
              <w:rPr>
                <w:rFonts w:ascii="Calibri" w:hAnsi="Calibri"/>
              </w:rPr>
            </w:pPr>
            <w:r>
              <w:rPr>
                <w:rFonts w:ascii="Calibri" w:hAnsi="Calibri"/>
              </w:rPr>
              <w:t>This frame is not secure, it needs to be dug out and fitted properly with cement and secured in place.</w:t>
            </w:r>
          </w:p>
        </w:tc>
        <w:tc>
          <w:tcPr>
            <w:tcW w:w="2375" w:type="dxa"/>
            <w:tcBorders>
              <w:top w:val="single" w:sz="4" w:space="0" w:color="auto"/>
              <w:left w:val="single" w:sz="4" w:space="0" w:color="auto"/>
              <w:bottom w:val="single" w:sz="4" w:space="0" w:color="auto"/>
              <w:right w:val="single" w:sz="4" w:space="0" w:color="auto"/>
            </w:tcBorders>
          </w:tcPr>
          <w:p w14:paraId="0AD34F47" w14:textId="4EDB8950" w:rsidR="00EC6FD2" w:rsidRDefault="00382A9B">
            <w:pPr>
              <w:rPr>
                <w:rFonts w:ascii="Calibri" w:hAnsi="Calibri"/>
                <w:b/>
              </w:rPr>
            </w:pPr>
            <w:r>
              <w:rPr>
                <w:rFonts w:ascii="Calibri" w:hAnsi="Calibri"/>
                <w:b/>
              </w:rPr>
              <w:t>School caretaker or external maintenance professional.</w:t>
            </w:r>
          </w:p>
        </w:tc>
        <w:tc>
          <w:tcPr>
            <w:tcW w:w="2197" w:type="dxa"/>
            <w:tcBorders>
              <w:top w:val="single" w:sz="4" w:space="0" w:color="auto"/>
              <w:left w:val="single" w:sz="4" w:space="0" w:color="auto"/>
              <w:bottom w:val="single" w:sz="4" w:space="0" w:color="auto"/>
              <w:right w:val="single" w:sz="4" w:space="0" w:color="auto"/>
            </w:tcBorders>
          </w:tcPr>
          <w:p w14:paraId="67951595" w14:textId="408AAB6A" w:rsidR="00EC6FD2" w:rsidRDefault="00382A9B">
            <w:pPr>
              <w:rPr>
                <w:rFonts w:ascii="Calibri" w:hAnsi="Calibri"/>
              </w:rPr>
            </w:pPr>
            <w:r>
              <w:rPr>
                <w:rFonts w:ascii="Calibri" w:hAnsi="Calibri"/>
              </w:rPr>
              <w:t>Immediately</w:t>
            </w:r>
          </w:p>
        </w:tc>
      </w:tr>
    </w:tbl>
    <w:p w14:paraId="348DE6C6" w14:textId="59F8C353" w:rsidR="009F5FFF" w:rsidRDefault="009F5FFF" w:rsidP="004220E8">
      <w:pPr>
        <w:jc w:val="both"/>
        <w:rPr>
          <w:rFonts w:ascii="Times New Roman" w:hAnsi="Times New Roman" w:cs="Times New Roman"/>
          <w:sz w:val="24"/>
          <w:szCs w:val="24"/>
        </w:rPr>
      </w:pPr>
    </w:p>
    <w:p w14:paraId="376A1C6C" w14:textId="7CD129D5" w:rsidR="007F4900" w:rsidRDefault="007F4900" w:rsidP="004220E8">
      <w:pPr>
        <w:jc w:val="both"/>
        <w:rPr>
          <w:rFonts w:ascii="Times New Roman" w:hAnsi="Times New Roman" w:cs="Times New Roman"/>
          <w:sz w:val="24"/>
          <w:szCs w:val="24"/>
        </w:rPr>
      </w:pPr>
    </w:p>
    <w:p w14:paraId="7F3EBEF8" w14:textId="25313432" w:rsidR="007F4900" w:rsidRDefault="007F4900" w:rsidP="004220E8">
      <w:pPr>
        <w:jc w:val="both"/>
        <w:rPr>
          <w:rFonts w:ascii="Times New Roman" w:hAnsi="Times New Roman" w:cs="Times New Roman"/>
          <w:sz w:val="24"/>
          <w:szCs w:val="24"/>
        </w:rPr>
      </w:pPr>
    </w:p>
    <w:p w14:paraId="6BAC1EA1" w14:textId="451FF6BB" w:rsidR="007F4900" w:rsidRDefault="007F4900" w:rsidP="004220E8">
      <w:pPr>
        <w:jc w:val="both"/>
        <w:rPr>
          <w:rFonts w:ascii="Times New Roman" w:hAnsi="Times New Roman" w:cs="Times New Roman"/>
          <w:sz w:val="24"/>
          <w:szCs w:val="24"/>
        </w:rPr>
      </w:pPr>
    </w:p>
    <w:p w14:paraId="764941AA" w14:textId="73691FE0" w:rsidR="007F4900" w:rsidRDefault="007F4900" w:rsidP="004220E8">
      <w:pPr>
        <w:jc w:val="both"/>
        <w:rPr>
          <w:rFonts w:ascii="Times New Roman" w:hAnsi="Times New Roman" w:cs="Times New Roman"/>
          <w:sz w:val="24"/>
          <w:szCs w:val="24"/>
        </w:rPr>
      </w:pPr>
    </w:p>
    <w:p w14:paraId="22F8BDCD" w14:textId="3B962AD4" w:rsidR="007F4900" w:rsidRDefault="007F4900" w:rsidP="004220E8">
      <w:pPr>
        <w:jc w:val="both"/>
        <w:rPr>
          <w:rFonts w:ascii="Times New Roman" w:hAnsi="Times New Roman" w:cs="Times New Roman"/>
          <w:sz w:val="24"/>
          <w:szCs w:val="24"/>
        </w:rPr>
      </w:pPr>
    </w:p>
    <w:p w14:paraId="0AF5DA31" w14:textId="14C02EBE" w:rsidR="007F4900" w:rsidRDefault="007F4900" w:rsidP="004220E8">
      <w:pPr>
        <w:jc w:val="both"/>
        <w:rPr>
          <w:rFonts w:ascii="Times New Roman" w:hAnsi="Times New Roman" w:cs="Times New Roman"/>
          <w:sz w:val="24"/>
          <w:szCs w:val="24"/>
        </w:rPr>
      </w:pPr>
    </w:p>
    <w:p w14:paraId="2BCDF78E" w14:textId="179ED5D6" w:rsidR="007F4900" w:rsidRDefault="007F4900" w:rsidP="004220E8">
      <w:pPr>
        <w:jc w:val="both"/>
        <w:rPr>
          <w:rFonts w:ascii="Times New Roman" w:hAnsi="Times New Roman" w:cs="Times New Roman"/>
          <w:sz w:val="24"/>
          <w:szCs w:val="24"/>
        </w:rPr>
      </w:pPr>
    </w:p>
    <w:p w14:paraId="0C3A18F0" w14:textId="77777777" w:rsidR="00C362F1" w:rsidRDefault="00C362F1" w:rsidP="0099531F">
      <w:pPr>
        <w:jc w:val="both"/>
        <w:rPr>
          <w:rFonts w:ascii="Times New Roman" w:hAnsi="Times New Roman" w:cs="Times New Roman"/>
          <w:sz w:val="24"/>
          <w:szCs w:val="24"/>
        </w:rPr>
      </w:pPr>
    </w:p>
    <w:p w14:paraId="525CE5B3" w14:textId="4300AEAE" w:rsidR="007F4900" w:rsidRPr="003A5CF9" w:rsidRDefault="007F4900" w:rsidP="00F1603E">
      <w:pPr>
        <w:spacing w:line="360" w:lineRule="auto"/>
        <w:jc w:val="both"/>
        <w:rPr>
          <w:rFonts w:ascii="Times New Roman" w:hAnsi="Times New Roman" w:cs="Times New Roman"/>
          <w:sz w:val="24"/>
          <w:szCs w:val="24"/>
          <w:u w:val="single"/>
        </w:rPr>
      </w:pPr>
      <w:r w:rsidRPr="003A5CF9">
        <w:rPr>
          <w:rFonts w:ascii="Times New Roman" w:hAnsi="Times New Roman" w:cs="Times New Roman"/>
          <w:sz w:val="24"/>
          <w:szCs w:val="24"/>
          <w:u w:val="single"/>
        </w:rPr>
        <w:lastRenderedPageBreak/>
        <w:t>Reflection</w:t>
      </w:r>
    </w:p>
    <w:p w14:paraId="4DA27681" w14:textId="1E80EDE7" w:rsidR="007F4900" w:rsidRPr="0099531F" w:rsidRDefault="007F4900" w:rsidP="00F1603E">
      <w:pPr>
        <w:spacing w:line="360" w:lineRule="auto"/>
        <w:jc w:val="both"/>
        <w:rPr>
          <w:rFonts w:ascii="Times New Roman" w:hAnsi="Times New Roman" w:cs="Times New Roman"/>
          <w:sz w:val="24"/>
          <w:szCs w:val="24"/>
        </w:rPr>
      </w:pPr>
    </w:p>
    <w:p w14:paraId="53337C27" w14:textId="40E50A0F" w:rsidR="00CD0846" w:rsidRPr="0099531F" w:rsidRDefault="00CD0846" w:rsidP="00F1603E">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The preparation involved in carrying out this risk assessment was minimal. I simply needed to </w:t>
      </w:r>
      <w:r w:rsidR="00DD0186" w:rsidRPr="0099531F">
        <w:rPr>
          <w:rFonts w:ascii="Times New Roman" w:hAnsi="Times New Roman" w:cs="Times New Roman"/>
          <w:sz w:val="24"/>
          <w:szCs w:val="24"/>
        </w:rPr>
        <w:t>obtain a suitable ris</w:t>
      </w:r>
      <w:r w:rsidR="0099531F">
        <w:rPr>
          <w:rFonts w:ascii="Times New Roman" w:hAnsi="Times New Roman" w:cs="Times New Roman"/>
          <w:sz w:val="24"/>
          <w:szCs w:val="24"/>
        </w:rPr>
        <w:t>k</w:t>
      </w:r>
      <w:r w:rsidR="00DD0186" w:rsidRPr="0099531F">
        <w:rPr>
          <w:rFonts w:ascii="Times New Roman" w:hAnsi="Times New Roman" w:cs="Times New Roman"/>
          <w:sz w:val="24"/>
          <w:szCs w:val="24"/>
        </w:rPr>
        <w:t xml:space="preserve"> assessment document and after gaining permission from the head mistress, carried out the risk assessment both when there were children using </w:t>
      </w:r>
      <w:r w:rsidR="0099531F">
        <w:rPr>
          <w:rFonts w:ascii="Times New Roman" w:hAnsi="Times New Roman" w:cs="Times New Roman"/>
          <w:sz w:val="24"/>
          <w:szCs w:val="24"/>
        </w:rPr>
        <w:t>the apparatus and when they</w:t>
      </w:r>
      <w:r w:rsidR="00DD0186" w:rsidRPr="0099531F">
        <w:rPr>
          <w:rFonts w:ascii="Times New Roman" w:hAnsi="Times New Roman" w:cs="Times New Roman"/>
          <w:sz w:val="24"/>
          <w:szCs w:val="24"/>
        </w:rPr>
        <w:t xml:space="preserve"> were not. I then looked at every part of the apparatus separately to gain a clear picture.</w:t>
      </w:r>
      <w:r w:rsidR="00DB758A">
        <w:rPr>
          <w:rFonts w:ascii="Times New Roman" w:hAnsi="Times New Roman" w:cs="Times New Roman"/>
          <w:sz w:val="24"/>
          <w:szCs w:val="24"/>
        </w:rPr>
        <w:t xml:space="preserve"> I conducted the risk assessment on a dry day, however my findings would be the same if it were raining as I factored that in to the risk assessment. The fact that this is an outdoor piece of equipment is </w:t>
      </w:r>
      <w:proofErr w:type="gramStart"/>
      <w:r w:rsidR="00DB758A">
        <w:rPr>
          <w:rFonts w:ascii="Times New Roman" w:hAnsi="Times New Roman" w:cs="Times New Roman"/>
          <w:sz w:val="24"/>
          <w:szCs w:val="24"/>
        </w:rPr>
        <w:t>actually important</w:t>
      </w:r>
      <w:proofErr w:type="gramEnd"/>
      <w:r w:rsidR="00DB758A">
        <w:rPr>
          <w:rFonts w:ascii="Times New Roman" w:hAnsi="Times New Roman" w:cs="Times New Roman"/>
          <w:sz w:val="24"/>
          <w:szCs w:val="24"/>
        </w:rPr>
        <w:t xml:space="preserve"> to my risk assessment.</w:t>
      </w:r>
    </w:p>
    <w:p w14:paraId="5D4D1916" w14:textId="77777777" w:rsidR="00DB758A" w:rsidRDefault="007F4900" w:rsidP="00F1603E">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I found it extremely useful to conduct a risk assessment on the piece of equipment in question. Over the years there have been many accidents and falls from this apparatus and therefore it was beneficial to me to write down evert aspect of the apparatus individually and assess the risk. It creates a clear </w:t>
      </w:r>
      <w:r w:rsidR="0099531F" w:rsidRPr="0099531F">
        <w:rPr>
          <w:rFonts w:ascii="Times New Roman" w:hAnsi="Times New Roman" w:cs="Times New Roman"/>
          <w:sz w:val="24"/>
          <w:szCs w:val="24"/>
        </w:rPr>
        <w:t>picture</w:t>
      </w:r>
      <w:r w:rsidRPr="0099531F">
        <w:rPr>
          <w:rFonts w:ascii="Times New Roman" w:hAnsi="Times New Roman" w:cs="Times New Roman"/>
          <w:sz w:val="24"/>
          <w:szCs w:val="24"/>
        </w:rPr>
        <w:t xml:space="preserve"> of what needs to be done and improvements that can be made. </w:t>
      </w:r>
      <w:r w:rsidR="0099531F" w:rsidRPr="0099531F">
        <w:rPr>
          <w:rFonts w:ascii="Times New Roman" w:hAnsi="Times New Roman" w:cs="Times New Roman"/>
          <w:sz w:val="24"/>
          <w:szCs w:val="24"/>
        </w:rPr>
        <w:t>I’m</w:t>
      </w:r>
      <w:r w:rsidRPr="0099531F">
        <w:rPr>
          <w:rFonts w:ascii="Times New Roman" w:hAnsi="Times New Roman" w:cs="Times New Roman"/>
          <w:sz w:val="24"/>
          <w:szCs w:val="24"/>
        </w:rPr>
        <w:t xml:space="preserve"> </w:t>
      </w:r>
      <w:r w:rsidR="0099531F" w:rsidRPr="0099531F">
        <w:rPr>
          <w:rFonts w:ascii="Times New Roman" w:hAnsi="Times New Roman" w:cs="Times New Roman"/>
          <w:sz w:val="24"/>
          <w:szCs w:val="24"/>
        </w:rPr>
        <w:t>surprised</w:t>
      </w:r>
      <w:r w:rsidRPr="0099531F">
        <w:rPr>
          <w:rFonts w:ascii="Times New Roman" w:hAnsi="Times New Roman" w:cs="Times New Roman"/>
          <w:sz w:val="24"/>
          <w:szCs w:val="24"/>
        </w:rPr>
        <w:t xml:space="preserve"> that these </w:t>
      </w:r>
      <w:r w:rsidR="0099531F" w:rsidRPr="0099531F">
        <w:rPr>
          <w:rFonts w:ascii="Times New Roman" w:hAnsi="Times New Roman" w:cs="Times New Roman"/>
          <w:sz w:val="24"/>
          <w:szCs w:val="24"/>
        </w:rPr>
        <w:t>improvements</w:t>
      </w:r>
      <w:r w:rsidRPr="0099531F">
        <w:rPr>
          <w:rFonts w:ascii="Times New Roman" w:hAnsi="Times New Roman" w:cs="Times New Roman"/>
          <w:sz w:val="24"/>
          <w:szCs w:val="24"/>
        </w:rPr>
        <w:t xml:space="preserve"> have not </w:t>
      </w:r>
      <w:r w:rsidR="0099531F">
        <w:rPr>
          <w:rFonts w:ascii="Times New Roman" w:hAnsi="Times New Roman" w:cs="Times New Roman"/>
          <w:sz w:val="24"/>
          <w:szCs w:val="24"/>
        </w:rPr>
        <w:t xml:space="preserve">yet </w:t>
      </w:r>
      <w:r w:rsidRPr="0099531F">
        <w:rPr>
          <w:rFonts w:ascii="Times New Roman" w:hAnsi="Times New Roman" w:cs="Times New Roman"/>
          <w:sz w:val="24"/>
          <w:szCs w:val="24"/>
        </w:rPr>
        <w:t xml:space="preserve">been made as it is within a Primary School. One boy </w:t>
      </w:r>
      <w:r w:rsidR="00DB758A">
        <w:rPr>
          <w:rFonts w:ascii="Times New Roman" w:hAnsi="Times New Roman" w:cs="Times New Roman"/>
          <w:sz w:val="24"/>
          <w:szCs w:val="24"/>
        </w:rPr>
        <w:t xml:space="preserve">had a nasty fall and </w:t>
      </w:r>
      <w:r w:rsidR="0099531F" w:rsidRPr="0099531F">
        <w:rPr>
          <w:rFonts w:ascii="Times New Roman" w:hAnsi="Times New Roman" w:cs="Times New Roman"/>
          <w:sz w:val="24"/>
          <w:szCs w:val="24"/>
        </w:rPr>
        <w:t>lost</w:t>
      </w:r>
      <w:r w:rsidRPr="0099531F">
        <w:rPr>
          <w:rFonts w:ascii="Times New Roman" w:hAnsi="Times New Roman" w:cs="Times New Roman"/>
          <w:sz w:val="24"/>
          <w:szCs w:val="24"/>
        </w:rPr>
        <w:t xml:space="preserve"> a front tooth due to a fall from the balance beam. And teachers and support staff do not have clear instructions whether the children may use it or not. Some say the children can only use it if they have appropriate footwear and then others say the children </w:t>
      </w:r>
      <w:r w:rsidR="0099531F" w:rsidRPr="0099531F">
        <w:rPr>
          <w:rFonts w:ascii="Times New Roman" w:hAnsi="Times New Roman" w:cs="Times New Roman"/>
          <w:sz w:val="24"/>
          <w:szCs w:val="24"/>
        </w:rPr>
        <w:t>can only</w:t>
      </w:r>
      <w:r w:rsidRPr="0099531F">
        <w:rPr>
          <w:rFonts w:ascii="Times New Roman" w:hAnsi="Times New Roman" w:cs="Times New Roman"/>
          <w:sz w:val="24"/>
          <w:szCs w:val="24"/>
        </w:rPr>
        <w:t xml:space="preserve"> use the climbing frame when it is a dry day and </w:t>
      </w:r>
      <w:r w:rsidR="0099531F" w:rsidRPr="0099531F">
        <w:rPr>
          <w:rFonts w:ascii="Times New Roman" w:hAnsi="Times New Roman" w:cs="Times New Roman"/>
          <w:sz w:val="24"/>
          <w:szCs w:val="24"/>
        </w:rPr>
        <w:t>therefore</w:t>
      </w:r>
      <w:r w:rsidRPr="0099531F">
        <w:rPr>
          <w:rFonts w:ascii="Times New Roman" w:hAnsi="Times New Roman" w:cs="Times New Roman"/>
          <w:sz w:val="24"/>
          <w:szCs w:val="24"/>
        </w:rPr>
        <w:t xml:space="preserve"> </w:t>
      </w:r>
      <w:r w:rsidR="0099531F" w:rsidRPr="0099531F">
        <w:rPr>
          <w:rFonts w:ascii="Times New Roman" w:hAnsi="Times New Roman" w:cs="Times New Roman"/>
          <w:sz w:val="24"/>
          <w:szCs w:val="24"/>
        </w:rPr>
        <w:t>non- slip</w:t>
      </w:r>
      <w:r w:rsidRPr="0099531F">
        <w:rPr>
          <w:rFonts w:ascii="Times New Roman" w:hAnsi="Times New Roman" w:cs="Times New Roman"/>
          <w:sz w:val="24"/>
          <w:szCs w:val="24"/>
        </w:rPr>
        <w:t xml:space="preserve">. </w:t>
      </w:r>
      <w:r w:rsidR="0099531F" w:rsidRPr="0099531F">
        <w:rPr>
          <w:rFonts w:ascii="Times New Roman" w:hAnsi="Times New Roman" w:cs="Times New Roman"/>
          <w:sz w:val="24"/>
          <w:szCs w:val="24"/>
        </w:rPr>
        <w:t>However,</w:t>
      </w:r>
      <w:r w:rsidRPr="0099531F">
        <w:rPr>
          <w:rFonts w:ascii="Times New Roman" w:hAnsi="Times New Roman" w:cs="Times New Roman"/>
          <w:sz w:val="24"/>
          <w:szCs w:val="24"/>
        </w:rPr>
        <w:t xml:space="preserve"> I believe there needs to be a </w:t>
      </w:r>
      <w:r w:rsidR="0099531F" w:rsidRPr="0099531F">
        <w:rPr>
          <w:rFonts w:ascii="Times New Roman" w:hAnsi="Times New Roman" w:cs="Times New Roman"/>
          <w:sz w:val="24"/>
          <w:szCs w:val="24"/>
        </w:rPr>
        <w:t>clearer</w:t>
      </w:r>
      <w:r w:rsidRPr="0099531F">
        <w:rPr>
          <w:rFonts w:ascii="Times New Roman" w:hAnsi="Times New Roman" w:cs="Times New Roman"/>
          <w:sz w:val="24"/>
          <w:szCs w:val="24"/>
        </w:rPr>
        <w:t xml:space="preserve"> concise rule as to when children </w:t>
      </w:r>
      <w:proofErr w:type="gramStart"/>
      <w:r w:rsidRPr="0099531F">
        <w:rPr>
          <w:rFonts w:ascii="Times New Roman" w:hAnsi="Times New Roman" w:cs="Times New Roman"/>
          <w:sz w:val="24"/>
          <w:szCs w:val="24"/>
        </w:rPr>
        <w:t>are allowed to</w:t>
      </w:r>
      <w:proofErr w:type="gramEnd"/>
      <w:r w:rsidRPr="0099531F">
        <w:rPr>
          <w:rFonts w:ascii="Times New Roman" w:hAnsi="Times New Roman" w:cs="Times New Roman"/>
          <w:sz w:val="24"/>
          <w:szCs w:val="24"/>
        </w:rPr>
        <w:t xml:space="preserve"> access this piece of equipment, and in my opinion the changes should be made immediately, before any other </w:t>
      </w:r>
      <w:r w:rsidR="0099531F" w:rsidRPr="0099531F">
        <w:rPr>
          <w:rFonts w:ascii="Times New Roman" w:hAnsi="Times New Roman" w:cs="Times New Roman"/>
          <w:sz w:val="24"/>
          <w:szCs w:val="24"/>
        </w:rPr>
        <w:t>children</w:t>
      </w:r>
      <w:r w:rsidRPr="0099531F">
        <w:rPr>
          <w:rFonts w:ascii="Times New Roman" w:hAnsi="Times New Roman" w:cs="Times New Roman"/>
          <w:sz w:val="24"/>
          <w:szCs w:val="24"/>
        </w:rPr>
        <w:t xml:space="preserve"> are hurt or injured.</w:t>
      </w:r>
      <w:r w:rsidR="00DB758A">
        <w:rPr>
          <w:rFonts w:ascii="Times New Roman" w:hAnsi="Times New Roman" w:cs="Times New Roman"/>
          <w:sz w:val="24"/>
          <w:szCs w:val="24"/>
        </w:rPr>
        <w:t xml:space="preserve"> These changes would benefit both the children and the staff as it would make their lives easier to allow every child access without restrictions.</w:t>
      </w:r>
    </w:p>
    <w:p w14:paraId="05B33156" w14:textId="22E242BB" w:rsidR="007F4900" w:rsidRPr="0099531F" w:rsidRDefault="001D2AC1" w:rsidP="00F1603E">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Risk assessments are also vital for protecting yourself and your practice and should be carried out continuously and taken very seriously.</w:t>
      </w:r>
      <w:r w:rsidR="00DB758A">
        <w:rPr>
          <w:rFonts w:ascii="Times New Roman" w:hAnsi="Times New Roman" w:cs="Times New Roman"/>
          <w:sz w:val="24"/>
          <w:szCs w:val="24"/>
        </w:rPr>
        <w:t xml:space="preserve"> A serious accident could result in liable action and we’ve seen that this type of situation is on the rise in the UK.</w:t>
      </w:r>
    </w:p>
    <w:p w14:paraId="52699749" w14:textId="1E523029" w:rsidR="007F4900" w:rsidRDefault="001D2AC1" w:rsidP="00F1603E">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I do believe that </w:t>
      </w:r>
      <w:r w:rsidR="0099531F" w:rsidRPr="0099531F">
        <w:rPr>
          <w:rFonts w:ascii="Times New Roman" w:hAnsi="Times New Roman" w:cs="Times New Roman"/>
          <w:sz w:val="24"/>
          <w:szCs w:val="24"/>
        </w:rPr>
        <w:t>self-directed</w:t>
      </w:r>
      <w:r w:rsidRPr="0099531F">
        <w:rPr>
          <w:rFonts w:ascii="Times New Roman" w:hAnsi="Times New Roman" w:cs="Times New Roman"/>
          <w:sz w:val="24"/>
          <w:szCs w:val="24"/>
        </w:rPr>
        <w:t xml:space="preserve"> play is at the upmost importance to children. It is so easy for us as </w:t>
      </w:r>
      <w:r w:rsidR="0099531F" w:rsidRPr="0099531F">
        <w:rPr>
          <w:rFonts w:ascii="Times New Roman" w:hAnsi="Times New Roman" w:cs="Times New Roman"/>
          <w:sz w:val="24"/>
          <w:szCs w:val="24"/>
        </w:rPr>
        <w:t>professionals</w:t>
      </w:r>
      <w:r w:rsidRPr="0099531F">
        <w:rPr>
          <w:rFonts w:ascii="Times New Roman" w:hAnsi="Times New Roman" w:cs="Times New Roman"/>
          <w:sz w:val="24"/>
          <w:szCs w:val="24"/>
        </w:rPr>
        <w:t xml:space="preserve"> to step in and give guidance to children while </w:t>
      </w:r>
      <w:r w:rsidR="0099531F" w:rsidRPr="0099531F">
        <w:rPr>
          <w:rFonts w:ascii="Times New Roman" w:hAnsi="Times New Roman" w:cs="Times New Roman"/>
          <w:sz w:val="24"/>
          <w:szCs w:val="24"/>
        </w:rPr>
        <w:t>they</w:t>
      </w:r>
      <w:r w:rsidRPr="0099531F">
        <w:rPr>
          <w:rFonts w:ascii="Times New Roman" w:hAnsi="Times New Roman" w:cs="Times New Roman"/>
          <w:sz w:val="24"/>
          <w:szCs w:val="24"/>
        </w:rPr>
        <w:t xml:space="preserve"> p</w:t>
      </w:r>
      <w:r w:rsidR="00DB758A">
        <w:rPr>
          <w:rFonts w:ascii="Times New Roman" w:hAnsi="Times New Roman" w:cs="Times New Roman"/>
          <w:sz w:val="24"/>
          <w:szCs w:val="24"/>
        </w:rPr>
        <w:t>l</w:t>
      </w:r>
      <w:r w:rsidRPr="0099531F">
        <w:rPr>
          <w:rFonts w:ascii="Times New Roman" w:hAnsi="Times New Roman" w:cs="Times New Roman"/>
          <w:sz w:val="24"/>
          <w:szCs w:val="24"/>
        </w:rPr>
        <w:t>ay or carry out a task, but all too often this support or guidance is not needed nor wanted. They are more than happy to go at their own pace and are constantly learning and developing in their own time.</w:t>
      </w:r>
    </w:p>
    <w:p w14:paraId="520E5D33" w14:textId="326060B9" w:rsidR="00DB758A" w:rsidRPr="0099531F" w:rsidRDefault="00DB758A" w:rsidP="00F1603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Many children feel more comfortable either on their own or with their peers. An adult who is not part of their family may feel intimating to the child, and will stop them from playing confidently.</w:t>
      </w:r>
    </w:p>
    <w:p w14:paraId="46F208E5" w14:textId="15FD05E2" w:rsidR="001D571B" w:rsidRPr="0099531F" w:rsidRDefault="001D571B" w:rsidP="00F1603E">
      <w:pPr>
        <w:spacing w:line="360" w:lineRule="auto"/>
        <w:jc w:val="both"/>
        <w:rPr>
          <w:rFonts w:ascii="Times New Roman" w:hAnsi="Times New Roman" w:cs="Times New Roman"/>
          <w:sz w:val="24"/>
          <w:szCs w:val="24"/>
        </w:rPr>
      </w:pPr>
      <w:r w:rsidRPr="0099531F">
        <w:rPr>
          <w:rFonts w:ascii="Times New Roman" w:hAnsi="Times New Roman" w:cs="Times New Roman"/>
          <w:color w:val="000000"/>
          <w:sz w:val="24"/>
          <w:szCs w:val="24"/>
        </w:rPr>
        <w:t>As Vygotsky (1978) pointed out, the imaginative nature of play is, in a sense, the flip side of play’s rule-based nature. To the degree that play takes place in an imagined world, the players’ actions must be governed by rules that are in the minds of the players rather than by laws of nature or impulsive instincts.</w:t>
      </w:r>
    </w:p>
    <w:p w14:paraId="1903AE75" w14:textId="7933B2CB" w:rsidR="000D1E9C" w:rsidRPr="0099531F" w:rsidRDefault="001D2AC1" w:rsidP="00F1603E">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Holistic play </w:t>
      </w:r>
      <w:r w:rsidR="0099531F" w:rsidRPr="0099531F">
        <w:rPr>
          <w:rFonts w:ascii="Times New Roman" w:hAnsi="Times New Roman" w:cs="Times New Roman"/>
          <w:sz w:val="24"/>
          <w:szCs w:val="24"/>
        </w:rPr>
        <w:t>affects</w:t>
      </w:r>
      <w:r w:rsidRPr="0099531F">
        <w:rPr>
          <w:rFonts w:ascii="Times New Roman" w:hAnsi="Times New Roman" w:cs="Times New Roman"/>
          <w:sz w:val="24"/>
          <w:szCs w:val="24"/>
        </w:rPr>
        <w:t xml:space="preserve"> the whole child, meaning every aspect of the child. I personally find it difficult to engage some children for long periods of time in a stuffy classroom when I know ten minutes of fresh air and play outside would be of benefit to them, and would help them concentrate. I believe </w:t>
      </w:r>
      <w:r w:rsidR="0099531F" w:rsidRPr="0099531F">
        <w:rPr>
          <w:rFonts w:ascii="Times New Roman" w:hAnsi="Times New Roman" w:cs="Times New Roman"/>
          <w:sz w:val="24"/>
          <w:szCs w:val="24"/>
        </w:rPr>
        <w:t>it’s</w:t>
      </w:r>
      <w:r w:rsidRPr="0099531F">
        <w:rPr>
          <w:rFonts w:ascii="Times New Roman" w:hAnsi="Times New Roman" w:cs="Times New Roman"/>
          <w:sz w:val="24"/>
          <w:szCs w:val="24"/>
        </w:rPr>
        <w:t xml:space="preserve"> extremely difficult for teachers to teach a whole class of children at the same time when they are all individuals and have very different wants and needs, the child that cannot concentrate for long periods of time</w:t>
      </w:r>
      <w:r w:rsidR="000D1E9C" w:rsidRPr="0099531F">
        <w:rPr>
          <w:rFonts w:ascii="Times New Roman" w:hAnsi="Times New Roman" w:cs="Times New Roman"/>
          <w:sz w:val="24"/>
          <w:szCs w:val="24"/>
        </w:rPr>
        <w:t xml:space="preserve"> and starts to misbehave in the classroom is susceptible to being labelled as naughty when he/she may need a bit more freedom to move around or to be creative or physical, whatever it may be, and would flourish as a result, but often they are not given the chance to do so.</w:t>
      </w:r>
    </w:p>
    <w:p w14:paraId="101580BA" w14:textId="293C0E9D" w:rsidR="00DD0186" w:rsidRPr="0099531F" w:rsidRDefault="000D1E9C" w:rsidP="00F1603E">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I personally have seen a significant change in my setting when the weather is nice and </w:t>
      </w:r>
      <w:r w:rsidR="0099531F" w:rsidRPr="0099531F">
        <w:rPr>
          <w:rFonts w:ascii="Times New Roman" w:hAnsi="Times New Roman" w:cs="Times New Roman"/>
          <w:sz w:val="24"/>
          <w:szCs w:val="24"/>
        </w:rPr>
        <w:t>I’m</w:t>
      </w:r>
      <w:r w:rsidRPr="0099531F">
        <w:rPr>
          <w:rFonts w:ascii="Times New Roman" w:hAnsi="Times New Roman" w:cs="Times New Roman"/>
          <w:sz w:val="24"/>
          <w:szCs w:val="24"/>
        </w:rPr>
        <w:t xml:space="preserve"> able to take the children outside to play. When </w:t>
      </w:r>
      <w:r w:rsidR="0099531F" w:rsidRPr="0099531F">
        <w:rPr>
          <w:rFonts w:ascii="Times New Roman" w:hAnsi="Times New Roman" w:cs="Times New Roman"/>
          <w:sz w:val="24"/>
          <w:szCs w:val="24"/>
        </w:rPr>
        <w:t>I’ve</w:t>
      </w:r>
      <w:r w:rsidRPr="0099531F">
        <w:rPr>
          <w:rFonts w:ascii="Times New Roman" w:hAnsi="Times New Roman" w:cs="Times New Roman"/>
          <w:sz w:val="24"/>
          <w:szCs w:val="24"/>
        </w:rPr>
        <w:t xml:space="preserve"> worked in an </w:t>
      </w:r>
      <w:r w:rsidR="0099531F" w:rsidRPr="0099531F">
        <w:rPr>
          <w:rFonts w:ascii="Times New Roman" w:hAnsi="Times New Roman" w:cs="Times New Roman"/>
          <w:sz w:val="24"/>
          <w:szCs w:val="24"/>
        </w:rPr>
        <w:t>after-school</w:t>
      </w:r>
      <w:r w:rsidRPr="0099531F">
        <w:rPr>
          <w:rFonts w:ascii="Times New Roman" w:hAnsi="Times New Roman" w:cs="Times New Roman"/>
          <w:sz w:val="24"/>
          <w:szCs w:val="24"/>
        </w:rPr>
        <w:t xml:space="preserve"> club within a primary school and </w:t>
      </w:r>
      <w:r w:rsidR="0099531F" w:rsidRPr="0099531F">
        <w:rPr>
          <w:rFonts w:ascii="Times New Roman" w:hAnsi="Times New Roman" w:cs="Times New Roman"/>
          <w:sz w:val="24"/>
          <w:szCs w:val="24"/>
        </w:rPr>
        <w:t>therefore</w:t>
      </w:r>
      <w:r w:rsidRPr="0099531F">
        <w:rPr>
          <w:rFonts w:ascii="Times New Roman" w:hAnsi="Times New Roman" w:cs="Times New Roman"/>
          <w:sz w:val="24"/>
          <w:szCs w:val="24"/>
        </w:rPr>
        <w:t xml:space="preserve"> we have children ranging from 4-11 years of age all together in one room, and when they are unable to move around freely or go outside to run around, tempers flare and </w:t>
      </w:r>
      <w:r w:rsidR="0099531F" w:rsidRPr="0099531F">
        <w:rPr>
          <w:rFonts w:ascii="Times New Roman" w:hAnsi="Times New Roman" w:cs="Times New Roman"/>
          <w:sz w:val="24"/>
          <w:szCs w:val="24"/>
        </w:rPr>
        <w:t>there</w:t>
      </w:r>
      <w:r w:rsidRPr="0099531F">
        <w:rPr>
          <w:rFonts w:ascii="Times New Roman" w:hAnsi="Times New Roman" w:cs="Times New Roman"/>
          <w:sz w:val="24"/>
          <w:szCs w:val="24"/>
        </w:rPr>
        <w:t xml:space="preserve"> is a lot of tension. </w:t>
      </w:r>
      <w:r w:rsidR="0083143C" w:rsidRPr="0099531F">
        <w:rPr>
          <w:rFonts w:ascii="Times New Roman" w:hAnsi="Times New Roman" w:cs="Times New Roman"/>
          <w:sz w:val="24"/>
          <w:szCs w:val="24"/>
        </w:rPr>
        <w:t xml:space="preserve">This is usually resolved if we take them outside. </w:t>
      </w:r>
      <w:r w:rsidR="0099531F" w:rsidRPr="0099531F">
        <w:rPr>
          <w:rFonts w:ascii="Times New Roman" w:hAnsi="Times New Roman" w:cs="Times New Roman"/>
          <w:sz w:val="24"/>
          <w:szCs w:val="24"/>
        </w:rPr>
        <w:t>However,</w:t>
      </w:r>
      <w:r w:rsidR="0083143C" w:rsidRPr="0099531F">
        <w:rPr>
          <w:rFonts w:ascii="Times New Roman" w:hAnsi="Times New Roman" w:cs="Times New Roman"/>
          <w:sz w:val="24"/>
          <w:szCs w:val="24"/>
        </w:rPr>
        <w:t xml:space="preserve"> on the days that </w:t>
      </w:r>
      <w:r w:rsidR="0099531F" w:rsidRPr="0099531F">
        <w:rPr>
          <w:rFonts w:ascii="Times New Roman" w:hAnsi="Times New Roman" w:cs="Times New Roman"/>
          <w:sz w:val="24"/>
          <w:szCs w:val="24"/>
        </w:rPr>
        <w:t>it’s</w:t>
      </w:r>
      <w:r w:rsidR="0083143C" w:rsidRPr="0099531F">
        <w:rPr>
          <w:rFonts w:ascii="Times New Roman" w:hAnsi="Times New Roman" w:cs="Times New Roman"/>
          <w:sz w:val="24"/>
          <w:szCs w:val="24"/>
        </w:rPr>
        <w:t xml:space="preserve"> not possible we have to make sure we have enough activities for the </w:t>
      </w:r>
      <w:r w:rsidR="0099531F" w:rsidRPr="0099531F">
        <w:rPr>
          <w:rFonts w:ascii="Times New Roman" w:hAnsi="Times New Roman" w:cs="Times New Roman"/>
          <w:sz w:val="24"/>
          <w:szCs w:val="24"/>
        </w:rPr>
        <w:t>children</w:t>
      </w:r>
      <w:r w:rsidR="0083143C" w:rsidRPr="0099531F">
        <w:rPr>
          <w:rFonts w:ascii="Times New Roman" w:hAnsi="Times New Roman" w:cs="Times New Roman"/>
          <w:sz w:val="24"/>
          <w:szCs w:val="24"/>
        </w:rPr>
        <w:t xml:space="preserve"> to take part in. Most of them enjoy creative play, but some simply do not and we must find something else for them to do.</w:t>
      </w:r>
      <w:r w:rsidRPr="0099531F">
        <w:rPr>
          <w:rFonts w:ascii="Times New Roman" w:hAnsi="Times New Roman" w:cs="Times New Roman"/>
          <w:sz w:val="24"/>
          <w:szCs w:val="24"/>
        </w:rPr>
        <w:t xml:space="preserve"> </w:t>
      </w:r>
    </w:p>
    <w:p w14:paraId="79592095" w14:textId="3C44ED9A" w:rsidR="00DD0186" w:rsidRPr="0099531F" w:rsidRDefault="00DD0186" w:rsidP="00F1603E">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The most important aspect </w:t>
      </w:r>
      <w:r w:rsidR="0099531F" w:rsidRPr="0099531F">
        <w:rPr>
          <w:rFonts w:ascii="Times New Roman" w:hAnsi="Times New Roman" w:cs="Times New Roman"/>
          <w:sz w:val="24"/>
          <w:szCs w:val="24"/>
        </w:rPr>
        <w:t>I’ve</w:t>
      </w:r>
      <w:r w:rsidRPr="0099531F">
        <w:rPr>
          <w:rFonts w:ascii="Times New Roman" w:hAnsi="Times New Roman" w:cs="Times New Roman"/>
          <w:sz w:val="24"/>
          <w:szCs w:val="24"/>
        </w:rPr>
        <w:t xml:space="preserve"> found is that the children decide what they want to do, they are given options so they feel that the decision was their own. This helps them to gain confidence and improves their </w:t>
      </w:r>
      <w:r w:rsidR="0099531F" w:rsidRPr="0099531F">
        <w:rPr>
          <w:rFonts w:ascii="Times New Roman" w:hAnsi="Times New Roman" w:cs="Times New Roman"/>
          <w:sz w:val="24"/>
          <w:szCs w:val="24"/>
        </w:rPr>
        <w:t>self-esteem</w:t>
      </w:r>
      <w:r w:rsidRPr="0099531F">
        <w:rPr>
          <w:rFonts w:ascii="Times New Roman" w:hAnsi="Times New Roman" w:cs="Times New Roman"/>
          <w:sz w:val="24"/>
          <w:szCs w:val="24"/>
        </w:rPr>
        <w:t>.</w:t>
      </w:r>
    </w:p>
    <w:p w14:paraId="5946826A" w14:textId="08CF2232" w:rsidR="001717EA" w:rsidRPr="0099531F" w:rsidRDefault="00DD0186" w:rsidP="00F1603E">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I chose symbolic play as it brings me so much joy to see children using their imaginations and to invent games from certain objects. Any object can be a car or train to a </w:t>
      </w:r>
      <w:r w:rsidR="0099531F" w:rsidRPr="0099531F">
        <w:rPr>
          <w:rFonts w:ascii="Times New Roman" w:hAnsi="Times New Roman" w:cs="Times New Roman"/>
          <w:sz w:val="24"/>
          <w:szCs w:val="24"/>
        </w:rPr>
        <w:t>two-year-old</w:t>
      </w:r>
      <w:r w:rsidRPr="0099531F">
        <w:rPr>
          <w:rFonts w:ascii="Times New Roman" w:hAnsi="Times New Roman" w:cs="Times New Roman"/>
          <w:sz w:val="24"/>
          <w:szCs w:val="24"/>
        </w:rPr>
        <w:t xml:space="preserve">, and any object with some fur can be an animal. They simply make up their own game and its lovely to see their imaginations unfold. Symbolic play also has no age limit, a teenager would hold a </w:t>
      </w:r>
      <w:r w:rsidRPr="0099531F">
        <w:rPr>
          <w:rFonts w:ascii="Times New Roman" w:hAnsi="Times New Roman" w:cs="Times New Roman"/>
          <w:sz w:val="24"/>
          <w:szCs w:val="24"/>
        </w:rPr>
        <w:lastRenderedPageBreak/>
        <w:t xml:space="preserve">hairbrush up to their mouth and pretend it’s a microphone, </w:t>
      </w:r>
      <w:r w:rsidR="001717EA" w:rsidRPr="0099531F">
        <w:rPr>
          <w:rFonts w:ascii="Times New Roman" w:hAnsi="Times New Roman" w:cs="Times New Roman"/>
          <w:sz w:val="24"/>
          <w:szCs w:val="24"/>
        </w:rPr>
        <w:t xml:space="preserve">or a ten </w:t>
      </w:r>
      <w:r w:rsidR="0099531F" w:rsidRPr="0099531F">
        <w:rPr>
          <w:rFonts w:ascii="Times New Roman" w:hAnsi="Times New Roman" w:cs="Times New Roman"/>
          <w:sz w:val="24"/>
          <w:szCs w:val="24"/>
        </w:rPr>
        <w:t>hear</w:t>
      </w:r>
      <w:r w:rsidR="001717EA" w:rsidRPr="0099531F">
        <w:rPr>
          <w:rFonts w:ascii="Times New Roman" w:hAnsi="Times New Roman" w:cs="Times New Roman"/>
          <w:sz w:val="24"/>
          <w:szCs w:val="24"/>
        </w:rPr>
        <w:t xml:space="preserve"> old would hold a ring and pretend it’s a driving wheel, the possibilities of symbolic play are endless.</w:t>
      </w:r>
    </w:p>
    <w:p w14:paraId="785B9FEE" w14:textId="63EE23F2" w:rsidR="001717EA" w:rsidRPr="0099531F" w:rsidRDefault="001717EA" w:rsidP="00F1603E">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And deep play I found very interesting and something I would </w:t>
      </w:r>
      <w:r w:rsidR="0099531F" w:rsidRPr="0099531F">
        <w:rPr>
          <w:rFonts w:ascii="Times New Roman" w:hAnsi="Times New Roman" w:cs="Times New Roman"/>
          <w:sz w:val="24"/>
          <w:szCs w:val="24"/>
        </w:rPr>
        <w:t>like</w:t>
      </w:r>
      <w:r w:rsidRPr="0099531F">
        <w:rPr>
          <w:rFonts w:ascii="Times New Roman" w:hAnsi="Times New Roman" w:cs="Times New Roman"/>
          <w:sz w:val="24"/>
          <w:szCs w:val="24"/>
        </w:rPr>
        <w:t xml:space="preserve"> to read into furt</w:t>
      </w:r>
      <w:r w:rsidR="00DB758A">
        <w:rPr>
          <w:rFonts w:ascii="Times New Roman" w:hAnsi="Times New Roman" w:cs="Times New Roman"/>
          <w:sz w:val="24"/>
          <w:szCs w:val="24"/>
        </w:rPr>
        <w:t>her. I find it fascinating how</w:t>
      </w:r>
      <w:r w:rsidRPr="0099531F">
        <w:rPr>
          <w:rFonts w:ascii="Times New Roman" w:hAnsi="Times New Roman" w:cs="Times New Roman"/>
          <w:sz w:val="24"/>
          <w:szCs w:val="24"/>
        </w:rPr>
        <w:t xml:space="preserve"> child</w:t>
      </w:r>
      <w:r w:rsidR="00DB758A">
        <w:rPr>
          <w:rFonts w:ascii="Times New Roman" w:hAnsi="Times New Roman" w:cs="Times New Roman"/>
          <w:sz w:val="24"/>
          <w:szCs w:val="24"/>
        </w:rPr>
        <w:t>ren</w:t>
      </w:r>
      <w:r w:rsidRPr="0099531F">
        <w:rPr>
          <w:rFonts w:ascii="Times New Roman" w:hAnsi="Times New Roman" w:cs="Times New Roman"/>
          <w:sz w:val="24"/>
          <w:szCs w:val="24"/>
        </w:rPr>
        <w:t xml:space="preserve"> assess risk and how every child has a different level of risk and if this correlates with the way that they were raised and what </w:t>
      </w:r>
      <w:r w:rsidR="0099531F" w:rsidRPr="0099531F">
        <w:rPr>
          <w:rFonts w:ascii="Times New Roman" w:hAnsi="Times New Roman" w:cs="Times New Roman"/>
          <w:sz w:val="24"/>
          <w:szCs w:val="24"/>
        </w:rPr>
        <w:t>they</w:t>
      </w:r>
      <w:r w:rsidRPr="0099531F">
        <w:rPr>
          <w:rFonts w:ascii="Times New Roman" w:hAnsi="Times New Roman" w:cs="Times New Roman"/>
          <w:sz w:val="24"/>
          <w:szCs w:val="24"/>
        </w:rPr>
        <w:t xml:space="preserve"> </w:t>
      </w:r>
      <w:r w:rsidR="0034754D" w:rsidRPr="0099531F">
        <w:rPr>
          <w:rFonts w:ascii="Times New Roman" w:hAnsi="Times New Roman" w:cs="Times New Roman"/>
          <w:sz w:val="24"/>
          <w:szCs w:val="24"/>
        </w:rPr>
        <w:t>could</w:t>
      </w:r>
      <w:r w:rsidRPr="0099531F">
        <w:rPr>
          <w:rFonts w:ascii="Times New Roman" w:hAnsi="Times New Roman" w:cs="Times New Roman"/>
          <w:sz w:val="24"/>
          <w:szCs w:val="24"/>
        </w:rPr>
        <w:t xml:space="preserve"> do or not do when they were growing up. </w:t>
      </w:r>
    </w:p>
    <w:p w14:paraId="523B49AF" w14:textId="3290491A" w:rsidR="001D2AC1" w:rsidRDefault="001717EA" w:rsidP="00F1603E">
      <w:pPr>
        <w:spacing w:line="360" w:lineRule="auto"/>
        <w:jc w:val="both"/>
        <w:rPr>
          <w:rFonts w:ascii="Times New Roman" w:hAnsi="Times New Roman" w:cs="Times New Roman"/>
          <w:sz w:val="24"/>
          <w:szCs w:val="24"/>
        </w:rPr>
      </w:pPr>
      <w:r w:rsidRPr="0099531F">
        <w:rPr>
          <w:rFonts w:ascii="Times New Roman" w:hAnsi="Times New Roman" w:cs="Times New Roman"/>
          <w:sz w:val="24"/>
          <w:szCs w:val="24"/>
        </w:rPr>
        <w:t xml:space="preserve">In reflection, it demonstrates </w:t>
      </w:r>
      <w:r w:rsidR="0034754D" w:rsidRPr="0099531F">
        <w:rPr>
          <w:rFonts w:ascii="Times New Roman" w:hAnsi="Times New Roman" w:cs="Times New Roman"/>
          <w:sz w:val="24"/>
          <w:szCs w:val="24"/>
        </w:rPr>
        <w:t>all</w:t>
      </w:r>
      <w:r w:rsidRPr="0099531F">
        <w:rPr>
          <w:rFonts w:ascii="Times New Roman" w:hAnsi="Times New Roman" w:cs="Times New Roman"/>
          <w:sz w:val="24"/>
          <w:szCs w:val="24"/>
        </w:rPr>
        <w:t xml:space="preserve"> the different types of play and the importance of how play affect children and indeed the person they grow up to be. It is ever evolving and constantly changing and we can all certainly learn a great deal from </w:t>
      </w:r>
      <w:r w:rsidR="0034754D" w:rsidRPr="0099531F">
        <w:rPr>
          <w:rFonts w:ascii="Times New Roman" w:hAnsi="Times New Roman" w:cs="Times New Roman"/>
          <w:sz w:val="24"/>
          <w:szCs w:val="24"/>
        </w:rPr>
        <w:t>children’s</w:t>
      </w:r>
      <w:r w:rsidRPr="0099531F">
        <w:rPr>
          <w:rFonts w:ascii="Times New Roman" w:hAnsi="Times New Roman" w:cs="Times New Roman"/>
          <w:sz w:val="24"/>
          <w:szCs w:val="24"/>
        </w:rPr>
        <w:t xml:space="preserve"> play, principles and practice.</w:t>
      </w:r>
      <w:r w:rsidR="00DD0186" w:rsidRPr="0099531F">
        <w:rPr>
          <w:rFonts w:ascii="Times New Roman" w:hAnsi="Times New Roman" w:cs="Times New Roman"/>
          <w:sz w:val="24"/>
          <w:szCs w:val="24"/>
        </w:rPr>
        <w:t xml:space="preserve"> </w:t>
      </w:r>
      <w:r w:rsidR="001D2AC1" w:rsidRPr="0099531F">
        <w:rPr>
          <w:rFonts w:ascii="Times New Roman" w:hAnsi="Times New Roman" w:cs="Times New Roman"/>
          <w:sz w:val="24"/>
          <w:szCs w:val="24"/>
        </w:rPr>
        <w:t xml:space="preserve"> </w:t>
      </w:r>
    </w:p>
    <w:p w14:paraId="5C9D0A05" w14:textId="77777777" w:rsidR="00DB758A" w:rsidRDefault="00DB758A" w:rsidP="00F1603E">
      <w:pPr>
        <w:spacing w:line="360" w:lineRule="auto"/>
        <w:jc w:val="both"/>
        <w:rPr>
          <w:rFonts w:ascii="Times New Roman" w:hAnsi="Times New Roman" w:cs="Times New Roman"/>
          <w:sz w:val="24"/>
          <w:szCs w:val="24"/>
        </w:rPr>
      </w:pPr>
    </w:p>
    <w:p w14:paraId="4CA0E6D2" w14:textId="77777777" w:rsidR="00DB758A" w:rsidRDefault="00DB758A" w:rsidP="00F1603E">
      <w:pPr>
        <w:spacing w:line="360" w:lineRule="auto"/>
        <w:jc w:val="both"/>
        <w:rPr>
          <w:rFonts w:ascii="Times New Roman" w:hAnsi="Times New Roman" w:cs="Times New Roman"/>
          <w:sz w:val="24"/>
          <w:szCs w:val="24"/>
        </w:rPr>
      </w:pPr>
    </w:p>
    <w:p w14:paraId="0CA09496" w14:textId="77777777" w:rsidR="00DB758A" w:rsidRDefault="00DB758A" w:rsidP="00F1603E">
      <w:pPr>
        <w:spacing w:line="360" w:lineRule="auto"/>
        <w:jc w:val="both"/>
        <w:rPr>
          <w:rFonts w:ascii="Times New Roman" w:hAnsi="Times New Roman" w:cs="Times New Roman"/>
          <w:sz w:val="24"/>
          <w:szCs w:val="24"/>
        </w:rPr>
      </w:pPr>
    </w:p>
    <w:p w14:paraId="3073BBCA" w14:textId="77777777" w:rsidR="00DB758A" w:rsidRDefault="00DB758A" w:rsidP="00F1603E">
      <w:pPr>
        <w:spacing w:line="360" w:lineRule="auto"/>
        <w:jc w:val="both"/>
        <w:rPr>
          <w:rFonts w:ascii="Times New Roman" w:hAnsi="Times New Roman" w:cs="Times New Roman"/>
          <w:sz w:val="24"/>
          <w:szCs w:val="24"/>
        </w:rPr>
      </w:pPr>
    </w:p>
    <w:p w14:paraId="5557E74C" w14:textId="3F1F0FD1" w:rsidR="005074E5" w:rsidRDefault="005074E5" w:rsidP="00F1603E">
      <w:pPr>
        <w:spacing w:line="360" w:lineRule="auto"/>
        <w:jc w:val="both"/>
        <w:rPr>
          <w:rFonts w:ascii="Times New Roman" w:hAnsi="Times New Roman" w:cs="Times New Roman"/>
          <w:sz w:val="24"/>
          <w:szCs w:val="24"/>
          <w:u w:val="single"/>
        </w:rPr>
      </w:pPr>
      <w:r w:rsidRPr="00520E88">
        <w:rPr>
          <w:rFonts w:ascii="Times New Roman" w:hAnsi="Times New Roman" w:cs="Times New Roman"/>
          <w:sz w:val="24"/>
          <w:szCs w:val="24"/>
          <w:u w:val="single"/>
        </w:rPr>
        <w:t>References</w:t>
      </w:r>
    </w:p>
    <w:p w14:paraId="25AE9494" w14:textId="3310DD18" w:rsidR="000D10C6" w:rsidRDefault="000D10C6" w:rsidP="00F1603E">
      <w:pPr>
        <w:spacing w:line="360" w:lineRule="auto"/>
        <w:jc w:val="both"/>
        <w:rPr>
          <w:rFonts w:ascii="Times New Roman" w:hAnsi="Times New Roman" w:cs="Times New Roman"/>
          <w:sz w:val="24"/>
          <w:szCs w:val="24"/>
          <w:u w:val="single"/>
        </w:rPr>
      </w:pPr>
    </w:p>
    <w:p w14:paraId="6798F062" w14:textId="77777777" w:rsidR="000D10C6" w:rsidRDefault="000D10C6" w:rsidP="000D10C6">
      <w:pPr>
        <w:overflowPunct w:val="0"/>
        <w:autoSpaceDE w:val="0"/>
        <w:autoSpaceDN w:val="0"/>
        <w:adjustRightInd w:val="0"/>
        <w:spacing w:line="360" w:lineRule="auto"/>
        <w:jc w:val="both"/>
        <w:textAlignment w:val="baseline"/>
        <w:rPr>
          <w:rFonts w:ascii="Times New Roman" w:hAnsi="Times New Roman" w:cs="Times New Roman"/>
          <w:sz w:val="24"/>
          <w:szCs w:val="24"/>
        </w:rPr>
      </w:pPr>
      <w:r w:rsidRPr="008F6D6C">
        <w:rPr>
          <w:rFonts w:ascii="Times New Roman" w:hAnsi="Times New Roman" w:cs="Times New Roman"/>
          <w:sz w:val="24"/>
          <w:szCs w:val="24"/>
        </w:rPr>
        <w:t xml:space="preserve">Brown, F. (2014). </w:t>
      </w:r>
      <w:r w:rsidRPr="008F6D6C">
        <w:rPr>
          <w:rFonts w:ascii="Times New Roman" w:hAnsi="Times New Roman" w:cs="Times New Roman"/>
          <w:i/>
          <w:iCs/>
          <w:sz w:val="24"/>
          <w:szCs w:val="24"/>
        </w:rPr>
        <w:t xml:space="preserve">Play </w:t>
      </w:r>
      <w:proofErr w:type="gramStart"/>
      <w:r w:rsidRPr="008F6D6C">
        <w:rPr>
          <w:rFonts w:ascii="Times New Roman" w:hAnsi="Times New Roman" w:cs="Times New Roman"/>
          <w:i/>
          <w:iCs/>
          <w:sz w:val="24"/>
          <w:szCs w:val="24"/>
        </w:rPr>
        <w:t>And</w:t>
      </w:r>
      <w:proofErr w:type="gramEnd"/>
      <w:r w:rsidRPr="008F6D6C">
        <w:rPr>
          <w:rFonts w:ascii="Times New Roman" w:hAnsi="Times New Roman" w:cs="Times New Roman"/>
          <w:i/>
          <w:iCs/>
          <w:sz w:val="24"/>
          <w:szCs w:val="24"/>
        </w:rPr>
        <w:t xml:space="preserve"> </w:t>
      </w:r>
      <w:proofErr w:type="spellStart"/>
      <w:r w:rsidRPr="008F6D6C">
        <w:rPr>
          <w:rFonts w:ascii="Times New Roman" w:hAnsi="Times New Roman" w:cs="Times New Roman"/>
          <w:i/>
          <w:iCs/>
          <w:sz w:val="24"/>
          <w:szCs w:val="24"/>
        </w:rPr>
        <w:t>Playwork</w:t>
      </w:r>
      <w:proofErr w:type="spellEnd"/>
      <w:r w:rsidRPr="008F6D6C">
        <w:rPr>
          <w:rFonts w:ascii="Times New Roman" w:hAnsi="Times New Roman" w:cs="Times New Roman"/>
          <w:i/>
          <w:iCs/>
          <w:sz w:val="24"/>
          <w:szCs w:val="24"/>
        </w:rPr>
        <w:t xml:space="preserve"> 101 Stories Of Children Playing</w:t>
      </w:r>
      <w:r w:rsidRPr="008F6D6C">
        <w:rPr>
          <w:rFonts w:ascii="Times New Roman" w:hAnsi="Times New Roman" w:cs="Times New Roman"/>
          <w:sz w:val="24"/>
          <w:szCs w:val="24"/>
        </w:rPr>
        <w:t>. Maidenhead, McGraw-Hill Education</w:t>
      </w:r>
      <w:r>
        <w:rPr>
          <w:rFonts w:ascii="Times New Roman" w:hAnsi="Times New Roman" w:cs="Times New Roman"/>
          <w:sz w:val="24"/>
          <w:szCs w:val="24"/>
        </w:rPr>
        <w:t>.</w:t>
      </w:r>
      <w:r w:rsidRPr="000D10C6">
        <w:rPr>
          <w:rFonts w:ascii="Times New Roman" w:hAnsi="Times New Roman" w:cs="Times New Roman"/>
          <w:sz w:val="24"/>
          <w:szCs w:val="24"/>
        </w:rPr>
        <w:t xml:space="preserve"> </w:t>
      </w:r>
    </w:p>
    <w:p w14:paraId="448DE6C9" w14:textId="1A7EAA15" w:rsidR="000D10C6" w:rsidRDefault="000D10C6" w:rsidP="000D10C6">
      <w:pPr>
        <w:overflowPunct w:val="0"/>
        <w:autoSpaceDE w:val="0"/>
        <w:autoSpaceDN w:val="0"/>
        <w:adjustRightInd w:val="0"/>
        <w:spacing w:line="360" w:lineRule="auto"/>
        <w:jc w:val="both"/>
        <w:textAlignment w:val="baseline"/>
        <w:rPr>
          <w:rFonts w:ascii="Times New Roman" w:hAnsi="Times New Roman" w:cs="Times New Roman"/>
          <w:sz w:val="24"/>
          <w:szCs w:val="24"/>
        </w:rPr>
      </w:pPr>
      <w:r w:rsidRPr="008F6D6C">
        <w:rPr>
          <w:rFonts w:ascii="Times New Roman" w:hAnsi="Times New Roman" w:cs="Times New Roman"/>
          <w:sz w:val="24"/>
          <w:szCs w:val="24"/>
        </w:rPr>
        <w:t xml:space="preserve">Department for Children, Education, Lifelong Learning and Skills (2015) </w:t>
      </w:r>
      <w:r w:rsidRPr="008F6D6C">
        <w:rPr>
          <w:rFonts w:ascii="Times New Roman" w:hAnsi="Times New Roman" w:cs="Times New Roman"/>
          <w:i/>
          <w:sz w:val="24"/>
          <w:szCs w:val="24"/>
        </w:rPr>
        <w:t xml:space="preserve">Foundation Phase Framework for Children’s Learning for 3-7-year-olds in Wales. </w:t>
      </w:r>
      <w:r w:rsidRPr="008F6D6C">
        <w:rPr>
          <w:rFonts w:ascii="Times New Roman" w:hAnsi="Times New Roman" w:cs="Times New Roman"/>
          <w:sz w:val="24"/>
          <w:szCs w:val="24"/>
        </w:rPr>
        <w:t>Cardiff: Welsh Government.</w:t>
      </w:r>
    </w:p>
    <w:p w14:paraId="1DCF0B03" w14:textId="53EDD8B4" w:rsidR="000D10C6" w:rsidRDefault="000D10C6" w:rsidP="000D10C6">
      <w:pPr>
        <w:jc w:val="both"/>
        <w:rPr>
          <w:rFonts w:ascii="Times New Roman" w:hAnsi="Times New Roman" w:cs="Times New Roman"/>
          <w:sz w:val="24"/>
          <w:szCs w:val="24"/>
        </w:rPr>
      </w:pPr>
      <w:r>
        <w:rPr>
          <w:rFonts w:ascii="Times New Roman" w:hAnsi="Times New Roman" w:cs="Times New Roman"/>
          <w:sz w:val="24"/>
          <w:szCs w:val="24"/>
        </w:rPr>
        <w:t xml:space="preserve">Diaz, A. (2012, September 3). </w:t>
      </w:r>
      <w:r w:rsidRPr="008F6D6C">
        <w:rPr>
          <w:rFonts w:ascii="Times New Roman" w:hAnsi="Times New Roman" w:cs="Times New Roman"/>
          <w:i/>
          <w:sz w:val="24"/>
          <w:szCs w:val="24"/>
        </w:rPr>
        <w:t>Overprotected children need to learn about risk</w:t>
      </w:r>
      <w:r>
        <w:rPr>
          <w:rFonts w:ascii="Times New Roman" w:hAnsi="Times New Roman" w:cs="Times New Roman"/>
          <w:sz w:val="24"/>
          <w:szCs w:val="24"/>
        </w:rPr>
        <w:t xml:space="preserve">. Retrieved from </w:t>
      </w:r>
      <w:hyperlink r:id="rId12" w:history="1">
        <w:r w:rsidRPr="000F1C32">
          <w:rPr>
            <w:rStyle w:val="Hyperlink"/>
            <w:rFonts w:ascii="Times New Roman" w:hAnsi="Times New Roman" w:cs="Times New Roman"/>
            <w:sz w:val="24"/>
            <w:szCs w:val="24"/>
          </w:rPr>
          <w:t>www.independent.co.uk</w:t>
        </w:r>
      </w:hyperlink>
      <w:r>
        <w:rPr>
          <w:rFonts w:ascii="Times New Roman" w:hAnsi="Times New Roman" w:cs="Times New Roman"/>
          <w:sz w:val="24"/>
          <w:szCs w:val="24"/>
        </w:rPr>
        <w:t xml:space="preserve"> Accessed on (2018, January 3).</w:t>
      </w:r>
    </w:p>
    <w:p w14:paraId="4E70BF5C" w14:textId="4AE1570C" w:rsidR="00573C33" w:rsidRDefault="00CF7284" w:rsidP="00573C33">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Gleave</w:t>
      </w:r>
      <w:proofErr w:type="spellEnd"/>
      <w:r>
        <w:rPr>
          <w:rFonts w:ascii="Times New Roman" w:hAnsi="Times New Roman" w:cs="Times New Roman"/>
          <w:sz w:val="24"/>
          <w:szCs w:val="24"/>
        </w:rPr>
        <w:t xml:space="preserve">, J. (2012 January). </w:t>
      </w:r>
      <w:r w:rsidRPr="008F6D6C">
        <w:rPr>
          <w:rFonts w:ascii="Times New Roman" w:hAnsi="Times New Roman" w:cs="Times New Roman"/>
          <w:i/>
          <w:sz w:val="24"/>
          <w:szCs w:val="24"/>
        </w:rPr>
        <w:t>A world without play</w:t>
      </w:r>
      <w:r>
        <w:rPr>
          <w:rFonts w:ascii="Times New Roman" w:hAnsi="Times New Roman" w:cs="Times New Roman"/>
          <w:sz w:val="24"/>
          <w:szCs w:val="24"/>
        </w:rPr>
        <w:t>.</w:t>
      </w:r>
    </w:p>
    <w:p w14:paraId="21C46AA9" w14:textId="76B81BA2" w:rsidR="005074E5" w:rsidRDefault="00127AB6" w:rsidP="00573C33">
      <w:pPr>
        <w:spacing w:line="360" w:lineRule="auto"/>
        <w:jc w:val="both"/>
        <w:rPr>
          <w:rFonts w:ascii="Georgia" w:eastAsia="Times New Roman" w:hAnsi="Georgia" w:cs="Times New Roman"/>
          <w:i/>
          <w:color w:val="000000"/>
          <w:lang w:eastAsia="en-GB"/>
        </w:rPr>
      </w:pPr>
      <w:proofErr w:type="spellStart"/>
      <w:r w:rsidRPr="00127AB6">
        <w:rPr>
          <w:rFonts w:ascii="Georgia" w:eastAsia="Times New Roman" w:hAnsi="Georgia" w:cs="Times New Roman"/>
          <w:color w:val="000000"/>
          <w:lang w:eastAsia="en-GB"/>
        </w:rPr>
        <w:t>Gray</w:t>
      </w:r>
      <w:proofErr w:type="spellEnd"/>
      <w:r w:rsidRPr="00127AB6">
        <w:rPr>
          <w:rFonts w:ascii="Georgia" w:eastAsia="Times New Roman" w:hAnsi="Georgia" w:cs="Times New Roman"/>
          <w:color w:val="000000"/>
          <w:lang w:eastAsia="en-GB"/>
        </w:rPr>
        <w:t xml:space="preserve">, P. (2009). </w:t>
      </w:r>
      <w:r w:rsidRPr="008F6D6C">
        <w:rPr>
          <w:rFonts w:ascii="Georgia" w:eastAsia="Times New Roman" w:hAnsi="Georgia" w:cs="Times New Roman"/>
          <w:i/>
          <w:color w:val="000000"/>
          <w:lang w:eastAsia="en-GB"/>
        </w:rPr>
        <w:t xml:space="preserve">Play as a foundation for hunter-gatherer social existence. </w:t>
      </w:r>
      <w:r w:rsidRPr="008F6D6C">
        <w:rPr>
          <w:rFonts w:ascii="Georgia" w:eastAsia="Times New Roman" w:hAnsi="Georgia" w:cs="Times New Roman"/>
          <w:i/>
          <w:iCs/>
          <w:color w:val="000000"/>
          <w:bdr w:val="none" w:sz="0" w:space="0" w:color="auto" w:frame="1"/>
          <w:lang w:eastAsia="en-GB"/>
        </w:rPr>
        <w:t>American Journal of Play, 1</w:t>
      </w:r>
      <w:r w:rsidRPr="008F6D6C">
        <w:rPr>
          <w:rFonts w:ascii="Georgia" w:eastAsia="Times New Roman" w:hAnsi="Georgia" w:cs="Times New Roman"/>
          <w:i/>
          <w:color w:val="000000"/>
          <w:lang w:eastAsia="en-GB"/>
        </w:rPr>
        <w:t>, 476-522.</w:t>
      </w:r>
    </w:p>
    <w:p w14:paraId="7EF1163D" w14:textId="77777777" w:rsidR="000D10C6" w:rsidRDefault="000D10C6" w:rsidP="000D10C6">
      <w:pPr>
        <w:jc w:val="both"/>
        <w:rPr>
          <w:rFonts w:ascii="Times New Roman" w:hAnsi="Times New Roman" w:cs="Times New Roman"/>
          <w:sz w:val="24"/>
          <w:szCs w:val="24"/>
        </w:rPr>
      </w:pPr>
      <w:proofErr w:type="spellStart"/>
      <w:r>
        <w:rPr>
          <w:rFonts w:ascii="Times New Roman" w:hAnsi="Times New Roman" w:cs="Times New Roman"/>
          <w:sz w:val="24"/>
          <w:szCs w:val="24"/>
        </w:rPr>
        <w:t>Gray</w:t>
      </w:r>
      <w:proofErr w:type="spellEnd"/>
      <w:r>
        <w:rPr>
          <w:rFonts w:ascii="Times New Roman" w:hAnsi="Times New Roman" w:cs="Times New Roman"/>
          <w:sz w:val="24"/>
          <w:szCs w:val="24"/>
        </w:rPr>
        <w:t xml:space="preserve">, P. (2013). </w:t>
      </w:r>
      <w:r w:rsidRPr="008F6D6C">
        <w:rPr>
          <w:rFonts w:ascii="Times New Roman" w:hAnsi="Times New Roman" w:cs="Times New Roman"/>
          <w:i/>
          <w:sz w:val="24"/>
          <w:szCs w:val="24"/>
        </w:rPr>
        <w:t>Definitions of play</w:t>
      </w:r>
      <w:r>
        <w:rPr>
          <w:rFonts w:ascii="Times New Roman" w:hAnsi="Times New Roman" w:cs="Times New Roman"/>
          <w:sz w:val="24"/>
          <w:szCs w:val="24"/>
        </w:rPr>
        <w:t xml:space="preserve">. Retrieved from </w:t>
      </w:r>
      <w:hyperlink r:id="rId13" w:history="1">
        <w:r w:rsidRPr="006151D6">
          <w:rPr>
            <w:rStyle w:val="Hyperlink"/>
            <w:rFonts w:ascii="Times New Roman" w:hAnsi="Times New Roman" w:cs="Times New Roman"/>
            <w:sz w:val="24"/>
            <w:szCs w:val="24"/>
          </w:rPr>
          <w:t>www.scholarpedia.org</w:t>
        </w:r>
      </w:hyperlink>
      <w:r>
        <w:rPr>
          <w:rFonts w:ascii="Times New Roman" w:hAnsi="Times New Roman" w:cs="Times New Roman"/>
          <w:sz w:val="24"/>
          <w:szCs w:val="24"/>
        </w:rPr>
        <w:t xml:space="preserve"> Accessed on (2018, January 10)</w:t>
      </w:r>
    </w:p>
    <w:p w14:paraId="7415A2A2" w14:textId="5A856ABF" w:rsidR="00127AB6" w:rsidRDefault="00127AB6" w:rsidP="00F1603E">
      <w:pPr>
        <w:spacing w:after="0" w:line="360" w:lineRule="auto"/>
        <w:textAlignment w:val="baseline"/>
        <w:rPr>
          <w:rFonts w:ascii="Georgia" w:eastAsia="Times New Roman" w:hAnsi="Georgia" w:cs="Times New Roman"/>
          <w:color w:val="000000"/>
          <w:lang w:eastAsia="en-GB"/>
        </w:rPr>
      </w:pPr>
      <w:proofErr w:type="spellStart"/>
      <w:r w:rsidRPr="00127AB6">
        <w:rPr>
          <w:rFonts w:ascii="Georgia" w:eastAsia="Times New Roman" w:hAnsi="Georgia" w:cs="Times New Roman"/>
          <w:color w:val="000000"/>
          <w:lang w:eastAsia="en-GB"/>
        </w:rPr>
        <w:t>Gray</w:t>
      </w:r>
      <w:proofErr w:type="spellEnd"/>
      <w:r w:rsidRPr="00127AB6">
        <w:rPr>
          <w:rFonts w:ascii="Georgia" w:eastAsia="Times New Roman" w:hAnsi="Georgia" w:cs="Times New Roman"/>
          <w:color w:val="000000"/>
          <w:lang w:eastAsia="en-GB"/>
        </w:rPr>
        <w:t xml:space="preserve">, P. (2013). </w:t>
      </w:r>
      <w:r w:rsidRPr="00127AB6">
        <w:rPr>
          <w:rFonts w:ascii="Georgia" w:eastAsia="Times New Roman" w:hAnsi="Georgia" w:cs="Times New Roman"/>
          <w:i/>
          <w:iCs/>
          <w:color w:val="000000"/>
          <w:bdr w:val="none" w:sz="0" w:space="0" w:color="auto" w:frame="1"/>
          <w:lang w:eastAsia="en-GB"/>
        </w:rPr>
        <w:t>Free to learn: Why unleashing the instinct to play will make our children happier, more self-reliant, and better prepared for life</w:t>
      </w:r>
      <w:r w:rsidRPr="00127AB6">
        <w:rPr>
          <w:rFonts w:ascii="Georgia" w:eastAsia="Times New Roman" w:hAnsi="Georgia" w:cs="Times New Roman"/>
          <w:color w:val="000000"/>
          <w:lang w:eastAsia="en-GB"/>
        </w:rPr>
        <w:t>. New York: Basic Books</w:t>
      </w:r>
    </w:p>
    <w:p w14:paraId="2F7861BC" w14:textId="77777777" w:rsidR="00573C33" w:rsidRDefault="00573C33" w:rsidP="00F1603E">
      <w:pPr>
        <w:spacing w:after="0" w:line="360" w:lineRule="auto"/>
        <w:textAlignment w:val="baseline"/>
        <w:rPr>
          <w:rFonts w:ascii="Georgia" w:eastAsia="Times New Roman" w:hAnsi="Georgia" w:cs="Times New Roman"/>
          <w:color w:val="000000"/>
          <w:lang w:eastAsia="en-GB"/>
        </w:rPr>
      </w:pPr>
    </w:p>
    <w:p w14:paraId="346F9086" w14:textId="2F0A0BED" w:rsidR="00B427B0" w:rsidRDefault="00B427B0" w:rsidP="00F1603E">
      <w:pPr>
        <w:spacing w:after="0" w:line="360" w:lineRule="auto"/>
        <w:textAlignment w:val="baseline"/>
        <w:rPr>
          <w:rFonts w:ascii="Georgia" w:eastAsia="Times New Roman" w:hAnsi="Georgia" w:cs="Times New Roman"/>
          <w:color w:val="000000"/>
          <w:lang w:eastAsia="en-GB"/>
        </w:rPr>
      </w:pPr>
      <w:r>
        <w:rPr>
          <w:rFonts w:ascii="Georgia" w:eastAsia="Times New Roman" w:hAnsi="Georgia" w:cs="Times New Roman"/>
          <w:color w:val="000000"/>
          <w:lang w:eastAsia="en-GB"/>
        </w:rPr>
        <w:t xml:space="preserve">Housley </w:t>
      </w:r>
      <w:proofErr w:type="spellStart"/>
      <w:r>
        <w:rPr>
          <w:rFonts w:ascii="Georgia" w:eastAsia="Times New Roman" w:hAnsi="Georgia" w:cs="Times New Roman"/>
          <w:color w:val="000000"/>
          <w:lang w:eastAsia="en-GB"/>
        </w:rPr>
        <w:t>Justler</w:t>
      </w:r>
      <w:proofErr w:type="spellEnd"/>
      <w:r>
        <w:rPr>
          <w:rFonts w:ascii="Georgia" w:eastAsia="Times New Roman" w:hAnsi="Georgia" w:cs="Times New Roman"/>
          <w:color w:val="000000"/>
          <w:lang w:eastAsia="en-GB"/>
        </w:rPr>
        <w:t>, A. (2015</w:t>
      </w:r>
      <w:r w:rsidRPr="008F6D6C">
        <w:rPr>
          <w:rFonts w:ascii="Georgia" w:eastAsia="Times New Roman" w:hAnsi="Georgia" w:cs="Times New Roman"/>
          <w:i/>
          <w:color w:val="000000"/>
          <w:lang w:eastAsia="en-GB"/>
        </w:rPr>
        <w:t>). The amazing benefits of self-directed play.</w:t>
      </w:r>
    </w:p>
    <w:p w14:paraId="1629686D" w14:textId="77777777" w:rsidR="00573C33" w:rsidRDefault="00573C33" w:rsidP="00F1603E">
      <w:pPr>
        <w:spacing w:after="0" w:line="360" w:lineRule="auto"/>
        <w:textAlignment w:val="baseline"/>
        <w:rPr>
          <w:rFonts w:ascii="Georgia" w:eastAsia="Times New Roman" w:hAnsi="Georgia" w:cs="Times New Roman"/>
          <w:color w:val="000000"/>
          <w:lang w:eastAsia="en-GB"/>
        </w:rPr>
      </w:pPr>
    </w:p>
    <w:p w14:paraId="63B65204" w14:textId="6EE30450" w:rsidR="006972A1" w:rsidRDefault="008E25C4" w:rsidP="00F1603E">
      <w:pPr>
        <w:spacing w:after="0" w:line="360" w:lineRule="auto"/>
        <w:textAlignment w:val="baseline"/>
        <w:rPr>
          <w:rFonts w:ascii="Georgia" w:eastAsia="Times New Roman" w:hAnsi="Georgia" w:cs="Times New Roman"/>
          <w:color w:val="000000"/>
          <w:lang w:eastAsia="en-GB"/>
        </w:rPr>
      </w:pPr>
      <w:r>
        <w:rPr>
          <w:rFonts w:ascii="Georgia" w:eastAsia="Times New Roman" w:hAnsi="Georgia" w:cs="Times New Roman"/>
          <w:color w:val="000000"/>
          <w:lang w:eastAsia="en-GB"/>
        </w:rPr>
        <w:t xml:space="preserve">Howard, J (2010). </w:t>
      </w:r>
      <w:r w:rsidRPr="008F6D6C">
        <w:rPr>
          <w:rFonts w:ascii="Georgia" w:eastAsia="Times New Roman" w:hAnsi="Georgia" w:cs="Times New Roman"/>
          <w:i/>
          <w:color w:val="000000"/>
          <w:lang w:eastAsia="en-GB"/>
        </w:rPr>
        <w:t>Play and Learning in the Early Years: from research to practice</w:t>
      </w:r>
      <w:r w:rsidR="00C86552">
        <w:rPr>
          <w:rFonts w:ascii="Georgia" w:eastAsia="Times New Roman" w:hAnsi="Georgia" w:cs="Times New Roman"/>
          <w:color w:val="000000"/>
          <w:lang w:eastAsia="en-GB"/>
        </w:rPr>
        <w:t>. Sage.</w:t>
      </w:r>
    </w:p>
    <w:p w14:paraId="0336B92D" w14:textId="77777777" w:rsidR="00573C33" w:rsidRDefault="00573C33" w:rsidP="00F1603E">
      <w:pPr>
        <w:spacing w:after="0" w:line="360" w:lineRule="auto"/>
        <w:textAlignment w:val="baseline"/>
        <w:rPr>
          <w:rFonts w:ascii="Georgia" w:eastAsia="Times New Roman" w:hAnsi="Georgia" w:cs="Times New Roman"/>
          <w:color w:val="000000"/>
          <w:lang w:eastAsia="en-GB"/>
        </w:rPr>
      </w:pPr>
    </w:p>
    <w:p w14:paraId="3B0B478A" w14:textId="4A4B9EFD" w:rsidR="0072797F" w:rsidRDefault="008F6D6C" w:rsidP="00F1603E">
      <w:pPr>
        <w:spacing w:after="0" w:line="360" w:lineRule="auto"/>
        <w:textAlignment w:val="baseline"/>
        <w:rPr>
          <w:rFonts w:ascii="Georgia" w:eastAsia="Times New Roman" w:hAnsi="Georgia" w:cs="Times New Roman"/>
          <w:color w:val="000000"/>
          <w:lang w:eastAsia="en-GB"/>
        </w:rPr>
      </w:pPr>
      <w:proofErr w:type="spellStart"/>
      <w:r>
        <w:rPr>
          <w:rFonts w:ascii="Georgia" w:eastAsia="Times New Roman" w:hAnsi="Georgia" w:cs="Times New Roman"/>
          <w:color w:val="000000"/>
          <w:lang w:eastAsia="en-GB"/>
        </w:rPr>
        <w:t>Lagaras</w:t>
      </w:r>
      <w:proofErr w:type="spellEnd"/>
      <w:r>
        <w:rPr>
          <w:rFonts w:ascii="Georgia" w:eastAsia="Times New Roman" w:hAnsi="Georgia" w:cs="Times New Roman"/>
          <w:color w:val="000000"/>
          <w:lang w:eastAsia="en-GB"/>
        </w:rPr>
        <w:t xml:space="preserve">, J. </w:t>
      </w:r>
      <w:r w:rsidR="0072797F" w:rsidRPr="008F6D6C">
        <w:rPr>
          <w:rFonts w:ascii="Times New Roman" w:eastAsia="Times New Roman" w:hAnsi="Times New Roman" w:cs="Times New Roman"/>
          <w:i/>
          <w:color w:val="000000"/>
          <w:sz w:val="24"/>
          <w:szCs w:val="24"/>
          <w:lang w:eastAsia="en-GB"/>
        </w:rPr>
        <w:t>Holistic Development of a child through play</w:t>
      </w:r>
      <w:r w:rsidR="0072797F">
        <w:rPr>
          <w:rFonts w:ascii="Georgia" w:eastAsia="Times New Roman" w:hAnsi="Georgia" w:cs="Times New Roman"/>
          <w:color w:val="000000"/>
          <w:lang w:eastAsia="en-GB"/>
        </w:rPr>
        <w:t>.</w:t>
      </w:r>
      <w:r>
        <w:rPr>
          <w:rFonts w:ascii="Georgia" w:eastAsia="Times New Roman" w:hAnsi="Georgia" w:cs="Times New Roman"/>
          <w:color w:val="000000"/>
          <w:lang w:eastAsia="en-GB"/>
        </w:rPr>
        <w:t xml:space="preserve"> </w:t>
      </w:r>
      <w:r w:rsidR="0072797F">
        <w:rPr>
          <w:rFonts w:ascii="Georgia" w:eastAsia="Times New Roman" w:hAnsi="Georgia" w:cs="Times New Roman"/>
          <w:color w:val="000000"/>
          <w:lang w:eastAsia="en-GB"/>
        </w:rPr>
        <w:t xml:space="preserve"> </w:t>
      </w:r>
      <w:hyperlink r:id="rId14" w:history="1">
        <w:r w:rsidR="000C515E" w:rsidRPr="00E45BCF">
          <w:rPr>
            <w:rStyle w:val="Hyperlink"/>
            <w:rFonts w:ascii="Georgia" w:eastAsia="Times New Roman" w:hAnsi="Georgia" w:cs="Times New Roman"/>
            <w:lang w:eastAsia="en-GB"/>
          </w:rPr>
          <w:t>www.academia.edu</w:t>
        </w:r>
      </w:hyperlink>
    </w:p>
    <w:p w14:paraId="44C2FDBE" w14:textId="24ADDF13" w:rsidR="000C515E" w:rsidRDefault="000C515E" w:rsidP="00F1603E">
      <w:pPr>
        <w:spacing w:after="0" w:line="360" w:lineRule="auto"/>
        <w:textAlignment w:val="baseline"/>
        <w:rPr>
          <w:rFonts w:ascii="Georgia" w:eastAsia="Times New Roman" w:hAnsi="Georgia" w:cs="Times New Roman"/>
          <w:color w:val="000000"/>
          <w:lang w:eastAsia="en-GB"/>
        </w:rPr>
      </w:pPr>
    </w:p>
    <w:p w14:paraId="0F2DF747" w14:textId="77777777" w:rsidR="000C515E" w:rsidRDefault="000C515E" w:rsidP="000C515E">
      <w:pPr>
        <w:jc w:val="both"/>
        <w:rPr>
          <w:rFonts w:ascii="Times New Roman" w:hAnsi="Times New Roman" w:cs="Times New Roman"/>
          <w:sz w:val="24"/>
          <w:szCs w:val="24"/>
        </w:rPr>
      </w:pPr>
      <w:proofErr w:type="spellStart"/>
      <w:r>
        <w:rPr>
          <w:rFonts w:ascii="Times New Roman" w:hAnsi="Times New Roman" w:cs="Times New Roman"/>
          <w:sz w:val="24"/>
          <w:szCs w:val="24"/>
        </w:rPr>
        <w:t>Leichter</w:t>
      </w:r>
      <w:proofErr w:type="spellEnd"/>
      <w:r>
        <w:rPr>
          <w:rFonts w:ascii="Times New Roman" w:hAnsi="Times New Roman" w:cs="Times New Roman"/>
          <w:sz w:val="24"/>
          <w:szCs w:val="24"/>
        </w:rPr>
        <w:t xml:space="preserve">-Saxby, M. (2014). </w:t>
      </w:r>
      <w:r w:rsidRPr="008F6D6C">
        <w:rPr>
          <w:rFonts w:ascii="Times New Roman" w:hAnsi="Times New Roman" w:cs="Times New Roman"/>
          <w:i/>
          <w:sz w:val="24"/>
          <w:szCs w:val="24"/>
        </w:rPr>
        <w:t>Risky play</w:t>
      </w:r>
      <w:r>
        <w:rPr>
          <w:rFonts w:ascii="Times New Roman" w:hAnsi="Times New Roman" w:cs="Times New Roman"/>
          <w:sz w:val="24"/>
          <w:szCs w:val="24"/>
        </w:rPr>
        <w:t xml:space="preserve">. Retrieved from </w:t>
      </w:r>
      <w:hyperlink r:id="rId15" w:history="1">
        <w:r w:rsidRPr="006151D6">
          <w:rPr>
            <w:rStyle w:val="Hyperlink"/>
            <w:rFonts w:ascii="Times New Roman" w:hAnsi="Times New Roman" w:cs="Times New Roman"/>
            <w:sz w:val="24"/>
            <w:szCs w:val="24"/>
          </w:rPr>
          <w:t>www.beactivekids.org</w:t>
        </w:r>
      </w:hyperlink>
      <w:r>
        <w:rPr>
          <w:rFonts w:ascii="Times New Roman" w:hAnsi="Times New Roman" w:cs="Times New Roman"/>
          <w:sz w:val="24"/>
          <w:szCs w:val="24"/>
        </w:rPr>
        <w:t xml:space="preserve"> Accessed on (2018, January 5).</w:t>
      </w:r>
    </w:p>
    <w:p w14:paraId="3D53B1B2" w14:textId="77777777" w:rsidR="000C515E" w:rsidRDefault="000C515E" w:rsidP="00F1603E">
      <w:pPr>
        <w:spacing w:after="0" w:line="360" w:lineRule="auto"/>
        <w:textAlignment w:val="baseline"/>
        <w:rPr>
          <w:rFonts w:ascii="Georgia" w:eastAsia="Times New Roman" w:hAnsi="Georgia" w:cs="Times New Roman"/>
          <w:color w:val="000000"/>
          <w:lang w:eastAsia="en-GB"/>
        </w:rPr>
      </w:pPr>
    </w:p>
    <w:p w14:paraId="3C035256" w14:textId="6C63E668" w:rsidR="00137E20" w:rsidRDefault="006972A1" w:rsidP="00F1603E">
      <w:pPr>
        <w:spacing w:after="0" w:line="360" w:lineRule="auto"/>
        <w:textAlignment w:val="baseline"/>
        <w:rPr>
          <w:rFonts w:ascii="Georgia" w:eastAsia="Times New Roman" w:hAnsi="Georgia" w:cs="Times New Roman"/>
          <w:color w:val="000000"/>
          <w:lang w:eastAsia="en-GB"/>
        </w:rPr>
      </w:pPr>
      <w:r>
        <w:rPr>
          <w:rFonts w:ascii="Georgia" w:eastAsia="Times New Roman" w:hAnsi="Georgia" w:cs="Times New Roman"/>
          <w:color w:val="000000"/>
          <w:lang w:eastAsia="en-GB"/>
        </w:rPr>
        <w:t>Long-</w:t>
      </w:r>
      <w:proofErr w:type="spellStart"/>
      <w:r>
        <w:rPr>
          <w:rFonts w:ascii="Georgia" w:eastAsia="Times New Roman" w:hAnsi="Georgia" w:cs="Times New Roman"/>
          <w:color w:val="000000"/>
          <w:lang w:eastAsia="en-GB"/>
        </w:rPr>
        <w:t>Breipohl</w:t>
      </w:r>
      <w:proofErr w:type="spellEnd"/>
      <w:r>
        <w:rPr>
          <w:rFonts w:ascii="Georgia" w:eastAsia="Times New Roman" w:hAnsi="Georgia" w:cs="Times New Roman"/>
          <w:color w:val="000000"/>
          <w:lang w:eastAsia="en-GB"/>
        </w:rPr>
        <w:t xml:space="preserve">. (2010). </w:t>
      </w:r>
      <w:r w:rsidRPr="008F6D6C">
        <w:rPr>
          <w:rFonts w:ascii="Times New Roman" w:eastAsia="Times New Roman" w:hAnsi="Times New Roman" w:cs="Times New Roman"/>
          <w:i/>
          <w:color w:val="000000"/>
          <w:sz w:val="24"/>
          <w:szCs w:val="24"/>
          <w:lang w:eastAsia="en-GB"/>
        </w:rPr>
        <w:t xml:space="preserve">Supporting </w:t>
      </w:r>
      <w:proofErr w:type="spellStart"/>
      <w:r w:rsidRPr="008F6D6C">
        <w:rPr>
          <w:rFonts w:ascii="Times New Roman" w:eastAsia="Times New Roman" w:hAnsi="Times New Roman" w:cs="Times New Roman"/>
          <w:i/>
          <w:color w:val="000000"/>
          <w:sz w:val="24"/>
          <w:szCs w:val="24"/>
          <w:lang w:eastAsia="en-GB"/>
        </w:rPr>
        <w:t>self directed</w:t>
      </w:r>
      <w:proofErr w:type="spellEnd"/>
      <w:r w:rsidRPr="008F6D6C">
        <w:rPr>
          <w:rFonts w:ascii="Times New Roman" w:eastAsia="Times New Roman" w:hAnsi="Times New Roman" w:cs="Times New Roman"/>
          <w:i/>
          <w:color w:val="000000"/>
          <w:sz w:val="24"/>
          <w:szCs w:val="24"/>
          <w:lang w:eastAsia="en-GB"/>
        </w:rPr>
        <w:t xml:space="preserve"> play in </w:t>
      </w:r>
      <w:proofErr w:type="spellStart"/>
      <w:r w:rsidRPr="008F6D6C">
        <w:rPr>
          <w:rFonts w:ascii="Times New Roman" w:eastAsia="Times New Roman" w:hAnsi="Times New Roman" w:cs="Times New Roman"/>
          <w:i/>
          <w:color w:val="000000"/>
          <w:sz w:val="24"/>
          <w:szCs w:val="24"/>
          <w:lang w:eastAsia="en-GB"/>
        </w:rPr>
        <w:t>SteinerWaldorf</w:t>
      </w:r>
      <w:proofErr w:type="spellEnd"/>
      <w:r w:rsidRPr="008F6D6C">
        <w:rPr>
          <w:rFonts w:ascii="Times New Roman" w:eastAsia="Times New Roman" w:hAnsi="Times New Roman" w:cs="Times New Roman"/>
          <w:i/>
          <w:color w:val="000000"/>
          <w:sz w:val="24"/>
          <w:szCs w:val="24"/>
          <w:lang w:eastAsia="en-GB"/>
        </w:rPr>
        <w:t xml:space="preserve"> Early Childhood.</w:t>
      </w:r>
      <w:r w:rsidRPr="008F6D6C">
        <w:rPr>
          <w:rFonts w:ascii="Times New Roman" w:hAnsi="Times New Roman" w:cs="Times New Roman"/>
          <w:i/>
          <w:color w:val="333333"/>
          <w:sz w:val="24"/>
          <w:szCs w:val="24"/>
        </w:rPr>
        <w:t xml:space="preserve"> Waldorf Early Childhood Association North America</w:t>
      </w:r>
      <w:r w:rsidR="008F6D6C" w:rsidRPr="008F6D6C">
        <w:rPr>
          <w:rFonts w:ascii="Times New Roman" w:eastAsia="Times New Roman" w:hAnsi="Times New Roman" w:cs="Times New Roman"/>
          <w:color w:val="000000"/>
          <w:lang w:eastAsia="en-GB"/>
        </w:rPr>
        <w:t>.</w:t>
      </w:r>
    </w:p>
    <w:p w14:paraId="5639C99D" w14:textId="77777777" w:rsidR="000C515E" w:rsidRDefault="000C515E" w:rsidP="00F1603E">
      <w:pPr>
        <w:spacing w:after="0" w:line="360" w:lineRule="auto"/>
        <w:textAlignment w:val="baseline"/>
        <w:rPr>
          <w:rFonts w:ascii="Georgia" w:eastAsia="Times New Roman" w:hAnsi="Georgia" w:cs="Times New Roman"/>
          <w:color w:val="000000"/>
          <w:lang w:eastAsia="en-GB"/>
        </w:rPr>
      </w:pPr>
    </w:p>
    <w:p w14:paraId="3D21EB13" w14:textId="77777777" w:rsidR="000C515E" w:rsidRDefault="000C515E" w:rsidP="000C515E">
      <w:pPr>
        <w:jc w:val="both"/>
        <w:rPr>
          <w:rFonts w:ascii="Times New Roman" w:hAnsi="Times New Roman" w:cs="Times New Roman"/>
          <w:sz w:val="24"/>
          <w:szCs w:val="24"/>
        </w:rPr>
      </w:pPr>
      <w:proofErr w:type="spellStart"/>
      <w:r w:rsidRPr="008F6D6C">
        <w:rPr>
          <w:rFonts w:ascii="Times New Roman" w:hAnsi="Times New Roman" w:cs="Times New Roman"/>
          <w:i/>
          <w:sz w:val="24"/>
          <w:szCs w:val="24"/>
        </w:rPr>
        <w:t>Playwork</w:t>
      </w:r>
      <w:proofErr w:type="spellEnd"/>
      <w:r w:rsidRPr="008F6D6C">
        <w:rPr>
          <w:rFonts w:ascii="Times New Roman" w:hAnsi="Times New Roman" w:cs="Times New Roman"/>
          <w:i/>
          <w:sz w:val="24"/>
          <w:szCs w:val="24"/>
        </w:rPr>
        <w:t xml:space="preserve"> Principles</w:t>
      </w:r>
      <w:r>
        <w:rPr>
          <w:rFonts w:ascii="Times New Roman" w:hAnsi="Times New Roman" w:cs="Times New Roman"/>
          <w:sz w:val="24"/>
          <w:szCs w:val="24"/>
        </w:rPr>
        <w:t xml:space="preserve">. (2005). Retrieved from </w:t>
      </w:r>
      <w:hyperlink r:id="rId16" w:history="1">
        <w:r w:rsidRPr="000F1C32">
          <w:rPr>
            <w:rStyle w:val="Hyperlink"/>
            <w:rFonts w:ascii="Times New Roman" w:hAnsi="Times New Roman" w:cs="Times New Roman"/>
            <w:sz w:val="24"/>
            <w:szCs w:val="24"/>
          </w:rPr>
          <w:t>www.playwales.org.uk</w:t>
        </w:r>
      </w:hyperlink>
      <w:r>
        <w:rPr>
          <w:rFonts w:ascii="Times New Roman" w:hAnsi="Times New Roman" w:cs="Times New Roman"/>
          <w:sz w:val="24"/>
          <w:szCs w:val="24"/>
        </w:rPr>
        <w:t xml:space="preserve"> Accessed on (2017, December 18)</w:t>
      </w:r>
    </w:p>
    <w:p w14:paraId="00947B04" w14:textId="77777777" w:rsidR="000C515E" w:rsidRDefault="000C515E" w:rsidP="00F1603E">
      <w:pPr>
        <w:spacing w:after="0" w:line="360" w:lineRule="auto"/>
        <w:textAlignment w:val="baseline"/>
        <w:rPr>
          <w:rFonts w:ascii="Georgia" w:eastAsia="Times New Roman" w:hAnsi="Georgia" w:cs="Times New Roman"/>
          <w:color w:val="000000"/>
          <w:lang w:eastAsia="en-GB"/>
        </w:rPr>
      </w:pPr>
    </w:p>
    <w:p w14:paraId="5B64385B" w14:textId="2F3ADF47" w:rsidR="00DC0BE0" w:rsidRDefault="00DC0BE0" w:rsidP="00F1603E">
      <w:pPr>
        <w:spacing w:after="0" w:line="360" w:lineRule="auto"/>
        <w:textAlignment w:val="baseline"/>
        <w:rPr>
          <w:rFonts w:ascii="Georgia" w:eastAsia="Times New Roman" w:hAnsi="Georgia" w:cs="Times New Roman"/>
          <w:color w:val="000000"/>
          <w:lang w:eastAsia="en-GB"/>
        </w:rPr>
      </w:pPr>
      <w:r>
        <w:rPr>
          <w:rFonts w:ascii="Georgia" w:eastAsia="Times New Roman" w:hAnsi="Georgia" w:cs="Times New Roman"/>
          <w:color w:val="000000"/>
          <w:lang w:eastAsia="en-GB"/>
        </w:rPr>
        <w:t xml:space="preserve">Tassoni, P. and </w:t>
      </w:r>
      <w:proofErr w:type="spellStart"/>
      <w:r>
        <w:rPr>
          <w:rFonts w:ascii="Georgia" w:eastAsia="Times New Roman" w:hAnsi="Georgia" w:cs="Times New Roman"/>
          <w:color w:val="000000"/>
          <w:lang w:eastAsia="en-GB"/>
        </w:rPr>
        <w:t>Hucker</w:t>
      </w:r>
      <w:proofErr w:type="spellEnd"/>
      <w:r>
        <w:rPr>
          <w:rFonts w:ascii="Georgia" w:eastAsia="Times New Roman" w:hAnsi="Georgia" w:cs="Times New Roman"/>
          <w:color w:val="000000"/>
          <w:lang w:eastAsia="en-GB"/>
        </w:rPr>
        <w:t xml:space="preserve">, K (2005) </w:t>
      </w:r>
      <w:r w:rsidRPr="008F6D6C">
        <w:rPr>
          <w:rFonts w:ascii="Times New Roman" w:eastAsia="Times New Roman" w:hAnsi="Times New Roman" w:cs="Times New Roman"/>
          <w:i/>
          <w:color w:val="000000"/>
          <w:sz w:val="24"/>
          <w:szCs w:val="24"/>
          <w:lang w:eastAsia="en-GB"/>
        </w:rPr>
        <w:t>Planning Play and the early years</w:t>
      </w:r>
      <w:r>
        <w:rPr>
          <w:rFonts w:ascii="Georgia" w:eastAsia="Times New Roman" w:hAnsi="Georgia" w:cs="Times New Roman"/>
          <w:color w:val="000000"/>
          <w:lang w:eastAsia="en-GB"/>
        </w:rPr>
        <w:t>. Essex. Heinemann</w:t>
      </w:r>
    </w:p>
    <w:p w14:paraId="7F146130" w14:textId="77777777" w:rsidR="00573C33" w:rsidRDefault="00573C33" w:rsidP="00F1603E">
      <w:pPr>
        <w:spacing w:after="0" w:line="360" w:lineRule="auto"/>
        <w:textAlignment w:val="baseline"/>
        <w:rPr>
          <w:rStyle w:val="a"/>
          <w:rFonts w:ascii="Times New Roman" w:hAnsi="Times New Roman" w:cs="Times New Roman"/>
          <w:color w:val="000000"/>
          <w:sz w:val="24"/>
          <w:szCs w:val="24"/>
          <w:bdr w:val="none" w:sz="0" w:space="0" w:color="auto" w:frame="1"/>
        </w:rPr>
      </w:pPr>
    </w:p>
    <w:p w14:paraId="513ED03E" w14:textId="29800904" w:rsidR="001B28E4" w:rsidRPr="001B28E4" w:rsidRDefault="008F6D6C" w:rsidP="00F1603E">
      <w:pPr>
        <w:spacing w:after="0" w:line="360" w:lineRule="auto"/>
        <w:textAlignment w:val="baseline"/>
        <w:rPr>
          <w:rFonts w:ascii="Times New Roman" w:eastAsia="Times New Roman" w:hAnsi="Times New Roman" w:cs="Times New Roman"/>
          <w:color w:val="000000"/>
          <w:sz w:val="24"/>
          <w:szCs w:val="24"/>
          <w:lang w:eastAsia="en-GB"/>
        </w:rPr>
      </w:pPr>
      <w:proofErr w:type="spellStart"/>
      <w:r>
        <w:rPr>
          <w:rStyle w:val="a"/>
          <w:rFonts w:ascii="Times New Roman" w:hAnsi="Times New Roman" w:cs="Times New Roman"/>
          <w:color w:val="000000"/>
          <w:sz w:val="24"/>
          <w:szCs w:val="24"/>
          <w:bdr w:val="none" w:sz="0" w:space="0" w:color="auto" w:frame="1"/>
        </w:rPr>
        <w:t>Varga</w:t>
      </w:r>
      <w:proofErr w:type="spellEnd"/>
      <w:r>
        <w:rPr>
          <w:rStyle w:val="a"/>
          <w:rFonts w:ascii="Times New Roman" w:hAnsi="Times New Roman" w:cs="Times New Roman"/>
          <w:color w:val="000000"/>
          <w:sz w:val="24"/>
          <w:szCs w:val="24"/>
          <w:bdr w:val="none" w:sz="0" w:space="0" w:color="auto" w:frame="1"/>
        </w:rPr>
        <w:t xml:space="preserve">, </w:t>
      </w:r>
      <w:proofErr w:type="spellStart"/>
      <w:proofErr w:type="gramStart"/>
      <w:r>
        <w:rPr>
          <w:rStyle w:val="a"/>
          <w:rFonts w:ascii="Times New Roman" w:hAnsi="Times New Roman" w:cs="Times New Roman"/>
          <w:color w:val="000000"/>
          <w:sz w:val="24"/>
          <w:szCs w:val="24"/>
          <w:bdr w:val="none" w:sz="0" w:space="0" w:color="auto" w:frame="1"/>
        </w:rPr>
        <w:t>Somogy</w:t>
      </w:r>
      <w:proofErr w:type="spellEnd"/>
      <w:r>
        <w:rPr>
          <w:rStyle w:val="a"/>
          <w:rFonts w:ascii="Times New Roman" w:hAnsi="Times New Roman" w:cs="Times New Roman"/>
          <w:color w:val="000000"/>
          <w:sz w:val="24"/>
          <w:szCs w:val="24"/>
          <w:bdr w:val="none" w:sz="0" w:space="0" w:color="auto" w:frame="1"/>
        </w:rPr>
        <w:t>(</w:t>
      </w:r>
      <w:proofErr w:type="gramEnd"/>
      <w:r>
        <w:rPr>
          <w:rStyle w:val="a"/>
          <w:rFonts w:ascii="Times New Roman" w:hAnsi="Times New Roman" w:cs="Times New Roman"/>
          <w:color w:val="000000"/>
          <w:sz w:val="24"/>
          <w:szCs w:val="24"/>
          <w:bdr w:val="none" w:sz="0" w:space="0" w:color="auto" w:frame="1"/>
        </w:rPr>
        <w:t xml:space="preserve">2011) </w:t>
      </w:r>
      <w:r w:rsidR="001B28E4" w:rsidRPr="008F6D6C">
        <w:rPr>
          <w:rStyle w:val="a"/>
          <w:rFonts w:ascii="Times New Roman" w:hAnsi="Times New Roman" w:cs="Times New Roman"/>
          <w:i/>
          <w:color w:val="000000"/>
          <w:sz w:val="24"/>
          <w:szCs w:val="24"/>
          <w:bdr w:val="none" w:sz="0" w:space="0" w:color="auto" w:frame="1"/>
        </w:rPr>
        <w:t>Winnicott,</w:t>
      </w:r>
      <w:r w:rsidRPr="008F6D6C">
        <w:rPr>
          <w:rStyle w:val="a"/>
          <w:rFonts w:ascii="Times New Roman" w:hAnsi="Times New Roman" w:cs="Times New Roman"/>
          <w:i/>
          <w:color w:val="000000"/>
          <w:sz w:val="24"/>
          <w:szCs w:val="24"/>
          <w:bdr w:val="none" w:sz="0" w:space="0" w:color="auto" w:frame="1"/>
        </w:rPr>
        <w:t xml:space="preserve"> symbolic play, and other minds</w:t>
      </w:r>
      <w:r w:rsidR="000C515E">
        <w:rPr>
          <w:rStyle w:val="a"/>
          <w:rFonts w:ascii="Times New Roman" w:hAnsi="Times New Roman" w:cs="Times New Roman"/>
          <w:color w:val="000000"/>
          <w:sz w:val="24"/>
          <w:szCs w:val="24"/>
          <w:bdr w:val="none" w:sz="0" w:space="0" w:color="auto" w:frame="1"/>
        </w:rPr>
        <w:t>, Philosophical Psychology,</w:t>
      </w:r>
      <w:r w:rsidR="001B28E4" w:rsidRPr="001B28E4">
        <w:rPr>
          <w:rStyle w:val="a"/>
          <w:rFonts w:ascii="Times New Roman" w:hAnsi="Times New Roman" w:cs="Times New Roman"/>
          <w:color w:val="000000"/>
          <w:sz w:val="24"/>
          <w:szCs w:val="24"/>
          <w:bdr w:val="none" w:sz="0" w:space="0" w:color="auto" w:frame="1"/>
        </w:rPr>
        <w:t xml:space="preserve"> </w:t>
      </w:r>
      <w:proofErr w:type="spellStart"/>
      <w:r w:rsidR="001B28E4" w:rsidRPr="001B28E4">
        <w:rPr>
          <w:rStyle w:val="a"/>
          <w:rFonts w:ascii="Times New Roman" w:hAnsi="Times New Roman" w:cs="Times New Roman"/>
          <w:color w:val="000000"/>
          <w:sz w:val="24"/>
          <w:szCs w:val="24"/>
          <w:bdr w:val="none" w:sz="0" w:space="0" w:color="auto" w:frame="1"/>
        </w:rPr>
        <w:t>Firstpublished</w:t>
      </w:r>
      <w:proofErr w:type="spellEnd"/>
      <w:r w:rsidR="001B28E4" w:rsidRPr="001B28E4">
        <w:rPr>
          <w:rStyle w:val="a"/>
          <w:rFonts w:ascii="Times New Roman" w:hAnsi="Times New Roman" w:cs="Times New Roman"/>
          <w:color w:val="000000"/>
          <w:sz w:val="24"/>
          <w:szCs w:val="24"/>
          <w:bdr w:val="none" w:sz="0" w:space="0" w:color="auto" w:frame="1"/>
        </w:rPr>
        <w:t xml:space="preserve"> on: 01 June 2011 (</w:t>
      </w:r>
      <w:proofErr w:type="spellStart"/>
      <w:r w:rsidR="001B28E4" w:rsidRPr="001B28E4">
        <w:rPr>
          <w:rStyle w:val="a"/>
          <w:rFonts w:ascii="Times New Roman" w:hAnsi="Times New Roman" w:cs="Times New Roman"/>
          <w:color w:val="000000"/>
          <w:sz w:val="24"/>
          <w:szCs w:val="24"/>
          <w:bdr w:val="none" w:sz="0" w:space="0" w:color="auto" w:frame="1"/>
        </w:rPr>
        <w:t>iFirst</w:t>
      </w:r>
      <w:proofErr w:type="spellEnd"/>
      <w:r w:rsidR="001B28E4" w:rsidRPr="001B28E4">
        <w:rPr>
          <w:rStyle w:val="a"/>
          <w:rFonts w:ascii="Times New Roman" w:hAnsi="Times New Roman" w:cs="Times New Roman"/>
          <w:color w:val="000000"/>
          <w:sz w:val="24"/>
          <w:szCs w:val="24"/>
          <w:bdr w:val="none" w:sz="0" w:space="0" w:color="auto" w:frame="1"/>
        </w:rPr>
        <w:t>)</w:t>
      </w:r>
    </w:p>
    <w:p w14:paraId="2646DD38" w14:textId="77777777" w:rsidR="00573C33" w:rsidRDefault="00573C33" w:rsidP="005074E5">
      <w:pPr>
        <w:spacing w:after="0" w:line="324" w:lineRule="atLeast"/>
        <w:textAlignment w:val="baseline"/>
        <w:rPr>
          <w:rFonts w:ascii="Georgia" w:hAnsi="Georgia"/>
          <w:color w:val="000000"/>
        </w:rPr>
      </w:pPr>
    </w:p>
    <w:p w14:paraId="03F0B593" w14:textId="15D4F850" w:rsidR="00137E20" w:rsidRPr="00127AB6" w:rsidRDefault="00137E20" w:rsidP="005074E5">
      <w:pPr>
        <w:spacing w:after="0" w:line="324" w:lineRule="atLeast"/>
        <w:textAlignment w:val="baseline"/>
        <w:rPr>
          <w:rFonts w:ascii="Georgia" w:eastAsia="Times New Roman" w:hAnsi="Georgia" w:cs="Times New Roman"/>
          <w:color w:val="000000"/>
          <w:lang w:eastAsia="en-GB"/>
        </w:rPr>
      </w:pPr>
      <w:r>
        <w:rPr>
          <w:rFonts w:ascii="Georgia" w:hAnsi="Georgia"/>
          <w:color w:val="000000"/>
        </w:rPr>
        <w:t xml:space="preserve">Vygotsky, L. S. (1978). The role of play in development. In M. Cole, V. John-Steiner, S. Scribner, &amp; E. </w:t>
      </w:r>
      <w:proofErr w:type="spellStart"/>
      <w:r>
        <w:rPr>
          <w:rFonts w:ascii="Georgia" w:hAnsi="Georgia"/>
          <w:color w:val="000000"/>
        </w:rPr>
        <w:t>Souberman</w:t>
      </w:r>
      <w:proofErr w:type="spellEnd"/>
      <w:r>
        <w:rPr>
          <w:rFonts w:ascii="Georgia" w:hAnsi="Georgia"/>
          <w:color w:val="000000"/>
        </w:rPr>
        <w:t xml:space="preserve"> (Eds.), </w:t>
      </w:r>
      <w:r>
        <w:rPr>
          <w:rFonts w:ascii="Georgia" w:hAnsi="Georgia"/>
          <w:i/>
          <w:iCs/>
          <w:color w:val="000000"/>
          <w:bdr w:val="none" w:sz="0" w:space="0" w:color="auto" w:frame="1"/>
        </w:rPr>
        <w:t>Mind in society: The development of higher psychological processes</w:t>
      </w:r>
      <w:r>
        <w:rPr>
          <w:rFonts w:ascii="Georgia" w:hAnsi="Georgia"/>
          <w:color w:val="000000"/>
        </w:rPr>
        <w:t>, 92-104. Cambridge, MA: Harvard University Press.</w:t>
      </w:r>
    </w:p>
    <w:p w14:paraId="5DCCFF90" w14:textId="77777777" w:rsidR="00573C33" w:rsidRDefault="00573C33" w:rsidP="004220E8">
      <w:pPr>
        <w:jc w:val="both"/>
        <w:rPr>
          <w:rFonts w:ascii="Times New Roman" w:hAnsi="Times New Roman" w:cs="Times New Roman"/>
          <w:sz w:val="24"/>
          <w:szCs w:val="24"/>
        </w:rPr>
      </w:pPr>
    </w:p>
    <w:p w14:paraId="64590EFE" w14:textId="77777777" w:rsidR="00573C33" w:rsidRDefault="00573C33" w:rsidP="004220E8">
      <w:pPr>
        <w:jc w:val="both"/>
        <w:rPr>
          <w:rFonts w:ascii="Times New Roman" w:hAnsi="Times New Roman" w:cs="Times New Roman"/>
          <w:sz w:val="24"/>
          <w:szCs w:val="24"/>
        </w:rPr>
      </w:pPr>
    </w:p>
    <w:p w14:paraId="4FECF8C1" w14:textId="77777777" w:rsidR="00573C33" w:rsidRDefault="00573C33" w:rsidP="004220E8">
      <w:pPr>
        <w:jc w:val="both"/>
        <w:rPr>
          <w:rFonts w:ascii="Times New Roman" w:hAnsi="Times New Roman" w:cs="Times New Roman"/>
          <w:i/>
          <w:sz w:val="24"/>
          <w:szCs w:val="24"/>
        </w:rPr>
      </w:pPr>
    </w:p>
    <w:p w14:paraId="208ACBA5" w14:textId="77777777" w:rsidR="00573C33" w:rsidRDefault="00573C33" w:rsidP="004220E8">
      <w:pPr>
        <w:jc w:val="both"/>
        <w:rPr>
          <w:rFonts w:ascii="Times New Roman" w:hAnsi="Times New Roman" w:cs="Times New Roman"/>
          <w:sz w:val="24"/>
          <w:szCs w:val="24"/>
        </w:rPr>
      </w:pPr>
    </w:p>
    <w:p w14:paraId="02C63716" w14:textId="77777777" w:rsidR="00573C33" w:rsidRDefault="00573C33" w:rsidP="008F6D6C">
      <w:pPr>
        <w:overflowPunct w:val="0"/>
        <w:autoSpaceDE w:val="0"/>
        <w:autoSpaceDN w:val="0"/>
        <w:adjustRightInd w:val="0"/>
        <w:spacing w:line="360" w:lineRule="auto"/>
        <w:jc w:val="both"/>
        <w:textAlignment w:val="baseline"/>
        <w:rPr>
          <w:rFonts w:ascii="Times New Roman" w:hAnsi="Times New Roman" w:cs="Times New Roman"/>
          <w:sz w:val="24"/>
          <w:szCs w:val="24"/>
        </w:rPr>
      </w:pPr>
    </w:p>
    <w:p w14:paraId="6D406C9E" w14:textId="77777777" w:rsidR="00573C33" w:rsidRDefault="00573C33" w:rsidP="008F6D6C">
      <w:pPr>
        <w:spacing w:line="360" w:lineRule="auto"/>
        <w:jc w:val="both"/>
        <w:rPr>
          <w:rFonts w:ascii="Times New Roman" w:hAnsi="Times New Roman" w:cs="Times New Roman"/>
          <w:sz w:val="24"/>
          <w:szCs w:val="24"/>
        </w:rPr>
      </w:pPr>
    </w:p>
    <w:p w14:paraId="7E181C24" w14:textId="77777777" w:rsidR="00A20BC9" w:rsidRPr="004220E8" w:rsidRDefault="00A20BC9" w:rsidP="004220E8">
      <w:pPr>
        <w:jc w:val="both"/>
        <w:rPr>
          <w:rFonts w:ascii="Times New Roman" w:hAnsi="Times New Roman" w:cs="Times New Roman"/>
          <w:sz w:val="24"/>
          <w:szCs w:val="24"/>
        </w:rPr>
      </w:pPr>
    </w:p>
    <w:sectPr w:rsidR="00A20BC9" w:rsidRPr="004220E8" w:rsidSect="005A78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88B5D" w14:textId="77777777" w:rsidR="00124340" w:rsidRDefault="00124340" w:rsidP="005A788A">
      <w:pPr>
        <w:spacing w:after="0" w:line="240" w:lineRule="auto"/>
      </w:pPr>
      <w:r>
        <w:separator/>
      </w:r>
    </w:p>
  </w:endnote>
  <w:endnote w:type="continuationSeparator" w:id="0">
    <w:p w14:paraId="10CD5A74" w14:textId="77777777" w:rsidR="00124340" w:rsidRDefault="00124340" w:rsidP="005A78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0052191"/>
      <w:docPartObj>
        <w:docPartGallery w:val="Page Numbers (Bottom of Page)"/>
        <w:docPartUnique/>
      </w:docPartObj>
    </w:sdtPr>
    <w:sdtEndPr>
      <w:rPr>
        <w:noProof/>
      </w:rPr>
    </w:sdtEndPr>
    <w:sdtContent>
      <w:p w14:paraId="273C8F35" w14:textId="71C20A7B" w:rsidR="005F3F97" w:rsidRDefault="005F3F97">
        <w:pPr>
          <w:pStyle w:val="Footer"/>
          <w:jc w:val="center"/>
        </w:pPr>
        <w:r>
          <w:fldChar w:fldCharType="begin"/>
        </w:r>
        <w:r>
          <w:instrText xml:space="preserve"> PAGE   \* MERGEFORMAT </w:instrText>
        </w:r>
        <w:r>
          <w:fldChar w:fldCharType="separate"/>
        </w:r>
        <w:r w:rsidR="003A5CF9">
          <w:rPr>
            <w:noProof/>
          </w:rPr>
          <w:t>12</w:t>
        </w:r>
        <w:r>
          <w:rPr>
            <w:noProof/>
          </w:rPr>
          <w:fldChar w:fldCharType="end"/>
        </w:r>
      </w:p>
    </w:sdtContent>
  </w:sdt>
  <w:p w14:paraId="7D77E80B" w14:textId="77777777" w:rsidR="005F3F97" w:rsidRDefault="005F3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91BBEA" w14:textId="77777777" w:rsidR="00124340" w:rsidRDefault="00124340" w:rsidP="005A788A">
      <w:pPr>
        <w:spacing w:after="0" w:line="240" w:lineRule="auto"/>
      </w:pPr>
      <w:r>
        <w:separator/>
      </w:r>
    </w:p>
  </w:footnote>
  <w:footnote w:type="continuationSeparator" w:id="0">
    <w:p w14:paraId="7B61FBCC" w14:textId="77777777" w:rsidR="00124340" w:rsidRDefault="00124340" w:rsidP="005A78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63DD6A" w14:textId="42E54A65" w:rsidR="005F3F97" w:rsidRDefault="005F3F97">
    <w:pPr>
      <w:pStyle w:val="Header"/>
    </w:pPr>
    <w:r>
      <w:t>1704356</w:t>
    </w:r>
  </w:p>
  <w:p w14:paraId="553A965A" w14:textId="77777777" w:rsidR="005F3F97" w:rsidRDefault="005F3F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03FF3"/>
    <w:multiLevelType w:val="hybridMultilevel"/>
    <w:tmpl w:val="0A8E3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DB0E73"/>
    <w:multiLevelType w:val="multilevel"/>
    <w:tmpl w:val="21B8E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6B428E"/>
    <w:multiLevelType w:val="multilevel"/>
    <w:tmpl w:val="2D568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C745DF"/>
    <w:multiLevelType w:val="hybridMultilevel"/>
    <w:tmpl w:val="69B84E9E"/>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4" w15:restartNumberingAfterBreak="0">
    <w:nsid w:val="54F92EF2"/>
    <w:multiLevelType w:val="multilevel"/>
    <w:tmpl w:val="78D05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0D1B7D"/>
    <w:multiLevelType w:val="hybridMultilevel"/>
    <w:tmpl w:val="646040C0"/>
    <w:lvl w:ilvl="0" w:tplc="08090001">
      <w:start w:val="1"/>
      <w:numFmt w:val="bullet"/>
      <w:lvlText w:val=""/>
      <w:lvlJc w:val="left"/>
      <w:pPr>
        <w:ind w:left="1498" w:hanging="360"/>
      </w:pPr>
      <w:rPr>
        <w:rFonts w:ascii="Symbol" w:hAnsi="Symbol" w:hint="default"/>
      </w:rPr>
    </w:lvl>
    <w:lvl w:ilvl="1" w:tplc="08090003" w:tentative="1">
      <w:start w:val="1"/>
      <w:numFmt w:val="bullet"/>
      <w:lvlText w:val="o"/>
      <w:lvlJc w:val="left"/>
      <w:pPr>
        <w:ind w:left="2218" w:hanging="360"/>
      </w:pPr>
      <w:rPr>
        <w:rFonts w:ascii="Courier New" w:hAnsi="Courier New" w:cs="Courier New" w:hint="default"/>
      </w:rPr>
    </w:lvl>
    <w:lvl w:ilvl="2" w:tplc="08090005" w:tentative="1">
      <w:start w:val="1"/>
      <w:numFmt w:val="bullet"/>
      <w:lvlText w:val=""/>
      <w:lvlJc w:val="left"/>
      <w:pPr>
        <w:ind w:left="2938" w:hanging="360"/>
      </w:pPr>
      <w:rPr>
        <w:rFonts w:ascii="Wingdings" w:hAnsi="Wingdings" w:hint="default"/>
      </w:rPr>
    </w:lvl>
    <w:lvl w:ilvl="3" w:tplc="08090001" w:tentative="1">
      <w:start w:val="1"/>
      <w:numFmt w:val="bullet"/>
      <w:lvlText w:val=""/>
      <w:lvlJc w:val="left"/>
      <w:pPr>
        <w:ind w:left="3658" w:hanging="360"/>
      </w:pPr>
      <w:rPr>
        <w:rFonts w:ascii="Symbol" w:hAnsi="Symbol" w:hint="default"/>
      </w:rPr>
    </w:lvl>
    <w:lvl w:ilvl="4" w:tplc="08090003" w:tentative="1">
      <w:start w:val="1"/>
      <w:numFmt w:val="bullet"/>
      <w:lvlText w:val="o"/>
      <w:lvlJc w:val="left"/>
      <w:pPr>
        <w:ind w:left="4378" w:hanging="360"/>
      </w:pPr>
      <w:rPr>
        <w:rFonts w:ascii="Courier New" w:hAnsi="Courier New" w:cs="Courier New" w:hint="default"/>
      </w:rPr>
    </w:lvl>
    <w:lvl w:ilvl="5" w:tplc="08090005" w:tentative="1">
      <w:start w:val="1"/>
      <w:numFmt w:val="bullet"/>
      <w:lvlText w:val=""/>
      <w:lvlJc w:val="left"/>
      <w:pPr>
        <w:ind w:left="5098" w:hanging="360"/>
      </w:pPr>
      <w:rPr>
        <w:rFonts w:ascii="Wingdings" w:hAnsi="Wingdings" w:hint="default"/>
      </w:rPr>
    </w:lvl>
    <w:lvl w:ilvl="6" w:tplc="08090001" w:tentative="1">
      <w:start w:val="1"/>
      <w:numFmt w:val="bullet"/>
      <w:lvlText w:val=""/>
      <w:lvlJc w:val="left"/>
      <w:pPr>
        <w:ind w:left="5818" w:hanging="360"/>
      </w:pPr>
      <w:rPr>
        <w:rFonts w:ascii="Symbol" w:hAnsi="Symbol" w:hint="default"/>
      </w:rPr>
    </w:lvl>
    <w:lvl w:ilvl="7" w:tplc="08090003" w:tentative="1">
      <w:start w:val="1"/>
      <w:numFmt w:val="bullet"/>
      <w:lvlText w:val="o"/>
      <w:lvlJc w:val="left"/>
      <w:pPr>
        <w:ind w:left="6538" w:hanging="360"/>
      </w:pPr>
      <w:rPr>
        <w:rFonts w:ascii="Courier New" w:hAnsi="Courier New" w:cs="Courier New" w:hint="default"/>
      </w:rPr>
    </w:lvl>
    <w:lvl w:ilvl="8" w:tplc="08090005" w:tentative="1">
      <w:start w:val="1"/>
      <w:numFmt w:val="bullet"/>
      <w:lvlText w:val=""/>
      <w:lvlJc w:val="left"/>
      <w:pPr>
        <w:ind w:left="7258" w:hanging="360"/>
      </w:pPr>
      <w:rPr>
        <w:rFonts w:ascii="Wingdings" w:hAnsi="Wingdings" w:hint="default"/>
      </w:rPr>
    </w:lvl>
  </w:abstractNum>
  <w:abstractNum w:abstractNumId="6" w15:restartNumberingAfterBreak="0">
    <w:nsid w:val="628856FB"/>
    <w:multiLevelType w:val="multilevel"/>
    <w:tmpl w:val="3AEE3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74080E"/>
    <w:multiLevelType w:val="multilevel"/>
    <w:tmpl w:val="54B05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4"/>
  </w:num>
  <w:num w:numId="4">
    <w:abstractNumId w:val="6"/>
  </w:num>
  <w:num w:numId="5">
    <w:abstractNumId w:val="3"/>
  </w:num>
  <w:num w:numId="6">
    <w:abstractNumId w:val="5"/>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20E8"/>
    <w:rsid w:val="0000251E"/>
    <w:rsid w:val="000352EF"/>
    <w:rsid w:val="00042F22"/>
    <w:rsid w:val="00080587"/>
    <w:rsid w:val="0008640F"/>
    <w:rsid w:val="00095151"/>
    <w:rsid w:val="000C515E"/>
    <w:rsid w:val="000D10C6"/>
    <w:rsid w:val="000D1E9C"/>
    <w:rsid w:val="000D5623"/>
    <w:rsid w:val="000F64E2"/>
    <w:rsid w:val="0010228A"/>
    <w:rsid w:val="00106415"/>
    <w:rsid w:val="00124340"/>
    <w:rsid w:val="00127AB6"/>
    <w:rsid w:val="00137E20"/>
    <w:rsid w:val="00144FD6"/>
    <w:rsid w:val="0014787C"/>
    <w:rsid w:val="0015312D"/>
    <w:rsid w:val="00156AE5"/>
    <w:rsid w:val="001717EA"/>
    <w:rsid w:val="00181B6C"/>
    <w:rsid w:val="001B28E4"/>
    <w:rsid w:val="001B357D"/>
    <w:rsid w:val="001C6ECA"/>
    <w:rsid w:val="001D2AC1"/>
    <w:rsid w:val="001D571B"/>
    <w:rsid w:val="001D6558"/>
    <w:rsid w:val="001E4C47"/>
    <w:rsid w:val="00224433"/>
    <w:rsid w:val="00246BC8"/>
    <w:rsid w:val="002475AE"/>
    <w:rsid w:val="002600A1"/>
    <w:rsid w:val="002715A1"/>
    <w:rsid w:val="00272373"/>
    <w:rsid w:val="002728D9"/>
    <w:rsid w:val="00291A51"/>
    <w:rsid w:val="002A4885"/>
    <w:rsid w:val="002B0664"/>
    <w:rsid w:val="002B226F"/>
    <w:rsid w:val="002D7533"/>
    <w:rsid w:val="002E0610"/>
    <w:rsid w:val="002E4B62"/>
    <w:rsid w:val="002E6127"/>
    <w:rsid w:val="002E6914"/>
    <w:rsid w:val="0034754D"/>
    <w:rsid w:val="00364412"/>
    <w:rsid w:val="00382A9B"/>
    <w:rsid w:val="003A5CF9"/>
    <w:rsid w:val="003C548A"/>
    <w:rsid w:val="003E237A"/>
    <w:rsid w:val="004145CF"/>
    <w:rsid w:val="004220E8"/>
    <w:rsid w:val="00451F1B"/>
    <w:rsid w:val="00455E67"/>
    <w:rsid w:val="00461CAA"/>
    <w:rsid w:val="0047101D"/>
    <w:rsid w:val="004736D4"/>
    <w:rsid w:val="00480905"/>
    <w:rsid w:val="004A49C2"/>
    <w:rsid w:val="004B1873"/>
    <w:rsid w:val="004E1EA4"/>
    <w:rsid w:val="005001BC"/>
    <w:rsid w:val="005074E5"/>
    <w:rsid w:val="00520E88"/>
    <w:rsid w:val="00571C0B"/>
    <w:rsid w:val="005732FC"/>
    <w:rsid w:val="00573C33"/>
    <w:rsid w:val="00575E16"/>
    <w:rsid w:val="00593C5D"/>
    <w:rsid w:val="005A788A"/>
    <w:rsid w:val="005D2FF4"/>
    <w:rsid w:val="005D5659"/>
    <w:rsid w:val="005D56FB"/>
    <w:rsid w:val="005D73E0"/>
    <w:rsid w:val="005F3F97"/>
    <w:rsid w:val="006371DF"/>
    <w:rsid w:val="006470DE"/>
    <w:rsid w:val="00675E06"/>
    <w:rsid w:val="006972A1"/>
    <w:rsid w:val="006A3BED"/>
    <w:rsid w:val="006C6EF5"/>
    <w:rsid w:val="006E2867"/>
    <w:rsid w:val="0072797F"/>
    <w:rsid w:val="00744115"/>
    <w:rsid w:val="0079165E"/>
    <w:rsid w:val="007D2AD2"/>
    <w:rsid w:val="007F4900"/>
    <w:rsid w:val="007F7E5A"/>
    <w:rsid w:val="00813C88"/>
    <w:rsid w:val="0083143C"/>
    <w:rsid w:val="0083231B"/>
    <w:rsid w:val="00850702"/>
    <w:rsid w:val="00866639"/>
    <w:rsid w:val="00871EE9"/>
    <w:rsid w:val="0087342A"/>
    <w:rsid w:val="00882A37"/>
    <w:rsid w:val="008A7B0A"/>
    <w:rsid w:val="008D6A90"/>
    <w:rsid w:val="008E25C4"/>
    <w:rsid w:val="008E4025"/>
    <w:rsid w:val="008F50DE"/>
    <w:rsid w:val="008F6D6C"/>
    <w:rsid w:val="00911BC6"/>
    <w:rsid w:val="0092465B"/>
    <w:rsid w:val="00946703"/>
    <w:rsid w:val="00954543"/>
    <w:rsid w:val="00966D8A"/>
    <w:rsid w:val="009803F7"/>
    <w:rsid w:val="0098572C"/>
    <w:rsid w:val="00986C57"/>
    <w:rsid w:val="00991962"/>
    <w:rsid w:val="0099531F"/>
    <w:rsid w:val="00995DB4"/>
    <w:rsid w:val="009B1FE4"/>
    <w:rsid w:val="009B5A5A"/>
    <w:rsid w:val="009C4A38"/>
    <w:rsid w:val="009E09F1"/>
    <w:rsid w:val="009E4AD2"/>
    <w:rsid w:val="009F5FFF"/>
    <w:rsid w:val="00A033EE"/>
    <w:rsid w:val="00A173C1"/>
    <w:rsid w:val="00A20BC9"/>
    <w:rsid w:val="00A21FC8"/>
    <w:rsid w:val="00A42E91"/>
    <w:rsid w:val="00A6003E"/>
    <w:rsid w:val="00A61BC9"/>
    <w:rsid w:val="00AD779B"/>
    <w:rsid w:val="00AE2961"/>
    <w:rsid w:val="00AE3274"/>
    <w:rsid w:val="00AF1FCE"/>
    <w:rsid w:val="00B10334"/>
    <w:rsid w:val="00B142B3"/>
    <w:rsid w:val="00B22BDB"/>
    <w:rsid w:val="00B34711"/>
    <w:rsid w:val="00B36F2C"/>
    <w:rsid w:val="00B427B0"/>
    <w:rsid w:val="00B73F63"/>
    <w:rsid w:val="00B75624"/>
    <w:rsid w:val="00B830D4"/>
    <w:rsid w:val="00B86FE4"/>
    <w:rsid w:val="00BB66EC"/>
    <w:rsid w:val="00BD09EF"/>
    <w:rsid w:val="00C362F1"/>
    <w:rsid w:val="00C60CFD"/>
    <w:rsid w:val="00C83C69"/>
    <w:rsid w:val="00C86552"/>
    <w:rsid w:val="00C93ED4"/>
    <w:rsid w:val="00C96C93"/>
    <w:rsid w:val="00CD0846"/>
    <w:rsid w:val="00CE3860"/>
    <w:rsid w:val="00CF49C9"/>
    <w:rsid w:val="00CF7284"/>
    <w:rsid w:val="00D84B09"/>
    <w:rsid w:val="00DA120A"/>
    <w:rsid w:val="00DB3A01"/>
    <w:rsid w:val="00DB7352"/>
    <w:rsid w:val="00DB758A"/>
    <w:rsid w:val="00DC0BE0"/>
    <w:rsid w:val="00DD0186"/>
    <w:rsid w:val="00E03695"/>
    <w:rsid w:val="00E134D1"/>
    <w:rsid w:val="00E348DB"/>
    <w:rsid w:val="00E352BE"/>
    <w:rsid w:val="00EB1E7E"/>
    <w:rsid w:val="00EC05BA"/>
    <w:rsid w:val="00EC129C"/>
    <w:rsid w:val="00EC2852"/>
    <w:rsid w:val="00EC6FD2"/>
    <w:rsid w:val="00ED2E77"/>
    <w:rsid w:val="00F076C5"/>
    <w:rsid w:val="00F14344"/>
    <w:rsid w:val="00F1603E"/>
    <w:rsid w:val="00F32195"/>
    <w:rsid w:val="00F336CD"/>
    <w:rsid w:val="00F61C21"/>
    <w:rsid w:val="00F75ABA"/>
    <w:rsid w:val="00FA1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B2829"/>
  <w15:chartTrackingRefBased/>
  <w15:docId w15:val="{74DCB623-2C8F-4238-A335-D311C8A39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uiPriority w:val="99"/>
    <w:semiHidden/>
    <w:rsid w:val="00EC6FD2"/>
    <w:rPr>
      <w:color w:val="808080"/>
    </w:rPr>
  </w:style>
  <w:style w:type="paragraph" w:styleId="NormalWeb">
    <w:name w:val="Normal (Web)"/>
    <w:basedOn w:val="Normal"/>
    <w:uiPriority w:val="99"/>
    <w:unhideWhenUsed/>
    <w:rsid w:val="000951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95151"/>
    <w:rPr>
      <w:i/>
      <w:iCs/>
    </w:rPr>
  </w:style>
  <w:style w:type="character" w:styleId="Hyperlink">
    <w:name w:val="Hyperlink"/>
    <w:basedOn w:val="DefaultParagraphFont"/>
    <w:uiPriority w:val="99"/>
    <w:unhideWhenUsed/>
    <w:rsid w:val="00095151"/>
    <w:rPr>
      <w:color w:val="0000FF"/>
      <w:u w:val="single"/>
    </w:rPr>
  </w:style>
  <w:style w:type="character" w:styleId="UnresolvedMention">
    <w:name w:val="Unresolved Mention"/>
    <w:basedOn w:val="DefaultParagraphFont"/>
    <w:uiPriority w:val="99"/>
    <w:semiHidden/>
    <w:unhideWhenUsed/>
    <w:rsid w:val="008E25C4"/>
    <w:rPr>
      <w:color w:val="808080"/>
      <w:shd w:val="clear" w:color="auto" w:fill="E6E6E6"/>
    </w:rPr>
  </w:style>
  <w:style w:type="paragraph" w:styleId="ListParagraph">
    <w:name w:val="List Paragraph"/>
    <w:basedOn w:val="Normal"/>
    <w:uiPriority w:val="34"/>
    <w:qFormat/>
    <w:rsid w:val="0072797F"/>
    <w:pPr>
      <w:ind w:left="720"/>
      <w:contextualSpacing/>
    </w:pPr>
  </w:style>
  <w:style w:type="paragraph" w:styleId="Header">
    <w:name w:val="header"/>
    <w:basedOn w:val="Normal"/>
    <w:link w:val="HeaderChar"/>
    <w:uiPriority w:val="99"/>
    <w:unhideWhenUsed/>
    <w:rsid w:val="005A78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88A"/>
  </w:style>
  <w:style w:type="paragraph" w:styleId="Footer">
    <w:name w:val="footer"/>
    <w:basedOn w:val="Normal"/>
    <w:link w:val="FooterChar"/>
    <w:uiPriority w:val="99"/>
    <w:unhideWhenUsed/>
    <w:rsid w:val="005A78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88A"/>
  </w:style>
  <w:style w:type="character" w:customStyle="1" w:styleId="a">
    <w:name w:val="a"/>
    <w:basedOn w:val="DefaultParagraphFont"/>
    <w:rsid w:val="001B28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140012">
      <w:bodyDiv w:val="1"/>
      <w:marLeft w:val="0"/>
      <w:marRight w:val="0"/>
      <w:marTop w:val="0"/>
      <w:marBottom w:val="0"/>
      <w:divBdr>
        <w:top w:val="none" w:sz="0" w:space="0" w:color="auto"/>
        <w:left w:val="none" w:sz="0" w:space="0" w:color="auto"/>
        <w:bottom w:val="none" w:sz="0" w:space="0" w:color="auto"/>
        <w:right w:val="none" w:sz="0" w:space="0" w:color="auto"/>
      </w:divBdr>
    </w:div>
    <w:div w:id="938951842">
      <w:bodyDiv w:val="1"/>
      <w:marLeft w:val="0"/>
      <w:marRight w:val="0"/>
      <w:marTop w:val="0"/>
      <w:marBottom w:val="0"/>
      <w:divBdr>
        <w:top w:val="none" w:sz="0" w:space="0" w:color="auto"/>
        <w:left w:val="none" w:sz="0" w:space="0" w:color="auto"/>
        <w:bottom w:val="none" w:sz="0" w:space="0" w:color="auto"/>
        <w:right w:val="none" w:sz="0" w:space="0" w:color="auto"/>
      </w:divBdr>
    </w:div>
    <w:div w:id="1152483254">
      <w:bodyDiv w:val="1"/>
      <w:marLeft w:val="0"/>
      <w:marRight w:val="0"/>
      <w:marTop w:val="0"/>
      <w:marBottom w:val="0"/>
      <w:divBdr>
        <w:top w:val="none" w:sz="0" w:space="0" w:color="auto"/>
        <w:left w:val="none" w:sz="0" w:space="0" w:color="auto"/>
        <w:bottom w:val="none" w:sz="0" w:space="0" w:color="auto"/>
        <w:right w:val="none" w:sz="0" w:space="0" w:color="auto"/>
      </w:divBdr>
    </w:div>
    <w:div w:id="1192263456">
      <w:bodyDiv w:val="1"/>
      <w:marLeft w:val="0"/>
      <w:marRight w:val="0"/>
      <w:marTop w:val="0"/>
      <w:marBottom w:val="0"/>
      <w:divBdr>
        <w:top w:val="none" w:sz="0" w:space="0" w:color="auto"/>
        <w:left w:val="none" w:sz="0" w:space="0" w:color="auto"/>
        <w:bottom w:val="none" w:sz="0" w:space="0" w:color="auto"/>
        <w:right w:val="none" w:sz="0" w:space="0" w:color="auto"/>
      </w:divBdr>
    </w:div>
    <w:div w:id="1216114914">
      <w:bodyDiv w:val="1"/>
      <w:marLeft w:val="0"/>
      <w:marRight w:val="0"/>
      <w:marTop w:val="0"/>
      <w:marBottom w:val="0"/>
      <w:divBdr>
        <w:top w:val="none" w:sz="0" w:space="0" w:color="auto"/>
        <w:left w:val="none" w:sz="0" w:space="0" w:color="auto"/>
        <w:bottom w:val="none" w:sz="0" w:space="0" w:color="auto"/>
        <w:right w:val="none" w:sz="0" w:space="0" w:color="auto"/>
      </w:divBdr>
    </w:div>
    <w:div w:id="1360350665">
      <w:bodyDiv w:val="1"/>
      <w:marLeft w:val="0"/>
      <w:marRight w:val="0"/>
      <w:marTop w:val="0"/>
      <w:marBottom w:val="0"/>
      <w:divBdr>
        <w:top w:val="none" w:sz="0" w:space="0" w:color="auto"/>
        <w:left w:val="none" w:sz="0" w:space="0" w:color="auto"/>
        <w:bottom w:val="none" w:sz="0" w:space="0" w:color="auto"/>
        <w:right w:val="none" w:sz="0" w:space="0" w:color="auto"/>
      </w:divBdr>
    </w:div>
    <w:div w:id="1571845600">
      <w:bodyDiv w:val="1"/>
      <w:marLeft w:val="0"/>
      <w:marRight w:val="0"/>
      <w:marTop w:val="0"/>
      <w:marBottom w:val="0"/>
      <w:divBdr>
        <w:top w:val="none" w:sz="0" w:space="0" w:color="auto"/>
        <w:left w:val="none" w:sz="0" w:space="0" w:color="auto"/>
        <w:bottom w:val="none" w:sz="0" w:space="0" w:color="auto"/>
        <w:right w:val="none" w:sz="0" w:space="0" w:color="auto"/>
      </w:divBdr>
      <w:divsChild>
        <w:div w:id="1283460151">
          <w:marLeft w:val="0"/>
          <w:marRight w:val="0"/>
          <w:marTop w:val="0"/>
          <w:marBottom w:val="150"/>
          <w:divBdr>
            <w:top w:val="none" w:sz="0" w:space="0" w:color="auto"/>
            <w:left w:val="none" w:sz="0" w:space="0" w:color="auto"/>
            <w:bottom w:val="none" w:sz="0" w:space="0" w:color="auto"/>
            <w:right w:val="none" w:sz="0" w:space="0" w:color="auto"/>
          </w:divBdr>
          <w:divsChild>
            <w:div w:id="1306159457">
              <w:marLeft w:val="0"/>
              <w:marRight w:val="0"/>
              <w:marTop w:val="0"/>
              <w:marBottom w:val="0"/>
              <w:divBdr>
                <w:top w:val="none" w:sz="0" w:space="0" w:color="auto"/>
                <w:left w:val="none" w:sz="0" w:space="0" w:color="auto"/>
                <w:bottom w:val="none" w:sz="0" w:space="0" w:color="auto"/>
                <w:right w:val="none" w:sz="0" w:space="0" w:color="auto"/>
              </w:divBdr>
            </w:div>
          </w:divsChild>
        </w:div>
        <w:div w:id="474760569">
          <w:blockQuote w:val="1"/>
          <w:marLeft w:val="0"/>
          <w:marRight w:val="0"/>
          <w:marTop w:val="225"/>
          <w:marBottom w:val="225"/>
          <w:divBdr>
            <w:top w:val="none" w:sz="0" w:space="0" w:color="auto"/>
            <w:left w:val="none" w:sz="0" w:space="0" w:color="auto"/>
            <w:bottom w:val="none" w:sz="0" w:space="0" w:color="auto"/>
            <w:right w:val="none" w:sz="0" w:space="0" w:color="auto"/>
          </w:divBdr>
        </w:div>
      </w:divsChild>
    </w:div>
    <w:div w:id="1660886379">
      <w:bodyDiv w:val="1"/>
      <w:marLeft w:val="0"/>
      <w:marRight w:val="0"/>
      <w:marTop w:val="0"/>
      <w:marBottom w:val="0"/>
      <w:divBdr>
        <w:top w:val="none" w:sz="0" w:space="0" w:color="auto"/>
        <w:left w:val="none" w:sz="0" w:space="0" w:color="auto"/>
        <w:bottom w:val="none" w:sz="0" w:space="0" w:color="auto"/>
        <w:right w:val="none" w:sz="0" w:space="0" w:color="auto"/>
      </w:divBdr>
    </w:div>
    <w:div w:id="1842236427">
      <w:bodyDiv w:val="1"/>
      <w:marLeft w:val="0"/>
      <w:marRight w:val="0"/>
      <w:marTop w:val="0"/>
      <w:marBottom w:val="0"/>
      <w:divBdr>
        <w:top w:val="none" w:sz="0" w:space="0" w:color="auto"/>
        <w:left w:val="none" w:sz="0" w:space="0" w:color="auto"/>
        <w:bottom w:val="none" w:sz="0" w:space="0" w:color="auto"/>
        <w:right w:val="none" w:sz="0" w:space="0" w:color="auto"/>
      </w:divBdr>
    </w:div>
    <w:div w:id="2090805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basics/evolutionary-psychology" TargetMode="External"/><Relationship Id="rId13" Type="http://schemas.openxmlformats.org/officeDocument/2006/relationships/hyperlink" Target="http://www.scholarpedia.or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hse.gov.uk/" TargetMode="External"/><Relationship Id="rId12" Type="http://schemas.openxmlformats.org/officeDocument/2006/relationships/hyperlink" Target="http://www.independent.co.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playwales.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beactivekids.org" TargetMode="Externa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psychologytoday.com/basics/neuroticism" TargetMode="External"/><Relationship Id="rId14" Type="http://schemas.openxmlformats.org/officeDocument/2006/relationships/hyperlink" Target="http://www.academia.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TotalTime>
  <Pages>12</Pages>
  <Words>2830</Words>
  <Characters>16132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Jones (1704356)</dc:creator>
  <cp:keywords/>
  <dc:description/>
  <cp:lastModifiedBy>Bethan Jones (1704356)</cp:lastModifiedBy>
  <cp:revision>22</cp:revision>
  <cp:lastPrinted>2018-01-29T11:13:00Z</cp:lastPrinted>
  <dcterms:created xsi:type="dcterms:W3CDTF">2018-01-29T11:44:00Z</dcterms:created>
  <dcterms:modified xsi:type="dcterms:W3CDTF">2018-01-29T14:50:00Z</dcterms:modified>
</cp:coreProperties>
</file>