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D82E0" w14:textId="09DB8128" w:rsidR="00CB6F45" w:rsidRPr="00875402" w:rsidRDefault="00875402">
      <w:pPr>
        <w:rPr>
          <w:rFonts w:ascii="Arial" w:hAnsi="Arial" w:cs="Arial"/>
        </w:rPr>
      </w:pPr>
      <w:r w:rsidRPr="00875402">
        <w:rPr>
          <w:rFonts w:ascii="Arial" w:hAnsi="Arial" w:cs="Arial"/>
        </w:rPr>
        <w:t>Student Name: Saiqa Bibi</w:t>
      </w:r>
    </w:p>
    <w:p w14:paraId="73515922" w14:textId="70933074" w:rsidR="00875402" w:rsidRPr="00875402" w:rsidRDefault="00875402">
      <w:pPr>
        <w:rPr>
          <w:rFonts w:ascii="Arial" w:hAnsi="Arial" w:cs="Arial"/>
        </w:rPr>
      </w:pPr>
      <w:r w:rsidRPr="00875402">
        <w:rPr>
          <w:rFonts w:ascii="Arial" w:hAnsi="Arial" w:cs="Arial"/>
        </w:rPr>
        <w:t>Student Number: 2020850</w:t>
      </w:r>
    </w:p>
    <w:p w14:paraId="59B6C3F5" w14:textId="387F2BE6" w:rsidR="00875402" w:rsidRPr="00875402" w:rsidRDefault="00875402">
      <w:pPr>
        <w:rPr>
          <w:rFonts w:ascii="Arial" w:hAnsi="Arial" w:cs="Arial"/>
        </w:rPr>
      </w:pPr>
      <w:r w:rsidRPr="00875402">
        <w:rPr>
          <w:rFonts w:ascii="Arial" w:hAnsi="Arial" w:cs="Arial"/>
        </w:rPr>
        <w:t>Module Title: Psychology in Health and Social Care</w:t>
      </w:r>
    </w:p>
    <w:p w14:paraId="2B043CA6" w14:textId="7694E09A" w:rsidR="00875402" w:rsidRPr="00875402" w:rsidRDefault="00875402">
      <w:pPr>
        <w:rPr>
          <w:rFonts w:ascii="Arial" w:hAnsi="Arial" w:cs="Arial"/>
        </w:rPr>
      </w:pPr>
      <w:r w:rsidRPr="00875402">
        <w:rPr>
          <w:rFonts w:ascii="Arial" w:hAnsi="Arial" w:cs="Arial"/>
        </w:rPr>
        <w:t>Module Number: BMHP4019_BIRM</w:t>
      </w:r>
    </w:p>
    <w:p w14:paraId="4B004D0D" w14:textId="4838A9C2" w:rsidR="00875402" w:rsidRDefault="00875402">
      <w:pPr>
        <w:rPr>
          <w:rFonts w:ascii="Arial" w:hAnsi="Arial" w:cs="Arial"/>
        </w:rPr>
      </w:pPr>
      <w:r w:rsidRPr="00875402">
        <w:rPr>
          <w:rFonts w:ascii="Arial" w:hAnsi="Arial" w:cs="Arial"/>
        </w:rPr>
        <w:t>Component 1 – Annotated Bibli</w:t>
      </w:r>
      <w:r>
        <w:rPr>
          <w:rFonts w:ascii="Arial" w:hAnsi="Arial" w:cs="Arial"/>
        </w:rPr>
        <w:t>o</w:t>
      </w:r>
      <w:r w:rsidRPr="00875402">
        <w:rPr>
          <w:rFonts w:ascii="Arial" w:hAnsi="Arial" w:cs="Arial"/>
        </w:rPr>
        <w:t>graphy</w:t>
      </w:r>
    </w:p>
    <w:p w14:paraId="40D5536A" w14:textId="52EDDE7A" w:rsidR="00875402" w:rsidRDefault="00875402">
      <w:pPr>
        <w:rPr>
          <w:rFonts w:ascii="Arial" w:hAnsi="Arial" w:cs="Arial"/>
        </w:rPr>
      </w:pPr>
    </w:p>
    <w:p w14:paraId="0A7CC76A" w14:textId="6FFADFDB" w:rsidR="00875402" w:rsidRDefault="00875402">
      <w:pPr>
        <w:rPr>
          <w:rFonts w:ascii="Arial" w:hAnsi="Arial" w:cs="Arial"/>
        </w:rPr>
      </w:pPr>
    </w:p>
    <w:p w14:paraId="066AD72A" w14:textId="4BCD0A73" w:rsidR="00875402" w:rsidRDefault="00875402">
      <w:pPr>
        <w:rPr>
          <w:rFonts w:ascii="Arial" w:hAnsi="Arial" w:cs="Arial"/>
        </w:rPr>
      </w:pPr>
    </w:p>
    <w:p w14:paraId="1416AD5B" w14:textId="45052BCA" w:rsidR="00875402" w:rsidRDefault="00875402">
      <w:pPr>
        <w:rPr>
          <w:rFonts w:ascii="Arial" w:hAnsi="Arial" w:cs="Arial"/>
        </w:rPr>
      </w:pPr>
    </w:p>
    <w:p w14:paraId="726DB2E8" w14:textId="757555E7" w:rsidR="00875402" w:rsidRDefault="00875402">
      <w:pPr>
        <w:rPr>
          <w:rFonts w:ascii="Arial" w:hAnsi="Arial" w:cs="Arial"/>
        </w:rPr>
      </w:pPr>
    </w:p>
    <w:p w14:paraId="316D8737" w14:textId="51E90C0A" w:rsidR="00875402" w:rsidRDefault="00875402">
      <w:pPr>
        <w:rPr>
          <w:rFonts w:ascii="Arial" w:hAnsi="Arial" w:cs="Arial"/>
        </w:rPr>
      </w:pPr>
    </w:p>
    <w:p w14:paraId="747FCB46" w14:textId="65A62EFE" w:rsidR="00875402" w:rsidRDefault="00875402">
      <w:pPr>
        <w:rPr>
          <w:rFonts w:ascii="Arial" w:hAnsi="Arial" w:cs="Arial"/>
        </w:rPr>
      </w:pPr>
    </w:p>
    <w:p w14:paraId="3365BC23" w14:textId="60EF59D6" w:rsidR="00875402" w:rsidRDefault="00875402">
      <w:pPr>
        <w:rPr>
          <w:rFonts w:ascii="Arial" w:hAnsi="Arial" w:cs="Arial"/>
        </w:rPr>
      </w:pPr>
    </w:p>
    <w:p w14:paraId="59565FC0" w14:textId="61A43000" w:rsidR="00875402" w:rsidRDefault="00875402">
      <w:pPr>
        <w:rPr>
          <w:rFonts w:ascii="Arial" w:hAnsi="Arial" w:cs="Arial"/>
        </w:rPr>
      </w:pPr>
    </w:p>
    <w:p w14:paraId="72D25560" w14:textId="0A223ADD" w:rsidR="00875402" w:rsidRDefault="00875402">
      <w:pPr>
        <w:rPr>
          <w:rFonts w:ascii="Arial" w:hAnsi="Arial" w:cs="Arial"/>
        </w:rPr>
      </w:pPr>
    </w:p>
    <w:p w14:paraId="5E38F4D8" w14:textId="4A15E406" w:rsidR="00875402" w:rsidRDefault="00875402">
      <w:pPr>
        <w:rPr>
          <w:rFonts w:ascii="Arial" w:hAnsi="Arial" w:cs="Arial"/>
        </w:rPr>
      </w:pPr>
    </w:p>
    <w:p w14:paraId="44D9A70D" w14:textId="6CEA74A3" w:rsidR="00875402" w:rsidRDefault="00875402">
      <w:pPr>
        <w:rPr>
          <w:rFonts w:ascii="Arial" w:hAnsi="Arial" w:cs="Arial"/>
        </w:rPr>
      </w:pPr>
    </w:p>
    <w:p w14:paraId="79898606" w14:textId="2BE79B47" w:rsidR="00875402" w:rsidRDefault="00875402">
      <w:pPr>
        <w:rPr>
          <w:rFonts w:ascii="Arial" w:hAnsi="Arial" w:cs="Arial"/>
        </w:rPr>
      </w:pPr>
    </w:p>
    <w:p w14:paraId="6F3CB973" w14:textId="07A355A2" w:rsidR="00875402" w:rsidRDefault="00875402">
      <w:pPr>
        <w:rPr>
          <w:rFonts w:ascii="Arial" w:hAnsi="Arial" w:cs="Arial"/>
        </w:rPr>
      </w:pPr>
    </w:p>
    <w:p w14:paraId="2018EE36" w14:textId="77775698" w:rsidR="00875402" w:rsidRDefault="00875402">
      <w:pPr>
        <w:rPr>
          <w:rFonts w:ascii="Arial" w:hAnsi="Arial" w:cs="Arial"/>
        </w:rPr>
      </w:pPr>
    </w:p>
    <w:p w14:paraId="38420246" w14:textId="575E1769" w:rsidR="00875402" w:rsidRDefault="00875402">
      <w:pPr>
        <w:rPr>
          <w:rFonts w:ascii="Arial" w:hAnsi="Arial" w:cs="Arial"/>
        </w:rPr>
      </w:pPr>
    </w:p>
    <w:p w14:paraId="4FB50B22" w14:textId="6F78F815" w:rsidR="00875402" w:rsidRDefault="00875402">
      <w:pPr>
        <w:rPr>
          <w:rFonts w:ascii="Arial" w:hAnsi="Arial" w:cs="Arial"/>
        </w:rPr>
      </w:pPr>
    </w:p>
    <w:p w14:paraId="0ED22A94" w14:textId="2FB82770" w:rsidR="00875402" w:rsidRDefault="00875402">
      <w:pPr>
        <w:rPr>
          <w:rFonts w:ascii="Arial" w:hAnsi="Arial" w:cs="Arial"/>
        </w:rPr>
      </w:pPr>
    </w:p>
    <w:p w14:paraId="46CDCBF4" w14:textId="6016286E" w:rsidR="00875402" w:rsidRDefault="00875402">
      <w:pPr>
        <w:rPr>
          <w:rFonts w:ascii="Arial" w:hAnsi="Arial" w:cs="Arial"/>
        </w:rPr>
      </w:pPr>
    </w:p>
    <w:p w14:paraId="4D19E72A" w14:textId="75C622FA" w:rsidR="00875402" w:rsidRDefault="00875402">
      <w:pPr>
        <w:rPr>
          <w:rFonts w:ascii="Arial" w:hAnsi="Arial" w:cs="Arial"/>
        </w:rPr>
      </w:pPr>
    </w:p>
    <w:p w14:paraId="4D38C02A" w14:textId="1530E21A" w:rsidR="00875402" w:rsidRDefault="00875402">
      <w:pPr>
        <w:rPr>
          <w:rFonts w:ascii="Arial" w:hAnsi="Arial" w:cs="Arial"/>
        </w:rPr>
      </w:pPr>
    </w:p>
    <w:p w14:paraId="0F5EC6EE" w14:textId="420256E0" w:rsidR="00875402" w:rsidRDefault="00875402">
      <w:pPr>
        <w:rPr>
          <w:rFonts w:ascii="Arial" w:hAnsi="Arial" w:cs="Arial"/>
        </w:rPr>
      </w:pPr>
    </w:p>
    <w:p w14:paraId="6ECBB4FA" w14:textId="17EAC05A" w:rsidR="00875402" w:rsidRDefault="00875402">
      <w:pPr>
        <w:rPr>
          <w:rFonts w:ascii="Arial" w:hAnsi="Arial" w:cs="Arial"/>
        </w:rPr>
      </w:pPr>
    </w:p>
    <w:p w14:paraId="23E1F4F8" w14:textId="2E7F9161" w:rsidR="00875402" w:rsidRDefault="00875402">
      <w:pPr>
        <w:rPr>
          <w:rFonts w:ascii="Arial" w:hAnsi="Arial" w:cs="Arial"/>
        </w:rPr>
      </w:pPr>
    </w:p>
    <w:p w14:paraId="6EF9146C" w14:textId="6491596F" w:rsidR="00875402" w:rsidRDefault="00875402">
      <w:pPr>
        <w:rPr>
          <w:rFonts w:ascii="Arial" w:hAnsi="Arial" w:cs="Arial"/>
        </w:rPr>
      </w:pPr>
    </w:p>
    <w:p w14:paraId="3720EE3C" w14:textId="056057C1" w:rsidR="00875402" w:rsidRDefault="00875402">
      <w:pPr>
        <w:rPr>
          <w:rFonts w:ascii="Arial" w:hAnsi="Arial" w:cs="Arial"/>
        </w:rPr>
      </w:pPr>
    </w:p>
    <w:p w14:paraId="5C13466D" w14:textId="6A81B017" w:rsidR="00875402" w:rsidRDefault="00875402">
      <w:pPr>
        <w:rPr>
          <w:rFonts w:ascii="Arial" w:hAnsi="Arial" w:cs="Arial"/>
        </w:rPr>
      </w:pPr>
    </w:p>
    <w:p w14:paraId="0C4D6329" w14:textId="0FE1D897" w:rsidR="00875402" w:rsidRDefault="00875402">
      <w:pPr>
        <w:rPr>
          <w:rFonts w:ascii="Arial" w:hAnsi="Arial" w:cs="Arial"/>
        </w:rPr>
      </w:pPr>
    </w:p>
    <w:p w14:paraId="663ED146" w14:textId="12EF6205" w:rsidR="00875402" w:rsidRDefault="00875402">
      <w:pPr>
        <w:rPr>
          <w:rFonts w:ascii="Arial" w:hAnsi="Arial" w:cs="Arial"/>
        </w:rPr>
      </w:pPr>
    </w:p>
    <w:p w14:paraId="04900966" w14:textId="24C54EA5" w:rsidR="00875402" w:rsidRDefault="00875402">
      <w:pPr>
        <w:rPr>
          <w:rFonts w:ascii="Arial" w:hAnsi="Arial" w:cs="Arial"/>
        </w:rPr>
      </w:pPr>
    </w:p>
    <w:p w14:paraId="4066D972" w14:textId="44B0CB85" w:rsidR="00875402" w:rsidRDefault="00875402">
      <w:pPr>
        <w:rPr>
          <w:rFonts w:ascii="Arial" w:hAnsi="Arial" w:cs="Arial"/>
        </w:rPr>
      </w:pPr>
    </w:p>
    <w:p w14:paraId="4D7C96BD" w14:textId="3FAFC04E" w:rsidR="00875402" w:rsidRDefault="00875402">
      <w:pPr>
        <w:rPr>
          <w:rFonts w:ascii="Arial" w:hAnsi="Arial" w:cs="Arial"/>
        </w:rPr>
      </w:pPr>
    </w:p>
    <w:p w14:paraId="54713C89" w14:textId="172C498F" w:rsidR="00875402" w:rsidRDefault="00875402">
      <w:pPr>
        <w:rPr>
          <w:rFonts w:ascii="Arial" w:hAnsi="Arial" w:cs="Arial"/>
        </w:rPr>
      </w:pPr>
    </w:p>
    <w:p w14:paraId="190EBB1C" w14:textId="652CD193" w:rsidR="00875402" w:rsidRDefault="00875402">
      <w:pPr>
        <w:rPr>
          <w:rFonts w:ascii="Arial" w:hAnsi="Arial" w:cs="Arial"/>
        </w:rPr>
      </w:pPr>
    </w:p>
    <w:p w14:paraId="0370DB48" w14:textId="1B991BB2" w:rsidR="00875402" w:rsidRDefault="00875402">
      <w:pPr>
        <w:rPr>
          <w:rFonts w:ascii="Arial" w:hAnsi="Arial" w:cs="Arial"/>
        </w:rPr>
      </w:pPr>
    </w:p>
    <w:p w14:paraId="5BC83A87" w14:textId="2B7A3618" w:rsidR="00875402" w:rsidRDefault="00875402">
      <w:pPr>
        <w:rPr>
          <w:rFonts w:ascii="Arial" w:hAnsi="Arial" w:cs="Arial"/>
        </w:rPr>
      </w:pPr>
    </w:p>
    <w:p w14:paraId="0A7A0386" w14:textId="05E5E621" w:rsidR="00875402" w:rsidRDefault="00875402">
      <w:pPr>
        <w:rPr>
          <w:rFonts w:ascii="Arial" w:hAnsi="Arial" w:cs="Arial"/>
        </w:rPr>
      </w:pPr>
    </w:p>
    <w:p w14:paraId="5FBA272D" w14:textId="39CC46D7" w:rsidR="00875402" w:rsidRDefault="00875402">
      <w:pPr>
        <w:rPr>
          <w:rFonts w:ascii="Arial" w:hAnsi="Arial" w:cs="Arial"/>
        </w:rPr>
      </w:pPr>
    </w:p>
    <w:p w14:paraId="6CC68B55" w14:textId="17DC24EE" w:rsidR="00122065" w:rsidRDefault="00122065">
      <w:pPr>
        <w:rPr>
          <w:rFonts w:ascii="Arial" w:hAnsi="Arial" w:cs="Arial"/>
        </w:rPr>
      </w:pPr>
    </w:p>
    <w:p w14:paraId="73818B69" w14:textId="4BCE29E3" w:rsidR="00122065" w:rsidRDefault="00122065">
      <w:pPr>
        <w:rPr>
          <w:rFonts w:ascii="Arial" w:hAnsi="Arial" w:cs="Arial"/>
        </w:rPr>
      </w:pPr>
    </w:p>
    <w:p w14:paraId="3F29D549" w14:textId="42E839F8" w:rsidR="00122065" w:rsidRDefault="00122065">
      <w:pPr>
        <w:rPr>
          <w:rFonts w:ascii="Arial" w:hAnsi="Arial" w:cs="Arial"/>
        </w:rPr>
      </w:pPr>
    </w:p>
    <w:p w14:paraId="6204C0E0" w14:textId="6B682CC9" w:rsidR="00122065" w:rsidRDefault="00122065">
      <w:pPr>
        <w:rPr>
          <w:rFonts w:ascii="Arial" w:hAnsi="Arial" w:cs="Arial"/>
        </w:rPr>
      </w:pPr>
    </w:p>
    <w:p w14:paraId="168B0BF0" w14:textId="6F55C5D5" w:rsidR="00122065" w:rsidRDefault="00122065">
      <w:pPr>
        <w:rPr>
          <w:rFonts w:ascii="Arial" w:hAnsi="Arial" w:cs="Arial"/>
        </w:rPr>
      </w:pPr>
    </w:p>
    <w:p w14:paraId="5FEB160C" w14:textId="77777777" w:rsidR="0053516E" w:rsidRDefault="0053516E" w:rsidP="003E7DB8">
      <w:pPr>
        <w:rPr>
          <w:rFonts w:ascii="Arial" w:hAnsi="Arial" w:cs="Arial"/>
        </w:rPr>
      </w:pPr>
    </w:p>
    <w:p w14:paraId="097761DA" w14:textId="4C284DAF" w:rsidR="003E7DB8" w:rsidRDefault="003E7DB8" w:rsidP="003E7DB8">
      <w:pPr>
        <w:rPr>
          <w:rFonts w:ascii="Arial" w:hAnsi="Arial" w:cs="Arial"/>
        </w:rPr>
      </w:pPr>
      <w:r w:rsidRPr="003E7DB8">
        <w:rPr>
          <w:rFonts w:ascii="Arial" w:hAnsi="Arial" w:cs="Arial"/>
          <w:lang w:val="en-US"/>
        </w:rPr>
        <w:lastRenderedPageBreak/>
        <w:t xml:space="preserve">Ahmed, S. et al (2016) </w:t>
      </w:r>
      <w:r w:rsidRPr="003E7DB8">
        <w:rPr>
          <w:rFonts w:ascii="Arial" w:hAnsi="Arial" w:cs="Arial"/>
          <w:i/>
          <w:iCs/>
          <w:lang w:val="en-US"/>
        </w:rPr>
        <w:t>Play and Cognitive Development</w:t>
      </w:r>
      <w:r w:rsidRPr="003E7DB8">
        <w:rPr>
          <w:rFonts w:ascii="Arial" w:hAnsi="Arial" w:cs="Arial"/>
          <w:lang w:val="en-US"/>
        </w:rPr>
        <w:t xml:space="preserve">: Formal Operational Perspective of Piaget’s Theory. </w:t>
      </w:r>
      <w:r w:rsidRPr="003E7DB8">
        <w:rPr>
          <w:rFonts w:ascii="Arial" w:hAnsi="Arial" w:cs="Arial"/>
        </w:rPr>
        <w:t>Journal of Education and Practice www.iiste.org ISSN 2222-1735 (Paper) ISSN 2222-288X (Online)</w:t>
      </w:r>
      <w:r w:rsidRPr="003E7DB8">
        <w:rPr>
          <w:rFonts w:ascii="Arial" w:hAnsi="Arial" w:cs="Arial"/>
        </w:rPr>
        <w:br/>
        <w:t xml:space="preserve">Vol.7, No.28, 2016 </w:t>
      </w:r>
    </w:p>
    <w:p w14:paraId="3C053801" w14:textId="6EDE6D21" w:rsidR="003E7DB8" w:rsidRDefault="003E7DB8" w:rsidP="003E7DB8">
      <w:pPr>
        <w:rPr>
          <w:rFonts w:ascii="Arial" w:hAnsi="Arial" w:cs="Arial"/>
        </w:rPr>
      </w:pPr>
    </w:p>
    <w:p w14:paraId="6FEB9626" w14:textId="700D0D41" w:rsidR="00C528EB" w:rsidRPr="0018221D" w:rsidRDefault="00C528EB" w:rsidP="00C528EB">
      <w:pPr>
        <w:pStyle w:val="NormalWeb"/>
        <w:rPr>
          <w:rFonts w:ascii="Arial" w:hAnsi="Arial"/>
          <w:szCs w:val="20"/>
        </w:rPr>
      </w:pPr>
      <w:r>
        <w:rPr>
          <w:rFonts w:ascii="Arial" w:hAnsi="Arial" w:cs="Arial"/>
        </w:rPr>
        <w:t xml:space="preserve">This is a journal I researched on Piaget’s theory, and it mainly discusses and looks at </w:t>
      </w:r>
      <w:r w:rsidR="0018221D" w:rsidRPr="0018221D">
        <w:rPr>
          <w:rFonts w:ascii="Arial" w:hAnsi="Arial"/>
          <w:szCs w:val="20"/>
        </w:rPr>
        <w:t>the</w:t>
      </w:r>
      <w:r w:rsidR="0018221D">
        <w:rPr>
          <w:rFonts w:ascii="TimesNewRoman" w:hAnsi="TimesNewRoman"/>
          <w:sz w:val="20"/>
          <w:szCs w:val="20"/>
        </w:rPr>
        <w:t xml:space="preserve"> </w:t>
      </w:r>
      <w:r w:rsidRPr="00C528EB">
        <w:rPr>
          <w:rFonts w:ascii="Arial" w:hAnsi="Arial" w:cs="Arial"/>
        </w:rPr>
        <w:t>role of play regarding cognitive development of children</w:t>
      </w:r>
      <w:r w:rsidR="0018221D">
        <w:rPr>
          <w:rFonts w:ascii="TimesNewRoman" w:hAnsi="TimesNewRoman"/>
          <w:sz w:val="20"/>
          <w:szCs w:val="20"/>
        </w:rPr>
        <w:t xml:space="preserve"> </w:t>
      </w:r>
      <w:r w:rsidR="0018221D" w:rsidRPr="0018221D">
        <w:rPr>
          <w:rFonts w:ascii="Arial" w:hAnsi="Arial"/>
          <w:szCs w:val="20"/>
        </w:rPr>
        <w:t xml:space="preserve">at the formal operational stage </w:t>
      </w:r>
    </w:p>
    <w:p w14:paraId="7E0724A8" w14:textId="6E5DCADE" w:rsidR="00232321" w:rsidRDefault="00C528EB" w:rsidP="00232321">
      <w:pPr>
        <w:pStyle w:val="NormalWeb"/>
        <w:rPr>
          <w:rFonts w:ascii="Arial" w:hAnsi="Arial" w:cs="Arial"/>
        </w:rPr>
      </w:pPr>
      <w:r>
        <w:rPr>
          <w:rFonts w:ascii="Arial" w:hAnsi="Arial" w:cs="Arial"/>
        </w:rPr>
        <w:t xml:space="preserve">This journal </w:t>
      </w:r>
      <w:r w:rsidR="009A33B3">
        <w:rPr>
          <w:rFonts w:ascii="Arial" w:hAnsi="Arial" w:cs="Arial"/>
        </w:rPr>
        <w:t>was compiled</w:t>
      </w:r>
      <w:r>
        <w:rPr>
          <w:rFonts w:ascii="Arial" w:hAnsi="Arial" w:cs="Arial"/>
        </w:rPr>
        <w:t xml:space="preserve"> by a few di</w:t>
      </w:r>
      <w:r w:rsidR="00EB2C9A">
        <w:rPr>
          <w:rFonts w:ascii="Arial" w:hAnsi="Arial" w:cs="Arial"/>
        </w:rPr>
        <w:t xml:space="preserve">fferent authors </w:t>
      </w:r>
      <w:r w:rsidR="009A33B3">
        <w:rPr>
          <w:rFonts w:ascii="Arial" w:hAnsi="Arial" w:cs="Arial"/>
        </w:rPr>
        <w:t>in 2016. It is credible and informative, I do feel it was a valuable form of research as a survey was conducted</w:t>
      </w:r>
      <w:r w:rsidR="00232321">
        <w:rPr>
          <w:rFonts w:ascii="Arial" w:hAnsi="Arial" w:cs="Arial"/>
        </w:rPr>
        <w:t xml:space="preserve"> to collect the data, three hundred students took part in the survey and the main findings were that students felt curious to explore new things and ideas by play. </w:t>
      </w:r>
    </w:p>
    <w:p w14:paraId="2CFF807A" w14:textId="25DD6AF1" w:rsidR="00232321" w:rsidRDefault="00232321" w:rsidP="00232321">
      <w:pPr>
        <w:pStyle w:val="NormalWeb"/>
        <w:rPr>
          <w:rFonts w:ascii="Arial" w:hAnsi="Arial" w:cs="Arial"/>
        </w:rPr>
      </w:pPr>
      <w:r>
        <w:rPr>
          <w:rFonts w:ascii="Arial" w:hAnsi="Arial" w:cs="Arial"/>
        </w:rPr>
        <w:t xml:space="preserve">I </w:t>
      </w:r>
      <w:r w:rsidR="0018221D">
        <w:rPr>
          <w:rFonts w:ascii="Arial" w:hAnsi="Arial" w:cs="Arial"/>
        </w:rPr>
        <w:t>used this journal as I felt it</w:t>
      </w:r>
      <w:r>
        <w:rPr>
          <w:rFonts w:ascii="Arial" w:hAnsi="Arial" w:cs="Arial"/>
        </w:rPr>
        <w:t xml:space="preserve"> links well towards one of the practical </w:t>
      </w:r>
      <w:r w:rsidR="005B4269">
        <w:rPr>
          <w:rFonts w:ascii="Arial" w:hAnsi="Arial" w:cs="Arial"/>
        </w:rPr>
        <w:t>examples,</w:t>
      </w:r>
      <w:r>
        <w:rPr>
          <w:rFonts w:ascii="Arial" w:hAnsi="Arial" w:cs="Arial"/>
        </w:rPr>
        <w:t xml:space="preserve"> I gave on how to develop social/language skills of children at the formal operational stage and this journal </w:t>
      </w:r>
      <w:r w:rsidR="0018221D">
        <w:rPr>
          <w:rFonts w:ascii="Arial" w:hAnsi="Arial" w:cs="Arial"/>
        </w:rPr>
        <w:t xml:space="preserve">also </w:t>
      </w:r>
      <w:r>
        <w:rPr>
          <w:rFonts w:ascii="Arial" w:hAnsi="Arial" w:cs="Arial"/>
        </w:rPr>
        <w:t>shows the importance of</w:t>
      </w:r>
      <w:r w:rsidR="0018221D">
        <w:rPr>
          <w:rFonts w:ascii="Arial" w:hAnsi="Arial" w:cs="Arial"/>
        </w:rPr>
        <w:t xml:space="preserve"> </w:t>
      </w:r>
      <w:r w:rsidR="0018221D" w:rsidRPr="0018221D">
        <w:rPr>
          <w:rFonts w:ascii="Arial" w:hAnsi="Arial" w:cs="Arial"/>
        </w:rPr>
        <w:t>h</w:t>
      </w:r>
      <w:r w:rsidR="0018221D">
        <w:rPr>
          <w:rFonts w:ascii="Arial" w:hAnsi="Arial" w:cs="Arial"/>
        </w:rPr>
        <w:t>ow</w:t>
      </w:r>
      <w:r w:rsidR="0018221D" w:rsidRPr="0018221D">
        <w:rPr>
          <w:rFonts w:ascii="Arial" w:hAnsi="Arial" w:cs="Arial"/>
        </w:rPr>
        <w:t xml:space="preserve"> </w:t>
      </w:r>
      <w:r w:rsidR="0018221D">
        <w:rPr>
          <w:rFonts w:ascii="Arial" w:hAnsi="Arial" w:cs="Arial"/>
        </w:rPr>
        <w:t xml:space="preserve">‘play helps a </w:t>
      </w:r>
      <w:r w:rsidR="0018221D" w:rsidRPr="0018221D">
        <w:rPr>
          <w:rFonts w:ascii="Arial" w:hAnsi="Arial" w:cs="Arial"/>
        </w:rPr>
        <w:t xml:space="preserve">child develop imaginary and memory </w:t>
      </w:r>
      <w:r w:rsidR="0018221D">
        <w:rPr>
          <w:rFonts w:ascii="Arial" w:hAnsi="Arial" w:cs="Arial"/>
        </w:rPr>
        <w:t xml:space="preserve">play and is </w:t>
      </w:r>
      <w:r w:rsidR="0018221D" w:rsidRPr="0018221D">
        <w:rPr>
          <w:rFonts w:ascii="Arial" w:hAnsi="Arial" w:cs="Arial"/>
        </w:rPr>
        <w:t>crucial for thinking about past, present and future</w:t>
      </w:r>
      <w:r w:rsidR="0018221D">
        <w:rPr>
          <w:rFonts w:ascii="Arial" w:hAnsi="Arial" w:cs="Arial"/>
        </w:rPr>
        <w:t>’. This is one of the direct quotes I used from the journal.</w:t>
      </w:r>
    </w:p>
    <w:p w14:paraId="7C6D2D8D" w14:textId="77777777" w:rsidR="0031747C" w:rsidRDefault="0031747C" w:rsidP="0031747C">
      <w:pPr>
        <w:pStyle w:val="NormalWeb"/>
        <w:rPr>
          <w:rFonts w:ascii="Arial" w:hAnsi="Arial" w:cs="Arial"/>
        </w:rPr>
      </w:pPr>
    </w:p>
    <w:p w14:paraId="03797F86" w14:textId="77777777" w:rsidR="0031747C" w:rsidRDefault="0031747C" w:rsidP="0031747C">
      <w:pPr>
        <w:rPr>
          <w:rFonts w:ascii="Arial" w:hAnsi="Arial" w:cs="Times New Roman (Body CS)"/>
          <w:sz w:val="22"/>
        </w:rPr>
      </w:pPr>
      <w:r w:rsidRPr="00F875F2">
        <w:rPr>
          <w:rFonts w:ascii="Arial" w:eastAsia="Times New Roman" w:hAnsi="Arial" w:cs="Arial"/>
          <w:bCs/>
          <w:color w:val="231F20"/>
          <w:kern w:val="36"/>
          <w:sz w:val="22"/>
          <w:szCs w:val="75"/>
          <w:lang w:eastAsia="en-GB"/>
        </w:rPr>
        <w:t>Lewis R (2020)</w:t>
      </w:r>
      <w:r>
        <w:rPr>
          <w:rFonts w:ascii="Arial" w:eastAsia="Times New Roman" w:hAnsi="Arial" w:cs="Arial"/>
          <w:bCs/>
          <w:i/>
          <w:color w:val="231F20"/>
          <w:kern w:val="36"/>
          <w:sz w:val="22"/>
          <w:szCs w:val="75"/>
          <w:lang w:eastAsia="en-GB"/>
        </w:rPr>
        <w:t xml:space="preserve">. </w:t>
      </w:r>
      <w:r w:rsidRPr="00F875F2">
        <w:rPr>
          <w:rFonts w:ascii="Arial" w:eastAsia="Times New Roman" w:hAnsi="Arial" w:cs="Arial"/>
          <w:bCs/>
          <w:i/>
          <w:color w:val="231F20"/>
          <w:kern w:val="36"/>
          <w:sz w:val="22"/>
          <w:szCs w:val="75"/>
          <w:lang w:eastAsia="en-GB"/>
        </w:rPr>
        <w:t>Erikson’s 8 Stages of Psychosocial Development, Explained for Parents</w:t>
      </w:r>
      <w:r>
        <w:rPr>
          <w:rFonts w:ascii="Arial" w:eastAsia="Times New Roman" w:hAnsi="Arial" w:cs="Arial"/>
          <w:bCs/>
          <w:i/>
          <w:color w:val="231F20"/>
          <w:kern w:val="36"/>
          <w:sz w:val="22"/>
          <w:szCs w:val="75"/>
          <w:lang w:eastAsia="en-GB"/>
        </w:rPr>
        <w:t xml:space="preserve">. </w:t>
      </w:r>
      <w:r>
        <w:rPr>
          <w:rFonts w:ascii="Arial" w:hAnsi="Arial" w:cs="Arial"/>
          <w:b/>
          <w:bCs/>
          <w:color w:val="231F20"/>
        </w:rPr>
        <w:t>Medically reviewed by</w:t>
      </w:r>
      <w:r>
        <w:rPr>
          <w:rStyle w:val="apple-converted-space"/>
          <w:rFonts w:ascii="Arial" w:hAnsi="Arial" w:cs="Arial"/>
          <w:b/>
          <w:bCs/>
          <w:color w:val="231F20"/>
        </w:rPr>
        <w:t> </w:t>
      </w:r>
      <w:hyperlink r:id="rId5" w:history="1">
        <w:r>
          <w:rPr>
            <w:rStyle w:val="Hyperlink"/>
            <w:rFonts w:ascii="Arial" w:hAnsi="Arial" w:cs="Arial"/>
            <w:b/>
            <w:bCs/>
            <w:color w:val="231F20"/>
          </w:rPr>
          <w:t>Timothy J. Legg, Ph.D., CRNP</w:t>
        </w:r>
      </w:hyperlink>
      <w:r>
        <w:rPr>
          <w:rStyle w:val="apple-converted-space"/>
          <w:rFonts w:ascii="Arial" w:hAnsi="Arial" w:cs="Arial"/>
          <w:b/>
          <w:bCs/>
          <w:color w:val="231F20"/>
        </w:rPr>
        <w:t xml:space="preserve">. </w:t>
      </w:r>
      <w:r w:rsidRPr="00F875F2">
        <w:rPr>
          <w:rStyle w:val="apple-converted-space"/>
          <w:rFonts w:ascii="Arial" w:hAnsi="Arial" w:cs="Arial"/>
          <w:bCs/>
          <w:color w:val="231F20"/>
          <w:sz w:val="22"/>
        </w:rPr>
        <w:t>Healthline.com</w:t>
      </w:r>
    </w:p>
    <w:p w14:paraId="671DF08C" w14:textId="77777777" w:rsidR="0031747C" w:rsidRDefault="0031747C" w:rsidP="0031747C">
      <w:pPr>
        <w:rPr>
          <w:rFonts w:ascii="Arial" w:hAnsi="Arial" w:cs="Times New Roman (Body CS)"/>
          <w:sz w:val="22"/>
        </w:rPr>
      </w:pPr>
    </w:p>
    <w:p w14:paraId="02A225E5" w14:textId="77777777" w:rsidR="0031747C" w:rsidRDefault="0031747C" w:rsidP="0031747C">
      <w:pPr>
        <w:rPr>
          <w:rFonts w:ascii="Arial" w:hAnsi="Arial" w:cs="Times New Roman (Body CS)"/>
          <w:sz w:val="22"/>
        </w:rPr>
      </w:pPr>
      <w:r>
        <w:rPr>
          <w:rFonts w:ascii="Arial" w:hAnsi="Arial" w:cs="Times New Roman (Body CS)"/>
          <w:sz w:val="22"/>
        </w:rPr>
        <w:t>This magazine I used when researching is mainly focused for parents. It explains in simple terms the eight stages of Erikson’s lifespan development. It mentions that Erikson’s theory can still be read in parenting magazines today.</w:t>
      </w:r>
    </w:p>
    <w:p w14:paraId="21947F69" w14:textId="77777777" w:rsidR="0031747C" w:rsidRDefault="0031747C" w:rsidP="0031747C">
      <w:pPr>
        <w:rPr>
          <w:rFonts w:ascii="Arial" w:hAnsi="Arial" w:cs="Times New Roman (Body CS)"/>
          <w:sz w:val="22"/>
        </w:rPr>
      </w:pPr>
      <w:r>
        <w:rPr>
          <w:rFonts w:ascii="Arial" w:hAnsi="Arial" w:cs="Times New Roman (Body CS)"/>
          <w:sz w:val="22"/>
        </w:rPr>
        <w:t xml:space="preserve">It does however state there are limitations in Erikson’s theory as he suggests there are conflicts in every stage before being resolved and moving on to be more confident it doesn’t state or describe exactly how they can be resolved. </w:t>
      </w:r>
    </w:p>
    <w:p w14:paraId="58E8A1FB" w14:textId="77777777" w:rsidR="0031747C" w:rsidRDefault="0031747C" w:rsidP="0031747C">
      <w:pPr>
        <w:rPr>
          <w:rFonts w:ascii="Arial" w:hAnsi="Arial" w:cs="Times New Roman (Body CS)"/>
          <w:sz w:val="22"/>
        </w:rPr>
      </w:pPr>
    </w:p>
    <w:p w14:paraId="69649C7D" w14:textId="2A255299" w:rsidR="008C6636" w:rsidRPr="0031747C" w:rsidRDefault="0031747C" w:rsidP="0031747C">
      <w:pPr>
        <w:rPr>
          <w:rFonts w:ascii="Arial" w:hAnsi="Arial" w:cs="Times New Roman (Body CS)"/>
          <w:sz w:val="22"/>
        </w:rPr>
      </w:pPr>
      <w:r>
        <w:rPr>
          <w:rFonts w:ascii="Arial" w:hAnsi="Arial" w:cs="Times New Roman (Body CS)"/>
          <w:sz w:val="22"/>
        </w:rPr>
        <w:t xml:space="preserve">It is fairly up to </w:t>
      </w:r>
      <w:proofErr w:type="gramStart"/>
      <w:r>
        <w:rPr>
          <w:rFonts w:ascii="Arial" w:hAnsi="Arial" w:cs="Times New Roman (Body CS)"/>
          <w:sz w:val="22"/>
        </w:rPr>
        <w:t>date</w:t>
      </w:r>
      <w:proofErr w:type="gramEnd"/>
      <w:r>
        <w:rPr>
          <w:rFonts w:ascii="Arial" w:hAnsi="Arial" w:cs="Times New Roman (Body CS)"/>
          <w:sz w:val="22"/>
        </w:rPr>
        <w:t xml:space="preserve"> and I feel it is a good insight into advice for parents and I did use this magazine when researching for the practical examples of gross motor and social/language skills I discussed in my presentation.</w:t>
      </w:r>
    </w:p>
    <w:p w14:paraId="3099B10B" w14:textId="3DB2A315" w:rsidR="00F875F2" w:rsidRDefault="00F875F2" w:rsidP="0030297A">
      <w:pPr>
        <w:pStyle w:val="NormalWeb"/>
        <w:rPr>
          <w:rFonts w:ascii="Arial" w:hAnsi="Arial" w:cs="Arial"/>
        </w:rPr>
      </w:pPr>
    </w:p>
    <w:p w14:paraId="4244558A" w14:textId="77777777" w:rsidR="0031747C" w:rsidRPr="00122065" w:rsidRDefault="0031747C" w:rsidP="0031747C">
      <w:pPr>
        <w:rPr>
          <w:rFonts w:ascii="Arial" w:hAnsi="Arial" w:cs="Arial"/>
        </w:rPr>
      </w:pPr>
      <w:r w:rsidRPr="00122065">
        <w:rPr>
          <w:rFonts w:ascii="Arial" w:hAnsi="Arial" w:cs="Arial"/>
          <w:lang w:val="en-US"/>
        </w:rPr>
        <w:t xml:space="preserve">McLeod, S. Dr (2018) The Preoperational Stage of Cognitive Development. </w:t>
      </w:r>
      <w:r w:rsidRPr="00122065">
        <w:rPr>
          <w:rFonts w:ascii="Arial" w:hAnsi="Arial" w:cs="Arial"/>
          <w:i/>
          <w:iCs/>
        </w:rPr>
        <w:t>Simplypsychology.org</w:t>
      </w:r>
    </w:p>
    <w:p w14:paraId="529266B9" w14:textId="77777777" w:rsidR="0031747C" w:rsidRDefault="0031747C" w:rsidP="0031747C">
      <w:pPr>
        <w:rPr>
          <w:rFonts w:ascii="Arial" w:hAnsi="Arial" w:cs="Arial"/>
        </w:rPr>
      </w:pPr>
    </w:p>
    <w:p w14:paraId="557BAE02" w14:textId="77777777" w:rsidR="0031747C" w:rsidRDefault="0031747C" w:rsidP="0031747C">
      <w:pPr>
        <w:rPr>
          <w:rFonts w:ascii="Arial" w:hAnsi="Arial" w:cs="Arial"/>
        </w:rPr>
      </w:pPr>
      <w:r>
        <w:rPr>
          <w:rFonts w:ascii="Arial" w:hAnsi="Arial" w:cs="Arial"/>
        </w:rPr>
        <w:t xml:space="preserve">This website shows four stages of development and places particular focus on a child’s cognitive development in the early years of life from 0-12 years onwards. </w:t>
      </w:r>
    </w:p>
    <w:p w14:paraId="1EDEF3EA" w14:textId="77777777" w:rsidR="0031747C" w:rsidRDefault="0031747C" w:rsidP="0031747C">
      <w:pPr>
        <w:rPr>
          <w:rFonts w:ascii="Arial" w:hAnsi="Arial" w:cs="Arial"/>
          <w:lang w:val="en-US"/>
        </w:rPr>
      </w:pPr>
      <w:r>
        <w:rPr>
          <w:rFonts w:ascii="Arial" w:hAnsi="Arial" w:cs="Arial"/>
          <w:lang w:val="en-US"/>
        </w:rPr>
        <w:t>I feel this website is reliable and up to date as it was only published in December 2020 therefore, I believe the information is credible.</w:t>
      </w:r>
    </w:p>
    <w:p w14:paraId="6A402854" w14:textId="77777777" w:rsidR="0031747C" w:rsidRDefault="0031747C" w:rsidP="0031747C">
      <w:pPr>
        <w:rPr>
          <w:rFonts w:ascii="Arial" w:hAnsi="Arial" w:cs="Arial"/>
        </w:rPr>
      </w:pPr>
    </w:p>
    <w:p w14:paraId="60015D23" w14:textId="77777777" w:rsidR="0031747C" w:rsidRDefault="0031747C" w:rsidP="0031747C">
      <w:pPr>
        <w:rPr>
          <w:rFonts w:ascii="Arial" w:hAnsi="Arial" w:cs="Arial"/>
          <w:lang w:val="en-US"/>
        </w:rPr>
      </w:pPr>
      <w:r>
        <w:rPr>
          <w:rFonts w:ascii="Arial" w:hAnsi="Arial" w:cs="Arial"/>
        </w:rPr>
        <w:t xml:space="preserve">This is a website </w:t>
      </w:r>
      <w:r>
        <w:rPr>
          <w:rFonts w:ascii="Arial" w:hAnsi="Arial" w:cs="Arial"/>
          <w:lang w:val="en-US"/>
        </w:rPr>
        <w:t xml:space="preserve">I used as part of my research for my presentation. </w:t>
      </w:r>
      <w:r w:rsidRPr="00122065">
        <w:rPr>
          <w:rFonts w:ascii="Arial" w:hAnsi="Arial" w:cs="Arial"/>
          <w:lang w:val="en-US"/>
        </w:rPr>
        <w:t>Piaget suggested ‘play was integral to the development of intelligence in children.’</w:t>
      </w:r>
      <w:r>
        <w:rPr>
          <w:rFonts w:ascii="Arial" w:hAnsi="Arial" w:cs="Arial"/>
          <w:lang w:val="en-US"/>
        </w:rPr>
        <w:t xml:space="preserve"> </w:t>
      </w:r>
    </w:p>
    <w:p w14:paraId="18F966E1" w14:textId="77777777" w:rsidR="00F314D7" w:rsidRDefault="0031747C" w:rsidP="00F314D7">
      <w:pPr>
        <w:rPr>
          <w:rFonts w:ascii="Arial" w:hAnsi="Arial" w:cs="Arial"/>
          <w:lang w:val="en-US"/>
        </w:rPr>
      </w:pPr>
      <w:r>
        <w:rPr>
          <w:rFonts w:ascii="Arial" w:hAnsi="Arial" w:cs="Arial"/>
          <w:lang w:val="en-US"/>
        </w:rPr>
        <w:t>This was a direct quote I used from the website.</w:t>
      </w:r>
      <w:r>
        <w:rPr>
          <w:rFonts w:ascii="Arial" w:hAnsi="Arial" w:cs="Arial"/>
          <w:lang w:val="en-US"/>
        </w:rPr>
        <w:t xml:space="preserve"> </w:t>
      </w:r>
      <w:r>
        <w:rPr>
          <w:rFonts w:ascii="Arial" w:hAnsi="Arial" w:cs="Arial"/>
          <w:lang w:val="en-US"/>
        </w:rPr>
        <w:t>I think this links well to when I gave practical examples of motor skills for a child in the preoperational stage.</w:t>
      </w:r>
    </w:p>
    <w:p w14:paraId="7709E2D1" w14:textId="4E4A71B7" w:rsidR="0031747C" w:rsidRPr="00F314D7" w:rsidRDefault="0031747C" w:rsidP="00F314D7">
      <w:pPr>
        <w:rPr>
          <w:rFonts w:ascii="Arial" w:hAnsi="Arial" w:cs="Arial"/>
          <w:lang w:val="en-US"/>
        </w:rPr>
      </w:pPr>
      <w:proofErr w:type="spellStart"/>
      <w:r w:rsidRPr="0018221D">
        <w:rPr>
          <w:rFonts w:ascii="Arial" w:hAnsi="Arial" w:cs="Arial"/>
        </w:rPr>
        <w:lastRenderedPageBreak/>
        <w:t>Mcleod</w:t>
      </w:r>
      <w:proofErr w:type="spellEnd"/>
      <w:r w:rsidRPr="0018221D">
        <w:rPr>
          <w:rFonts w:ascii="Arial" w:hAnsi="Arial" w:cs="Arial"/>
        </w:rPr>
        <w:t xml:space="preserve">, S. Dr (2018) Erik Erikson’s Stages of Psychosocial Development. </w:t>
      </w:r>
      <w:r w:rsidRPr="0018221D">
        <w:rPr>
          <w:rFonts w:ascii="Arial" w:hAnsi="Arial" w:cs="Arial"/>
          <w:i/>
          <w:iCs/>
        </w:rPr>
        <w:t>Simplypsychology.org</w:t>
      </w:r>
    </w:p>
    <w:p w14:paraId="514F721F" w14:textId="32EC80B5" w:rsidR="0031747C" w:rsidRDefault="0031747C" w:rsidP="0031747C">
      <w:pPr>
        <w:pStyle w:val="NormalWeb"/>
        <w:rPr>
          <w:rFonts w:ascii="Arial" w:hAnsi="Arial" w:cs="Arial"/>
        </w:rPr>
      </w:pPr>
      <w:r>
        <w:rPr>
          <w:rFonts w:ascii="Arial" w:hAnsi="Arial" w:cs="Arial"/>
        </w:rPr>
        <w:t>This website shows Erikson’s theory on the eight stages of development. Erikson’s theory is amongst one of those that are still significant today.  He is one of the only theorists that discuss the lifespan development from early years infanthood to adulthood. This is one of the main reasons I used this article to show this and link it to the lifespan development of the children on early years.</w:t>
      </w:r>
    </w:p>
    <w:p w14:paraId="6FD9F563" w14:textId="77777777" w:rsidR="0031747C" w:rsidRDefault="0031747C" w:rsidP="0031747C">
      <w:pPr>
        <w:pStyle w:val="NormalWeb"/>
        <w:rPr>
          <w:rFonts w:ascii="Arial" w:hAnsi="Arial" w:cs="Arial"/>
        </w:rPr>
      </w:pPr>
      <w:r>
        <w:rPr>
          <w:rFonts w:ascii="Arial" w:hAnsi="Arial" w:cs="Arial"/>
        </w:rPr>
        <w:t xml:space="preserve">I think this article is credible and quite simple in understanding. It is to the point and does articulate important factors relating to Erikson’s theory. This website was compiled in 2020 so I believe it will be up to date. </w:t>
      </w:r>
    </w:p>
    <w:p w14:paraId="19284DA2" w14:textId="77777777" w:rsidR="0031747C" w:rsidRDefault="0031747C" w:rsidP="0031747C">
      <w:pPr>
        <w:pStyle w:val="NormalWeb"/>
        <w:rPr>
          <w:rFonts w:ascii="Arial" w:hAnsi="Arial" w:cs="Arial"/>
          <w:sz w:val="22"/>
          <w:szCs w:val="22"/>
        </w:rPr>
      </w:pPr>
    </w:p>
    <w:p w14:paraId="2A1D8D77" w14:textId="77777777" w:rsidR="00F314D7" w:rsidRDefault="00F314D7" w:rsidP="0031747C">
      <w:pPr>
        <w:pStyle w:val="NormalWeb"/>
        <w:rPr>
          <w:rFonts w:ascii="Arial" w:hAnsi="Arial" w:cs="Arial"/>
          <w:sz w:val="22"/>
          <w:szCs w:val="22"/>
        </w:rPr>
      </w:pPr>
    </w:p>
    <w:p w14:paraId="7F0C3002" w14:textId="1029AEA4" w:rsidR="0031747C" w:rsidRPr="0030297A" w:rsidRDefault="0031747C" w:rsidP="0031747C">
      <w:pPr>
        <w:pStyle w:val="NormalWeb"/>
        <w:rPr>
          <w:rFonts w:ascii="Arial" w:hAnsi="Arial" w:cs="Arial"/>
          <w:sz w:val="22"/>
          <w:szCs w:val="22"/>
        </w:rPr>
      </w:pPr>
      <w:r w:rsidRPr="0030297A">
        <w:rPr>
          <w:rFonts w:ascii="Arial" w:hAnsi="Arial" w:cs="Arial"/>
          <w:sz w:val="22"/>
          <w:szCs w:val="22"/>
        </w:rPr>
        <w:t xml:space="preserve">Paolo D </w:t>
      </w:r>
      <w:proofErr w:type="gramStart"/>
      <w:r w:rsidRPr="0030297A">
        <w:rPr>
          <w:rFonts w:ascii="Arial" w:hAnsi="Arial" w:cs="Arial"/>
          <w:sz w:val="22"/>
          <w:szCs w:val="22"/>
        </w:rPr>
        <w:t>A</w:t>
      </w:r>
      <w:proofErr w:type="gramEnd"/>
      <w:r w:rsidRPr="0030297A">
        <w:rPr>
          <w:rFonts w:ascii="Arial" w:hAnsi="Arial" w:cs="Arial"/>
          <w:sz w:val="22"/>
          <w:szCs w:val="22"/>
        </w:rPr>
        <w:t xml:space="preserve"> Ezequiel et al (2014). </w:t>
      </w:r>
      <w:r w:rsidRPr="0030297A">
        <w:rPr>
          <w:rFonts w:ascii="Arial" w:hAnsi="Arial" w:cs="Arial"/>
          <w:i/>
          <w:sz w:val="22"/>
          <w:szCs w:val="22"/>
        </w:rPr>
        <w:t>Learning to perceive in the sensorimotor approach: Piaget’s theory of equilibration interpreted dynamically</w:t>
      </w:r>
      <w:r w:rsidRPr="0030297A">
        <w:rPr>
          <w:rFonts w:ascii="Arial" w:hAnsi="Arial" w:cs="Arial"/>
          <w:sz w:val="22"/>
          <w:szCs w:val="22"/>
        </w:rPr>
        <w:t>. Published 30 July 2014. Doi 10.3389/fnhum.2014.00551</w:t>
      </w:r>
    </w:p>
    <w:p w14:paraId="119AB823" w14:textId="77777777" w:rsidR="0031747C" w:rsidRDefault="0031747C" w:rsidP="0031747C">
      <w:pPr>
        <w:pStyle w:val="NormalWeb"/>
        <w:rPr>
          <w:rFonts w:ascii="Arial" w:hAnsi="Arial" w:cs="Arial"/>
        </w:rPr>
      </w:pPr>
      <w:r>
        <w:rPr>
          <w:rFonts w:ascii="Arial" w:hAnsi="Arial" w:cs="Arial"/>
        </w:rPr>
        <w:t>This article demonstrates the similarity between Piaget’s theory and the sensorimotor approach by giving a dynamic validation of balance on how we perceive the sensorimotor approach.</w:t>
      </w:r>
    </w:p>
    <w:p w14:paraId="0927430F" w14:textId="3847CEA2" w:rsidR="0031747C" w:rsidRDefault="0031747C" w:rsidP="0030297A">
      <w:pPr>
        <w:pStyle w:val="NormalWeb"/>
        <w:rPr>
          <w:rFonts w:ascii="Arial" w:hAnsi="Arial" w:cs="Arial"/>
        </w:rPr>
      </w:pPr>
      <w:r>
        <w:rPr>
          <w:rFonts w:ascii="Arial" w:hAnsi="Arial" w:cs="Arial"/>
        </w:rPr>
        <w:t>Although this was an internal uwtsd article I researched, I didn’t include what I learnt in my presentation as I didn’t think it was as relevant</w:t>
      </w:r>
      <w:r w:rsidR="00F314D7">
        <w:rPr>
          <w:rFonts w:ascii="Arial" w:hAnsi="Arial" w:cs="Arial"/>
        </w:rPr>
        <w:t xml:space="preserve"> </w:t>
      </w:r>
      <w:r>
        <w:rPr>
          <w:rFonts w:ascii="Arial" w:hAnsi="Arial" w:cs="Arial"/>
        </w:rPr>
        <w:t>to the task in hand</w:t>
      </w:r>
      <w:r w:rsidR="00F314D7">
        <w:rPr>
          <w:rFonts w:ascii="Arial" w:hAnsi="Arial" w:cs="Arial"/>
        </w:rPr>
        <w:t xml:space="preserve"> and was just added reading I did.</w:t>
      </w:r>
    </w:p>
    <w:p w14:paraId="2D2EE7F8" w14:textId="77777777" w:rsidR="0031747C" w:rsidRDefault="0031747C" w:rsidP="0031747C">
      <w:pPr>
        <w:rPr>
          <w:rFonts w:ascii="Helvetica" w:eastAsia="Times New Roman" w:hAnsi="Helvetica" w:cs="Times New Roman"/>
          <w:color w:val="000000" w:themeColor="text1"/>
          <w:sz w:val="22"/>
          <w:szCs w:val="22"/>
          <w:lang w:eastAsia="en-GB"/>
        </w:rPr>
      </w:pPr>
    </w:p>
    <w:p w14:paraId="57694F54" w14:textId="77777777" w:rsidR="0031747C" w:rsidRDefault="0031747C" w:rsidP="0031747C">
      <w:pPr>
        <w:rPr>
          <w:rFonts w:ascii="Helvetica" w:eastAsia="Times New Roman" w:hAnsi="Helvetica" w:cs="Times New Roman"/>
          <w:color w:val="000000" w:themeColor="text1"/>
          <w:sz w:val="22"/>
          <w:szCs w:val="22"/>
          <w:lang w:eastAsia="en-GB"/>
        </w:rPr>
      </w:pPr>
    </w:p>
    <w:p w14:paraId="0F13880A" w14:textId="77777777" w:rsidR="0031747C" w:rsidRDefault="0031747C" w:rsidP="0031747C">
      <w:pPr>
        <w:rPr>
          <w:rFonts w:ascii="Helvetica" w:eastAsia="Times New Roman" w:hAnsi="Helvetica" w:cs="Times New Roman"/>
          <w:color w:val="000000" w:themeColor="text1"/>
          <w:sz w:val="22"/>
          <w:szCs w:val="22"/>
          <w:lang w:eastAsia="en-GB"/>
        </w:rPr>
      </w:pPr>
    </w:p>
    <w:p w14:paraId="15FDA8ED" w14:textId="77777777" w:rsidR="00F314D7" w:rsidRDefault="00F314D7" w:rsidP="0031747C">
      <w:pPr>
        <w:rPr>
          <w:rFonts w:ascii="Helvetica" w:eastAsia="Times New Roman" w:hAnsi="Helvetica" w:cs="Times New Roman"/>
          <w:color w:val="000000" w:themeColor="text1"/>
          <w:sz w:val="22"/>
          <w:szCs w:val="22"/>
          <w:lang w:eastAsia="en-GB"/>
        </w:rPr>
      </w:pPr>
    </w:p>
    <w:p w14:paraId="041046F1" w14:textId="77777777" w:rsidR="00F314D7" w:rsidRDefault="00F314D7" w:rsidP="0031747C">
      <w:pPr>
        <w:rPr>
          <w:rFonts w:ascii="Helvetica" w:eastAsia="Times New Roman" w:hAnsi="Helvetica" w:cs="Times New Roman"/>
          <w:color w:val="000000" w:themeColor="text1"/>
          <w:sz w:val="22"/>
          <w:szCs w:val="22"/>
          <w:lang w:eastAsia="en-GB"/>
        </w:rPr>
      </w:pPr>
    </w:p>
    <w:p w14:paraId="652C1ECE" w14:textId="3F463948" w:rsidR="0031747C" w:rsidRPr="0053516E" w:rsidRDefault="0031747C" w:rsidP="0031747C">
      <w:pPr>
        <w:rPr>
          <w:rFonts w:ascii="Times New Roman" w:eastAsia="Times New Roman" w:hAnsi="Times New Roman" w:cs="Times New Roman"/>
          <w:color w:val="000000" w:themeColor="text1"/>
          <w:lang w:eastAsia="en-GB"/>
        </w:rPr>
      </w:pPr>
      <w:r w:rsidRPr="0053516E">
        <w:rPr>
          <w:rFonts w:ascii="Helvetica" w:eastAsia="Times New Roman" w:hAnsi="Helvetica" w:cs="Times New Roman"/>
          <w:color w:val="000000" w:themeColor="text1"/>
          <w:sz w:val="22"/>
          <w:szCs w:val="22"/>
          <w:lang w:eastAsia="en-GB"/>
        </w:rPr>
        <w:t xml:space="preserve">"Piaget's Developmental Theory: An Overview." directed by </w:t>
      </w:r>
      <w:proofErr w:type="gramStart"/>
      <w:r w:rsidRPr="0053516E">
        <w:rPr>
          <w:rFonts w:ascii="Helvetica" w:eastAsia="Times New Roman" w:hAnsi="Helvetica" w:cs="Times New Roman"/>
          <w:color w:val="000000" w:themeColor="text1"/>
          <w:sz w:val="22"/>
          <w:szCs w:val="22"/>
          <w:lang w:eastAsia="en-GB"/>
        </w:rPr>
        <w:t>Anonymous ,</w:t>
      </w:r>
      <w:proofErr w:type="gramEnd"/>
      <w:r w:rsidRPr="0053516E">
        <w:rPr>
          <w:rFonts w:ascii="Helvetica" w:eastAsia="Times New Roman" w:hAnsi="Helvetica" w:cs="Times New Roman"/>
          <w:color w:val="000000" w:themeColor="text1"/>
          <w:sz w:val="22"/>
          <w:szCs w:val="22"/>
          <w:lang w:eastAsia="en-GB"/>
        </w:rPr>
        <w:t xml:space="preserve"> Davidson Films, 1989. Alexander Street, </w:t>
      </w:r>
      <w:hyperlink r:id="rId6" w:history="1">
        <w:r w:rsidRPr="0053516E">
          <w:rPr>
            <w:rStyle w:val="Hyperlink"/>
            <w:rFonts w:ascii="Helvetica" w:eastAsia="Times New Roman" w:hAnsi="Helvetica" w:cs="Times New Roman"/>
            <w:sz w:val="22"/>
            <w:szCs w:val="22"/>
            <w:lang w:eastAsia="en-GB"/>
          </w:rPr>
          <w:t>https://video.alexanderstreet.com/watch/piaget-s-developmental-theory-an-overview</w:t>
        </w:r>
      </w:hyperlink>
      <w:r>
        <w:rPr>
          <w:rFonts w:ascii="Helvetica" w:eastAsia="Times New Roman" w:hAnsi="Helvetica" w:cs="Times New Roman"/>
          <w:color w:val="000000" w:themeColor="text1"/>
          <w:sz w:val="22"/>
          <w:szCs w:val="22"/>
          <w:lang w:eastAsia="en-GB"/>
        </w:rPr>
        <w:t>. With David Elkind (San Luis Obispo, CA: Davidson Films, 1989), 27 mins.</w:t>
      </w:r>
    </w:p>
    <w:p w14:paraId="68A6AE8F" w14:textId="77777777" w:rsidR="0031747C" w:rsidRDefault="0031747C" w:rsidP="0031747C">
      <w:pPr>
        <w:pStyle w:val="NormalWeb"/>
        <w:rPr>
          <w:rFonts w:ascii="Arial" w:hAnsi="Arial" w:cs="Arial"/>
        </w:rPr>
      </w:pPr>
      <w:r>
        <w:rPr>
          <w:rFonts w:ascii="Arial" w:hAnsi="Arial" w:cs="Arial"/>
        </w:rPr>
        <w:t>The video gave a good insight into the background of Piaget and states how Piaget’s teachings have become a part of our way thinking in about children on how they grow and learn. It illustrates how even in today’s day and age it is still reflected upon when comparing a child’s growth stages. It is introduced by David Elkind who worked alongside Piaget in her early years.</w:t>
      </w:r>
    </w:p>
    <w:p w14:paraId="5D83891A" w14:textId="635BAFB6" w:rsidR="0031747C" w:rsidRDefault="0031747C" w:rsidP="0031747C">
      <w:pPr>
        <w:pStyle w:val="NormalWeb"/>
        <w:rPr>
          <w:rFonts w:ascii="Arial" w:hAnsi="Arial" w:cs="Arial"/>
        </w:rPr>
      </w:pPr>
      <w:r>
        <w:rPr>
          <w:rFonts w:ascii="Arial" w:hAnsi="Arial" w:cs="Arial"/>
        </w:rPr>
        <w:t xml:space="preserve">This video was taken from the internal uwtsd library and even though it credible and gave a good insight, it is very old therefore there may well be updated videos with </w:t>
      </w:r>
      <w:r w:rsidR="00F314D7">
        <w:rPr>
          <w:rFonts w:ascii="Arial" w:hAnsi="Arial" w:cs="Arial"/>
        </w:rPr>
        <w:t>up-to-date</w:t>
      </w:r>
      <w:r>
        <w:rPr>
          <w:rFonts w:ascii="Arial" w:hAnsi="Arial" w:cs="Arial"/>
        </w:rPr>
        <w:t xml:space="preserve"> information.</w:t>
      </w:r>
    </w:p>
    <w:p w14:paraId="0C29B901" w14:textId="77777777" w:rsidR="0031747C" w:rsidRDefault="0031747C" w:rsidP="0030297A">
      <w:pPr>
        <w:pStyle w:val="NormalWeb"/>
        <w:rPr>
          <w:rFonts w:ascii="Arial" w:hAnsi="Arial" w:cs="Arial"/>
        </w:rPr>
      </w:pPr>
    </w:p>
    <w:p w14:paraId="435065DC" w14:textId="319B63E7" w:rsidR="0031747C" w:rsidRDefault="0031747C" w:rsidP="0031747C">
      <w:pPr>
        <w:pStyle w:val="NormalWeb"/>
        <w:rPr>
          <w:rFonts w:ascii="Arial" w:hAnsi="Arial" w:cs="Arial"/>
        </w:rPr>
      </w:pPr>
      <w:r>
        <w:rPr>
          <w:rFonts w:ascii="Arial" w:hAnsi="Arial" w:cs="Arial"/>
        </w:rPr>
        <w:lastRenderedPageBreak/>
        <w:t xml:space="preserve">Piaget’s Theory of Cognitive Development. </w:t>
      </w:r>
      <w:hyperlink r:id="rId7" w:history="1">
        <w:r w:rsidRPr="00931FF9">
          <w:rPr>
            <w:rStyle w:val="Hyperlink"/>
            <w:rFonts w:ascii="Arial" w:hAnsi="Arial" w:cs="Arial"/>
          </w:rPr>
          <w:t>https://youtu.be/IhcgYgx7aAA</w:t>
        </w:r>
      </w:hyperlink>
      <w:r>
        <w:rPr>
          <w:rFonts w:ascii="Arial" w:hAnsi="Arial" w:cs="Arial"/>
        </w:rPr>
        <w:t>. 1 August 2018.</w:t>
      </w:r>
    </w:p>
    <w:p w14:paraId="7E60842E" w14:textId="77777777" w:rsidR="0031747C" w:rsidRDefault="0031747C" w:rsidP="0031747C">
      <w:pPr>
        <w:pStyle w:val="NormalWeb"/>
        <w:rPr>
          <w:rFonts w:ascii="Arial" w:hAnsi="Arial" w:cs="Arial"/>
        </w:rPr>
      </w:pPr>
      <w:r>
        <w:rPr>
          <w:rFonts w:ascii="Arial" w:hAnsi="Arial" w:cs="Arial"/>
        </w:rPr>
        <w:t xml:space="preserve">What is interesting in this video is how he illustrates the four stages </w:t>
      </w:r>
      <w:proofErr w:type="gramStart"/>
      <w:r>
        <w:rPr>
          <w:rFonts w:ascii="Arial" w:hAnsi="Arial" w:cs="Arial"/>
        </w:rPr>
        <w:t>have to</w:t>
      </w:r>
      <w:proofErr w:type="gramEnd"/>
      <w:r>
        <w:rPr>
          <w:rFonts w:ascii="Arial" w:hAnsi="Arial" w:cs="Arial"/>
        </w:rPr>
        <w:t xml:space="preserve"> be developed accordingly, at what age can vary, before a child can reach full human intelligence. It focuses particularly on these initial stages of development and categorizes how one stage is attained before a child moves on to the next.</w:t>
      </w:r>
    </w:p>
    <w:p w14:paraId="57BBE20E" w14:textId="77777777" w:rsidR="0031747C" w:rsidRDefault="0031747C" w:rsidP="0031747C">
      <w:pPr>
        <w:pStyle w:val="NormalWeb"/>
        <w:rPr>
          <w:rFonts w:ascii="Arial" w:hAnsi="Arial" w:cs="Arial"/>
        </w:rPr>
      </w:pPr>
      <w:r>
        <w:rPr>
          <w:rFonts w:ascii="Arial" w:hAnsi="Arial" w:cs="Arial"/>
        </w:rPr>
        <w:t xml:space="preserve">This was a good video and easy to watch with the pictures making it easier to be drawn in. </w:t>
      </w:r>
    </w:p>
    <w:p w14:paraId="5DDC0AFA" w14:textId="77777777" w:rsidR="0031747C" w:rsidRDefault="0031747C" w:rsidP="0031747C">
      <w:pPr>
        <w:pStyle w:val="NormalWeb"/>
        <w:rPr>
          <w:rFonts w:ascii="Arial" w:hAnsi="Arial" w:cs="Arial"/>
        </w:rPr>
      </w:pPr>
      <w:r>
        <w:rPr>
          <w:rFonts w:ascii="Arial" w:hAnsi="Arial" w:cs="Arial"/>
        </w:rPr>
        <w:t>It was produced in 2018 but I still feel with how many views it has had that it can be useful when exploring the four stages of development.</w:t>
      </w:r>
    </w:p>
    <w:p w14:paraId="6A880583" w14:textId="7F485305" w:rsidR="0031747C" w:rsidRDefault="0031747C" w:rsidP="0030297A">
      <w:pPr>
        <w:pStyle w:val="NormalWeb"/>
        <w:rPr>
          <w:rFonts w:ascii="Arial" w:hAnsi="Arial" w:cs="Arial"/>
        </w:rPr>
      </w:pPr>
    </w:p>
    <w:p w14:paraId="3A4C2BC5" w14:textId="77777777" w:rsidR="0031747C" w:rsidRDefault="0031747C" w:rsidP="0031747C">
      <w:pPr>
        <w:pStyle w:val="NormalWeb"/>
        <w:rPr>
          <w:rFonts w:ascii="Arial" w:hAnsi="Arial" w:cs="Arial"/>
          <w:sz w:val="22"/>
          <w:szCs w:val="22"/>
        </w:rPr>
      </w:pPr>
      <w:r>
        <w:rPr>
          <w:rFonts w:ascii="Arial" w:hAnsi="Arial" w:cs="Arial"/>
        </w:rPr>
        <w:t xml:space="preserve">Robinson, C Oliver, et al (2017). </w:t>
      </w:r>
      <w:r w:rsidRPr="00886758">
        <w:rPr>
          <w:rFonts w:ascii="Arial" w:hAnsi="Arial" w:cs="Arial"/>
          <w:i/>
        </w:rPr>
        <w:t>Adult life stage and crisis as predictors of curiosity and authenticity: Testing inferences from Erikson’s lifespan theor</w:t>
      </w:r>
      <w:r>
        <w:rPr>
          <w:rFonts w:ascii="Arial" w:hAnsi="Arial" w:cs="Arial"/>
          <w:i/>
        </w:rPr>
        <w:t xml:space="preserve">y. </w:t>
      </w:r>
      <w:r w:rsidRPr="00886758">
        <w:rPr>
          <w:rFonts w:ascii="Arial" w:hAnsi="Arial" w:cs="Arial"/>
          <w:sz w:val="22"/>
          <w:szCs w:val="22"/>
        </w:rPr>
        <w:t xml:space="preserve">International Journal of </w:t>
      </w:r>
      <w:proofErr w:type="spellStart"/>
      <w:r w:rsidRPr="00886758">
        <w:rPr>
          <w:rFonts w:ascii="Arial" w:hAnsi="Arial" w:cs="Arial"/>
          <w:sz w:val="22"/>
          <w:szCs w:val="22"/>
        </w:rPr>
        <w:t>Behavioral</w:t>
      </w:r>
      <w:proofErr w:type="spellEnd"/>
      <w:r w:rsidRPr="00886758">
        <w:rPr>
          <w:rFonts w:ascii="Arial" w:hAnsi="Arial" w:cs="Arial"/>
          <w:sz w:val="22"/>
          <w:szCs w:val="22"/>
        </w:rPr>
        <w:t xml:space="preserve"> Development 2017, Vol. 41(3) 426–</w:t>
      </w:r>
      <w:proofErr w:type="gramStart"/>
      <w:r w:rsidRPr="00886758">
        <w:rPr>
          <w:rFonts w:ascii="Arial" w:hAnsi="Arial" w:cs="Arial"/>
          <w:sz w:val="22"/>
          <w:szCs w:val="22"/>
        </w:rPr>
        <w:t>431  The</w:t>
      </w:r>
      <w:proofErr w:type="gramEnd"/>
      <w:r w:rsidRPr="00886758">
        <w:rPr>
          <w:rFonts w:ascii="Arial" w:hAnsi="Arial" w:cs="Arial"/>
          <w:sz w:val="22"/>
          <w:szCs w:val="22"/>
        </w:rPr>
        <w:t xml:space="preserve"> Author(s) 2016 Reprints and permissions: sagepub.co.uk/</w:t>
      </w:r>
      <w:proofErr w:type="spellStart"/>
      <w:r w:rsidRPr="00886758">
        <w:rPr>
          <w:rFonts w:ascii="Arial" w:hAnsi="Arial" w:cs="Arial"/>
          <w:sz w:val="22"/>
          <w:szCs w:val="22"/>
        </w:rPr>
        <w:t>journalsPermissions.nav</w:t>
      </w:r>
      <w:proofErr w:type="spellEnd"/>
      <w:r w:rsidRPr="00886758">
        <w:rPr>
          <w:rFonts w:ascii="Arial" w:hAnsi="Arial" w:cs="Arial"/>
          <w:sz w:val="22"/>
          <w:szCs w:val="22"/>
        </w:rPr>
        <w:t xml:space="preserve"> DOI: 10.1177/0165025416645201 journals.sagepub.com/home/</w:t>
      </w:r>
      <w:proofErr w:type="spellStart"/>
      <w:r w:rsidRPr="00886758">
        <w:rPr>
          <w:rFonts w:ascii="Arial" w:hAnsi="Arial" w:cs="Arial"/>
          <w:sz w:val="22"/>
          <w:szCs w:val="22"/>
        </w:rPr>
        <w:t>ijbd</w:t>
      </w:r>
      <w:proofErr w:type="spellEnd"/>
      <w:r w:rsidRPr="00886758">
        <w:rPr>
          <w:rFonts w:ascii="Arial" w:hAnsi="Arial" w:cs="Arial"/>
          <w:sz w:val="22"/>
          <w:szCs w:val="22"/>
        </w:rPr>
        <w:t xml:space="preserve"> </w:t>
      </w:r>
    </w:p>
    <w:p w14:paraId="59B1D2C1" w14:textId="77777777" w:rsidR="0031747C" w:rsidRDefault="0031747C" w:rsidP="0031747C">
      <w:pPr>
        <w:pStyle w:val="NormalWeb"/>
        <w:rPr>
          <w:rFonts w:ascii="Arial" w:hAnsi="Arial" w:cs="Arial"/>
          <w:sz w:val="22"/>
          <w:szCs w:val="22"/>
        </w:rPr>
      </w:pPr>
      <w:r>
        <w:rPr>
          <w:rFonts w:ascii="Arial" w:hAnsi="Arial" w:cs="Arial"/>
          <w:sz w:val="22"/>
          <w:szCs w:val="22"/>
        </w:rPr>
        <w:t>This journal analyses on the stages of adult development. Erikson’s theory suggests psychosocial development is a ‘lifelong progression towards higher levels of integration and wholeness with stable and unstable periods.’</w:t>
      </w:r>
    </w:p>
    <w:p w14:paraId="15EF1F04" w14:textId="77777777" w:rsidR="0031747C" w:rsidRDefault="0031747C" w:rsidP="0031747C">
      <w:pPr>
        <w:pStyle w:val="NormalWeb"/>
        <w:rPr>
          <w:rFonts w:ascii="Arial" w:hAnsi="Arial" w:cs="Arial"/>
          <w:sz w:val="22"/>
          <w:szCs w:val="22"/>
        </w:rPr>
      </w:pPr>
      <w:r>
        <w:rPr>
          <w:rFonts w:ascii="Arial" w:hAnsi="Arial" w:cs="Arial"/>
          <w:sz w:val="22"/>
          <w:szCs w:val="22"/>
        </w:rPr>
        <w:t>This is wording taken from the website. I did not include this in my presentation as I was mainly focusing on the early years of a child’s development.</w:t>
      </w:r>
    </w:p>
    <w:p w14:paraId="11859B52" w14:textId="77777777" w:rsidR="0031747C" w:rsidRDefault="0031747C" w:rsidP="0031747C">
      <w:pPr>
        <w:pStyle w:val="NormalWeb"/>
        <w:rPr>
          <w:rFonts w:ascii="Arial" w:hAnsi="Arial" w:cs="Arial"/>
          <w:sz w:val="22"/>
          <w:szCs w:val="22"/>
        </w:rPr>
      </w:pPr>
      <w:r>
        <w:rPr>
          <w:rFonts w:ascii="Arial" w:hAnsi="Arial" w:cs="Arial"/>
          <w:sz w:val="22"/>
          <w:szCs w:val="22"/>
        </w:rPr>
        <w:t>However, I did find this journal an interesting read as the authors do a good job of detailing how an adults curiosity levels increase when hit with a crisis and when they can get to a point in life and question themselves as to who they really are!</w:t>
      </w:r>
    </w:p>
    <w:p w14:paraId="3556241F" w14:textId="77777777" w:rsidR="0031747C" w:rsidRPr="00886758" w:rsidRDefault="0031747C" w:rsidP="0031747C">
      <w:pPr>
        <w:pStyle w:val="NormalWeb"/>
        <w:rPr>
          <w:rFonts w:ascii="Arial" w:hAnsi="Arial" w:cs="Arial"/>
          <w:sz w:val="22"/>
          <w:szCs w:val="22"/>
        </w:rPr>
      </w:pPr>
      <w:r>
        <w:rPr>
          <w:rFonts w:ascii="Arial" w:hAnsi="Arial" w:cs="Arial"/>
          <w:sz w:val="22"/>
          <w:szCs w:val="22"/>
        </w:rPr>
        <w:t>I do feel this article is informative and credible as it is taken from the internal UWTSD library however as it is published in 2017 it may well be further up to date information may well be accessible.</w:t>
      </w:r>
    </w:p>
    <w:p w14:paraId="14A5DE41" w14:textId="77777777" w:rsidR="0031747C" w:rsidRDefault="0031747C" w:rsidP="0030297A">
      <w:pPr>
        <w:pStyle w:val="NormalWeb"/>
        <w:rPr>
          <w:rFonts w:ascii="Arial" w:hAnsi="Arial" w:cs="Arial"/>
        </w:rPr>
      </w:pPr>
    </w:p>
    <w:p w14:paraId="161B5E71" w14:textId="3302CAA0" w:rsidR="00F875F2" w:rsidRDefault="00F875F2" w:rsidP="0030297A">
      <w:pPr>
        <w:pStyle w:val="NormalWeb"/>
        <w:rPr>
          <w:rFonts w:ascii="Arial" w:hAnsi="Arial" w:cs="Arial"/>
        </w:rPr>
      </w:pPr>
    </w:p>
    <w:p w14:paraId="567342C9" w14:textId="77777777" w:rsidR="0080053E" w:rsidRDefault="0080053E" w:rsidP="0080053E">
      <w:pPr>
        <w:pStyle w:val="NormalWeb"/>
        <w:rPr>
          <w:rFonts w:ascii="Arial" w:hAnsi="Arial" w:cs="Arial"/>
        </w:rPr>
      </w:pPr>
    </w:p>
    <w:p w14:paraId="4D83C260" w14:textId="77777777" w:rsidR="0080053E" w:rsidRPr="0080053E" w:rsidRDefault="0080053E" w:rsidP="0080053E">
      <w:pPr>
        <w:spacing w:before="100" w:beforeAutospacing="1" w:after="100" w:afterAutospacing="1"/>
        <w:rPr>
          <w:rFonts w:ascii="Arial" w:eastAsia="Times New Roman" w:hAnsi="Arial" w:cs="Arial"/>
          <w:i/>
          <w:lang w:eastAsia="en-GB"/>
        </w:rPr>
      </w:pPr>
    </w:p>
    <w:p w14:paraId="1AA20275" w14:textId="38FF5DC7" w:rsidR="0030297A" w:rsidRDefault="0030297A" w:rsidP="0030297A">
      <w:pPr>
        <w:pStyle w:val="NormalWeb"/>
      </w:pPr>
    </w:p>
    <w:p w14:paraId="37BD5AFC" w14:textId="77777777" w:rsidR="0080053E" w:rsidRDefault="0080053E" w:rsidP="0030297A">
      <w:pPr>
        <w:pStyle w:val="NormalWeb"/>
      </w:pPr>
    </w:p>
    <w:p w14:paraId="70A86D2E" w14:textId="03DB811D" w:rsidR="00A3123B" w:rsidRDefault="00A3123B" w:rsidP="0018221D">
      <w:pPr>
        <w:pStyle w:val="NormalWeb"/>
        <w:rPr>
          <w:rFonts w:ascii="Arial" w:hAnsi="Arial" w:cs="Arial"/>
        </w:rPr>
      </w:pPr>
    </w:p>
    <w:p w14:paraId="53511E56" w14:textId="4C4ACC17" w:rsidR="0018221D" w:rsidRPr="0018221D" w:rsidRDefault="0018221D" w:rsidP="0018221D">
      <w:pPr>
        <w:pStyle w:val="NormalWeb"/>
        <w:rPr>
          <w:rFonts w:ascii="Arial" w:hAnsi="Arial" w:cs="Arial"/>
        </w:rPr>
      </w:pPr>
    </w:p>
    <w:p w14:paraId="3044EED2" w14:textId="77777777" w:rsidR="0018221D" w:rsidRDefault="0018221D" w:rsidP="00232321">
      <w:pPr>
        <w:pStyle w:val="NormalWeb"/>
        <w:rPr>
          <w:rFonts w:ascii="Arial" w:hAnsi="Arial" w:cs="Arial"/>
        </w:rPr>
      </w:pPr>
    </w:p>
    <w:p w14:paraId="1DEB5493" w14:textId="681854AE" w:rsidR="0018221D" w:rsidRDefault="0018221D" w:rsidP="00232321">
      <w:pPr>
        <w:pStyle w:val="NormalWeb"/>
        <w:rPr>
          <w:rFonts w:ascii="Arial" w:hAnsi="Arial" w:cs="Arial"/>
        </w:rPr>
      </w:pPr>
    </w:p>
    <w:p w14:paraId="683735F1" w14:textId="731646C7" w:rsidR="009A33B3" w:rsidRPr="00EC5ED5" w:rsidRDefault="009A33B3" w:rsidP="00C528EB">
      <w:pPr>
        <w:rPr>
          <w:rFonts w:ascii="Arial" w:hAnsi="Arial" w:cs="Arial"/>
        </w:rPr>
      </w:pPr>
    </w:p>
    <w:p w14:paraId="0D67A6BD" w14:textId="77777777" w:rsidR="00C528EB" w:rsidRDefault="00C528EB" w:rsidP="00C528EB">
      <w:pPr>
        <w:pStyle w:val="NormalWeb"/>
      </w:pPr>
    </w:p>
    <w:p w14:paraId="660D8485" w14:textId="3BEC194E" w:rsidR="003E7DB8" w:rsidRPr="003E7DB8" w:rsidRDefault="003E7DB8" w:rsidP="003E7DB8">
      <w:pPr>
        <w:rPr>
          <w:rFonts w:ascii="Arial" w:hAnsi="Arial" w:cs="Arial"/>
        </w:rPr>
      </w:pPr>
    </w:p>
    <w:p w14:paraId="7EC09DCF" w14:textId="77777777" w:rsidR="003E7DB8" w:rsidRDefault="003E7DB8">
      <w:pPr>
        <w:rPr>
          <w:rFonts w:ascii="Arial" w:hAnsi="Arial" w:cs="Arial"/>
          <w:lang w:val="en-US"/>
        </w:rPr>
      </w:pPr>
    </w:p>
    <w:p w14:paraId="2F906674" w14:textId="77777777" w:rsidR="003E7DB8" w:rsidRDefault="003E7DB8">
      <w:pPr>
        <w:rPr>
          <w:rFonts w:ascii="Arial" w:hAnsi="Arial" w:cs="Arial"/>
          <w:lang w:val="en-US"/>
        </w:rPr>
      </w:pPr>
    </w:p>
    <w:p w14:paraId="6AE078AE" w14:textId="4082A259" w:rsidR="003E7DB8" w:rsidRDefault="003E7DB8">
      <w:pPr>
        <w:rPr>
          <w:rFonts w:ascii="Arial" w:hAnsi="Arial" w:cs="Arial"/>
          <w:lang w:val="en-US"/>
        </w:rPr>
      </w:pPr>
    </w:p>
    <w:p w14:paraId="6E9B02FA" w14:textId="77777777" w:rsidR="003E7DB8" w:rsidRDefault="003E7DB8">
      <w:pPr>
        <w:rPr>
          <w:rFonts w:ascii="Arial" w:hAnsi="Arial" w:cs="Arial"/>
        </w:rPr>
      </w:pPr>
    </w:p>
    <w:p w14:paraId="0AB2FA3E" w14:textId="0F36D3AD" w:rsidR="00875402" w:rsidRDefault="00875402">
      <w:pPr>
        <w:rPr>
          <w:rFonts w:ascii="Arial" w:hAnsi="Arial" w:cs="Arial"/>
        </w:rPr>
      </w:pPr>
    </w:p>
    <w:p w14:paraId="45633B56" w14:textId="0AE82185" w:rsidR="00875402" w:rsidRDefault="00875402">
      <w:pPr>
        <w:rPr>
          <w:rFonts w:ascii="Arial" w:hAnsi="Arial" w:cs="Arial"/>
        </w:rPr>
      </w:pPr>
    </w:p>
    <w:p w14:paraId="065AA58A" w14:textId="5E8D57C7" w:rsidR="00875402" w:rsidRDefault="00875402">
      <w:pPr>
        <w:rPr>
          <w:rFonts w:ascii="Arial" w:hAnsi="Arial" w:cs="Arial"/>
        </w:rPr>
      </w:pPr>
    </w:p>
    <w:p w14:paraId="6F6D536B" w14:textId="50261FD0" w:rsidR="00875402" w:rsidRDefault="00875402">
      <w:pPr>
        <w:rPr>
          <w:rFonts w:ascii="Arial" w:hAnsi="Arial" w:cs="Arial"/>
        </w:rPr>
      </w:pPr>
    </w:p>
    <w:p w14:paraId="619F56C9" w14:textId="38D15043" w:rsidR="00875402" w:rsidRDefault="00875402">
      <w:pPr>
        <w:rPr>
          <w:rFonts w:ascii="Arial" w:hAnsi="Arial" w:cs="Arial"/>
        </w:rPr>
      </w:pPr>
    </w:p>
    <w:p w14:paraId="5100DBC0" w14:textId="28FB448B" w:rsidR="00875402" w:rsidRDefault="00875402">
      <w:pPr>
        <w:rPr>
          <w:rFonts w:ascii="Arial" w:hAnsi="Arial" w:cs="Arial"/>
        </w:rPr>
      </w:pPr>
    </w:p>
    <w:p w14:paraId="566DF095" w14:textId="77777777" w:rsidR="00875402" w:rsidRPr="00875402" w:rsidRDefault="00875402">
      <w:pPr>
        <w:rPr>
          <w:rFonts w:ascii="Arial" w:hAnsi="Arial" w:cs="Arial"/>
        </w:rPr>
      </w:pPr>
    </w:p>
    <w:sectPr w:rsidR="00875402" w:rsidRPr="008754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20B0604020202020204"/>
    <w:charset w:val="00"/>
    <w:family w:val="roman"/>
    <w:notTrueType/>
    <w:pitch w:val="default"/>
  </w:font>
  <w:font w:name="Times New Roman (Body CS)">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273808"/>
    <w:multiLevelType w:val="hybridMultilevel"/>
    <w:tmpl w:val="B5228E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5650F6"/>
    <w:multiLevelType w:val="hybridMultilevel"/>
    <w:tmpl w:val="4754D77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C3A5B36"/>
    <w:multiLevelType w:val="hybridMultilevel"/>
    <w:tmpl w:val="01FC752C"/>
    <w:lvl w:ilvl="0" w:tplc="841A58EC">
      <w:start w:val="1"/>
      <w:numFmt w:val="bullet"/>
      <w:lvlText w:val="q"/>
      <w:lvlJc w:val="left"/>
      <w:pPr>
        <w:tabs>
          <w:tab w:val="num" w:pos="720"/>
        </w:tabs>
        <w:ind w:left="720" w:hanging="360"/>
      </w:pPr>
      <w:rPr>
        <w:rFonts w:ascii="Wingdings" w:hAnsi="Wingdings" w:hint="default"/>
      </w:rPr>
    </w:lvl>
    <w:lvl w:ilvl="1" w:tplc="DAAEC198" w:tentative="1">
      <w:start w:val="1"/>
      <w:numFmt w:val="bullet"/>
      <w:lvlText w:val="q"/>
      <w:lvlJc w:val="left"/>
      <w:pPr>
        <w:tabs>
          <w:tab w:val="num" w:pos="1440"/>
        </w:tabs>
        <w:ind w:left="1440" w:hanging="360"/>
      </w:pPr>
      <w:rPr>
        <w:rFonts w:ascii="Wingdings" w:hAnsi="Wingdings" w:hint="default"/>
      </w:rPr>
    </w:lvl>
    <w:lvl w:ilvl="2" w:tplc="69E04444" w:tentative="1">
      <w:start w:val="1"/>
      <w:numFmt w:val="bullet"/>
      <w:lvlText w:val="q"/>
      <w:lvlJc w:val="left"/>
      <w:pPr>
        <w:tabs>
          <w:tab w:val="num" w:pos="2160"/>
        </w:tabs>
        <w:ind w:left="2160" w:hanging="360"/>
      </w:pPr>
      <w:rPr>
        <w:rFonts w:ascii="Wingdings" w:hAnsi="Wingdings" w:hint="default"/>
      </w:rPr>
    </w:lvl>
    <w:lvl w:ilvl="3" w:tplc="33F00D84" w:tentative="1">
      <w:start w:val="1"/>
      <w:numFmt w:val="bullet"/>
      <w:lvlText w:val="q"/>
      <w:lvlJc w:val="left"/>
      <w:pPr>
        <w:tabs>
          <w:tab w:val="num" w:pos="2880"/>
        </w:tabs>
        <w:ind w:left="2880" w:hanging="360"/>
      </w:pPr>
      <w:rPr>
        <w:rFonts w:ascii="Wingdings" w:hAnsi="Wingdings" w:hint="default"/>
      </w:rPr>
    </w:lvl>
    <w:lvl w:ilvl="4" w:tplc="D0445CB2" w:tentative="1">
      <w:start w:val="1"/>
      <w:numFmt w:val="bullet"/>
      <w:lvlText w:val="q"/>
      <w:lvlJc w:val="left"/>
      <w:pPr>
        <w:tabs>
          <w:tab w:val="num" w:pos="3600"/>
        </w:tabs>
        <w:ind w:left="3600" w:hanging="360"/>
      </w:pPr>
      <w:rPr>
        <w:rFonts w:ascii="Wingdings" w:hAnsi="Wingdings" w:hint="default"/>
      </w:rPr>
    </w:lvl>
    <w:lvl w:ilvl="5" w:tplc="77B847E2" w:tentative="1">
      <w:start w:val="1"/>
      <w:numFmt w:val="bullet"/>
      <w:lvlText w:val="q"/>
      <w:lvlJc w:val="left"/>
      <w:pPr>
        <w:tabs>
          <w:tab w:val="num" w:pos="4320"/>
        </w:tabs>
        <w:ind w:left="4320" w:hanging="360"/>
      </w:pPr>
      <w:rPr>
        <w:rFonts w:ascii="Wingdings" w:hAnsi="Wingdings" w:hint="default"/>
      </w:rPr>
    </w:lvl>
    <w:lvl w:ilvl="6" w:tplc="38BCF184" w:tentative="1">
      <w:start w:val="1"/>
      <w:numFmt w:val="bullet"/>
      <w:lvlText w:val="q"/>
      <w:lvlJc w:val="left"/>
      <w:pPr>
        <w:tabs>
          <w:tab w:val="num" w:pos="5040"/>
        </w:tabs>
        <w:ind w:left="5040" w:hanging="360"/>
      </w:pPr>
      <w:rPr>
        <w:rFonts w:ascii="Wingdings" w:hAnsi="Wingdings" w:hint="default"/>
      </w:rPr>
    </w:lvl>
    <w:lvl w:ilvl="7" w:tplc="D534BBF6" w:tentative="1">
      <w:start w:val="1"/>
      <w:numFmt w:val="bullet"/>
      <w:lvlText w:val="q"/>
      <w:lvlJc w:val="left"/>
      <w:pPr>
        <w:tabs>
          <w:tab w:val="num" w:pos="5760"/>
        </w:tabs>
        <w:ind w:left="5760" w:hanging="360"/>
      </w:pPr>
      <w:rPr>
        <w:rFonts w:ascii="Wingdings" w:hAnsi="Wingdings" w:hint="default"/>
      </w:rPr>
    </w:lvl>
    <w:lvl w:ilvl="8" w:tplc="6F385558" w:tentative="1">
      <w:start w:val="1"/>
      <w:numFmt w:val="bullet"/>
      <w:lvlText w:val="q"/>
      <w:lvlJc w:val="left"/>
      <w:pPr>
        <w:tabs>
          <w:tab w:val="num" w:pos="6480"/>
        </w:tabs>
        <w:ind w:left="6480" w:hanging="360"/>
      </w:pPr>
      <w:rPr>
        <w:rFonts w:ascii="Wingdings" w:hAnsi="Wingdings" w:hint="default"/>
      </w:rPr>
    </w:lvl>
  </w:abstractNum>
  <w:abstractNum w:abstractNumId="3" w15:restartNumberingAfterBreak="0">
    <w:nsid w:val="6850121C"/>
    <w:multiLevelType w:val="hybridMultilevel"/>
    <w:tmpl w:val="C6A4122A"/>
    <w:lvl w:ilvl="0" w:tplc="2B92CC0A">
      <w:start w:val="1"/>
      <w:numFmt w:val="bullet"/>
      <w:lvlText w:val="q"/>
      <w:lvlJc w:val="left"/>
      <w:pPr>
        <w:tabs>
          <w:tab w:val="num" w:pos="720"/>
        </w:tabs>
        <w:ind w:left="720" w:hanging="360"/>
      </w:pPr>
      <w:rPr>
        <w:rFonts w:ascii="Wingdings" w:hAnsi="Wingdings" w:hint="default"/>
      </w:rPr>
    </w:lvl>
    <w:lvl w:ilvl="1" w:tplc="124A15F2" w:tentative="1">
      <w:start w:val="1"/>
      <w:numFmt w:val="bullet"/>
      <w:lvlText w:val="q"/>
      <w:lvlJc w:val="left"/>
      <w:pPr>
        <w:tabs>
          <w:tab w:val="num" w:pos="1440"/>
        </w:tabs>
        <w:ind w:left="1440" w:hanging="360"/>
      </w:pPr>
      <w:rPr>
        <w:rFonts w:ascii="Wingdings" w:hAnsi="Wingdings" w:hint="default"/>
      </w:rPr>
    </w:lvl>
    <w:lvl w:ilvl="2" w:tplc="6B58AF48" w:tentative="1">
      <w:start w:val="1"/>
      <w:numFmt w:val="bullet"/>
      <w:lvlText w:val="q"/>
      <w:lvlJc w:val="left"/>
      <w:pPr>
        <w:tabs>
          <w:tab w:val="num" w:pos="2160"/>
        </w:tabs>
        <w:ind w:left="2160" w:hanging="360"/>
      </w:pPr>
      <w:rPr>
        <w:rFonts w:ascii="Wingdings" w:hAnsi="Wingdings" w:hint="default"/>
      </w:rPr>
    </w:lvl>
    <w:lvl w:ilvl="3" w:tplc="E3049620" w:tentative="1">
      <w:start w:val="1"/>
      <w:numFmt w:val="bullet"/>
      <w:lvlText w:val="q"/>
      <w:lvlJc w:val="left"/>
      <w:pPr>
        <w:tabs>
          <w:tab w:val="num" w:pos="2880"/>
        </w:tabs>
        <w:ind w:left="2880" w:hanging="360"/>
      </w:pPr>
      <w:rPr>
        <w:rFonts w:ascii="Wingdings" w:hAnsi="Wingdings" w:hint="default"/>
      </w:rPr>
    </w:lvl>
    <w:lvl w:ilvl="4" w:tplc="EA185D6A" w:tentative="1">
      <w:start w:val="1"/>
      <w:numFmt w:val="bullet"/>
      <w:lvlText w:val="q"/>
      <w:lvlJc w:val="left"/>
      <w:pPr>
        <w:tabs>
          <w:tab w:val="num" w:pos="3600"/>
        </w:tabs>
        <w:ind w:left="3600" w:hanging="360"/>
      </w:pPr>
      <w:rPr>
        <w:rFonts w:ascii="Wingdings" w:hAnsi="Wingdings" w:hint="default"/>
      </w:rPr>
    </w:lvl>
    <w:lvl w:ilvl="5" w:tplc="3028C7E6" w:tentative="1">
      <w:start w:val="1"/>
      <w:numFmt w:val="bullet"/>
      <w:lvlText w:val="q"/>
      <w:lvlJc w:val="left"/>
      <w:pPr>
        <w:tabs>
          <w:tab w:val="num" w:pos="4320"/>
        </w:tabs>
        <w:ind w:left="4320" w:hanging="360"/>
      </w:pPr>
      <w:rPr>
        <w:rFonts w:ascii="Wingdings" w:hAnsi="Wingdings" w:hint="default"/>
      </w:rPr>
    </w:lvl>
    <w:lvl w:ilvl="6" w:tplc="51D82EBA" w:tentative="1">
      <w:start w:val="1"/>
      <w:numFmt w:val="bullet"/>
      <w:lvlText w:val="q"/>
      <w:lvlJc w:val="left"/>
      <w:pPr>
        <w:tabs>
          <w:tab w:val="num" w:pos="5040"/>
        </w:tabs>
        <w:ind w:left="5040" w:hanging="360"/>
      </w:pPr>
      <w:rPr>
        <w:rFonts w:ascii="Wingdings" w:hAnsi="Wingdings" w:hint="default"/>
      </w:rPr>
    </w:lvl>
    <w:lvl w:ilvl="7" w:tplc="0F86F422" w:tentative="1">
      <w:start w:val="1"/>
      <w:numFmt w:val="bullet"/>
      <w:lvlText w:val="q"/>
      <w:lvlJc w:val="left"/>
      <w:pPr>
        <w:tabs>
          <w:tab w:val="num" w:pos="5760"/>
        </w:tabs>
        <w:ind w:left="5760" w:hanging="360"/>
      </w:pPr>
      <w:rPr>
        <w:rFonts w:ascii="Wingdings" w:hAnsi="Wingdings" w:hint="default"/>
      </w:rPr>
    </w:lvl>
    <w:lvl w:ilvl="8" w:tplc="4870514C" w:tentative="1">
      <w:start w:val="1"/>
      <w:numFmt w:val="bullet"/>
      <w:lvlText w:val="q"/>
      <w:lvlJc w:val="left"/>
      <w:pPr>
        <w:tabs>
          <w:tab w:val="num" w:pos="6480"/>
        </w:tabs>
        <w:ind w:left="6480" w:hanging="360"/>
      </w:pPr>
      <w:rPr>
        <w:rFonts w:ascii="Wingdings" w:hAnsi="Wingdings" w:hint="default"/>
      </w:rPr>
    </w:lvl>
  </w:abstractNum>
  <w:abstractNum w:abstractNumId="4" w15:restartNumberingAfterBreak="0">
    <w:nsid w:val="6D146F26"/>
    <w:multiLevelType w:val="hybridMultilevel"/>
    <w:tmpl w:val="C2724A04"/>
    <w:lvl w:ilvl="0" w:tplc="F0FA676E">
      <w:start w:val="1"/>
      <w:numFmt w:val="bullet"/>
      <w:lvlText w:val="q"/>
      <w:lvlJc w:val="left"/>
      <w:pPr>
        <w:tabs>
          <w:tab w:val="num" w:pos="720"/>
        </w:tabs>
        <w:ind w:left="720" w:hanging="360"/>
      </w:pPr>
      <w:rPr>
        <w:rFonts w:ascii="Wingdings" w:hAnsi="Wingdings" w:hint="default"/>
      </w:rPr>
    </w:lvl>
    <w:lvl w:ilvl="1" w:tplc="692AF18C" w:tentative="1">
      <w:start w:val="1"/>
      <w:numFmt w:val="bullet"/>
      <w:lvlText w:val="q"/>
      <w:lvlJc w:val="left"/>
      <w:pPr>
        <w:tabs>
          <w:tab w:val="num" w:pos="1440"/>
        </w:tabs>
        <w:ind w:left="1440" w:hanging="360"/>
      </w:pPr>
      <w:rPr>
        <w:rFonts w:ascii="Wingdings" w:hAnsi="Wingdings" w:hint="default"/>
      </w:rPr>
    </w:lvl>
    <w:lvl w:ilvl="2" w:tplc="444A4CB6" w:tentative="1">
      <w:start w:val="1"/>
      <w:numFmt w:val="bullet"/>
      <w:lvlText w:val="q"/>
      <w:lvlJc w:val="left"/>
      <w:pPr>
        <w:tabs>
          <w:tab w:val="num" w:pos="2160"/>
        </w:tabs>
        <w:ind w:left="2160" w:hanging="360"/>
      </w:pPr>
      <w:rPr>
        <w:rFonts w:ascii="Wingdings" w:hAnsi="Wingdings" w:hint="default"/>
      </w:rPr>
    </w:lvl>
    <w:lvl w:ilvl="3" w:tplc="49CA2118" w:tentative="1">
      <w:start w:val="1"/>
      <w:numFmt w:val="bullet"/>
      <w:lvlText w:val="q"/>
      <w:lvlJc w:val="left"/>
      <w:pPr>
        <w:tabs>
          <w:tab w:val="num" w:pos="2880"/>
        </w:tabs>
        <w:ind w:left="2880" w:hanging="360"/>
      </w:pPr>
      <w:rPr>
        <w:rFonts w:ascii="Wingdings" w:hAnsi="Wingdings" w:hint="default"/>
      </w:rPr>
    </w:lvl>
    <w:lvl w:ilvl="4" w:tplc="1D72E58E" w:tentative="1">
      <w:start w:val="1"/>
      <w:numFmt w:val="bullet"/>
      <w:lvlText w:val="q"/>
      <w:lvlJc w:val="left"/>
      <w:pPr>
        <w:tabs>
          <w:tab w:val="num" w:pos="3600"/>
        </w:tabs>
        <w:ind w:left="3600" w:hanging="360"/>
      </w:pPr>
      <w:rPr>
        <w:rFonts w:ascii="Wingdings" w:hAnsi="Wingdings" w:hint="default"/>
      </w:rPr>
    </w:lvl>
    <w:lvl w:ilvl="5" w:tplc="1A8239B2" w:tentative="1">
      <w:start w:val="1"/>
      <w:numFmt w:val="bullet"/>
      <w:lvlText w:val="q"/>
      <w:lvlJc w:val="left"/>
      <w:pPr>
        <w:tabs>
          <w:tab w:val="num" w:pos="4320"/>
        </w:tabs>
        <w:ind w:left="4320" w:hanging="360"/>
      </w:pPr>
      <w:rPr>
        <w:rFonts w:ascii="Wingdings" w:hAnsi="Wingdings" w:hint="default"/>
      </w:rPr>
    </w:lvl>
    <w:lvl w:ilvl="6" w:tplc="D3202F32" w:tentative="1">
      <w:start w:val="1"/>
      <w:numFmt w:val="bullet"/>
      <w:lvlText w:val="q"/>
      <w:lvlJc w:val="left"/>
      <w:pPr>
        <w:tabs>
          <w:tab w:val="num" w:pos="5040"/>
        </w:tabs>
        <w:ind w:left="5040" w:hanging="360"/>
      </w:pPr>
      <w:rPr>
        <w:rFonts w:ascii="Wingdings" w:hAnsi="Wingdings" w:hint="default"/>
      </w:rPr>
    </w:lvl>
    <w:lvl w:ilvl="7" w:tplc="1BB0958C" w:tentative="1">
      <w:start w:val="1"/>
      <w:numFmt w:val="bullet"/>
      <w:lvlText w:val="q"/>
      <w:lvlJc w:val="left"/>
      <w:pPr>
        <w:tabs>
          <w:tab w:val="num" w:pos="5760"/>
        </w:tabs>
        <w:ind w:left="5760" w:hanging="360"/>
      </w:pPr>
      <w:rPr>
        <w:rFonts w:ascii="Wingdings" w:hAnsi="Wingdings" w:hint="default"/>
      </w:rPr>
    </w:lvl>
    <w:lvl w:ilvl="8" w:tplc="8EA8491C" w:tentative="1">
      <w:start w:val="1"/>
      <w:numFmt w:val="bullet"/>
      <w:lvlText w:val="q"/>
      <w:lvlJc w:val="left"/>
      <w:pPr>
        <w:tabs>
          <w:tab w:val="num" w:pos="6480"/>
        </w:tabs>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402"/>
    <w:rsid w:val="00122065"/>
    <w:rsid w:val="0018221D"/>
    <w:rsid w:val="00232321"/>
    <w:rsid w:val="0030297A"/>
    <w:rsid w:val="0031747C"/>
    <w:rsid w:val="003C1154"/>
    <w:rsid w:val="003D1AAE"/>
    <w:rsid w:val="003E7DB8"/>
    <w:rsid w:val="004D397C"/>
    <w:rsid w:val="0053516E"/>
    <w:rsid w:val="005B4269"/>
    <w:rsid w:val="006F206E"/>
    <w:rsid w:val="00707610"/>
    <w:rsid w:val="007C29B1"/>
    <w:rsid w:val="0080053E"/>
    <w:rsid w:val="00875402"/>
    <w:rsid w:val="00886758"/>
    <w:rsid w:val="008C6636"/>
    <w:rsid w:val="00907BA5"/>
    <w:rsid w:val="00951414"/>
    <w:rsid w:val="0099127B"/>
    <w:rsid w:val="009A33B3"/>
    <w:rsid w:val="00A3123B"/>
    <w:rsid w:val="00A713DA"/>
    <w:rsid w:val="00C528EB"/>
    <w:rsid w:val="00CB6F45"/>
    <w:rsid w:val="00D50BF7"/>
    <w:rsid w:val="00D57054"/>
    <w:rsid w:val="00DA1972"/>
    <w:rsid w:val="00E05951"/>
    <w:rsid w:val="00EB2C9A"/>
    <w:rsid w:val="00EC5ED5"/>
    <w:rsid w:val="00F314D7"/>
    <w:rsid w:val="00F87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B57F0A"/>
  <w15:docId w15:val="{AFCC0CF4-E0CE-434B-9B2D-464E22332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875F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28E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07BA5"/>
    <w:rPr>
      <w:color w:val="0563C1" w:themeColor="hyperlink"/>
      <w:u w:val="single"/>
    </w:rPr>
  </w:style>
  <w:style w:type="character" w:styleId="UnresolvedMention">
    <w:name w:val="Unresolved Mention"/>
    <w:basedOn w:val="DefaultParagraphFont"/>
    <w:uiPriority w:val="99"/>
    <w:semiHidden/>
    <w:unhideWhenUsed/>
    <w:rsid w:val="00907BA5"/>
    <w:rPr>
      <w:color w:val="605E5C"/>
      <w:shd w:val="clear" w:color="auto" w:fill="E1DFDD"/>
    </w:rPr>
  </w:style>
  <w:style w:type="character" w:customStyle="1" w:styleId="Heading1Char">
    <w:name w:val="Heading 1 Char"/>
    <w:basedOn w:val="DefaultParagraphFont"/>
    <w:link w:val="Heading1"/>
    <w:uiPriority w:val="9"/>
    <w:rsid w:val="00F875F2"/>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F875F2"/>
  </w:style>
  <w:style w:type="character" w:styleId="FollowedHyperlink">
    <w:name w:val="FollowedHyperlink"/>
    <w:basedOn w:val="DefaultParagraphFont"/>
    <w:uiPriority w:val="99"/>
    <w:semiHidden/>
    <w:unhideWhenUsed/>
    <w:rsid w:val="00F314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898557">
      <w:bodyDiv w:val="1"/>
      <w:marLeft w:val="0"/>
      <w:marRight w:val="0"/>
      <w:marTop w:val="0"/>
      <w:marBottom w:val="0"/>
      <w:divBdr>
        <w:top w:val="none" w:sz="0" w:space="0" w:color="auto"/>
        <w:left w:val="none" w:sz="0" w:space="0" w:color="auto"/>
        <w:bottom w:val="none" w:sz="0" w:space="0" w:color="auto"/>
        <w:right w:val="none" w:sz="0" w:space="0" w:color="auto"/>
      </w:divBdr>
      <w:divsChild>
        <w:div w:id="1095634492">
          <w:marLeft w:val="0"/>
          <w:marRight w:val="0"/>
          <w:marTop w:val="0"/>
          <w:marBottom w:val="0"/>
          <w:divBdr>
            <w:top w:val="none" w:sz="0" w:space="0" w:color="auto"/>
            <w:left w:val="none" w:sz="0" w:space="0" w:color="auto"/>
            <w:bottom w:val="none" w:sz="0" w:space="0" w:color="auto"/>
            <w:right w:val="none" w:sz="0" w:space="0" w:color="auto"/>
          </w:divBdr>
          <w:divsChild>
            <w:div w:id="315183175">
              <w:marLeft w:val="0"/>
              <w:marRight w:val="0"/>
              <w:marTop w:val="0"/>
              <w:marBottom w:val="0"/>
              <w:divBdr>
                <w:top w:val="none" w:sz="0" w:space="0" w:color="auto"/>
                <w:left w:val="none" w:sz="0" w:space="0" w:color="auto"/>
                <w:bottom w:val="none" w:sz="0" w:space="0" w:color="auto"/>
                <w:right w:val="none" w:sz="0" w:space="0" w:color="auto"/>
              </w:divBdr>
              <w:divsChild>
                <w:div w:id="151542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998130">
      <w:bodyDiv w:val="1"/>
      <w:marLeft w:val="0"/>
      <w:marRight w:val="0"/>
      <w:marTop w:val="0"/>
      <w:marBottom w:val="0"/>
      <w:divBdr>
        <w:top w:val="none" w:sz="0" w:space="0" w:color="auto"/>
        <w:left w:val="none" w:sz="0" w:space="0" w:color="auto"/>
        <w:bottom w:val="none" w:sz="0" w:space="0" w:color="auto"/>
        <w:right w:val="none" w:sz="0" w:space="0" w:color="auto"/>
      </w:divBdr>
      <w:divsChild>
        <w:div w:id="2043943395">
          <w:marLeft w:val="360"/>
          <w:marRight w:val="0"/>
          <w:marTop w:val="200"/>
          <w:marBottom w:val="0"/>
          <w:divBdr>
            <w:top w:val="none" w:sz="0" w:space="0" w:color="auto"/>
            <w:left w:val="none" w:sz="0" w:space="0" w:color="auto"/>
            <w:bottom w:val="none" w:sz="0" w:space="0" w:color="auto"/>
            <w:right w:val="none" w:sz="0" w:space="0" w:color="auto"/>
          </w:divBdr>
        </w:div>
      </w:divsChild>
    </w:div>
    <w:div w:id="673454247">
      <w:bodyDiv w:val="1"/>
      <w:marLeft w:val="0"/>
      <w:marRight w:val="0"/>
      <w:marTop w:val="0"/>
      <w:marBottom w:val="0"/>
      <w:divBdr>
        <w:top w:val="none" w:sz="0" w:space="0" w:color="auto"/>
        <w:left w:val="none" w:sz="0" w:space="0" w:color="auto"/>
        <w:bottom w:val="none" w:sz="0" w:space="0" w:color="auto"/>
        <w:right w:val="none" w:sz="0" w:space="0" w:color="auto"/>
      </w:divBdr>
    </w:div>
    <w:div w:id="692926481">
      <w:bodyDiv w:val="1"/>
      <w:marLeft w:val="0"/>
      <w:marRight w:val="0"/>
      <w:marTop w:val="0"/>
      <w:marBottom w:val="0"/>
      <w:divBdr>
        <w:top w:val="none" w:sz="0" w:space="0" w:color="auto"/>
        <w:left w:val="none" w:sz="0" w:space="0" w:color="auto"/>
        <w:bottom w:val="none" w:sz="0" w:space="0" w:color="auto"/>
        <w:right w:val="none" w:sz="0" w:space="0" w:color="auto"/>
      </w:divBdr>
      <w:divsChild>
        <w:div w:id="1033575243">
          <w:marLeft w:val="0"/>
          <w:marRight w:val="0"/>
          <w:marTop w:val="0"/>
          <w:marBottom w:val="0"/>
          <w:divBdr>
            <w:top w:val="none" w:sz="0" w:space="0" w:color="auto"/>
            <w:left w:val="none" w:sz="0" w:space="0" w:color="auto"/>
            <w:bottom w:val="none" w:sz="0" w:space="0" w:color="auto"/>
            <w:right w:val="none" w:sz="0" w:space="0" w:color="auto"/>
          </w:divBdr>
          <w:divsChild>
            <w:div w:id="1338385615">
              <w:marLeft w:val="0"/>
              <w:marRight w:val="0"/>
              <w:marTop w:val="0"/>
              <w:marBottom w:val="0"/>
              <w:divBdr>
                <w:top w:val="none" w:sz="0" w:space="0" w:color="auto"/>
                <w:left w:val="none" w:sz="0" w:space="0" w:color="auto"/>
                <w:bottom w:val="none" w:sz="0" w:space="0" w:color="auto"/>
                <w:right w:val="none" w:sz="0" w:space="0" w:color="auto"/>
              </w:divBdr>
              <w:divsChild>
                <w:div w:id="65399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472607">
      <w:bodyDiv w:val="1"/>
      <w:marLeft w:val="0"/>
      <w:marRight w:val="0"/>
      <w:marTop w:val="0"/>
      <w:marBottom w:val="0"/>
      <w:divBdr>
        <w:top w:val="none" w:sz="0" w:space="0" w:color="auto"/>
        <w:left w:val="none" w:sz="0" w:space="0" w:color="auto"/>
        <w:bottom w:val="none" w:sz="0" w:space="0" w:color="auto"/>
        <w:right w:val="none" w:sz="0" w:space="0" w:color="auto"/>
      </w:divBdr>
    </w:div>
    <w:div w:id="846405199">
      <w:bodyDiv w:val="1"/>
      <w:marLeft w:val="0"/>
      <w:marRight w:val="0"/>
      <w:marTop w:val="0"/>
      <w:marBottom w:val="0"/>
      <w:divBdr>
        <w:top w:val="none" w:sz="0" w:space="0" w:color="auto"/>
        <w:left w:val="none" w:sz="0" w:space="0" w:color="auto"/>
        <w:bottom w:val="none" w:sz="0" w:space="0" w:color="auto"/>
        <w:right w:val="none" w:sz="0" w:space="0" w:color="auto"/>
      </w:divBdr>
      <w:divsChild>
        <w:div w:id="1092436691">
          <w:marLeft w:val="0"/>
          <w:marRight w:val="0"/>
          <w:marTop w:val="0"/>
          <w:marBottom w:val="0"/>
          <w:divBdr>
            <w:top w:val="none" w:sz="0" w:space="0" w:color="auto"/>
            <w:left w:val="none" w:sz="0" w:space="0" w:color="auto"/>
            <w:bottom w:val="none" w:sz="0" w:space="0" w:color="auto"/>
            <w:right w:val="none" w:sz="0" w:space="0" w:color="auto"/>
          </w:divBdr>
          <w:divsChild>
            <w:div w:id="1484276238">
              <w:marLeft w:val="0"/>
              <w:marRight w:val="0"/>
              <w:marTop w:val="0"/>
              <w:marBottom w:val="0"/>
              <w:divBdr>
                <w:top w:val="none" w:sz="0" w:space="0" w:color="auto"/>
                <w:left w:val="none" w:sz="0" w:space="0" w:color="auto"/>
                <w:bottom w:val="none" w:sz="0" w:space="0" w:color="auto"/>
                <w:right w:val="none" w:sz="0" w:space="0" w:color="auto"/>
              </w:divBdr>
              <w:divsChild>
                <w:div w:id="138714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32831">
      <w:bodyDiv w:val="1"/>
      <w:marLeft w:val="0"/>
      <w:marRight w:val="0"/>
      <w:marTop w:val="0"/>
      <w:marBottom w:val="0"/>
      <w:divBdr>
        <w:top w:val="none" w:sz="0" w:space="0" w:color="auto"/>
        <w:left w:val="none" w:sz="0" w:space="0" w:color="auto"/>
        <w:bottom w:val="none" w:sz="0" w:space="0" w:color="auto"/>
        <w:right w:val="none" w:sz="0" w:space="0" w:color="auto"/>
      </w:divBdr>
      <w:divsChild>
        <w:div w:id="802651623">
          <w:marLeft w:val="0"/>
          <w:marRight w:val="0"/>
          <w:marTop w:val="0"/>
          <w:marBottom w:val="0"/>
          <w:divBdr>
            <w:top w:val="none" w:sz="0" w:space="0" w:color="auto"/>
            <w:left w:val="none" w:sz="0" w:space="0" w:color="auto"/>
            <w:bottom w:val="none" w:sz="0" w:space="0" w:color="auto"/>
            <w:right w:val="none" w:sz="0" w:space="0" w:color="auto"/>
          </w:divBdr>
          <w:divsChild>
            <w:div w:id="421875448">
              <w:marLeft w:val="0"/>
              <w:marRight w:val="0"/>
              <w:marTop w:val="0"/>
              <w:marBottom w:val="0"/>
              <w:divBdr>
                <w:top w:val="none" w:sz="0" w:space="0" w:color="auto"/>
                <w:left w:val="none" w:sz="0" w:space="0" w:color="auto"/>
                <w:bottom w:val="none" w:sz="0" w:space="0" w:color="auto"/>
                <w:right w:val="none" w:sz="0" w:space="0" w:color="auto"/>
              </w:divBdr>
              <w:divsChild>
                <w:div w:id="123511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172112">
      <w:bodyDiv w:val="1"/>
      <w:marLeft w:val="0"/>
      <w:marRight w:val="0"/>
      <w:marTop w:val="0"/>
      <w:marBottom w:val="0"/>
      <w:divBdr>
        <w:top w:val="none" w:sz="0" w:space="0" w:color="auto"/>
        <w:left w:val="none" w:sz="0" w:space="0" w:color="auto"/>
        <w:bottom w:val="none" w:sz="0" w:space="0" w:color="auto"/>
        <w:right w:val="none" w:sz="0" w:space="0" w:color="auto"/>
      </w:divBdr>
    </w:div>
    <w:div w:id="1207178089">
      <w:bodyDiv w:val="1"/>
      <w:marLeft w:val="0"/>
      <w:marRight w:val="0"/>
      <w:marTop w:val="0"/>
      <w:marBottom w:val="0"/>
      <w:divBdr>
        <w:top w:val="none" w:sz="0" w:space="0" w:color="auto"/>
        <w:left w:val="none" w:sz="0" w:space="0" w:color="auto"/>
        <w:bottom w:val="none" w:sz="0" w:space="0" w:color="auto"/>
        <w:right w:val="none" w:sz="0" w:space="0" w:color="auto"/>
      </w:divBdr>
    </w:div>
    <w:div w:id="1214269823">
      <w:bodyDiv w:val="1"/>
      <w:marLeft w:val="0"/>
      <w:marRight w:val="0"/>
      <w:marTop w:val="0"/>
      <w:marBottom w:val="0"/>
      <w:divBdr>
        <w:top w:val="none" w:sz="0" w:space="0" w:color="auto"/>
        <w:left w:val="none" w:sz="0" w:space="0" w:color="auto"/>
        <w:bottom w:val="none" w:sz="0" w:space="0" w:color="auto"/>
        <w:right w:val="none" w:sz="0" w:space="0" w:color="auto"/>
      </w:divBdr>
      <w:divsChild>
        <w:div w:id="511384443">
          <w:marLeft w:val="0"/>
          <w:marRight w:val="0"/>
          <w:marTop w:val="0"/>
          <w:marBottom w:val="0"/>
          <w:divBdr>
            <w:top w:val="none" w:sz="0" w:space="0" w:color="auto"/>
            <w:left w:val="none" w:sz="0" w:space="0" w:color="auto"/>
            <w:bottom w:val="none" w:sz="0" w:space="0" w:color="auto"/>
            <w:right w:val="none" w:sz="0" w:space="0" w:color="auto"/>
          </w:divBdr>
          <w:divsChild>
            <w:div w:id="1852407060">
              <w:marLeft w:val="0"/>
              <w:marRight w:val="0"/>
              <w:marTop w:val="0"/>
              <w:marBottom w:val="0"/>
              <w:divBdr>
                <w:top w:val="none" w:sz="0" w:space="0" w:color="auto"/>
                <w:left w:val="none" w:sz="0" w:space="0" w:color="auto"/>
                <w:bottom w:val="none" w:sz="0" w:space="0" w:color="auto"/>
                <w:right w:val="none" w:sz="0" w:space="0" w:color="auto"/>
              </w:divBdr>
              <w:divsChild>
                <w:div w:id="196650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256687">
      <w:bodyDiv w:val="1"/>
      <w:marLeft w:val="0"/>
      <w:marRight w:val="0"/>
      <w:marTop w:val="0"/>
      <w:marBottom w:val="0"/>
      <w:divBdr>
        <w:top w:val="none" w:sz="0" w:space="0" w:color="auto"/>
        <w:left w:val="none" w:sz="0" w:space="0" w:color="auto"/>
        <w:bottom w:val="none" w:sz="0" w:space="0" w:color="auto"/>
        <w:right w:val="none" w:sz="0" w:space="0" w:color="auto"/>
      </w:divBdr>
      <w:divsChild>
        <w:div w:id="1982423746">
          <w:marLeft w:val="0"/>
          <w:marRight w:val="0"/>
          <w:marTop w:val="0"/>
          <w:marBottom w:val="0"/>
          <w:divBdr>
            <w:top w:val="none" w:sz="0" w:space="0" w:color="auto"/>
            <w:left w:val="none" w:sz="0" w:space="0" w:color="auto"/>
            <w:bottom w:val="none" w:sz="0" w:space="0" w:color="auto"/>
            <w:right w:val="none" w:sz="0" w:space="0" w:color="auto"/>
          </w:divBdr>
          <w:divsChild>
            <w:div w:id="1639410178">
              <w:marLeft w:val="0"/>
              <w:marRight w:val="0"/>
              <w:marTop w:val="0"/>
              <w:marBottom w:val="0"/>
              <w:divBdr>
                <w:top w:val="none" w:sz="0" w:space="0" w:color="auto"/>
                <w:left w:val="none" w:sz="0" w:space="0" w:color="auto"/>
                <w:bottom w:val="none" w:sz="0" w:space="0" w:color="auto"/>
                <w:right w:val="none" w:sz="0" w:space="0" w:color="auto"/>
              </w:divBdr>
              <w:divsChild>
                <w:div w:id="1265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994451">
      <w:bodyDiv w:val="1"/>
      <w:marLeft w:val="0"/>
      <w:marRight w:val="0"/>
      <w:marTop w:val="0"/>
      <w:marBottom w:val="0"/>
      <w:divBdr>
        <w:top w:val="none" w:sz="0" w:space="0" w:color="auto"/>
        <w:left w:val="none" w:sz="0" w:space="0" w:color="auto"/>
        <w:bottom w:val="none" w:sz="0" w:space="0" w:color="auto"/>
        <w:right w:val="none" w:sz="0" w:space="0" w:color="auto"/>
      </w:divBdr>
      <w:divsChild>
        <w:div w:id="1565868476">
          <w:marLeft w:val="360"/>
          <w:marRight w:val="0"/>
          <w:marTop w:val="200"/>
          <w:marBottom w:val="0"/>
          <w:divBdr>
            <w:top w:val="none" w:sz="0" w:space="0" w:color="auto"/>
            <w:left w:val="none" w:sz="0" w:space="0" w:color="auto"/>
            <w:bottom w:val="none" w:sz="0" w:space="0" w:color="auto"/>
            <w:right w:val="none" w:sz="0" w:space="0" w:color="auto"/>
          </w:divBdr>
        </w:div>
      </w:divsChild>
    </w:div>
    <w:div w:id="1673139023">
      <w:bodyDiv w:val="1"/>
      <w:marLeft w:val="0"/>
      <w:marRight w:val="0"/>
      <w:marTop w:val="0"/>
      <w:marBottom w:val="0"/>
      <w:divBdr>
        <w:top w:val="none" w:sz="0" w:space="0" w:color="auto"/>
        <w:left w:val="none" w:sz="0" w:space="0" w:color="auto"/>
        <w:bottom w:val="none" w:sz="0" w:space="0" w:color="auto"/>
        <w:right w:val="none" w:sz="0" w:space="0" w:color="auto"/>
      </w:divBdr>
    </w:div>
    <w:div w:id="1715276633">
      <w:bodyDiv w:val="1"/>
      <w:marLeft w:val="0"/>
      <w:marRight w:val="0"/>
      <w:marTop w:val="0"/>
      <w:marBottom w:val="0"/>
      <w:divBdr>
        <w:top w:val="none" w:sz="0" w:space="0" w:color="auto"/>
        <w:left w:val="none" w:sz="0" w:space="0" w:color="auto"/>
        <w:bottom w:val="none" w:sz="0" w:space="0" w:color="auto"/>
        <w:right w:val="none" w:sz="0" w:space="0" w:color="auto"/>
      </w:divBdr>
      <w:divsChild>
        <w:div w:id="797799064">
          <w:marLeft w:val="0"/>
          <w:marRight w:val="0"/>
          <w:marTop w:val="0"/>
          <w:marBottom w:val="0"/>
          <w:divBdr>
            <w:top w:val="none" w:sz="0" w:space="0" w:color="auto"/>
            <w:left w:val="none" w:sz="0" w:space="0" w:color="auto"/>
            <w:bottom w:val="none" w:sz="0" w:space="0" w:color="auto"/>
            <w:right w:val="none" w:sz="0" w:space="0" w:color="auto"/>
          </w:divBdr>
          <w:divsChild>
            <w:div w:id="79957304">
              <w:marLeft w:val="0"/>
              <w:marRight w:val="0"/>
              <w:marTop w:val="0"/>
              <w:marBottom w:val="0"/>
              <w:divBdr>
                <w:top w:val="none" w:sz="0" w:space="0" w:color="auto"/>
                <w:left w:val="none" w:sz="0" w:space="0" w:color="auto"/>
                <w:bottom w:val="none" w:sz="0" w:space="0" w:color="auto"/>
                <w:right w:val="none" w:sz="0" w:space="0" w:color="auto"/>
              </w:divBdr>
              <w:divsChild>
                <w:div w:id="4942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540874">
      <w:bodyDiv w:val="1"/>
      <w:marLeft w:val="0"/>
      <w:marRight w:val="0"/>
      <w:marTop w:val="0"/>
      <w:marBottom w:val="0"/>
      <w:divBdr>
        <w:top w:val="none" w:sz="0" w:space="0" w:color="auto"/>
        <w:left w:val="none" w:sz="0" w:space="0" w:color="auto"/>
        <w:bottom w:val="none" w:sz="0" w:space="0" w:color="auto"/>
        <w:right w:val="none" w:sz="0" w:space="0" w:color="auto"/>
      </w:divBdr>
    </w:div>
    <w:div w:id="2105418754">
      <w:bodyDiv w:val="1"/>
      <w:marLeft w:val="0"/>
      <w:marRight w:val="0"/>
      <w:marTop w:val="0"/>
      <w:marBottom w:val="0"/>
      <w:divBdr>
        <w:top w:val="none" w:sz="0" w:space="0" w:color="auto"/>
        <w:left w:val="none" w:sz="0" w:space="0" w:color="auto"/>
        <w:bottom w:val="none" w:sz="0" w:space="0" w:color="auto"/>
        <w:right w:val="none" w:sz="0" w:space="0" w:color="auto"/>
      </w:divBdr>
      <w:divsChild>
        <w:div w:id="711273515">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IhcgYgx7aA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deo.alexanderstreet.com/watch/piaget-s-developmental-theory-an-overview" TargetMode="External"/><Relationship Id="rId5" Type="http://schemas.openxmlformats.org/officeDocument/2006/relationships/hyperlink" Target="https://www.healthline.com/reviewers/timothy-j-legg-phd-crn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TotalTime>
  <Pages>5</Pages>
  <Words>1063</Words>
  <Characters>6065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2021-10-21T17:58:00Z</dcterms:created>
  <dcterms:modified xsi:type="dcterms:W3CDTF">2021-10-23T12:13:00Z</dcterms:modified>
</cp:coreProperties>
</file>