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numPr>
          <w:numId w:val="0"/>
        </w:numPr>
        <w:kinsoku/>
        <w:wordWrap/>
        <w:overflowPunct/>
        <w:topLinePunct w:val="0"/>
        <w:autoSpaceDE/>
        <w:autoSpaceDN/>
        <w:bidi w:val="0"/>
        <w:adjustRightInd/>
        <w:snapToGrid/>
        <w:spacing w:line="360" w:lineRule="auto"/>
        <w:jc w:val="center"/>
        <w:textAlignment w:val="auto"/>
        <w:rPr>
          <w:rFonts w:hint="default" w:ascii="Times New Roman Bold" w:hAnsi="Times New Roman Bold" w:cs="Times New Roman Bold"/>
          <w:b/>
          <w:bCs/>
          <w:color w:val="000000" w:themeColor="text1"/>
          <w:sz w:val="32"/>
          <w:szCs w:val="32"/>
          <w:lang w:val="en-US"/>
          <w14:textFill>
            <w14:solidFill>
              <w14:schemeClr w14:val="tx1"/>
            </w14:solidFill>
          </w14:textFill>
        </w:rPr>
      </w:pPr>
      <w:r>
        <w:rPr>
          <w:rFonts w:hint="default" w:ascii="Times New Roman Bold" w:hAnsi="Times New Roman Bold" w:cs="Times New Roman Bold"/>
          <w:b/>
          <w:bCs/>
          <w:color w:val="000000" w:themeColor="text1"/>
          <w:sz w:val="32"/>
          <w:szCs w:val="32"/>
          <w:lang w:val="en-US"/>
          <w14:textFill>
            <w14:solidFill>
              <w14:schemeClr w14:val="tx1"/>
            </w14:solidFill>
          </w14:textFill>
        </w:rPr>
        <w:t>Policy Report on ‘</w:t>
      </w:r>
      <w:r>
        <w:rPr>
          <w:rFonts w:hint="default" w:ascii="Times New Roman Bold" w:hAnsi="Times New Roman Bold" w:cs="Times New Roman Bold"/>
          <w:b/>
          <w:bCs/>
          <w:i w:val="0"/>
          <w:iCs w:val="0"/>
          <w:color w:val="000000" w:themeColor="text1"/>
          <w:sz w:val="32"/>
          <w:szCs w:val="32"/>
          <w:u w:val="none"/>
          <w:lang w:val="en-US"/>
          <w14:textFill>
            <w14:solidFill>
              <w14:schemeClr w14:val="tx1"/>
            </w14:solidFill>
          </w14:textFill>
        </w:rPr>
        <w:t>Rishi Sunak Wants Everyone to Study Maths to 18</w:t>
      </w:r>
      <w:r>
        <w:rPr>
          <w:rFonts w:hint="default" w:ascii="Times New Roman Bold" w:hAnsi="Times New Roman Bold" w:cs="Times New Roman Bold"/>
          <w:b/>
          <w:bCs/>
          <w:color w:val="000000" w:themeColor="text1"/>
          <w:sz w:val="32"/>
          <w:szCs w:val="32"/>
          <w:lang w:val="en-US"/>
          <w14:textFill>
            <w14:solidFill>
              <w14:schemeClr w14:val="tx1"/>
            </w14:solidFill>
          </w14:textFill>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30"/>
          <w:szCs w:val="30"/>
          <w:lang w:val="en-US"/>
        </w:rPr>
      </w:pPr>
      <w:r>
        <w:rPr>
          <w:rFonts w:hint="default" w:ascii="Times New Roman Bold" w:hAnsi="Times New Roman Bold" w:cs="Times New Roman Bold"/>
          <w:b/>
          <w:bCs/>
          <w:sz w:val="30"/>
          <w:szCs w:val="30"/>
          <w:lang w:val="en-US"/>
        </w:rPr>
        <w:t>Introduction</w:t>
      </w:r>
      <w:r>
        <w:rPr>
          <w:rFonts w:hint="default" w:ascii="Times New Roman Regular" w:hAnsi="Times New Roman Regular" w:cs="Times New Roman Regular"/>
          <w:sz w:val="30"/>
          <w:szCs w:val="30"/>
          <w:lang w:val="en-US"/>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Former Prime Minister Sunak announced a plan to mandate the study of mathematics for all students in England until the age of 18.</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The rationale behind this policy is to address the prevalent issue of inadequate numeracy skills among English students and to better equip them for the demands of the future workplace. Prior to this, students in England had the option to discontinue their mathematics studies after completing their General Certificate of Secondary Education (GCSE). As a result, the United Kingdom has been one of the few countries globally that does not mandate the study of mathematics until the age of 18.</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 xml:space="preserve">According to Lewis and Maisuria (2023), </w:t>
      </w:r>
      <w:r>
        <w:rPr>
          <w:rFonts w:hint="default" w:ascii="Times New Roman Regular" w:hAnsi="Times New Roman Regular" w:cs="Times New Roman Regular"/>
          <w:sz w:val="24"/>
          <w:szCs w:val="24"/>
        </w:rPr>
        <w:t xml:space="preserve">Sunak contends that this policy is crucial in today's world, where mathematics is ubiquitous and analytical skills are a prerequisite for numerous occupations. According to recent statistics, approximately eight million adults in England have mathematics skills equivalent to those of primary school students. </w:t>
      </w:r>
      <w:r>
        <w:rPr>
          <w:rFonts w:hint="default" w:ascii="Times New Roman Regular" w:hAnsi="Times New Roman Regular" w:cs="Times New Roman Regular"/>
          <w:sz w:val="24"/>
          <w:szCs w:val="24"/>
          <w:lang w:val="en-US"/>
        </w:rPr>
        <w:t xml:space="preserve">According to </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Department for Education (2023), </w:t>
      </w:r>
      <w:r>
        <w:rPr>
          <w:rFonts w:hint="default" w:ascii="Times New Roman Regular" w:hAnsi="Times New Roman Regular" w:cs="Times New Roman Regular"/>
          <w:sz w:val="24"/>
          <w:szCs w:val="24"/>
        </w:rPr>
        <w:t>only around 50% of 16 to 19-year-olds in England are currently studying mathematics. This issue is particularly acute among those from socioeconomically disadvantaged backgrounds, as they often lack access to quality education and resources that could enhance their mathematical abilities.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Bold" w:hAnsi="Times New Roman Bold" w:cs="Times New Roman Bold"/>
          <w:b/>
          <w:bCs/>
          <w:sz w:val="30"/>
          <w:szCs w:val="30"/>
          <w:lang w:val="en-US"/>
        </w:rPr>
      </w:pPr>
      <w:r>
        <w:rPr>
          <w:rFonts w:hint="default" w:ascii="Times New Roman Bold" w:hAnsi="Times New Roman Bold" w:cs="Times New Roman Bold"/>
          <w:b/>
          <w:bCs/>
          <w:sz w:val="30"/>
          <w:szCs w:val="30"/>
          <w:lang w:val="en-US"/>
        </w:rPr>
        <w:t>Context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According to Department for Education (2021), the current state of mathematics education in England is concerning, with approximately 8 million adults possessing numerical skills equivalent to those of primary school students. Among students from 16 to 19, only about half are studying mathematics, and this issue is more prevalent among disadvantaged groups, with 60% of students lacking basic mathematical skills by the age of 16. Internationally, England stands out as one of the few countries globally that does not require students to study mathematics until they are 18, in contrast to nations such as Australia, Canada, France, and Germany, which mandate continuous mathematics education until that age.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Against the backdrop of social issues including strikes across multiple industries, heightened risks of economic recession, and soaring prices, according to Francis, Jeffrey and Shearing (2023), Rishi Sunak believed that enhancing the quality of mathematics education could help alleviate these problems and provide better employment opportunities and future prospects for young people. The historical development of this policy originated from a vision put forward by the former British Prime Minister Rishi Sunak in early 2023, in response to the domestic mathematics education status. The vision mandates that students must study mathematics until they are 18 years old, aiming to address the issues of low computational competence among adults and inadequate mathematics learning among students in England.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However, this policy is currently still in the stage of discussion and exploration, with no concrete implementation plan formed yet. Despite challenges such as a shortage of mathematics teachers, the government is exploring the expansion of qualification systems and innovative options to ensure that students have access to mathematics until they are 18. Meanwhile, according to Guhn, Gadermann and Wu (2024), international comparisons reveal that many other countries have already insisted on continuous mathematics study for students until they are 18, and the British government also recognizes the necessity of reform, thus promoting relevant policy formulation at the parliamentary level. The current policy is significant as it aims to enhance students' mathematical skills to adapt to future work and life challenges, while also serving as a pivotal initiative for the UK government to advance educational reform and elevate national educational standards.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The key stakeholders of this policy include the UK government, educational institutions, mathematics teachers, students and their parents, employers and industry organizations, as well as educational charities and research institutions. Each of these stakeholders plays a crucial role and collectively influences the formulation, implementation, and outcomes of the policy. Their collective efforts and collaboration are essential to ensure that the policy effectively enhances students' mathematical abilities, thereby fostering economic development and social mobility.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This policy analysis involves two theories. Boocock and Predow (1979) point out that Educational Equity Theory focuses on ensuring equal access to quality education for all students, regardless of their background. It is relevant here to assess the policy's potential to reduce educational disparities and promote fairness. And Strober (1990) proposes that Human Capital Theory views education as an investment in individuals' skills and knowledge, which can lead to higher productivity and economic growth. It provides a lens to evaluate the long-term economic benefits of the policy.</w:t>
      </w:r>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purpose of this policy is clear, but the realization of this goal faces multiple challenges and potential conflicts or contradictions, such as teacher shortages, curriculum schedules, and economic and social pressures. The government needs to carefully weigh various factors and formulate practical implementation plans to ensure the smooth implementation and effective landing of this policy.</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Bold" w:hAnsi="Times New Roman Bold" w:cs="Times New Roman Bold"/>
          <w:b/>
          <w:bCs/>
          <w:sz w:val="30"/>
          <w:szCs w:val="30"/>
          <w:lang w:val="en-US" w:eastAsia="zh-CN"/>
        </w:rPr>
      </w:pPr>
      <w:r>
        <w:rPr>
          <w:rFonts w:hint="default" w:ascii="Times New Roman Bold" w:hAnsi="Times New Roman Bold" w:cs="Times New Roman Bold"/>
          <w:b/>
          <w:bCs/>
          <w:sz w:val="30"/>
          <w:szCs w:val="30"/>
          <w:lang w:val="en-US" w:eastAsia="zh-CN"/>
        </w:rPr>
        <w:t>Text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Former Prime Minister Sunak's policy of "learning maths until students are 18" has not yet been fully implemented, but the government is preparing and planning for it. Although concrete progress faces challenges, the government and relevant agencies are still actively promoting the implementation of the policy. For example, Gatley (2020) says that work is already underway to raise the standard of maths in Welsh schools and new schemes are in place to help boost confidence, develop skills and encourage more people to study maths. In addition, some schools and educational institutions are also trying to innovate math teaching methods and curriculum arrangements to adapt to the policy changes. Therefore, it can be said that the policy has not yet been fully implemented, but the government and relevant parties are preparing and planning for this, and actively promoting its implementation.</w:t>
      </w:r>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With regard to public confidence building, policy clarity is crucial to building public confidence. In his speech, Prime Minister Sunak clearly set out the objective and importance of the policy, which is to improve the mathematical skills of British students for a data-driven world. This clear policy orientation helps the public understand the purpose and meaning of the policy, so as to form a consensus. However, the implementation of the policy needs to be supported by sufficient teachers and educational resources. According to the OECD framework, the quality and efficiency of education systems depend on the professionalism of teachers and the proper allocation of educational resources. Therefore, the Sunak government needs to ensure that while expanding mathematics education, it strengthens teacher training, improves teachers' teaching ability, and rationally allocates educational resources to ensure the effective implementation of the policy. Public confidence in policies also stems from expectations of economic and social benefits. Sunak's government needs to show how the policy can boost economic growth, increase employment and improve social equity. For example, by emphasizing the importance of math skills in the modern economy and how policies can help students better adapt to the demands of the workplace, public confidence in policies can be enhanced. In addition, policy implementation and supervision mechanisms are also important links in building public confidence. Dalton (2023) points out that the Sunak government needs to ensure that the policies are implemented effectively and put in place monitoring mechanisms to assess their effectiveness. Public trust in the policy implementation process can be enhanced through regular policy progress reports, public feedback and policy adjustments.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However, it is important to note that although the Sunak government has put forward this ambitious policy goal, there are still many challenges and uncertainties in the implementation process. Therefore, in the process of building public confidence, the government needs to maintain transparency and open communication channels, and respond to public concerns and doubts in a timely manner to ensure the smooth promotion and implementation of policies.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This policy has been widely discussed in the media and opinions are divided. According to Fawcett (2024), some people have expressed support for Sunak's policy, arguing that it is vital to improve the math skills of the British workforce, which will help boost the country's competitiveness. The government's move to make maths a core part of education up to the age of 18 is seen as a bold move to tackle the nation's skills gap. Not everyone is optimistic, however. According to Whittaker (2023), critics point to the math teacher shortage as a serious problem and question how the policy can be effectively implemented without adequate resources. In addition, opposition parties and educators have also expressed concerns about the practicality and funding of the plan.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the process of implementing this policy, there are indeed many challenges. First, there are not enough qualified math teachers, which can make it difficult for the policy to proceed smoothly. Secondly, in order to maintain students' interest and motivation in learning mathematics, the curriculum must be attractive and closely related to students' future careers and daily lives.In addition, the issue of educational inequality is also one of the focus of attention. If resources are not distributed fairly among schools, the policy could exacerbate educational inequalities. Disadvantaged students are likely to face more barriers to access to high-quality math education, further widening the achievement gap.</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Although Sunak's policies were designed to improve the nation's mathematical skills, their long-term impact remains uncertain. In order to ensure the effectiveness of the policy, continuous monitoring and evaluation is needed to ensure that it achieves its intended objectives.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Of course, in addition to making math a compulsory subject, there are other ways to consider to improve math skills. For example, targeted interventions for struggling students, or the integration of mathematics into other subjects. At the same time, encouraging a culture of continuous learning and providing resources for adult education are also effective ways to address the low math skills of adults.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To sum up, media coverage of Sunak's proposed compulsory maths policy before the age of 18 has been varied, reflecting different views and concerns. In implementing this policy, various factors need to be fully taken into account to ensure that it effectively and equitably meets the educational needs of the country.</w:t>
      </w:r>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w:hAnsi="Times New Roman" w:cs="Times New Roman"/>
          <w:i w:val="0"/>
          <w:iCs w:val="0"/>
          <w:sz w:val="24"/>
          <w:szCs w:val="24"/>
          <w:lang w:val="en-US"/>
        </w:rPr>
        <w:t>Abramsky</w:t>
      </w:r>
      <w:r>
        <w:rPr>
          <w:rFonts w:hint="default" w:ascii="Times New Roman Regular" w:hAnsi="Times New Roman Regular" w:cs="Times New Roman Regular"/>
          <w:sz w:val="24"/>
          <w:szCs w:val="24"/>
          <w:lang w:val="en-US" w:eastAsia="zh-CN"/>
        </w:rPr>
        <w:t xml:space="preserve"> (2024) believes Sunak is right to suggest that British pupils must study maths until the age of 18, but he also believes that this policy is not easy to implement, so he argues that the UK needs a national mathematical discovery centre to support the value and love of maths for all. In the article, </w:t>
      </w:r>
      <w:r>
        <w:rPr>
          <w:rFonts w:hint="default" w:ascii="Times New Roman" w:hAnsi="Times New Roman" w:cs="Times New Roman"/>
          <w:i w:val="0"/>
          <w:iCs w:val="0"/>
          <w:sz w:val="24"/>
          <w:szCs w:val="24"/>
          <w:lang w:val="en-US"/>
        </w:rPr>
        <w:t>Abramsky</w:t>
      </w:r>
      <w:r>
        <w:rPr>
          <w:rFonts w:hint="default" w:ascii="Times New Roman Regular" w:hAnsi="Times New Roman Regular" w:cs="Times New Roman Regular"/>
          <w:sz w:val="24"/>
          <w:szCs w:val="24"/>
          <w:lang w:val="en-US" w:eastAsia="zh-CN"/>
        </w:rPr>
        <w:t xml:space="preserve"> (2024) analyzes that one of the main reasons for the poor performance of British people in mathematics is the lack of interest in mathematics, and many people regard poor performance in mathematics as a normal condition. In addition, </w:t>
      </w:r>
      <w:r>
        <w:rPr>
          <w:rFonts w:hint="default" w:ascii="Times New Roman" w:hAnsi="Times New Roman" w:cs="Times New Roman"/>
          <w:i w:val="0"/>
          <w:iCs w:val="0"/>
          <w:sz w:val="24"/>
          <w:szCs w:val="24"/>
          <w:lang w:val="en-US"/>
        </w:rPr>
        <w:t>Abramsky</w:t>
      </w:r>
      <w:r>
        <w:rPr>
          <w:rFonts w:hint="default" w:ascii="Times New Roman Regular" w:hAnsi="Times New Roman Regular" w:cs="Times New Roman Regular"/>
          <w:sz w:val="24"/>
          <w:szCs w:val="24"/>
          <w:lang w:val="en-US" w:eastAsia="zh-CN"/>
        </w:rPr>
        <w:t xml:space="preserve"> (2024) also points out that it is unreasonable for students to make up for the knowledge they have not mastered in the exam by means of make-up examination. Students have already lost confidence and interest in learning, and this way will only increase their learning anxiety. Therefore, </w:t>
      </w:r>
      <w:r>
        <w:rPr>
          <w:rFonts w:hint="default" w:ascii="Times New Roman" w:hAnsi="Times New Roman" w:cs="Times New Roman"/>
          <w:i w:val="0"/>
          <w:iCs w:val="0"/>
          <w:sz w:val="24"/>
          <w:szCs w:val="24"/>
          <w:lang w:val="en-US"/>
        </w:rPr>
        <w:t>Abramsky</w:t>
      </w:r>
      <w:r>
        <w:rPr>
          <w:rFonts w:hint="default" w:ascii="Times New Roman Regular" w:hAnsi="Times New Roman Regular" w:cs="Times New Roman Regular"/>
          <w:sz w:val="24"/>
          <w:szCs w:val="24"/>
          <w:lang w:val="en-US" w:eastAsia="zh-CN"/>
        </w:rPr>
        <w:t xml:space="preserve"> (2024) proposes a kind of mathematical discovery center from small to large scale. This mathematical discovery center will describe many interesting facts about the history of mathematics and exhibit many practical mathematical models for everyone to enjoy. Visitors can be adults or children. During the viewing process, they can be guided to explore the mysteries of the mathematical world, so as to enhance their mathematical interest and performance. Therefore, the proposal of the Mathematical Discovery Center also puts forward a new implementation direction for this policy. McKinney(2023) also endorsed Sunak's proposed policy that students must study mathematics until the age of 18 and outlined the importance of early quality mathematics instruction to enable children to successfully develop strong math skills for life.</w:t>
      </w:r>
      <w:r>
        <w:rPr>
          <w:rFonts w:hint="default" w:ascii="Times New Roman Regular" w:hAnsi="Times New Roman Regular" w:cs="Times New Roman Regular"/>
          <w:sz w:val="24"/>
          <w:szCs w:val="24"/>
          <w:lang w:val="en-US" w:eastAsia="zh-CN"/>
        </w:rPr>
        <w:t xml:space="preserve"> Colgan (2023) also mentions this policy of compulsory maths up to the age of 18, but is not entirely supportive of the idea and argues that it would be better to subsidise early childhood education rather than spend limited funds on improving the maths performance of 16-18 year olds. Improving the quality of basic education in childhood is more important to the growth of students in the later years, so the rational allocation of education investment is still a problem that needs in-depth consideration.</w:t>
      </w:r>
      <w:r>
        <w:rPr>
          <w:rFonts w:hint="default" w:ascii="Times New Roman Regular" w:hAnsi="Times New Roman Regular" w:cs="Times New Roman Regular"/>
          <w:sz w:val="24"/>
          <w:szCs w:val="24"/>
          <w:lang w:val="en-US" w:eastAsia="zh-CN"/>
        </w:rPr>
        <w:t xml:space="preserve"> As a result, Sunak's proposed policy of having students study mathematics until the age of 18 is clearly presented in the literature and elicits some support. However, the policy also faces critical thinking about the lack of teachers, the difficulty of implementation, students' interests and choices, and the allocation of educational input. These problems need to be solved by the joint efforts of the government, schools and all sectors of society.</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Bold" w:hAnsi="Times New Roman Bold" w:cs="Times New Roman Bold"/>
          <w:b/>
          <w:bCs/>
          <w:sz w:val="30"/>
          <w:szCs w:val="30"/>
          <w:lang w:val="en-US" w:eastAsia="zh-CN"/>
        </w:rPr>
      </w:pPr>
      <w:r>
        <w:rPr>
          <w:rFonts w:hint="default" w:ascii="Times New Roman Bold" w:hAnsi="Times New Roman Bold" w:cs="Times New Roman Bold"/>
          <w:b/>
          <w:bCs/>
          <w:sz w:val="30"/>
          <w:szCs w:val="30"/>
          <w:lang w:val="en-US" w:eastAsia="zh-CN"/>
        </w:rPr>
        <w:t>Policy Implementation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 xml:space="preserve">Since this policy has not been implemented in a real sense due to various reasons, the policy implementation part of this paper is narrated in the form of hypothesis. According to Lewis and Maisuria (2023), Sunak promised to achieve </w:t>
      </w:r>
      <w:r>
        <w:rPr>
          <w:rFonts w:hint="default" w:ascii="Times New Roman Regular" w:hAnsi="Times New Roman Regular" w:cs="Times New Roman Regular"/>
          <w:b w:val="0"/>
          <w:bCs w:val="0"/>
          <w:sz w:val="24"/>
          <w:szCs w:val="24"/>
          <w:lang w:val="en-US" w:eastAsia="zh-CN"/>
        </w:rPr>
        <w:t>a new advisory group to advise on the ‘maths to 18’ plan, the expansion of ‘Maths Hubs’ across England and a new professional qualification for those teaching maths in primary schools</w:t>
      </w:r>
      <w:r>
        <w:rPr>
          <w:rFonts w:hint="default" w:ascii="Times New Roman Regular" w:hAnsi="Times New Roman Regular" w:cs="Times New Roman Regular"/>
          <w:b w:val="0"/>
          <w:bCs w:val="0"/>
          <w:sz w:val="24"/>
          <w:szCs w:val="24"/>
          <w:lang w:val="en-US" w:eastAsia="zh-CN"/>
        </w:rPr>
        <w:t xml:space="preserve"> to </w:t>
      </w:r>
      <w:r>
        <w:rPr>
          <w:rFonts w:hint="default" w:ascii="Times New Roman Regular" w:hAnsi="Times New Roman Regular" w:cs="Times New Roman Regular"/>
          <w:b w:val="0"/>
          <w:bCs w:val="0"/>
          <w:sz w:val="24"/>
          <w:szCs w:val="24"/>
          <w:lang w:val="en-US" w:eastAsia="zh-CN"/>
        </w:rPr>
        <w:t>this policy.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Based on the several key measures he has promised so far, we can expand and assume the following about the likely course of its implementation. First, establish a new advisory group. The advisory group will be responsible for providing comprehensive advice and guidance for the Maths to 18 programme. Panel members may include mathematicians, educators, business representatives, and policy makers to ensure the diversity and usefulness of recommendations. The advisory group will examine and identify the core mathematics content required for students aged 16 to 18, explore how the mathematics curriculum can be effectively integrated and how new specific qualifications can be designed to assess student learning outcomes. The group will meet regularly to discuss research progress and submit reports and recommendations to the government. Second, expand "maths centres" in England. To improve the quality of maths teaching and pupils' maths skills in England through the expansion of Maths Centres. Specific measures include adding more math centers to the existing ones to cover more schools and districts. Each math center will serve as a gathering point for math teaching expertise and practical wisdom, providing support and resources to surrounding schools. The Mathematics Center will organize various teaching activities, such as mathematics clubs, master classes, lectures, etc., to stimulate students' interest in learning and enhance their mathematical abilities. The activities and results of the Mathematics Centre are regularly evaluated to ensure their effectiveness, and adjustments and improvements are made based on the evaluation results. Finally, a new professional qualification for primary school mathematics teachers. To improve the professional quality and teaching ability of primary school mathematics teachers, so as to better adapt to the new mathematics teaching requirements. This includes the creation of a new teacher training program focused on teaching methods and techniques in mathematics. A new professional qualification is issued to teachers who complete the training in recognition of their professionalism and teaching ability. Teachers are encouraged to continue their learning and professional development by providing them with the necessary support and resources. Establish monitoring mechanisms to ensure the quality and effectiveness of teacher training programs. At the same time, teachers who have acquired new professional qualifications are followed up for assessment to understand their application in teaching and student learning outcomes. In addition, there are some comprehensive implementation strategies. Promote the importance and benefits of this policy through various channels to obtain the support and cooperation of parents, students and teachers. Ensure that adequate resources and funding are provided for the implementation of the policy, including teacher training and the construction and operation of mathematics centers. Establish a monitoring mechanism to collect and analyze data and feedback on policy implementation on a regular basis in order to adjust and improve policies in a timely manner.</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Although this policy is well designed, there are still many difficulties and challenges in its implementation. First, the shortage of teachers is the most critical challenge. There is currently a shortage of maths teachers in the UK, especially in state schools. According to statistics, although the number of math teachers has increased from 2012, the number of math teachers is still small compared to English and science teachers. Many schools have to use non-specialist maths teachers to teach maths, which can affect the quality of teaching. Secondly, students lack interest and motivation. Some students may lack interest and motivation in math, especially when math study continues until the age of 18, which may increase students' academic pressure and cause some students to develop resistance to math. How to stimulate students' interest in learning and let them realize the importance of mathematics in daily life and career development is a problem that needs to be solved. Third, the distribution of teaching resources is uneven. The distribution of education resources in England may be uneven, and some schools may not have sufficient resources and support for teaching mathematics. This may lead to uneven teaching quality and affect the overall implementation of the policy. There is also the difficulty of implementing and monitoring policies. Implementation and monitoring of policies is also a challenge. The government needs to ensure that the policy is effectively implemented in schools, and it also needs to establish monitoring mechanisms to regularly evaluate the effectiveness of the policy implementation and make adjustments and improvements based on the evaluation results. This requires a large investment of human and material resources. In addition, economic and social factors may also have an impact on the implementation of policies. For example, economic recession, industrial strikes, etc., may lead to a reduction in government investment in the field of education, which will affect the progress and effectiveness of the implementation of policies. At the same time, the degree of social emphasis on mathematics education and the participation of parents will also affect the implementation effect of the policy.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The implementation of this policy may have some effectiveness and bring the expected results. First, the scheme directly addresses the problem of numeracy deficiency among students in England and is expected to significantly improve students' mathematical ability and numeracy skills by extending the number of years they study. Second, in a data-driven age, a good mathematical foundation is a must-have skill in many career fields. The program helps students better adapt and compete in the future job market. Currently, only about half of 16- to 19-year-olds are studying maths, and the problem is particularly acute among those from disadvantaged families. The program is expected to close the education gap and provide equal learning opportunities for all students. The scheme is also part of the UK's education reforms, which aim to improve the overall quality of education and student literacy. Through the introduction of new qualifications, such as the Advanced British Standard, and the integration of academic and technical education, it</w:t>
      </w:r>
      <w:r>
        <w:rPr>
          <w:rFonts w:hint="default" w:ascii="Times New Roman Regular" w:hAnsi="Times New Roman Regular" w:cs="Times New Roman Regular"/>
          <w:b w:val="0"/>
          <w:bCs w:val="0"/>
          <w:sz w:val="24"/>
          <w:szCs w:val="24"/>
          <w:lang w:val="en-US" w:eastAsia="zh-CN"/>
        </w:rPr>
        <w:t xml:space="preserve"> </w:t>
      </w:r>
      <w:r>
        <w:rPr>
          <w:rFonts w:hint="default" w:ascii="Times New Roman Regular" w:hAnsi="Times New Roman Regular" w:cs="Times New Roman Regular"/>
          <w:b w:val="0"/>
          <w:bCs w:val="0"/>
          <w:sz w:val="24"/>
          <w:szCs w:val="24"/>
          <w:lang w:val="en-US" w:eastAsia="zh-CN"/>
        </w:rPr>
        <w:t>is expected to provide students with a wider range of study options and more flexible career paths.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The implementation of this policy is expected to achieve the expected success to a certain extent. With the extension of mathematics learning years, it is expected that students' mathematics level will generally improve, including calculation ability, logical thinking and problem solving ability. Graduates will be more adaptable to the workplace and better able to meet employers' demand for mathematical skills, thereby reducing unemployment and improving the overall quality of employment. Student and parent satisfaction with education is likely to increase as they will see significant progress in math and a wider range of career options. In the long term, the scheme is expected to bring significant economic benefits to UK society, including increased productivity, innovation and economic growth.</w:t>
      </w:r>
      <w:r>
        <w:rPr>
          <w:rFonts w:hint="default" w:ascii="Times New Roman Regular" w:hAnsi="Times New Roman Regular" w:cs="Times New Roman Regular"/>
          <w:b w:val="0"/>
          <w:bCs w:val="0"/>
          <w:sz w:val="24"/>
          <w:szCs w:val="24"/>
          <w:lang w:val="en-US" w:eastAsia="zh-CN"/>
        </w:rPr>
        <w:t xml:space="preserve"> In combination with the challenges and doubts mentioned above, such as the shortage of mathematics teachers, the uneven distribution of educational resources, and the problems of students' interest and motivation. Therefore, the government needs to formulate a detailed implementation plan and supporting measures to ensure the effective implementation of the plan and the realization of the expected outcome.</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Bold" w:hAnsi="Times New Roman Bold" w:cs="Times New Roman Bold"/>
          <w:b/>
          <w:bCs/>
          <w:sz w:val="30"/>
          <w:szCs w:val="30"/>
          <w:lang w:val="en-US" w:eastAsia="zh-CN"/>
        </w:rPr>
      </w:pPr>
      <w:r>
        <w:rPr>
          <w:rFonts w:hint="default" w:ascii="Times New Roman Bold" w:hAnsi="Times New Roman Bold" w:cs="Times New Roman Bold"/>
          <w:b/>
          <w:bCs/>
          <w:sz w:val="30"/>
          <w:szCs w:val="30"/>
          <w:lang w:val="en-US" w:eastAsia="zh-CN"/>
        </w:rPr>
        <w:t>Recommendations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There are also some suggestions for Prime Minister Sunak's policy of having to study maths until the age of 18. First of all, pay attention to strengthening teacher training. In view of the shortage of math teachers, the government should increase investment in math teacher training and encourage more people to become math teachers. Enhance the professional quality and teaching ability of existing mathematics teachers to ensure that they can effectively impart mathematics knowledge. Secondly, diversified learning resources should be provided. Develop mathematics education resources tailored to different learning styles and levels to meet the individual needs of students. Use online platforms and digital tools to provide a rich variety of math learning materials and interactive exercises. It is also important to stimulate students' interest and motivation. It will closely integrate mathematics with real life, show the application of mathematics in solving practical problems, and improve students' interest in learning. Activities such as math contests, lectures and seminars can also be held to create a positive atmosphere for math learning. Finally, the course design and evaluation system are optimized. According to the age and cognitive level of the students, the content of the mathematics course is reasonably designed to ensure that the difficulty is moderate and gradual. Establish a scientific evaluation system, regularly test students' learning results, timely find problems and provide targeted guidance.</w:t>
      </w:r>
      <w:r>
        <w:rPr>
          <w:rFonts w:hint="default" w:ascii="Times New Roman Regular" w:hAnsi="Times New Roman Regular" w:cs="Times New Roman Regular"/>
          <w:b w:val="0"/>
          <w:bCs w:val="0"/>
          <w:sz w:val="24"/>
          <w:szCs w:val="24"/>
          <w:lang w:val="en-US" w:eastAsia="zh-CN"/>
        </w:rPr>
        <w:t xml:space="preserve"> The implementation of this policy requires the joint efforts and cooperation of the government, schools, teachers and students. Through the above suggestions can effectively promote the implementation of the policy and achieve the expected effect.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Bold" w:hAnsi="Times New Roman Bold" w:cs="Times New Roman Bold"/>
          <w:b/>
          <w:bCs/>
          <w:sz w:val="30"/>
          <w:szCs w:val="30"/>
          <w:lang w:val="en-US" w:eastAsia="zh-CN"/>
        </w:rPr>
      </w:pPr>
      <w:r>
        <w:rPr>
          <w:rFonts w:hint="default" w:ascii="Times New Roman Bold" w:hAnsi="Times New Roman Bold" w:cs="Times New Roman Bold"/>
          <w:b/>
          <w:bCs/>
          <w:sz w:val="30"/>
          <w:szCs w:val="30"/>
          <w:lang w:val="en-US" w:eastAsia="zh-CN"/>
        </w:rPr>
        <w:t>Conclusion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b w:val="0"/>
          <w:bCs w:val="0"/>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Regular" w:hAnsi="Times New Roman Regular" w:cs="Times New Roman Regular"/>
          <w:b w:val="0"/>
          <w:bCs w:val="0"/>
          <w:sz w:val="24"/>
          <w:szCs w:val="24"/>
          <w:lang w:val="en-US" w:eastAsia="zh-CN"/>
        </w:rPr>
        <w:t>Sunak's policy of requiring students to study mathematics until the age of 18 aims to enhance students' mathematical ability, enhance workplace competitiveness, promote educational equity, and have positive significance in promoting education reform and economic development. At present, the fundamental reason for the failure to implement the policy is the serious shortage of mathematics teachers and the details of the policy and supporting measures are still to be perfected. On the one hand, although the number of mathematics teachers in the UK has increased in recent years, there is still a general shortage of mathematics teachers across the country, which directly restricts the implementation of the policy. Many schools have to let non-specialist math teachers teach math courses, which can affect the quality of teaching and student learning. On the other hand, the specific implementation plan, resource allocation, evaluation system and other key details of the policy have not been clarified, and there is a lack of specific operational guidelines and supporting measures. This makes the school face a lot of uncertainty when implementing the policy, and it is difficult to promote effectively. Overall, this policy is a challenging goal, and its realization requires the joint efforts of the government, schools, families and all sectors of society. Although there are some difficulties and challenges, the policy is expected to be realized in the future if it can be effectively addressed and supported.</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Bold" w:hAnsi="Times New Roman Bold" w:cs="Times New Roman Bold"/>
          <w:b/>
          <w:bCs/>
          <w:color w:val="000000" w:themeColor="text1"/>
          <w:sz w:val="24"/>
          <w:szCs w:val="24"/>
          <w:u w:val="none"/>
          <w:lang w:val="en-US" w:eastAsia="zh-CN"/>
          <w14:textFill>
            <w14:solidFill>
              <w14:schemeClr w14:val="tx1"/>
            </w14:solidFill>
          </w14:textFill>
        </w:rPr>
      </w:pPr>
      <w:r>
        <w:rPr>
          <w:rFonts w:hint="default" w:ascii="Times New Roman Bold" w:hAnsi="Times New Roman Bold" w:cs="Times New Roman Bold"/>
          <w:b/>
          <w:bCs/>
          <w:color w:val="000000" w:themeColor="text1"/>
          <w:sz w:val="24"/>
          <w:szCs w:val="24"/>
          <w:u w:val="none"/>
          <w:lang w:val="en-US" w:eastAsia="zh-CN"/>
          <w14:textFill>
            <w14:solidFill>
              <w14:schemeClr w14:val="tx1"/>
            </w14:solidFill>
          </w14:textFill>
        </w:rPr>
        <w:t>Reference</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bCs w:val="0"/>
          <w:color w:val="000000" w:themeColor="text1"/>
          <w:sz w:val="24"/>
          <w:szCs w:val="24"/>
          <w:u w:val="none"/>
          <w:lang w:val="en-US" w:eastAsia="zh-CN"/>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Abramsky, J. (2024) ‘Why Britain needs a national mathematics discovery centre’,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The Mathematical Gazette</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108(572), 193-200.</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Regular" w:hAnsi="Times New Roman Regular" w:eastAsia="宋体" w:cs="Times New Roman Regular"/>
          <w:i w:val="0"/>
          <w:iCs w:val="0"/>
          <w:color w:val="000000" w:themeColor="text1"/>
          <w:kern w:val="2"/>
          <w:sz w:val="24"/>
          <w:szCs w:val="24"/>
          <w:u w:val="none"/>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Boocock, S. S. and Predow, K. (1979) ‘Sociological Contributions to Educational Equity Theory’,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Eric</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p. 202.</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xml:space="preserve">Colgan, L. (2023) ‘ELEMENTARY MATH MATTERS: THE STATE OF STEM EDUCATION’, </w:t>
      </w:r>
      <w:r>
        <w:rPr>
          <w:rFonts w:hint="default" w:ascii="Times New Roman Regular" w:hAnsi="Times New Roman Regular" w:eastAsia="宋体" w:cs="Times New Roman Regular"/>
          <w:i/>
          <w:iCs/>
          <w:color w:val="000000" w:themeColor="text1"/>
          <w:kern w:val="2"/>
          <w:sz w:val="24"/>
          <w:szCs w:val="24"/>
          <w:u w:val="none"/>
          <w:lang w:val="en-US" w:eastAsia="zh-CN" w:bidi="ar"/>
          <w14:textFill>
            <w14:solidFill>
              <w14:schemeClr w14:val="tx1"/>
            </w14:solidFill>
          </w14:textFill>
        </w:rPr>
        <w:t>Gazette-Ontario Association for Mathematics</w:t>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61(3), 25-27.</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xml:space="preserve">Dalton, J. (2023) ‘How Rishi Sunak plan to make all pupils study maths until 18 will work’, The Independent, 4 January. Available at: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fldChar w:fldCharType="begin"/>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instrText xml:space="preserve"> HYPERLINK "https://www.independent.co.uk/news/education/education-news/maths-study-18-a-level-exam-b2256201.html" </w:instrText>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fldChar w:fldCharType="separate"/>
      </w:r>
      <w:r>
        <w:rPr>
          <w:rStyle w:val="4"/>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https://www.independent.co.uk/news/education/education-news/maths-study-18-a-level-exam-b2256201.html</w:t>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fldChar w:fldCharType="end"/>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xml:space="preserve"> </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(Accessed: 4 January 2023).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Department for Education (2021)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Research review series: mathematics</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Available at:</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begin"/>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instrText xml:space="preserve"> HYPERLINK "https://www.gov.uk/government/publications/research-review-series-mathematics/research-review-series-mathematics" </w:instrTex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separate"/>
      </w:r>
      <w:r>
        <w:rPr>
          <w:rStyle w:val="4"/>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https://www.gov.uk/government/publications/research-review-series-mathematics/research-review-series-mathematics</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end"/>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(Accessed: 25 May 2021).</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Department for Education (2023)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Mathematics education in schools is improving despite recruitment chall</w:t>
      </w:r>
      <w:bookmarkStart w:id="0" w:name="_GoBack"/>
      <w:bookmarkEnd w:id="0"/>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enges</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Available at: </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begin"/>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instrText xml:space="preserve"> HYPERLINK "https://www.gov.uk/government/news/mathematics-education-in-schools-is-improving-despite-recruitment-challenges" </w:instrTex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separate"/>
      </w:r>
      <w:r>
        <w:rPr>
          <w:rStyle w:val="4"/>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https://www.gov.uk/government/news/mathematics-education-in-schools-is-improving-despite-recruitment-challenges</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end"/>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(Accessed: 13 July 2023).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Fawcett, M. (2024) ‘Rishi Sunak wants everyone to study Maths to 18 – does that add up to a good plan? Why not go even further?’,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We Are Futures</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23 April. Available at: </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begin"/>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instrText xml:space="preserve"> HYPERLINK "https://www.wearefutures.com/news-and-views/rishi-sunak-maths" </w:instrTex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separate"/>
      </w:r>
      <w:r>
        <w:rPr>
          <w:rStyle w:val="4"/>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https://www.wearefutures.com/news-and-views/rishi-sunak-maths</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end"/>
      </w:r>
    </w:p>
    <w:p>
      <w:pPr>
        <w:keepNext w:val="0"/>
        <w:keepLines w:val="0"/>
        <w:pageBreakBefore w:val="0"/>
        <w:widowControl w:val="0"/>
        <w:numPr>
          <w:ilvl w:val="0"/>
          <w:numId w:val="2"/>
        </w:numPr>
        <w:suppressLineNumbers w:val="0"/>
        <w:kinsoku/>
        <w:wordWrap/>
        <w:overflowPunct/>
        <w:topLinePunct w:val="0"/>
        <w:autoSpaceDE/>
        <w:autoSpaceDN/>
        <w:bidi w:val="0"/>
        <w:adjustRightInd/>
        <w:snapToGrid/>
        <w:spacing w:before="0" w:beforeAutospacing="0" w:after="0" w:afterAutospacing="0" w:line="360" w:lineRule="auto"/>
        <w:ind w:left="0" w:leftChars="0" w:right="0" w:firstLine="0" w:firstLineChars="0"/>
        <w:jc w:val="both"/>
        <w:textAlignment w:val="auto"/>
        <w:rPr>
          <w:rFonts w:hint="default" w:ascii="Times New Roman Regular" w:hAnsi="Times New Roman Regular" w:eastAsia="宋体" w:cs="Times New Roman Regular"/>
          <w:b w:val="0"/>
          <w:bCs w:val="0"/>
          <w:i w:val="0"/>
          <w:iCs w:val="0"/>
          <w:color w:val="000000" w:themeColor="text1"/>
          <w:kern w:val="2"/>
          <w:sz w:val="24"/>
          <w:szCs w:val="24"/>
          <w:u w:val="none"/>
          <w:lang w:val="en-US" w:eastAsia="zh-CN" w:bidi="ar"/>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Francis, S., Jeffrey, B. and Shearing, H. ‘Rishi Sunak wants all pupils to study maths to age 18’,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BBC NEWS</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4 January. Available at: </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begin"/>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instrText xml:space="preserve"> HYPERLINK "https://www.bbc.co.uk/news/uk-politics-64158179" </w:instrTex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separate"/>
      </w:r>
      <w:r>
        <w:rPr>
          <w:rStyle w:val="4"/>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https://www.bbc.co.uk/news/uk-politics-64158179</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end"/>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w:t>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xml:space="preserve">(Accessed: 4 </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January</w:t>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xml:space="preserve"> 2023).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Gatley, J. (2020) ‘Can the New Welsh Curriculum achieve its purposes?’,</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 xml:space="preserve"> The Curriculum Journal</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31(2), 202-214.</w:t>
      </w:r>
    </w:p>
    <w:p>
      <w:pPr>
        <w:keepNext w:val="0"/>
        <w:keepLines w:val="0"/>
        <w:pageBreakBefore w:val="0"/>
        <w:widowControl w:val="0"/>
        <w:numPr>
          <w:ilvl w:val="0"/>
          <w:numId w:val="2"/>
        </w:numPr>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rPr>
          <w:rFonts w:hint="default" w:ascii="Times New Roman Regular" w:hAnsi="Times New Roman Regular" w:eastAsia="宋体" w:cs="Times New Roman Regular"/>
          <w:b w:val="0"/>
          <w:bCs w:val="0"/>
          <w:i w:val="0"/>
          <w:iCs w:val="0"/>
          <w:color w:val="000000" w:themeColor="text1"/>
          <w:kern w:val="2"/>
          <w:sz w:val="24"/>
          <w:szCs w:val="24"/>
          <w:u w:val="none"/>
          <w:lang w:val="en-US" w:eastAsia="zh-CN" w:bidi="ar"/>
          <w14:textFill>
            <w14:solidFill>
              <w14:schemeClr w14:val="tx1"/>
            </w14:solidFill>
          </w14:textFill>
        </w:rPr>
      </w:pP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xml:space="preserve">Guhn, M., Gadermann, A., and Wu, A. D. (2024) ‘Trends in international mathematics and science study (TIMSS)’, </w:t>
      </w:r>
      <w:r>
        <w:rPr>
          <w:rFonts w:hint="default" w:ascii="Times New Roman Regular" w:hAnsi="Times New Roman Regular" w:eastAsia="宋体" w:cs="Times New Roman Regular"/>
          <w:i/>
          <w:iCs/>
          <w:color w:val="000000" w:themeColor="text1"/>
          <w:kern w:val="2"/>
          <w:sz w:val="24"/>
          <w:szCs w:val="24"/>
          <w:u w:val="none"/>
          <w:lang w:val="en-US" w:eastAsia="zh-CN" w:bidi="ar"/>
          <w14:textFill>
            <w14:solidFill>
              <w14:schemeClr w14:val="tx1"/>
            </w14:solidFill>
          </w14:textFill>
        </w:rPr>
        <w:t>In Encyclopedia of Quality of Life and Well-Being Research</w:t>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p.</w:t>
      </w:r>
      <w:r>
        <w:rPr>
          <w:rFonts w:hint="default" w:ascii="Times New Roman Regular" w:hAnsi="Times New Roman Regular" w:eastAsia="宋体" w:cs="Times New Roman Regular"/>
          <w:b w:val="0"/>
          <w:bCs w:val="0"/>
          <w:i/>
          <w:iCs/>
          <w:color w:val="000000" w:themeColor="text1"/>
          <w:kern w:val="2"/>
          <w:sz w:val="24"/>
          <w:szCs w:val="24"/>
          <w:u w:val="none"/>
          <w:lang w:val="en-US" w:eastAsia="zh-CN" w:bidi="ar"/>
          <w14:textFill>
            <w14:solidFill>
              <w14:schemeClr w14:val="tx1"/>
            </w14:solidFill>
          </w14:textFill>
        </w:rPr>
        <w:t xml:space="preserve"> </w:t>
      </w:r>
      <w:r>
        <w:rPr>
          <w:rFonts w:hint="default" w:ascii="Times New Roman Regular" w:hAnsi="Times New Roman Regular" w:eastAsia="宋体" w:cs="Times New Roman Regular"/>
          <w:b w:val="0"/>
          <w:bCs w:val="0"/>
          <w:i w:val="0"/>
          <w:iCs w:val="0"/>
          <w:color w:val="000000" w:themeColor="text1"/>
          <w:kern w:val="2"/>
          <w:sz w:val="24"/>
          <w:szCs w:val="24"/>
          <w:u w:val="none"/>
          <w:lang w:val="en-US" w:eastAsia="zh-CN" w:bidi="ar"/>
          <w14:textFill>
            <w14:solidFill>
              <w14:schemeClr w14:val="tx1"/>
            </w14:solidFill>
          </w14:textFill>
        </w:rPr>
        <w:t>7309-7311.</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color w:val="000000" w:themeColor="text1"/>
          <w:sz w:val="24"/>
          <w:szCs w:val="24"/>
          <w:u w:val="none"/>
          <w:lang w:val="en-US"/>
          <w14:textFill>
            <w14:solidFill>
              <w14:schemeClr w14:val="tx1"/>
            </w14:solidFill>
          </w14:textFill>
        </w:rPr>
        <w:t xml:space="preserve">Joe, L. and Maisuria, A. (2023) </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‘'Maths to 18' in England Summary’,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The House of Commons Library</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Available at: </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begin"/>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instrText xml:space="preserve"> HYPERLINK "https://commonslibrary.parliament.uk/research-briefings/cbp-9780/" </w:instrTex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separate"/>
      </w:r>
      <w:r>
        <w:rPr>
          <w:rStyle w:val="4"/>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https://commonslibrary.parliament.uk/research-briefings/cbp-9780/</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end"/>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(Accessed: 27 November 2023).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McKinney, B. (2023) ‘Nurturing number sense in early years: The key to maths skills for life’,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Early Years Ed</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ucator, 23(24), 7-7.</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Scott, J. (2023) ‘All pupils in England to study maths until 18 under Rishi Sunak's 'new mission'’, Sky News, 4 January. Available at: </w:t>
      </w: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begin"/>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instrText xml:space="preserve"> HYPERLINK "https://news.sky.com/story/all-pupils-in-england-to-study-maths-until-18-under-rishi-sunaks-new-mission-12779266" </w:instrTex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separate"/>
      </w:r>
      <w:r>
        <w:rPr>
          <w:rStyle w:val="4"/>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https://news.sky.com/story/all-pupils-in-england-to-study-maths-until-18-under-rishi-sunaks-new-mission-12779266</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end"/>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w:t>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xml:space="preserve">(Accessed: 4 </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January</w:t>
      </w:r>
      <w:r>
        <w:rPr>
          <w:rFonts w:hint="default" w:ascii="Times New Roman Regular" w:hAnsi="Times New Roman Regular" w:eastAsia="宋体" w:cs="Times New Roman Regular"/>
          <w:i w:val="0"/>
          <w:iCs w:val="0"/>
          <w:color w:val="000000" w:themeColor="text1"/>
          <w:kern w:val="2"/>
          <w:sz w:val="24"/>
          <w:szCs w:val="24"/>
          <w:u w:val="none"/>
          <w:lang w:val="en-US" w:eastAsia="zh-CN" w:bidi="ar"/>
          <w14:textFill>
            <w14:solidFill>
              <w14:schemeClr w14:val="tx1"/>
            </w14:solidFill>
          </w14:textFill>
        </w:rPr>
        <w:t xml:space="preserve"> 2023).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Strober, M. H. (1990) ‘Human capital theory: Implications for HR managers’,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Industrial Relations: A Journal of Economy and Society</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29(2), 214-239.</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Whittaker, F. (2023) ‘Sunak outlines maths to 18 ‘ambition’…but not before 2025’, </w:t>
      </w:r>
      <w:r>
        <w:rPr>
          <w:rFonts w:hint="default" w:ascii="Times New Roman Regular" w:hAnsi="Times New Roman Regular" w:cs="Times New Roman Regular"/>
          <w:i/>
          <w:iCs/>
          <w:color w:val="000000" w:themeColor="text1"/>
          <w:sz w:val="24"/>
          <w:szCs w:val="24"/>
          <w:u w:val="none"/>
          <w:lang w:val="en-US"/>
          <w14:textFill>
            <w14:solidFill>
              <w14:schemeClr w14:val="tx1"/>
            </w14:solidFill>
          </w14:textFill>
        </w:rPr>
        <w:t>FE WEEK</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 xml:space="preserve">, 3 January. Available at: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pP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begin"/>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instrText xml:space="preserve"> HYPERLINK "https://feweek.co.uk/sunak-outlines-maths-to-18-ambitionbut-not-before-2025/" </w:instrTex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separate"/>
      </w:r>
      <w:r>
        <w:rPr>
          <w:rStyle w:val="4"/>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t>https://feweek.co.uk/sunak-outlines-maths-to-18-ambitionbut-not-before-2025/</w:t>
      </w:r>
      <w:r>
        <w:rPr>
          <w:rFonts w:hint="default" w:ascii="Times New Roman Regular" w:hAnsi="Times New Roman Regular" w:cs="Times New Roman Regular"/>
          <w:i w:val="0"/>
          <w:iCs w:val="0"/>
          <w:color w:val="000000" w:themeColor="text1"/>
          <w:sz w:val="24"/>
          <w:szCs w:val="24"/>
          <w:u w:val="none"/>
          <w:lang w:val="en-US"/>
          <w14:textFill>
            <w14:solidFill>
              <w14:schemeClr w14:val="tx1"/>
            </w14:solidFill>
          </w14:textFill>
        </w:rPr>
        <w:fldChar w:fldCharType="end"/>
      </w:r>
    </w:p>
    <w:p>
      <w:pPr>
        <w:numPr>
          <w:numId w:val="0"/>
        </w:numPr>
        <w:rPr>
          <w:rFonts w:hint="default" w:ascii="Times New Roman" w:hAnsi="Times New Roman" w:cs="Times New Roman"/>
          <w:i w:val="0"/>
          <w:iCs w:val="0"/>
          <w:lang w:val="en-US"/>
        </w:rPr>
      </w:pPr>
    </w:p>
    <w:p>
      <w:pPr>
        <w:numPr>
          <w:numId w:val="0"/>
        </w:numPr>
        <w:rPr>
          <w:rFonts w:hint="default" w:ascii="Times New Roman" w:hAnsi="Times New Roman" w:cs="Times New Roman"/>
          <w:b w:val="0"/>
          <w:bCs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603050405020304"/>
    <w:charset w:val="00"/>
    <w:family w:val="auto"/>
    <w:pitch w:val="default"/>
    <w:sig w:usb0="E0002AEF" w:usb1="C0007841" w:usb2="00000009" w:usb3="00000000" w:csb0="400001FF" w:csb1="FFFF0000"/>
  </w:font>
  <w:font w:name="Times New Roman Bold">
    <w:panose1 w:val="02020603050405020304"/>
    <w:charset w:val="00"/>
    <w:family w:val="auto"/>
    <w:pitch w:val="default"/>
    <w:sig w:usb0="E0002AEF" w:usb1="C0007841" w:usb2="00000009" w:usb3="00000000" w:csb0="400001FF" w:csb1="FFFF0000"/>
  </w:font>
  <w:font w:name="Times New Roman Italic">
    <w:panose1 w:val="02020603050405020304"/>
    <w:charset w:val="00"/>
    <w:family w:val="auto"/>
    <w:pitch w:val="default"/>
    <w:sig w:usb0="E0002AEF" w:usb1="C0007841"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BEB286B"/>
    <w:multiLevelType w:val="singleLevel"/>
    <w:tmpl w:val="9BEB286B"/>
    <w:lvl w:ilvl="0" w:tentative="0">
      <w:start w:val="1"/>
      <w:numFmt w:val="decimal"/>
      <w:suff w:val="space"/>
      <w:lvlText w:val="%1."/>
      <w:lvlJc w:val="left"/>
    </w:lvl>
  </w:abstractNum>
  <w:abstractNum w:abstractNumId="1">
    <w:nsid w:val="5EBF7CF1"/>
    <w:multiLevelType w:val="singleLevel"/>
    <w:tmpl w:val="5EBF7CF1"/>
    <w:lvl w:ilvl="0" w:tentative="0">
      <w:start w:val="1"/>
      <w:numFmt w:val="decimal"/>
      <w:suff w:val="space"/>
      <w:lvlText w:val="%1."/>
      <w:lvlJc w:val="left"/>
      <w:rPr>
        <w:rFonts w:hint="default" w:ascii="Times New Roman Bold" w:hAnsi="Times New Roman Bold" w:cs="Times New Roman Bold"/>
        <w:b/>
        <w:bCs w:val="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8"/>
  <w:embedSystemFonts/>
  <w:bordersDoNotSurroundHeader w:val="0"/>
  <w:bordersDoNotSurroundFooter w:val="0"/>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EEB0F15"/>
    <w:rsid w:val="7EEB0F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character" w:styleId="4">
    <w:name w:val="Hyperlink"/>
    <w:basedOn w:val="3"/>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1</Lines>
  <Paragraphs>1</Paragraphs>
  <TotalTime>2</TotalTime>
  <ScaleCrop>false</ScaleCrop>
  <LinksUpToDate>false</LinksUpToDate>
  <CharactersWithSpaces>0</CharactersWithSpaces>
  <Application>WPS Office_6.5.1.8687_F1E327BC-269C-435d-A152-05C5408002CA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2025-01-01T15:46:00Z</dcterms:created>
  <dc:creator>黄梦莹</dc:creator>
  <cp:lastModifiedBy>黄梦莹</cp:lastModifiedBy>
  <dcterms:modified xsi:type="dcterms:W3CDTF">2025-01-02T14:03:54Z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2052-6.5.1.8687</vt:lpwstr>
  </property>
  <property fmtid="{D5CDD505-2E9C-101B-9397-08002B2CF9AE}" pid="3" name="ICV">
    <vt:lpwstr>BFF3BF6B44D77E6352637567154EF914_41</vt:lpwstr>
  </property>
</Properties>
</file>