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8CBF1" w14:textId="77777777" w:rsidR="00DC47B4" w:rsidRDefault="00DC47B4" w:rsidP="00CE4D0D">
      <w:pPr>
        <w:rPr>
          <w:rFonts w:asciiTheme="minorHAnsi" w:hAnsiTheme="minorHAnsi" w:cstheme="minorHAnsi"/>
          <w:b/>
          <w:bCs/>
          <w:u w:val="single"/>
        </w:rPr>
      </w:pPr>
    </w:p>
    <w:p w14:paraId="6BCC6442" w14:textId="77777777" w:rsidR="000D2192" w:rsidRDefault="000D2192" w:rsidP="00CE4D0D">
      <w:pPr>
        <w:rPr>
          <w:rFonts w:asciiTheme="minorHAnsi" w:hAnsiTheme="minorHAnsi" w:cstheme="minorHAnsi"/>
          <w:b/>
          <w:bCs/>
          <w:u w:val="single"/>
        </w:rPr>
      </w:pPr>
    </w:p>
    <w:p w14:paraId="683BC7A1" w14:textId="7B165950" w:rsidR="002D20AA" w:rsidRPr="003502A0" w:rsidRDefault="00D96E8D" w:rsidP="00DB1F15">
      <w:pPr>
        <w:rPr>
          <w:rFonts w:asciiTheme="minorHAnsi" w:hAnsiTheme="minorHAnsi" w:cstheme="minorHAnsi"/>
          <w:b/>
          <w:bCs/>
          <w:sz w:val="36"/>
          <w:szCs w:val="36"/>
        </w:rPr>
      </w:pPr>
      <w:r>
        <w:rPr>
          <w:rFonts w:asciiTheme="minorHAnsi" w:hAnsiTheme="minorHAnsi" w:cstheme="minorHAnsi"/>
          <w:b/>
          <w:bCs/>
          <w:sz w:val="36"/>
          <w:szCs w:val="36"/>
        </w:rPr>
        <w:t>Assignment: Professional Behaviours and Valuing People</w:t>
      </w:r>
    </w:p>
    <w:p w14:paraId="23F108A6" w14:textId="77777777" w:rsidR="004A7A1F" w:rsidRDefault="004A7A1F" w:rsidP="004A7A1F">
      <w:pPr>
        <w:jc w:val="center"/>
        <w:rPr>
          <w:rFonts w:asciiTheme="minorHAnsi" w:hAnsiTheme="minorHAnsi" w:cstheme="minorHAnsi"/>
          <w:b/>
          <w:bCs/>
          <w:sz w:val="36"/>
          <w:szCs w:val="36"/>
          <w:u w:val="single"/>
        </w:rPr>
      </w:pPr>
    </w:p>
    <w:p w14:paraId="3395E21B" w14:textId="77777777" w:rsidR="004A7A1F" w:rsidRDefault="004A7A1F" w:rsidP="004A7A1F">
      <w:pPr>
        <w:jc w:val="center"/>
        <w:rPr>
          <w:rFonts w:asciiTheme="minorHAnsi" w:hAnsiTheme="minorHAnsi" w:cstheme="minorHAnsi"/>
          <w:b/>
          <w:bCs/>
          <w:sz w:val="36"/>
          <w:szCs w:val="36"/>
          <w:u w:val="single"/>
        </w:rPr>
      </w:pPr>
    </w:p>
    <w:p w14:paraId="5581BDE2" w14:textId="77777777" w:rsidR="004A7A1F" w:rsidRDefault="004A7A1F" w:rsidP="004A7A1F">
      <w:pPr>
        <w:jc w:val="center"/>
        <w:rPr>
          <w:rFonts w:asciiTheme="minorHAnsi" w:hAnsiTheme="minorHAnsi" w:cstheme="minorHAnsi"/>
          <w:b/>
          <w:bCs/>
          <w:sz w:val="36"/>
          <w:szCs w:val="36"/>
          <w:u w:val="single"/>
        </w:rPr>
      </w:pPr>
    </w:p>
    <w:p w14:paraId="59F04141" w14:textId="321BC405" w:rsidR="004A7A1F" w:rsidRPr="00E56D1F" w:rsidRDefault="004A7A1F" w:rsidP="00E56D1F">
      <w:pPr>
        <w:jc w:val="center"/>
        <w:rPr>
          <w:rFonts w:asciiTheme="minorHAnsi" w:hAnsiTheme="minorHAnsi" w:cstheme="minorHAnsi"/>
          <w:b/>
          <w:bCs/>
          <w:sz w:val="36"/>
          <w:szCs w:val="36"/>
        </w:rPr>
      </w:pPr>
      <w:r w:rsidRPr="00E56D1F">
        <w:rPr>
          <w:rFonts w:asciiTheme="minorHAnsi" w:hAnsiTheme="minorHAnsi" w:cstheme="minorHAnsi"/>
          <w:b/>
          <w:bCs/>
          <w:sz w:val="36"/>
          <w:szCs w:val="36"/>
        </w:rPr>
        <w:t>Name: Bhavani Athithan</w:t>
      </w:r>
    </w:p>
    <w:p w14:paraId="04D7F408" w14:textId="17B73DF7" w:rsidR="004A7A1F" w:rsidRDefault="004A7A1F" w:rsidP="00E56D1F">
      <w:pPr>
        <w:jc w:val="center"/>
        <w:rPr>
          <w:rFonts w:asciiTheme="minorHAnsi" w:hAnsiTheme="minorHAnsi" w:cstheme="minorHAnsi"/>
          <w:b/>
          <w:bCs/>
          <w:sz w:val="36"/>
          <w:szCs w:val="36"/>
        </w:rPr>
      </w:pPr>
      <w:r w:rsidRPr="00E56D1F">
        <w:rPr>
          <w:rFonts w:asciiTheme="minorHAnsi" w:hAnsiTheme="minorHAnsi" w:cstheme="minorHAnsi"/>
          <w:b/>
          <w:bCs/>
          <w:sz w:val="36"/>
          <w:szCs w:val="36"/>
        </w:rPr>
        <w:t xml:space="preserve">CIPD Membership </w:t>
      </w:r>
      <w:r w:rsidR="002F05AF" w:rsidRPr="00E56D1F">
        <w:rPr>
          <w:rFonts w:asciiTheme="minorHAnsi" w:hAnsiTheme="minorHAnsi" w:cstheme="minorHAnsi"/>
          <w:b/>
          <w:bCs/>
          <w:sz w:val="36"/>
          <w:szCs w:val="36"/>
        </w:rPr>
        <w:t>No:</w:t>
      </w:r>
      <w:r w:rsidRPr="00E56D1F">
        <w:rPr>
          <w:rFonts w:asciiTheme="minorHAnsi" w:hAnsiTheme="minorHAnsi" w:cstheme="minorHAnsi"/>
          <w:b/>
          <w:bCs/>
          <w:sz w:val="36"/>
          <w:szCs w:val="36"/>
        </w:rPr>
        <w:t xml:space="preserve"> </w:t>
      </w:r>
      <w:r w:rsidR="00E56D1F" w:rsidRPr="00E56D1F">
        <w:rPr>
          <w:rFonts w:asciiTheme="minorHAnsi" w:hAnsiTheme="minorHAnsi" w:cstheme="minorHAnsi"/>
          <w:b/>
          <w:bCs/>
          <w:sz w:val="36"/>
          <w:szCs w:val="36"/>
        </w:rPr>
        <w:t>8825032</w:t>
      </w:r>
    </w:p>
    <w:tbl>
      <w:tblPr>
        <w:tblStyle w:val="TableGrid"/>
        <w:tblW w:w="0" w:type="auto"/>
        <w:tblLook w:val="04A0" w:firstRow="1" w:lastRow="0" w:firstColumn="1" w:lastColumn="0" w:noHBand="0" w:noVBand="1"/>
      </w:tblPr>
      <w:tblGrid>
        <w:gridCol w:w="4508"/>
        <w:gridCol w:w="4508"/>
      </w:tblGrid>
      <w:tr w:rsidR="00B84E35" w14:paraId="596A9449" w14:textId="77777777" w:rsidTr="00153280">
        <w:tc>
          <w:tcPr>
            <w:tcW w:w="9016" w:type="dxa"/>
            <w:gridSpan w:val="2"/>
          </w:tcPr>
          <w:p w14:paraId="14B75CAA" w14:textId="3F355932" w:rsidR="00B84E35" w:rsidRPr="007729F0" w:rsidRDefault="00B84E35" w:rsidP="007F0567">
            <w:pPr>
              <w:jc w:val="center"/>
              <w:rPr>
                <w:rFonts w:asciiTheme="minorHAnsi" w:hAnsiTheme="minorHAnsi" w:cstheme="minorHAnsi"/>
                <w:b/>
                <w:bCs/>
                <w:sz w:val="28"/>
                <w:szCs w:val="28"/>
              </w:rPr>
            </w:pPr>
            <w:r w:rsidRPr="007729F0">
              <w:rPr>
                <w:rFonts w:asciiTheme="minorHAnsi" w:hAnsiTheme="minorHAnsi" w:cstheme="minorHAnsi"/>
                <w:b/>
                <w:bCs/>
                <w:sz w:val="28"/>
                <w:szCs w:val="28"/>
              </w:rPr>
              <w:t>Word Count</w:t>
            </w:r>
            <w:r>
              <w:rPr>
                <w:rFonts w:asciiTheme="minorHAnsi" w:hAnsiTheme="minorHAnsi" w:cstheme="minorHAnsi"/>
                <w:b/>
                <w:bCs/>
                <w:sz w:val="28"/>
                <w:szCs w:val="28"/>
              </w:rPr>
              <w:t xml:space="preserve"> – Task 1 </w:t>
            </w:r>
            <w:r w:rsidR="00153280">
              <w:rPr>
                <w:rFonts w:asciiTheme="minorHAnsi" w:hAnsiTheme="minorHAnsi" w:cstheme="minorHAnsi"/>
                <w:b/>
                <w:bCs/>
                <w:sz w:val="28"/>
                <w:szCs w:val="28"/>
              </w:rPr>
              <w:t>–</w:t>
            </w:r>
            <w:r>
              <w:rPr>
                <w:rFonts w:asciiTheme="minorHAnsi" w:hAnsiTheme="minorHAnsi" w:cstheme="minorHAnsi"/>
                <w:b/>
                <w:bCs/>
                <w:sz w:val="28"/>
                <w:szCs w:val="28"/>
              </w:rPr>
              <w:t xml:space="preserve"> </w:t>
            </w:r>
            <w:r w:rsidR="00153280">
              <w:rPr>
                <w:rFonts w:asciiTheme="minorHAnsi" w:hAnsiTheme="minorHAnsi" w:cstheme="minorHAnsi"/>
                <w:b/>
                <w:bCs/>
                <w:sz w:val="28"/>
                <w:szCs w:val="28"/>
              </w:rPr>
              <w:t>2,4</w:t>
            </w:r>
            <w:r w:rsidR="008A3FE9">
              <w:rPr>
                <w:rFonts w:asciiTheme="minorHAnsi" w:hAnsiTheme="minorHAnsi" w:cstheme="minorHAnsi"/>
                <w:b/>
                <w:bCs/>
                <w:sz w:val="28"/>
                <w:szCs w:val="28"/>
              </w:rPr>
              <w:t>66</w:t>
            </w:r>
            <w:r w:rsidR="00153280">
              <w:rPr>
                <w:rFonts w:asciiTheme="minorHAnsi" w:hAnsiTheme="minorHAnsi" w:cstheme="minorHAnsi"/>
                <w:b/>
                <w:bCs/>
                <w:sz w:val="28"/>
                <w:szCs w:val="28"/>
              </w:rPr>
              <w:t xml:space="preserve"> </w:t>
            </w:r>
            <w:r>
              <w:rPr>
                <w:rFonts w:asciiTheme="minorHAnsi" w:hAnsiTheme="minorHAnsi" w:cstheme="minorHAnsi"/>
                <w:b/>
                <w:bCs/>
                <w:sz w:val="28"/>
                <w:szCs w:val="28"/>
              </w:rPr>
              <w:t xml:space="preserve"> (</w:t>
            </w:r>
            <w:r w:rsidRPr="00DA25FC">
              <w:rPr>
                <w:rFonts w:asciiTheme="minorHAnsi" w:hAnsiTheme="minorHAnsi" w:cstheme="minorHAnsi"/>
                <w:sz w:val="28"/>
                <w:szCs w:val="28"/>
              </w:rPr>
              <w:t xml:space="preserve">Total allowed word count – </w:t>
            </w:r>
            <w:r w:rsidR="00703FC2">
              <w:rPr>
                <w:rFonts w:asciiTheme="minorHAnsi" w:hAnsiTheme="minorHAnsi" w:cstheme="minorHAnsi"/>
                <w:sz w:val="28"/>
                <w:szCs w:val="28"/>
              </w:rPr>
              <w:t>2,4</w:t>
            </w:r>
            <w:r w:rsidR="00BB5EFA">
              <w:rPr>
                <w:rFonts w:asciiTheme="minorHAnsi" w:hAnsiTheme="minorHAnsi" w:cstheme="minorHAnsi"/>
                <w:sz w:val="28"/>
                <w:szCs w:val="28"/>
              </w:rPr>
              <w:t>75</w:t>
            </w:r>
            <w:r w:rsidRPr="00DA25FC">
              <w:rPr>
                <w:rFonts w:asciiTheme="minorHAnsi" w:hAnsiTheme="minorHAnsi" w:cstheme="minorHAnsi"/>
                <w:sz w:val="28"/>
                <w:szCs w:val="28"/>
              </w:rPr>
              <w:t>; incl</w:t>
            </w:r>
            <w:r>
              <w:rPr>
                <w:rFonts w:asciiTheme="minorHAnsi" w:hAnsiTheme="minorHAnsi" w:cstheme="minorHAnsi"/>
                <w:sz w:val="28"/>
                <w:szCs w:val="28"/>
              </w:rPr>
              <w:t xml:space="preserve">. </w:t>
            </w:r>
            <w:r w:rsidRPr="00DA25FC">
              <w:rPr>
                <w:rFonts w:asciiTheme="minorHAnsi" w:hAnsiTheme="minorHAnsi" w:cstheme="minorHAnsi"/>
                <w:sz w:val="28"/>
                <w:szCs w:val="28"/>
              </w:rPr>
              <w:t>10%)</w:t>
            </w:r>
          </w:p>
        </w:tc>
      </w:tr>
      <w:tr w:rsidR="00B84E35" w14:paraId="1FC06C64" w14:textId="77777777" w:rsidTr="00153280">
        <w:tc>
          <w:tcPr>
            <w:tcW w:w="4508" w:type="dxa"/>
          </w:tcPr>
          <w:p w14:paraId="68C7AD01" w14:textId="2AC4309E"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1 – </w:t>
            </w:r>
            <w:r w:rsidR="003678A3">
              <w:rPr>
                <w:rFonts w:asciiTheme="minorHAnsi" w:hAnsiTheme="minorHAnsi" w:cstheme="minorHAnsi"/>
                <w:b/>
                <w:bCs/>
                <w:sz w:val="28"/>
                <w:szCs w:val="28"/>
              </w:rPr>
              <w:t xml:space="preserve"> </w:t>
            </w:r>
            <w:r>
              <w:rPr>
                <w:rFonts w:asciiTheme="minorHAnsi" w:hAnsiTheme="minorHAnsi" w:cstheme="minorHAnsi"/>
                <w:b/>
                <w:bCs/>
                <w:sz w:val="28"/>
                <w:szCs w:val="28"/>
              </w:rPr>
              <w:t xml:space="preserve"> </w:t>
            </w:r>
            <w:r w:rsidR="00881CBC">
              <w:rPr>
                <w:rFonts w:asciiTheme="minorHAnsi" w:hAnsiTheme="minorHAnsi" w:cstheme="minorHAnsi"/>
                <w:b/>
                <w:bCs/>
                <w:sz w:val="28"/>
                <w:szCs w:val="28"/>
              </w:rPr>
              <w:t xml:space="preserve">397 </w:t>
            </w:r>
            <w:r>
              <w:rPr>
                <w:rFonts w:asciiTheme="minorHAnsi" w:hAnsiTheme="minorHAnsi" w:cstheme="minorHAnsi"/>
                <w:b/>
                <w:bCs/>
                <w:sz w:val="28"/>
                <w:szCs w:val="28"/>
              </w:rPr>
              <w:t>Words</w:t>
            </w:r>
          </w:p>
        </w:tc>
        <w:tc>
          <w:tcPr>
            <w:tcW w:w="4508" w:type="dxa"/>
          </w:tcPr>
          <w:p w14:paraId="4F44DC33" w14:textId="01ADC0F3"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w:t>
            </w:r>
            <w:r w:rsidR="00153280">
              <w:rPr>
                <w:rFonts w:asciiTheme="minorHAnsi" w:hAnsiTheme="minorHAnsi" w:cstheme="minorHAnsi"/>
                <w:b/>
                <w:bCs/>
                <w:sz w:val="28"/>
                <w:szCs w:val="28"/>
              </w:rPr>
              <w:t>4</w:t>
            </w:r>
            <w:r>
              <w:rPr>
                <w:rFonts w:asciiTheme="minorHAnsi" w:hAnsiTheme="minorHAnsi" w:cstheme="minorHAnsi"/>
                <w:b/>
                <w:bCs/>
                <w:sz w:val="28"/>
                <w:szCs w:val="28"/>
              </w:rPr>
              <w:t xml:space="preserve"> –   </w:t>
            </w:r>
            <w:r w:rsidR="00881CBC">
              <w:rPr>
                <w:rFonts w:asciiTheme="minorHAnsi" w:hAnsiTheme="minorHAnsi" w:cstheme="minorHAnsi"/>
                <w:b/>
                <w:bCs/>
                <w:sz w:val="28"/>
                <w:szCs w:val="28"/>
              </w:rPr>
              <w:t xml:space="preserve">408 </w:t>
            </w:r>
            <w:r>
              <w:rPr>
                <w:rFonts w:asciiTheme="minorHAnsi" w:hAnsiTheme="minorHAnsi" w:cstheme="minorHAnsi"/>
                <w:b/>
                <w:bCs/>
                <w:sz w:val="28"/>
                <w:szCs w:val="28"/>
              </w:rPr>
              <w:t>Words</w:t>
            </w:r>
          </w:p>
        </w:tc>
      </w:tr>
      <w:tr w:rsidR="00B84E35" w14:paraId="348F34E9" w14:textId="77777777" w:rsidTr="00153280">
        <w:tc>
          <w:tcPr>
            <w:tcW w:w="4508" w:type="dxa"/>
          </w:tcPr>
          <w:p w14:paraId="340B0654" w14:textId="28AEAF5E"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2 –  </w:t>
            </w:r>
            <w:r w:rsidR="00881CBC">
              <w:rPr>
                <w:rFonts w:asciiTheme="minorHAnsi" w:hAnsiTheme="minorHAnsi" w:cstheme="minorHAnsi"/>
                <w:b/>
                <w:bCs/>
                <w:sz w:val="28"/>
                <w:szCs w:val="28"/>
              </w:rPr>
              <w:t xml:space="preserve"> 4</w:t>
            </w:r>
            <w:r w:rsidR="00EC6304">
              <w:rPr>
                <w:rFonts w:asciiTheme="minorHAnsi" w:hAnsiTheme="minorHAnsi" w:cstheme="minorHAnsi"/>
                <w:b/>
                <w:bCs/>
                <w:sz w:val="28"/>
                <w:szCs w:val="28"/>
              </w:rPr>
              <w:t>39</w:t>
            </w:r>
            <w:r w:rsidR="00881CBC">
              <w:rPr>
                <w:rFonts w:asciiTheme="minorHAnsi" w:hAnsiTheme="minorHAnsi" w:cstheme="minorHAnsi"/>
                <w:b/>
                <w:bCs/>
                <w:sz w:val="28"/>
                <w:szCs w:val="28"/>
              </w:rPr>
              <w:t xml:space="preserve"> </w:t>
            </w:r>
            <w:r>
              <w:rPr>
                <w:rFonts w:asciiTheme="minorHAnsi" w:hAnsiTheme="minorHAnsi" w:cstheme="minorHAnsi"/>
                <w:b/>
                <w:bCs/>
                <w:sz w:val="28"/>
                <w:szCs w:val="28"/>
              </w:rPr>
              <w:t>Words</w:t>
            </w:r>
          </w:p>
        </w:tc>
        <w:tc>
          <w:tcPr>
            <w:tcW w:w="4508" w:type="dxa"/>
          </w:tcPr>
          <w:p w14:paraId="25FEA1BA" w14:textId="432C707D"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w:t>
            </w:r>
            <w:r w:rsidR="00153280">
              <w:rPr>
                <w:rFonts w:asciiTheme="minorHAnsi" w:hAnsiTheme="minorHAnsi" w:cstheme="minorHAnsi"/>
                <w:b/>
                <w:bCs/>
                <w:sz w:val="28"/>
                <w:szCs w:val="28"/>
              </w:rPr>
              <w:t>5</w:t>
            </w:r>
            <w:r>
              <w:rPr>
                <w:rFonts w:asciiTheme="minorHAnsi" w:hAnsiTheme="minorHAnsi" w:cstheme="minorHAnsi"/>
                <w:b/>
                <w:bCs/>
                <w:sz w:val="28"/>
                <w:szCs w:val="28"/>
              </w:rPr>
              <w:t xml:space="preserve"> –   </w:t>
            </w:r>
            <w:r w:rsidR="00B11B47">
              <w:rPr>
                <w:rFonts w:asciiTheme="minorHAnsi" w:hAnsiTheme="minorHAnsi" w:cstheme="minorHAnsi"/>
                <w:b/>
                <w:bCs/>
                <w:sz w:val="28"/>
                <w:szCs w:val="28"/>
              </w:rPr>
              <w:t xml:space="preserve">403 </w:t>
            </w:r>
            <w:r>
              <w:rPr>
                <w:rFonts w:asciiTheme="minorHAnsi" w:hAnsiTheme="minorHAnsi" w:cstheme="minorHAnsi"/>
                <w:b/>
                <w:bCs/>
                <w:sz w:val="28"/>
                <w:szCs w:val="28"/>
              </w:rPr>
              <w:t>Words</w:t>
            </w:r>
          </w:p>
        </w:tc>
      </w:tr>
      <w:tr w:rsidR="00B84E35" w14:paraId="42100FAC" w14:textId="77777777" w:rsidTr="00153280">
        <w:tc>
          <w:tcPr>
            <w:tcW w:w="4508" w:type="dxa"/>
          </w:tcPr>
          <w:p w14:paraId="74EDAE66" w14:textId="30FC7DA7" w:rsidR="00B84E35" w:rsidRPr="001351AC" w:rsidRDefault="00B84E35" w:rsidP="007F0567">
            <w:pPr>
              <w:rPr>
                <w:rFonts w:asciiTheme="minorHAnsi" w:hAnsiTheme="minorHAnsi" w:cstheme="minorHAnsi"/>
                <w:b/>
                <w:bCs/>
                <w:sz w:val="28"/>
                <w:szCs w:val="28"/>
              </w:rPr>
            </w:pPr>
            <w:r w:rsidRPr="001351AC">
              <w:rPr>
                <w:rFonts w:asciiTheme="minorHAnsi" w:hAnsiTheme="minorHAnsi" w:cstheme="minorHAnsi"/>
                <w:b/>
                <w:bCs/>
                <w:sz w:val="28"/>
                <w:szCs w:val="28"/>
              </w:rPr>
              <w:t>Question 3 –</w:t>
            </w:r>
            <w:r w:rsidR="00881CBC">
              <w:rPr>
                <w:rFonts w:asciiTheme="minorHAnsi" w:hAnsiTheme="minorHAnsi" w:cstheme="minorHAnsi"/>
                <w:b/>
                <w:bCs/>
                <w:sz w:val="28"/>
                <w:szCs w:val="28"/>
              </w:rPr>
              <w:t xml:space="preserve">  </w:t>
            </w:r>
            <w:r w:rsidR="00886681">
              <w:rPr>
                <w:rFonts w:asciiTheme="minorHAnsi" w:hAnsiTheme="minorHAnsi" w:cstheme="minorHAnsi"/>
                <w:b/>
                <w:bCs/>
                <w:sz w:val="28"/>
                <w:szCs w:val="28"/>
              </w:rPr>
              <w:t xml:space="preserve"> </w:t>
            </w:r>
            <w:r w:rsidR="00881CBC">
              <w:rPr>
                <w:rFonts w:asciiTheme="minorHAnsi" w:hAnsiTheme="minorHAnsi" w:cstheme="minorHAnsi"/>
                <w:b/>
                <w:bCs/>
                <w:sz w:val="28"/>
                <w:szCs w:val="28"/>
              </w:rPr>
              <w:t xml:space="preserve">411 </w:t>
            </w:r>
            <w:r w:rsidRPr="001351AC">
              <w:rPr>
                <w:rFonts w:asciiTheme="minorHAnsi" w:hAnsiTheme="minorHAnsi" w:cstheme="minorHAnsi"/>
                <w:b/>
                <w:bCs/>
                <w:sz w:val="28"/>
                <w:szCs w:val="28"/>
              </w:rPr>
              <w:t>Words</w:t>
            </w:r>
          </w:p>
        </w:tc>
        <w:tc>
          <w:tcPr>
            <w:tcW w:w="4508" w:type="dxa"/>
          </w:tcPr>
          <w:p w14:paraId="5D488480" w14:textId="32B2B4A2"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w:t>
            </w:r>
            <w:r w:rsidR="00153280">
              <w:rPr>
                <w:rFonts w:asciiTheme="minorHAnsi" w:hAnsiTheme="minorHAnsi" w:cstheme="minorHAnsi"/>
                <w:b/>
                <w:bCs/>
                <w:sz w:val="28"/>
                <w:szCs w:val="28"/>
              </w:rPr>
              <w:t>6</w:t>
            </w:r>
            <w:r>
              <w:rPr>
                <w:rFonts w:asciiTheme="minorHAnsi" w:hAnsiTheme="minorHAnsi" w:cstheme="minorHAnsi"/>
                <w:b/>
                <w:bCs/>
                <w:sz w:val="28"/>
                <w:szCs w:val="28"/>
              </w:rPr>
              <w:t xml:space="preserve"> –   </w:t>
            </w:r>
            <w:r w:rsidR="00B11B47">
              <w:rPr>
                <w:rFonts w:asciiTheme="minorHAnsi" w:hAnsiTheme="minorHAnsi" w:cstheme="minorHAnsi"/>
                <w:b/>
                <w:bCs/>
                <w:sz w:val="28"/>
                <w:szCs w:val="28"/>
              </w:rPr>
              <w:t xml:space="preserve">408 </w:t>
            </w:r>
            <w:r>
              <w:rPr>
                <w:rFonts w:asciiTheme="minorHAnsi" w:hAnsiTheme="minorHAnsi" w:cstheme="minorHAnsi"/>
                <w:b/>
                <w:bCs/>
                <w:sz w:val="28"/>
                <w:szCs w:val="28"/>
              </w:rPr>
              <w:t>Words</w:t>
            </w:r>
          </w:p>
        </w:tc>
      </w:tr>
      <w:tr w:rsidR="00703FC2" w14:paraId="003EF5B1" w14:textId="77777777" w:rsidTr="00703FC2">
        <w:trPr>
          <w:trHeight w:val="135"/>
        </w:trPr>
        <w:tc>
          <w:tcPr>
            <w:tcW w:w="9016" w:type="dxa"/>
            <w:gridSpan w:val="2"/>
          </w:tcPr>
          <w:p w14:paraId="1C8D9FFA" w14:textId="5A864C30" w:rsidR="00703FC2" w:rsidRPr="001351AC" w:rsidRDefault="00703FC2" w:rsidP="007F0567">
            <w:pPr>
              <w:rPr>
                <w:rFonts w:asciiTheme="minorHAnsi" w:hAnsiTheme="minorHAnsi" w:cstheme="minorHAnsi"/>
                <w:b/>
                <w:bCs/>
                <w:sz w:val="28"/>
                <w:szCs w:val="28"/>
              </w:rPr>
            </w:pPr>
          </w:p>
        </w:tc>
      </w:tr>
      <w:tr w:rsidR="00811084" w14:paraId="17D2632D" w14:textId="77777777" w:rsidTr="00D85E3A">
        <w:tc>
          <w:tcPr>
            <w:tcW w:w="9016" w:type="dxa"/>
            <w:gridSpan w:val="2"/>
          </w:tcPr>
          <w:p w14:paraId="42F04D4D" w14:textId="675922A5" w:rsidR="00811084" w:rsidRPr="001351AC" w:rsidRDefault="00811084" w:rsidP="007F0567">
            <w:pPr>
              <w:rPr>
                <w:rFonts w:asciiTheme="minorHAnsi" w:hAnsiTheme="minorHAnsi" w:cstheme="minorHAnsi"/>
                <w:b/>
                <w:bCs/>
                <w:sz w:val="28"/>
                <w:szCs w:val="28"/>
              </w:rPr>
            </w:pPr>
            <w:r w:rsidRPr="007729F0">
              <w:rPr>
                <w:rFonts w:asciiTheme="minorHAnsi" w:hAnsiTheme="minorHAnsi" w:cstheme="minorHAnsi"/>
                <w:b/>
                <w:bCs/>
                <w:sz w:val="28"/>
                <w:szCs w:val="28"/>
              </w:rPr>
              <w:t>Word Count</w:t>
            </w:r>
            <w:r>
              <w:rPr>
                <w:rFonts w:asciiTheme="minorHAnsi" w:hAnsiTheme="minorHAnsi" w:cstheme="minorHAnsi"/>
                <w:b/>
                <w:bCs/>
                <w:sz w:val="28"/>
                <w:szCs w:val="28"/>
              </w:rPr>
              <w:t xml:space="preserve"> – Task 2 – </w:t>
            </w:r>
            <w:r w:rsidR="00A6085E">
              <w:rPr>
                <w:rFonts w:asciiTheme="minorHAnsi" w:hAnsiTheme="minorHAnsi" w:cstheme="minorHAnsi"/>
                <w:b/>
                <w:bCs/>
                <w:sz w:val="28"/>
                <w:szCs w:val="28"/>
              </w:rPr>
              <w:t>1,0</w:t>
            </w:r>
            <w:r w:rsidR="00510C6D">
              <w:rPr>
                <w:rFonts w:asciiTheme="minorHAnsi" w:hAnsiTheme="minorHAnsi" w:cstheme="minorHAnsi"/>
                <w:b/>
                <w:bCs/>
                <w:sz w:val="28"/>
                <w:szCs w:val="28"/>
              </w:rPr>
              <w:t>49</w:t>
            </w:r>
            <w:r>
              <w:rPr>
                <w:rFonts w:asciiTheme="minorHAnsi" w:hAnsiTheme="minorHAnsi" w:cstheme="minorHAnsi"/>
                <w:b/>
                <w:bCs/>
                <w:sz w:val="28"/>
                <w:szCs w:val="28"/>
              </w:rPr>
              <w:t xml:space="preserve">  (</w:t>
            </w:r>
            <w:r w:rsidRPr="00DA25FC">
              <w:rPr>
                <w:rFonts w:asciiTheme="minorHAnsi" w:hAnsiTheme="minorHAnsi" w:cstheme="minorHAnsi"/>
                <w:sz w:val="28"/>
                <w:szCs w:val="28"/>
              </w:rPr>
              <w:t xml:space="preserve">Total allowed word count – </w:t>
            </w:r>
            <w:r w:rsidR="00510C6D">
              <w:rPr>
                <w:rFonts w:asciiTheme="minorHAnsi" w:hAnsiTheme="minorHAnsi" w:cstheme="minorHAnsi"/>
                <w:sz w:val="28"/>
                <w:szCs w:val="28"/>
              </w:rPr>
              <w:t>1,100</w:t>
            </w:r>
            <w:r w:rsidRPr="00DA25FC">
              <w:rPr>
                <w:rFonts w:asciiTheme="minorHAnsi" w:hAnsiTheme="minorHAnsi" w:cstheme="minorHAnsi"/>
                <w:sz w:val="28"/>
                <w:szCs w:val="28"/>
              </w:rPr>
              <w:t>; incl</w:t>
            </w:r>
            <w:r>
              <w:rPr>
                <w:rFonts w:asciiTheme="minorHAnsi" w:hAnsiTheme="minorHAnsi" w:cstheme="minorHAnsi"/>
                <w:sz w:val="28"/>
                <w:szCs w:val="28"/>
              </w:rPr>
              <w:t xml:space="preserve">. </w:t>
            </w:r>
            <w:r w:rsidRPr="00DA25FC">
              <w:rPr>
                <w:rFonts w:asciiTheme="minorHAnsi" w:hAnsiTheme="minorHAnsi" w:cstheme="minorHAnsi"/>
                <w:sz w:val="28"/>
                <w:szCs w:val="28"/>
              </w:rPr>
              <w:t>10%)</w:t>
            </w:r>
          </w:p>
        </w:tc>
      </w:tr>
      <w:tr w:rsidR="00811084" w14:paraId="03CE3B51" w14:textId="77777777" w:rsidTr="00153280">
        <w:tc>
          <w:tcPr>
            <w:tcW w:w="4508" w:type="dxa"/>
          </w:tcPr>
          <w:p w14:paraId="7D33623A" w14:textId="08A5BDEB" w:rsidR="00811084" w:rsidRPr="001351AC" w:rsidRDefault="00811084" w:rsidP="00811084">
            <w:pPr>
              <w:rPr>
                <w:rFonts w:asciiTheme="minorHAnsi" w:hAnsiTheme="minorHAnsi" w:cstheme="minorHAnsi"/>
                <w:b/>
                <w:bCs/>
                <w:sz w:val="28"/>
                <w:szCs w:val="28"/>
              </w:rPr>
            </w:pPr>
            <w:r>
              <w:rPr>
                <w:rFonts w:asciiTheme="minorHAnsi" w:hAnsiTheme="minorHAnsi" w:cstheme="minorHAnsi"/>
                <w:b/>
                <w:bCs/>
                <w:sz w:val="28"/>
                <w:szCs w:val="28"/>
              </w:rPr>
              <w:t xml:space="preserve">Question 1 –   </w:t>
            </w:r>
            <w:r w:rsidR="00886681">
              <w:rPr>
                <w:rFonts w:asciiTheme="minorHAnsi" w:hAnsiTheme="minorHAnsi" w:cstheme="minorHAnsi"/>
                <w:b/>
                <w:bCs/>
                <w:sz w:val="28"/>
                <w:szCs w:val="28"/>
              </w:rPr>
              <w:t xml:space="preserve">263 </w:t>
            </w:r>
            <w:r>
              <w:rPr>
                <w:rFonts w:asciiTheme="minorHAnsi" w:hAnsiTheme="minorHAnsi" w:cstheme="minorHAnsi"/>
                <w:b/>
                <w:bCs/>
                <w:sz w:val="28"/>
                <w:szCs w:val="28"/>
              </w:rPr>
              <w:t>Words</w:t>
            </w:r>
          </w:p>
        </w:tc>
        <w:tc>
          <w:tcPr>
            <w:tcW w:w="4508" w:type="dxa"/>
          </w:tcPr>
          <w:p w14:paraId="374C43B5" w14:textId="08C9FDAB" w:rsidR="00811084" w:rsidRPr="001351AC" w:rsidRDefault="00811084" w:rsidP="00811084">
            <w:pPr>
              <w:rPr>
                <w:rFonts w:asciiTheme="minorHAnsi" w:hAnsiTheme="minorHAnsi" w:cstheme="minorHAnsi"/>
                <w:b/>
                <w:bCs/>
                <w:sz w:val="28"/>
                <w:szCs w:val="28"/>
              </w:rPr>
            </w:pPr>
            <w:r>
              <w:rPr>
                <w:rFonts w:asciiTheme="minorHAnsi" w:hAnsiTheme="minorHAnsi" w:cstheme="minorHAnsi"/>
                <w:b/>
                <w:bCs/>
                <w:sz w:val="28"/>
                <w:szCs w:val="28"/>
              </w:rPr>
              <w:t xml:space="preserve">Question </w:t>
            </w:r>
            <w:r w:rsidR="009B2438">
              <w:rPr>
                <w:rFonts w:asciiTheme="minorHAnsi" w:hAnsiTheme="minorHAnsi" w:cstheme="minorHAnsi"/>
                <w:b/>
                <w:bCs/>
                <w:sz w:val="28"/>
                <w:szCs w:val="28"/>
              </w:rPr>
              <w:t>3</w:t>
            </w:r>
            <w:r>
              <w:rPr>
                <w:rFonts w:asciiTheme="minorHAnsi" w:hAnsiTheme="minorHAnsi" w:cstheme="minorHAnsi"/>
                <w:b/>
                <w:bCs/>
                <w:sz w:val="28"/>
                <w:szCs w:val="28"/>
              </w:rPr>
              <w:t xml:space="preserve"> –   </w:t>
            </w:r>
            <w:r w:rsidR="00886681">
              <w:rPr>
                <w:rFonts w:asciiTheme="minorHAnsi" w:hAnsiTheme="minorHAnsi" w:cstheme="minorHAnsi"/>
                <w:b/>
                <w:bCs/>
                <w:sz w:val="28"/>
                <w:szCs w:val="28"/>
              </w:rPr>
              <w:t xml:space="preserve">261 </w:t>
            </w:r>
            <w:r>
              <w:rPr>
                <w:rFonts w:asciiTheme="minorHAnsi" w:hAnsiTheme="minorHAnsi" w:cstheme="minorHAnsi"/>
                <w:b/>
                <w:bCs/>
                <w:sz w:val="28"/>
                <w:szCs w:val="28"/>
              </w:rPr>
              <w:t>Words</w:t>
            </w:r>
          </w:p>
        </w:tc>
      </w:tr>
      <w:tr w:rsidR="00811084" w14:paraId="11445D31" w14:textId="77777777" w:rsidTr="00153280">
        <w:tc>
          <w:tcPr>
            <w:tcW w:w="4508" w:type="dxa"/>
          </w:tcPr>
          <w:p w14:paraId="3C02C852" w14:textId="17C37A40" w:rsidR="00811084" w:rsidRPr="001351AC" w:rsidRDefault="00811084" w:rsidP="00811084">
            <w:pPr>
              <w:rPr>
                <w:rFonts w:asciiTheme="minorHAnsi" w:hAnsiTheme="minorHAnsi" w:cstheme="minorHAnsi"/>
                <w:b/>
                <w:bCs/>
                <w:sz w:val="28"/>
                <w:szCs w:val="28"/>
              </w:rPr>
            </w:pPr>
            <w:r>
              <w:rPr>
                <w:rFonts w:asciiTheme="minorHAnsi" w:hAnsiTheme="minorHAnsi" w:cstheme="minorHAnsi"/>
                <w:b/>
                <w:bCs/>
                <w:sz w:val="28"/>
                <w:szCs w:val="28"/>
              </w:rPr>
              <w:t xml:space="preserve">Question 2 –   </w:t>
            </w:r>
            <w:r w:rsidR="00886681">
              <w:rPr>
                <w:rFonts w:asciiTheme="minorHAnsi" w:hAnsiTheme="minorHAnsi" w:cstheme="minorHAnsi"/>
                <w:b/>
                <w:bCs/>
                <w:sz w:val="28"/>
                <w:szCs w:val="28"/>
              </w:rPr>
              <w:t xml:space="preserve">267 </w:t>
            </w:r>
            <w:r>
              <w:rPr>
                <w:rFonts w:asciiTheme="minorHAnsi" w:hAnsiTheme="minorHAnsi" w:cstheme="minorHAnsi"/>
                <w:b/>
                <w:bCs/>
                <w:sz w:val="28"/>
                <w:szCs w:val="28"/>
              </w:rPr>
              <w:t>Words</w:t>
            </w:r>
          </w:p>
        </w:tc>
        <w:tc>
          <w:tcPr>
            <w:tcW w:w="4508" w:type="dxa"/>
          </w:tcPr>
          <w:p w14:paraId="51CBC4A9" w14:textId="693F16C1" w:rsidR="00811084" w:rsidRPr="001351AC" w:rsidRDefault="00811084" w:rsidP="00811084">
            <w:pPr>
              <w:rPr>
                <w:rFonts w:asciiTheme="minorHAnsi" w:hAnsiTheme="minorHAnsi" w:cstheme="minorHAnsi"/>
                <w:b/>
                <w:bCs/>
                <w:sz w:val="28"/>
                <w:szCs w:val="28"/>
              </w:rPr>
            </w:pPr>
            <w:r>
              <w:rPr>
                <w:rFonts w:asciiTheme="minorHAnsi" w:hAnsiTheme="minorHAnsi" w:cstheme="minorHAnsi"/>
                <w:b/>
                <w:bCs/>
                <w:sz w:val="28"/>
                <w:szCs w:val="28"/>
              </w:rPr>
              <w:t xml:space="preserve">Question </w:t>
            </w:r>
            <w:r w:rsidR="009B2438">
              <w:rPr>
                <w:rFonts w:asciiTheme="minorHAnsi" w:hAnsiTheme="minorHAnsi" w:cstheme="minorHAnsi"/>
                <w:b/>
                <w:bCs/>
                <w:sz w:val="28"/>
                <w:szCs w:val="28"/>
              </w:rPr>
              <w:t>4</w:t>
            </w:r>
            <w:r>
              <w:rPr>
                <w:rFonts w:asciiTheme="minorHAnsi" w:hAnsiTheme="minorHAnsi" w:cstheme="minorHAnsi"/>
                <w:b/>
                <w:bCs/>
                <w:sz w:val="28"/>
                <w:szCs w:val="28"/>
              </w:rPr>
              <w:t xml:space="preserve"> –   </w:t>
            </w:r>
            <w:r w:rsidR="00886681">
              <w:rPr>
                <w:rFonts w:asciiTheme="minorHAnsi" w:hAnsiTheme="minorHAnsi" w:cstheme="minorHAnsi"/>
                <w:b/>
                <w:bCs/>
                <w:sz w:val="28"/>
                <w:szCs w:val="28"/>
              </w:rPr>
              <w:t>2</w:t>
            </w:r>
            <w:r w:rsidR="000C456A">
              <w:rPr>
                <w:rFonts w:asciiTheme="minorHAnsi" w:hAnsiTheme="minorHAnsi" w:cstheme="minorHAnsi"/>
                <w:b/>
                <w:bCs/>
                <w:sz w:val="28"/>
                <w:szCs w:val="28"/>
              </w:rPr>
              <w:t>58</w:t>
            </w:r>
            <w:r w:rsidR="00886681">
              <w:rPr>
                <w:rFonts w:asciiTheme="minorHAnsi" w:hAnsiTheme="minorHAnsi" w:cstheme="minorHAnsi"/>
                <w:b/>
                <w:bCs/>
                <w:sz w:val="28"/>
                <w:szCs w:val="28"/>
              </w:rPr>
              <w:t xml:space="preserve"> </w:t>
            </w:r>
            <w:r>
              <w:rPr>
                <w:rFonts w:asciiTheme="minorHAnsi" w:hAnsiTheme="minorHAnsi" w:cstheme="minorHAnsi"/>
                <w:b/>
                <w:bCs/>
                <w:sz w:val="28"/>
                <w:szCs w:val="28"/>
              </w:rPr>
              <w:t>Words</w:t>
            </w:r>
          </w:p>
        </w:tc>
      </w:tr>
      <w:tr w:rsidR="00395D7C" w14:paraId="00DDB60F" w14:textId="77777777" w:rsidTr="00184C48">
        <w:tc>
          <w:tcPr>
            <w:tcW w:w="9016" w:type="dxa"/>
            <w:gridSpan w:val="2"/>
          </w:tcPr>
          <w:p w14:paraId="16922D3A" w14:textId="257807D8" w:rsidR="00395D7C" w:rsidRDefault="00395D7C" w:rsidP="00811084">
            <w:pPr>
              <w:rPr>
                <w:rFonts w:asciiTheme="minorHAnsi" w:hAnsiTheme="minorHAnsi" w:cstheme="minorHAnsi"/>
                <w:b/>
                <w:bCs/>
                <w:sz w:val="28"/>
                <w:szCs w:val="28"/>
              </w:rPr>
            </w:pPr>
            <w:r>
              <w:rPr>
                <w:rFonts w:asciiTheme="minorHAnsi" w:hAnsiTheme="minorHAnsi" w:cstheme="minorHAnsi"/>
                <w:b/>
                <w:bCs/>
                <w:sz w:val="28"/>
                <w:szCs w:val="28"/>
              </w:rPr>
              <w:t>Question 5 - Completed</w:t>
            </w:r>
          </w:p>
        </w:tc>
      </w:tr>
    </w:tbl>
    <w:p w14:paraId="60EA98CD" w14:textId="77777777" w:rsidR="00E56D1F" w:rsidRDefault="00E56D1F" w:rsidP="00E56D1F">
      <w:pPr>
        <w:jc w:val="center"/>
        <w:rPr>
          <w:rFonts w:asciiTheme="minorHAnsi" w:hAnsiTheme="minorHAnsi" w:cstheme="minorHAnsi"/>
          <w:b/>
          <w:bCs/>
          <w:sz w:val="36"/>
          <w:szCs w:val="36"/>
        </w:rPr>
      </w:pPr>
    </w:p>
    <w:p w14:paraId="08CF807D" w14:textId="77777777" w:rsidR="00E56D1F" w:rsidRDefault="00E56D1F" w:rsidP="00E56D1F">
      <w:pPr>
        <w:jc w:val="center"/>
        <w:rPr>
          <w:rFonts w:asciiTheme="minorHAnsi" w:hAnsiTheme="minorHAnsi" w:cstheme="minorHAnsi"/>
          <w:b/>
          <w:bCs/>
          <w:sz w:val="36"/>
          <w:szCs w:val="36"/>
        </w:rPr>
      </w:pPr>
    </w:p>
    <w:p w14:paraId="3BEC110D" w14:textId="77777777" w:rsidR="00E56D1F" w:rsidRDefault="00E56D1F" w:rsidP="00E56D1F">
      <w:pPr>
        <w:jc w:val="center"/>
        <w:rPr>
          <w:rFonts w:asciiTheme="minorHAnsi" w:hAnsiTheme="minorHAnsi" w:cstheme="minorHAnsi"/>
          <w:b/>
          <w:bCs/>
          <w:sz w:val="36"/>
          <w:szCs w:val="36"/>
        </w:rPr>
      </w:pPr>
    </w:p>
    <w:p w14:paraId="171D5284" w14:textId="77777777" w:rsidR="00D96E8D" w:rsidRDefault="00D96E8D" w:rsidP="00E56D1F">
      <w:pPr>
        <w:jc w:val="center"/>
        <w:rPr>
          <w:rFonts w:asciiTheme="minorHAnsi" w:hAnsiTheme="minorHAnsi" w:cstheme="minorHAnsi"/>
          <w:b/>
          <w:bCs/>
          <w:sz w:val="36"/>
          <w:szCs w:val="36"/>
        </w:rPr>
      </w:pPr>
    </w:p>
    <w:p w14:paraId="246292AB" w14:textId="77777777" w:rsidR="00D96E8D" w:rsidRDefault="00D96E8D" w:rsidP="00E56D1F">
      <w:pPr>
        <w:jc w:val="center"/>
        <w:rPr>
          <w:rFonts w:asciiTheme="minorHAnsi" w:hAnsiTheme="minorHAnsi" w:cstheme="minorHAnsi"/>
          <w:b/>
          <w:bCs/>
          <w:sz w:val="36"/>
          <w:szCs w:val="36"/>
        </w:rPr>
      </w:pPr>
    </w:p>
    <w:p w14:paraId="196BDD06" w14:textId="77777777" w:rsidR="00832EE6" w:rsidRDefault="00832EE6" w:rsidP="00E56D1F">
      <w:pPr>
        <w:rPr>
          <w:rFonts w:asciiTheme="minorHAnsi" w:hAnsiTheme="minorHAnsi" w:cstheme="minorHAnsi"/>
          <w:b/>
          <w:bCs/>
          <w:sz w:val="28"/>
          <w:szCs w:val="28"/>
        </w:rPr>
      </w:pPr>
    </w:p>
    <w:p w14:paraId="6E279E64" w14:textId="77777777" w:rsidR="00832EE6" w:rsidRDefault="00832EE6" w:rsidP="00E56D1F">
      <w:pPr>
        <w:rPr>
          <w:rFonts w:asciiTheme="minorHAnsi" w:hAnsiTheme="minorHAnsi" w:cstheme="minorHAnsi"/>
          <w:b/>
          <w:bCs/>
          <w:sz w:val="28"/>
          <w:szCs w:val="28"/>
        </w:rPr>
      </w:pPr>
    </w:p>
    <w:p w14:paraId="38D12009" w14:textId="77777777" w:rsidR="00832EE6" w:rsidRDefault="00832EE6" w:rsidP="00E56D1F">
      <w:pPr>
        <w:rPr>
          <w:rFonts w:asciiTheme="minorHAnsi" w:hAnsiTheme="minorHAnsi" w:cstheme="minorHAnsi"/>
          <w:b/>
          <w:bCs/>
          <w:sz w:val="28"/>
          <w:szCs w:val="28"/>
        </w:rPr>
      </w:pPr>
    </w:p>
    <w:p w14:paraId="6AC62001" w14:textId="77777777" w:rsidR="00832EE6" w:rsidRDefault="00832EE6" w:rsidP="00E56D1F">
      <w:pPr>
        <w:rPr>
          <w:rFonts w:asciiTheme="minorHAnsi" w:hAnsiTheme="minorHAnsi" w:cstheme="minorHAnsi"/>
          <w:b/>
          <w:bCs/>
          <w:sz w:val="28"/>
          <w:szCs w:val="28"/>
        </w:rPr>
      </w:pPr>
    </w:p>
    <w:p w14:paraId="26185655" w14:textId="59108CA9" w:rsidR="00E56D1F" w:rsidRDefault="00E56D1F" w:rsidP="00E56D1F">
      <w:pPr>
        <w:rPr>
          <w:rFonts w:asciiTheme="minorHAnsi" w:hAnsiTheme="minorHAnsi" w:cstheme="minorHAnsi"/>
          <w:b/>
          <w:bCs/>
          <w:sz w:val="28"/>
          <w:szCs w:val="28"/>
        </w:rPr>
      </w:pPr>
      <w:r>
        <w:rPr>
          <w:rFonts w:asciiTheme="minorHAnsi" w:hAnsiTheme="minorHAnsi" w:cstheme="minorHAnsi"/>
          <w:b/>
          <w:bCs/>
          <w:sz w:val="28"/>
          <w:szCs w:val="28"/>
        </w:rPr>
        <w:t xml:space="preserve">Submission Date: </w:t>
      </w:r>
      <w:r w:rsidR="00673D09">
        <w:rPr>
          <w:rFonts w:asciiTheme="minorHAnsi" w:hAnsiTheme="minorHAnsi" w:cstheme="minorHAnsi"/>
          <w:b/>
          <w:bCs/>
          <w:sz w:val="28"/>
          <w:szCs w:val="28"/>
        </w:rPr>
        <w:t>18 March 2024.</w:t>
      </w:r>
    </w:p>
    <w:p w14:paraId="772C2C35" w14:textId="77777777" w:rsidR="00F24933" w:rsidRDefault="00F24933" w:rsidP="005C5C5C">
      <w:pPr>
        <w:rPr>
          <w:rFonts w:asciiTheme="minorHAnsi" w:hAnsiTheme="minorHAnsi" w:cstheme="minorHAnsi"/>
          <w:b/>
          <w:bCs/>
          <w:sz w:val="28"/>
          <w:szCs w:val="28"/>
        </w:rPr>
      </w:pPr>
    </w:p>
    <w:p w14:paraId="6DE3E480" w14:textId="495C1FAF" w:rsidR="00D96E8D" w:rsidRDefault="00D71017" w:rsidP="005C5C5C">
      <w:pPr>
        <w:rPr>
          <w:rFonts w:asciiTheme="minorHAnsi" w:hAnsiTheme="minorHAnsi" w:cstheme="minorHAnsi"/>
          <w:b/>
          <w:bCs/>
          <w:sz w:val="28"/>
          <w:szCs w:val="28"/>
        </w:rPr>
      </w:pPr>
      <w:r>
        <w:rPr>
          <w:rFonts w:asciiTheme="minorHAnsi" w:hAnsiTheme="minorHAnsi" w:cstheme="minorHAnsi"/>
          <w:b/>
          <w:bCs/>
          <w:sz w:val="28"/>
          <w:szCs w:val="28"/>
        </w:rPr>
        <w:lastRenderedPageBreak/>
        <w:t>TASK1</w:t>
      </w:r>
    </w:p>
    <w:p w14:paraId="78F43096" w14:textId="7984FB8A" w:rsidR="00D71017" w:rsidRPr="00D71017" w:rsidRDefault="00D71017" w:rsidP="005C5C5C">
      <w:pPr>
        <w:rPr>
          <w:rFonts w:asciiTheme="minorHAnsi" w:hAnsiTheme="minorHAnsi" w:cstheme="minorHAnsi"/>
          <w:b/>
          <w:bCs/>
        </w:rPr>
      </w:pPr>
      <w:r w:rsidRPr="00D71017">
        <w:rPr>
          <w:rFonts w:asciiTheme="minorHAnsi" w:hAnsiTheme="minorHAnsi" w:cstheme="minorHAnsi"/>
          <w:b/>
          <w:bCs/>
        </w:rPr>
        <w:t>Question 1</w:t>
      </w:r>
    </w:p>
    <w:p w14:paraId="0B4221FB" w14:textId="77777777" w:rsidR="00D71017" w:rsidRDefault="00D71017" w:rsidP="005C5C5C">
      <w:pPr>
        <w:pStyle w:val="Nornal"/>
        <w:spacing w:line="360" w:lineRule="auto"/>
        <w:rPr>
          <w:rFonts w:asciiTheme="minorHAnsi" w:hAnsiTheme="minorHAnsi" w:cstheme="minorHAnsi"/>
          <w:b/>
          <w:bCs/>
          <w:sz w:val="24"/>
          <w:szCs w:val="24"/>
        </w:rPr>
      </w:pPr>
      <w:r w:rsidRPr="00D71017">
        <w:rPr>
          <w:rFonts w:asciiTheme="minorHAnsi" w:hAnsiTheme="minorHAnsi" w:cstheme="minorHAnsi"/>
          <w:b/>
          <w:bCs/>
          <w:sz w:val="24"/>
          <w:szCs w:val="24"/>
        </w:rPr>
        <w:t>With reference to typical activities and behaviours, appraise what it means to be a ‘people professional’. (AC 1.1)</w:t>
      </w:r>
    </w:p>
    <w:p w14:paraId="508BED4E" w14:textId="77777777" w:rsidR="00BB03D2" w:rsidRDefault="00BB03D2" w:rsidP="005C5C5C">
      <w:pPr>
        <w:pStyle w:val="Nornal"/>
        <w:spacing w:line="360" w:lineRule="auto"/>
        <w:rPr>
          <w:rFonts w:asciiTheme="minorHAnsi" w:hAnsiTheme="minorHAnsi" w:cstheme="minorHAnsi"/>
          <w:b/>
          <w:bCs/>
          <w:sz w:val="24"/>
          <w:szCs w:val="24"/>
        </w:rPr>
      </w:pPr>
    </w:p>
    <w:p w14:paraId="25F06089" w14:textId="77777777" w:rsidR="000E405B" w:rsidRPr="000E405B" w:rsidRDefault="000E405B" w:rsidP="000E405B">
      <w:pPr>
        <w:rPr>
          <w:rFonts w:asciiTheme="minorHAnsi" w:hAnsiTheme="minorHAnsi" w:cstheme="minorHAnsi"/>
          <w:color w:val="000000"/>
        </w:rPr>
      </w:pPr>
      <w:r w:rsidRPr="000E405B">
        <w:rPr>
          <w:rFonts w:asciiTheme="minorHAnsi" w:hAnsiTheme="minorHAnsi" w:cstheme="minorHAnsi"/>
          <w:color w:val="000000"/>
        </w:rPr>
        <w:t xml:space="preserve">The role of people professionals is multifaceted and has the most demanding roles in organisations. Over the years, people professionals' (PP) roles evolved from being a people-focused function that addresses employees' concerns to being strategic drivers of the organisations, focusing on organisations' aims and objectives and helping them achieve these goals (CIPD, 2024a). PP is expected to meet the workforce's and management's expectations while innovatively finding solutions for all organisational challenges. </w:t>
      </w:r>
    </w:p>
    <w:p w14:paraId="11B428E3" w14:textId="77777777" w:rsidR="000E405B" w:rsidRPr="000E405B" w:rsidRDefault="000E405B" w:rsidP="000E405B">
      <w:pPr>
        <w:rPr>
          <w:rFonts w:asciiTheme="minorHAnsi" w:hAnsiTheme="minorHAnsi" w:cstheme="minorHAnsi"/>
          <w:color w:val="000000"/>
        </w:rPr>
      </w:pPr>
    </w:p>
    <w:p w14:paraId="47913A05" w14:textId="77777777" w:rsidR="000E405B" w:rsidRPr="000E405B" w:rsidRDefault="000E405B" w:rsidP="000E405B">
      <w:pPr>
        <w:rPr>
          <w:rFonts w:asciiTheme="minorHAnsi" w:hAnsiTheme="minorHAnsi" w:cstheme="minorHAnsi"/>
          <w:color w:val="000000"/>
        </w:rPr>
      </w:pPr>
      <w:r w:rsidRPr="000E405B">
        <w:rPr>
          <w:rFonts w:asciiTheme="minorHAnsi" w:hAnsiTheme="minorHAnsi" w:cstheme="minorHAnsi"/>
          <w:color w:val="000000"/>
        </w:rPr>
        <w:t xml:space="preserve">CIPD's profession map (CIPD, 2023a) outlines eight core behaviours for PPs, including conducting their practices ethically, having the professional courage to speak up and influence, valuing people and working inclusively, delivering results that create value for the organisations, and having a passion for learning. People professionals are uniquely placed in organisations and are responsible for using their knowledge and expertise to strategically drive the organisations to achieve their aims and objectives (CIPD, 2020a). </w:t>
      </w:r>
    </w:p>
    <w:p w14:paraId="296BBC71" w14:textId="77777777" w:rsidR="000E405B" w:rsidRPr="000E405B" w:rsidRDefault="000E405B" w:rsidP="000E405B">
      <w:pPr>
        <w:rPr>
          <w:rFonts w:asciiTheme="minorHAnsi" w:hAnsiTheme="minorHAnsi" w:cstheme="minorHAnsi"/>
          <w:color w:val="000000"/>
        </w:rPr>
      </w:pPr>
    </w:p>
    <w:p w14:paraId="252900BC" w14:textId="77777777" w:rsidR="000E405B" w:rsidRPr="000E405B" w:rsidRDefault="000E405B" w:rsidP="000E405B">
      <w:pPr>
        <w:rPr>
          <w:rFonts w:asciiTheme="minorHAnsi" w:hAnsiTheme="minorHAnsi" w:cstheme="minorHAnsi"/>
          <w:color w:val="000000"/>
        </w:rPr>
      </w:pPr>
      <w:r w:rsidRPr="000E405B">
        <w:rPr>
          <w:rFonts w:asciiTheme="minorHAnsi" w:hAnsiTheme="minorHAnsi" w:cstheme="minorHAnsi"/>
          <w:color w:val="000000"/>
        </w:rPr>
        <w:t>As part of it, they identify the leadership potential in organisations and offer training and development programmes to create empowering leaders, which is crucial for organisations (Garavan et al., 2016). In recruitment, PP monitors whether the recruitment practices are fair and ethical (CIPD, 2022b); in learning and development, they identify skill gaps and learning needs among the workforce and advocate for a culture of knowledge sharing and continuous learning (CIPD, 2023e). Regarding performance management, they train the managers to lead the teams (CIPD, 2024d) effectively.</w:t>
      </w:r>
    </w:p>
    <w:p w14:paraId="310E034A" w14:textId="77777777" w:rsidR="000E405B" w:rsidRPr="000E405B" w:rsidRDefault="000E405B" w:rsidP="000E405B">
      <w:pPr>
        <w:rPr>
          <w:rFonts w:asciiTheme="minorHAnsi" w:hAnsiTheme="minorHAnsi" w:cstheme="minorHAnsi"/>
          <w:color w:val="000000"/>
        </w:rPr>
      </w:pPr>
      <w:r w:rsidRPr="000E405B">
        <w:rPr>
          <w:rFonts w:asciiTheme="minorHAnsi" w:hAnsiTheme="minorHAnsi" w:cstheme="minorHAnsi"/>
          <w:color w:val="000000"/>
        </w:rPr>
        <w:t xml:space="preserve">  </w:t>
      </w:r>
    </w:p>
    <w:p w14:paraId="01A1034E" w14:textId="4EDC42D5" w:rsidR="000E405B" w:rsidRPr="000E405B" w:rsidRDefault="000E405B" w:rsidP="000E405B">
      <w:pPr>
        <w:rPr>
          <w:rFonts w:asciiTheme="minorHAnsi" w:hAnsiTheme="minorHAnsi" w:cstheme="minorHAnsi"/>
          <w:color w:val="000000"/>
        </w:rPr>
      </w:pPr>
      <w:r w:rsidRPr="000E405B">
        <w:rPr>
          <w:rFonts w:asciiTheme="minorHAnsi" w:hAnsiTheme="minorHAnsi" w:cstheme="minorHAnsi"/>
          <w:color w:val="000000"/>
        </w:rPr>
        <w:t xml:space="preserve">From the outside, the PPs are the 'Magic Bullets' of the organisations, and they have the power to influence all areas of the business to implement ethical practices and influence management to make the right choices and make effective decisions. But this is different in practice. Organisations willingly trade off people's decisions and prioritise business needs (CIPD, 2023d). Although PP was trained to keep 'people at the heart of their practices', they </w:t>
      </w:r>
      <w:r w:rsidRPr="000E405B">
        <w:rPr>
          <w:rFonts w:asciiTheme="minorHAnsi" w:hAnsiTheme="minorHAnsi" w:cstheme="minorHAnsi"/>
          <w:color w:val="000000"/>
        </w:rPr>
        <w:lastRenderedPageBreak/>
        <w:t xml:space="preserve">could </w:t>
      </w:r>
      <w:r w:rsidR="0048338F">
        <w:rPr>
          <w:rFonts w:asciiTheme="minorHAnsi" w:hAnsiTheme="minorHAnsi" w:cstheme="minorHAnsi"/>
          <w:color w:val="000000"/>
        </w:rPr>
        <w:t xml:space="preserve">only </w:t>
      </w:r>
      <w:r w:rsidRPr="000E405B">
        <w:rPr>
          <w:rFonts w:asciiTheme="minorHAnsi" w:hAnsiTheme="minorHAnsi" w:cstheme="minorHAnsi"/>
          <w:color w:val="000000"/>
        </w:rPr>
        <w:t xml:space="preserve">implement these good practices with the management's cooperation. For example, Amazon, which has a great HR team (Andrews, 2018), introduced a corporate communication policy to silence employees' voices, asking </w:t>
      </w:r>
      <w:r w:rsidR="008E5A74">
        <w:rPr>
          <w:rFonts w:asciiTheme="minorHAnsi" w:hAnsiTheme="minorHAnsi" w:cstheme="minorHAnsi"/>
          <w:color w:val="000000"/>
        </w:rPr>
        <w:t xml:space="preserve">their </w:t>
      </w:r>
      <w:r w:rsidRPr="000E405B">
        <w:rPr>
          <w:rFonts w:asciiTheme="minorHAnsi" w:hAnsiTheme="minorHAnsi" w:cstheme="minorHAnsi"/>
          <w:color w:val="000000"/>
        </w:rPr>
        <w:t>employer to improve their climate policies (Merchant, 2021). A CIPD report noted that three in ten professionals reported feeling a conflict between their own beliefs and the organisation's expectations of them (CIPD, No Date a).</w:t>
      </w:r>
    </w:p>
    <w:p w14:paraId="19087D83" w14:textId="77777777" w:rsidR="000E405B" w:rsidRPr="000E405B" w:rsidRDefault="000E405B" w:rsidP="000E405B">
      <w:pPr>
        <w:rPr>
          <w:rFonts w:asciiTheme="minorHAnsi" w:hAnsiTheme="minorHAnsi" w:cstheme="minorHAnsi"/>
          <w:color w:val="000000"/>
        </w:rPr>
      </w:pPr>
    </w:p>
    <w:p w14:paraId="007E1D9E" w14:textId="42DB8EDA" w:rsidR="00D55CB3" w:rsidRDefault="000E405B" w:rsidP="000E405B">
      <w:pPr>
        <w:rPr>
          <w:rFonts w:asciiTheme="minorHAnsi" w:hAnsiTheme="minorHAnsi" w:cstheme="minorHAnsi"/>
          <w:color w:val="000000"/>
        </w:rPr>
      </w:pPr>
      <w:r w:rsidRPr="000E405B">
        <w:rPr>
          <w:rFonts w:asciiTheme="minorHAnsi" w:hAnsiTheme="minorHAnsi" w:cstheme="minorHAnsi"/>
          <w:color w:val="000000"/>
        </w:rPr>
        <w:t xml:space="preserve">In summary, people professionals are crucial for organisations. They have the expertise and ability to drive the organisation strategically and ethically, but they need management's support to accomplish this. </w:t>
      </w:r>
      <w:r w:rsidR="00D55CB3">
        <w:rPr>
          <w:rFonts w:asciiTheme="minorHAnsi" w:hAnsiTheme="minorHAnsi" w:cstheme="minorHAnsi"/>
          <w:color w:val="000000"/>
        </w:rPr>
        <w:t xml:space="preserve">                   </w:t>
      </w:r>
      <w:r w:rsidR="006E2B7E">
        <w:rPr>
          <w:rFonts w:asciiTheme="minorHAnsi" w:hAnsiTheme="minorHAnsi" w:cstheme="minorHAnsi"/>
          <w:color w:val="000000"/>
        </w:rPr>
        <w:t xml:space="preserve">                                                           </w:t>
      </w:r>
      <w:r w:rsidR="00D55CB3">
        <w:rPr>
          <w:rFonts w:asciiTheme="minorHAnsi" w:hAnsiTheme="minorHAnsi" w:cstheme="minorHAnsi"/>
          <w:color w:val="000000"/>
        </w:rPr>
        <w:t xml:space="preserve"> (</w:t>
      </w:r>
      <w:r w:rsidR="00D55CB3" w:rsidRPr="00D7099E">
        <w:rPr>
          <w:rFonts w:asciiTheme="minorHAnsi" w:hAnsiTheme="minorHAnsi" w:cstheme="minorHAnsi"/>
          <w:b/>
          <w:bCs/>
        </w:rPr>
        <w:t>Word Count</w:t>
      </w:r>
      <w:r w:rsidR="00D55CB3" w:rsidRPr="00D7099E">
        <w:rPr>
          <w:rFonts w:asciiTheme="minorHAnsi" w:hAnsiTheme="minorHAnsi" w:cstheme="minorHAnsi"/>
        </w:rPr>
        <w:t xml:space="preserve"> – </w:t>
      </w:r>
      <w:r w:rsidR="00641A19" w:rsidRPr="00D7099E">
        <w:rPr>
          <w:rFonts w:asciiTheme="minorHAnsi" w:hAnsiTheme="minorHAnsi" w:cstheme="minorHAnsi"/>
        </w:rPr>
        <w:t>397</w:t>
      </w:r>
      <w:r w:rsidR="00D55CB3" w:rsidRPr="00D7099E">
        <w:rPr>
          <w:rFonts w:asciiTheme="minorHAnsi" w:hAnsiTheme="minorHAnsi" w:cstheme="minorHAnsi"/>
        </w:rPr>
        <w:t>)</w:t>
      </w:r>
    </w:p>
    <w:p w14:paraId="7AFBC4E2" w14:textId="77777777" w:rsidR="005E4F3E" w:rsidRDefault="005E4F3E" w:rsidP="00672CAC">
      <w:pPr>
        <w:rPr>
          <w:rFonts w:asciiTheme="minorHAnsi" w:hAnsiTheme="minorHAnsi" w:cstheme="minorHAnsi"/>
          <w:b/>
          <w:bCs/>
          <w:u w:val="single"/>
        </w:rPr>
      </w:pPr>
    </w:p>
    <w:p w14:paraId="5D076E59" w14:textId="0442AE7B" w:rsidR="00BD37C3" w:rsidRPr="00BD37C3" w:rsidRDefault="00BD37C3" w:rsidP="005C5C5C">
      <w:pPr>
        <w:rPr>
          <w:rFonts w:asciiTheme="minorHAnsi" w:hAnsiTheme="minorHAnsi" w:cstheme="minorHAnsi"/>
          <w:b/>
          <w:bCs/>
        </w:rPr>
      </w:pPr>
      <w:r w:rsidRPr="00BD37C3">
        <w:rPr>
          <w:rFonts w:asciiTheme="minorHAnsi" w:hAnsiTheme="minorHAnsi" w:cstheme="minorHAnsi"/>
          <w:b/>
          <w:bCs/>
        </w:rPr>
        <w:t>Question 2</w:t>
      </w:r>
    </w:p>
    <w:p w14:paraId="4596B9D3" w14:textId="77777777" w:rsidR="00BD37C3" w:rsidRDefault="00BD37C3" w:rsidP="005C5C5C">
      <w:pPr>
        <w:pStyle w:val="Nornal"/>
        <w:spacing w:line="360" w:lineRule="auto"/>
        <w:rPr>
          <w:rFonts w:asciiTheme="minorHAnsi" w:hAnsiTheme="minorHAnsi" w:cstheme="minorHAnsi"/>
          <w:b/>
          <w:bCs/>
          <w:color w:val="000000"/>
          <w:sz w:val="24"/>
          <w:szCs w:val="24"/>
        </w:rPr>
      </w:pPr>
      <w:r w:rsidRPr="00BD37C3">
        <w:rPr>
          <w:rFonts w:asciiTheme="minorHAnsi" w:hAnsiTheme="minorHAnsi" w:cstheme="minorHAnsi"/>
          <w:b/>
          <w:bCs/>
          <w:color w:val="000000"/>
          <w:sz w:val="24"/>
          <w:szCs w:val="24"/>
        </w:rPr>
        <w:t>Discuss how ethical values underpin the work of a people professional, including two examples of how ethical values might be applied in a people practice context. (AC 1.2)</w:t>
      </w:r>
    </w:p>
    <w:p w14:paraId="1F4DFA9F" w14:textId="4A7A384B" w:rsidR="009F2EA1" w:rsidRPr="009F2EA1" w:rsidRDefault="009F2EA1" w:rsidP="009F2EA1">
      <w:pPr>
        <w:pStyle w:val="Nornal"/>
        <w:spacing w:line="360" w:lineRule="auto"/>
        <w:rPr>
          <w:rFonts w:asciiTheme="minorHAnsi" w:hAnsiTheme="minorHAnsi" w:cstheme="minorHAnsi"/>
          <w:color w:val="000000"/>
          <w:sz w:val="24"/>
          <w:szCs w:val="24"/>
        </w:rPr>
      </w:pPr>
      <w:r w:rsidRPr="009F2EA1">
        <w:rPr>
          <w:rFonts w:asciiTheme="minorHAnsi" w:hAnsiTheme="minorHAnsi" w:cstheme="minorHAnsi"/>
          <w:color w:val="000000"/>
          <w:sz w:val="24"/>
          <w:szCs w:val="24"/>
        </w:rPr>
        <w:t xml:space="preserve">Ethical practice in an organisational context denotes applying ethical values </w:t>
      </w:r>
      <w:r w:rsidR="00AC7806">
        <w:rPr>
          <w:rFonts w:asciiTheme="minorHAnsi" w:hAnsiTheme="minorHAnsi" w:cstheme="minorHAnsi"/>
          <w:color w:val="000000"/>
          <w:sz w:val="24"/>
          <w:szCs w:val="24"/>
        </w:rPr>
        <w:t>across all aspects of business operations</w:t>
      </w:r>
      <w:r w:rsidRPr="009F2EA1">
        <w:rPr>
          <w:rFonts w:asciiTheme="minorHAnsi" w:hAnsiTheme="minorHAnsi" w:cstheme="minorHAnsi"/>
          <w:color w:val="000000"/>
          <w:sz w:val="24"/>
          <w:szCs w:val="24"/>
        </w:rPr>
        <w:t xml:space="preserve">. However, organisations often willingly trade off people management decisions for organisational priorities (CIPD, 2023f). In this organisational climate, </w:t>
      </w:r>
      <w:r w:rsidR="00175AC6">
        <w:rPr>
          <w:rFonts w:asciiTheme="minorHAnsi" w:hAnsiTheme="minorHAnsi" w:cstheme="minorHAnsi"/>
          <w:color w:val="000000"/>
          <w:sz w:val="24"/>
          <w:szCs w:val="24"/>
        </w:rPr>
        <w:t xml:space="preserve">people </w:t>
      </w:r>
      <w:r w:rsidRPr="009F2EA1">
        <w:rPr>
          <w:rFonts w:asciiTheme="minorHAnsi" w:hAnsiTheme="minorHAnsi" w:cstheme="minorHAnsi"/>
          <w:color w:val="000000"/>
          <w:sz w:val="24"/>
          <w:szCs w:val="24"/>
        </w:rPr>
        <w:t>professionals (PP) must rely on ethical values to guide their decision</w:t>
      </w:r>
      <w:r w:rsidR="008A6271">
        <w:rPr>
          <w:rFonts w:asciiTheme="minorHAnsi" w:hAnsiTheme="minorHAnsi" w:cstheme="minorHAnsi"/>
          <w:color w:val="000000"/>
          <w:sz w:val="24"/>
          <w:szCs w:val="24"/>
        </w:rPr>
        <w:t xml:space="preserve"> making</w:t>
      </w:r>
      <w:r w:rsidRPr="009F2EA1">
        <w:rPr>
          <w:rFonts w:asciiTheme="minorHAnsi" w:hAnsiTheme="minorHAnsi" w:cstheme="minorHAnsi"/>
          <w:color w:val="000000"/>
          <w:sz w:val="24"/>
          <w:szCs w:val="24"/>
        </w:rPr>
        <w:t xml:space="preserve"> (CIPD, no date). Various ethical frameworks </w:t>
      </w:r>
      <w:r w:rsidR="00600C83">
        <w:rPr>
          <w:rFonts w:asciiTheme="minorHAnsi" w:hAnsiTheme="minorHAnsi" w:cstheme="minorHAnsi"/>
          <w:color w:val="000000"/>
          <w:sz w:val="24"/>
          <w:szCs w:val="24"/>
        </w:rPr>
        <w:t>highlight this</w:t>
      </w:r>
      <w:r w:rsidRPr="009F2EA1">
        <w:rPr>
          <w:rFonts w:asciiTheme="minorHAnsi" w:hAnsiTheme="minorHAnsi" w:cstheme="minorHAnsi"/>
          <w:color w:val="000000"/>
          <w:sz w:val="24"/>
          <w:szCs w:val="24"/>
        </w:rPr>
        <w:t xml:space="preserve">, such as CIPD’s eight ethical lenses, </w:t>
      </w:r>
      <w:r w:rsidR="00BB5D10">
        <w:rPr>
          <w:rFonts w:asciiTheme="minorHAnsi" w:hAnsiTheme="minorHAnsi" w:cstheme="minorHAnsi"/>
          <w:color w:val="000000"/>
          <w:sz w:val="24"/>
          <w:szCs w:val="24"/>
        </w:rPr>
        <w:t>which give different perspectives</w:t>
      </w:r>
      <w:r w:rsidR="00BB5D10" w:rsidRPr="009F2EA1">
        <w:rPr>
          <w:rFonts w:asciiTheme="minorHAnsi" w:hAnsiTheme="minorHAnsi" w:cstheme="minorHAnsi"/>
          <w:color w:val="000000"/>
          <w:sz w:val="24"/>
          <w:szCs w:val="24"/>
        </w:rPr>
        <w:t xml:space="preserve"> </w:t>
      </w:r>
      <w:r w:rsidR="00BB5D10">
        <w:rPr>
          <w:rFonts w:asciiTheme="minorHAnsi" w:hAnsiTheme="minorHAnsi" w:cstheme="minorHAnsi"/>
          <w:color w:val="000000"/>
          <w:sz w:val="24"/>
          <w:szCs w:val="24"/>
        </w:rPr>
        <w:t>to PP</w:t>
      </w:r>
      <w:r w:rsidR="007B69F0">
        <w:rPr>
          <w:rFonts w:asciiTheme="minorHAnsi" w:hAnsiTheme="minorHAnsi" w:cstheme="minorHAnsi"/>
          <w:color w:val="000000"/>
          <w:sz w:val="24"/>
          <w:szCs w:val="24"/>
        </w:rPr>
        <w:t xml:space="preserve"> and guide them in their decision making</w:t>
      </w:r>
      <w:r w:rsidR="00BB5D10">
        <w:rPr>
          <w:rFonts w:asciiTheme="minorHAnsi" w:hAnsiTheme="minorHAnsi" w:cstheme="minorHAnsi"/>
          <w:color w:val="000000"/>
          <w:sz w:val="24"/>
          <w:szCs w:val="24"/>
        </w:rPr>
        <w:t xml:space="preserve"> </w:t>
      </w:r>
      <w:r w:rsidRPr="009F2EA1">
        <w:rPr>
          <w:rFonts w:asciiTheme="minorHAnsi" w:hAnsiTheme="minorHAnsi" w:cstheme="minorHAnsi"/>
          <w:color w:val="000000"/>
          <w:sz w:val="24"/>
          <w:szCs w:val="24"/>
        </w:rPr>
        <w:t>(CIPD, 2015</w:t>
      </w:r>
      <w:r w:rsidR="00A25057">
        <w:rPr>
          <w:rFonts w:asciiTheme="minorHAnsi" w:hAnsiTheme="minorHAnsi" w:cstheme="minorHAnsi"/>
          <w:color w:val="000000"/>
          <w:sz w:val="24"/>
          <w:szCs w:val="24"/>
        </w:rPr>
        <w:t>)</w:t>
      </w:r>
      <w:r w:rsidRPr="009F2EA1">
        <w:rPr>
          <w:rFonts w:asciiTheme="minorHAnsi" w:hAnsiTheme="minorHAnsi" w:cstheme="minorHAnsi"/>
          <w:color w:val="000000"/>
          <w:sz w:val="24"/>
          <w:szCs w:val="24"/>
        </w:rPr>
        <w:t>. Deontology and Utilitarianism are considered for further exploration.</w:t>
      </w:r>
    </w:p>
    <w:p w14:paraId="0D947830" w14:textId="77777777" w:rsidR="009F2EA1" w:rsidRPr="009F2EA1" w:rsidRDefault="009F2EA1" w:rsidP="009F2EA1">
      <w:pPr>
        <w:pStyle w:val="Nornal"/>
        <w:spacing w:line="360" w:lineRule="auto"/>
        <w:rPr>
          <w:rFonts w:asciiTheme="minorHAnsi" w:hAnsiTheme="minorHAnsi" w:cstheme="minorHAnsi"/>
          <w:color w:val="000000"/>
          <w:sz w:val="24"/>
          <w:szCs w:val="24"/>
        </w:rPr>
      </w:pPr>
      <w:r w:rsidRPr="009F2EA1">
        <w:rPr>
          <w:rFonts w:asciiTheme="minorHAnsi" w:hAnsiTheme="minorHAnsi" w:cstheme="minorHAnsi"/>
          <w:color w:val="000000"/>
          <w:sz w:val="24"/>
          <w:szCs w:val="24"/>
        </w:rPr>
        <w:t xml:space="preserve"> </w:t>
      </w:r>
    </w:p>
    <w:p w14:paraId="13D3756C" w14:textId="3CDE5849" w:rsidR="009F2EA1" w:rsidRPr="009F2EA1" w:rsidRDefault="009F2EA1" w:rsidP="009F2EA1">
      <w:pPr>
        <w:pStyle w:val="Nornal"/>
        <w:spacing w:line="360" w:lineRule="auto"/>
        <w:rPr>
          <w:rFonts w:asciiTheme="minorHAnsi" w:hAnsiTheme="minorHAnsi" w:cstheme="minorHAnsi"/>
          <w:color w:val="000000"/>
          <w:sz w:val="24"/>
          <w:szCs w:val="24"/>
        </w:rPr>
      </w:pPr>
      <w:r w:rsidRPr="00061172">
        <w:rPr>
          <w:rFonts w:asciiTheme="minorHAnsi" w:hAnsiTheme="minorHAnsi" w:cstheme="minorHAnsi"/>
          <w:b/>
          <w:bCs/>
          <w:color w:val="000000"/>
          <w:sz w:val="24"/>
          <w:szCs w:val="24"/>
          <w:u w:val="single"/>
        </w:rPr>
        <w:t>Deontology:</w:t>
      </w:r>
      <w:r w:rsidRPr="009F2EA1">
        <w:rPr>
          <w:rFonts w:asciiTheme="minorHAnsi" w:hAnsiTheme="minorHAnsi" w:cstheme="minorHAnsi"/>
          <w:color w:val="000000"/>
          <w:sz w:val="24"/>
          <w:szCs w:val="24"/>
        </w:rPr>
        <w:t xml:space="preserve"> This framework emphasises that people should adhere to their obligations and duties to individuals or society when making decisions (Olanipekun and Jayeoba, 2022). It guides </w:t>
      </w:r>
      <w:r w:rsidR="00061172">
        <w:rPr>
          <w:rFonts w:asciiTheme="minorHAnsi" w:hAnsiTheme="minorHAnsi" w:cstheme="minorHAnsi"/>
          <w:color w:val="000000"/>
          <w:sz w:val="24"/>
          <w:szCs w:val="24"/>
        </w:rPr>
        <w:t>PP</w:t>
      </w:r>
      <w:r w:rsidRPr="009F2EA1">
        <w:rPr>
          <w:rFonts w:asciiTheme="minorHAnsi" w:hAnsiTheme="minorHAnsi" w:cstheme="minorHAnsi"/>
          <w:color w:val="000000"/>
          <w:sz w:val="24"/>
          <w:szCs w:val="24"/>
        </w:rPr>
        <w:t xml:space="preserve"> to </w:t>
      </w:r>
      <w:r w:rsidR="007A0CAA">
        <w:rPr>
          <w:rFonts w:asciiTheme="minorHAnsi" w:hAnsiTheme="minorHAnsi" w:cstheme="minorHAnsi"/>
          <w:color w:val="000000"/>
          <w:sz w:val="24"/>
          <w:szCs w:val="24"/>
        </w:rPr>
        <w:t>follow</w:t>
      </w:r>
      <w:r w:rsidRPr="009F2EA1">
        <w:rPr>
          <w:rFonts w:asciiTheme="minorHAnsi" w:hAnsiTheme="minorHAnsi" w:cstheme="minorHAnsi"/>
          <w:color w:val="000000"/>
          <w:sz w:val="24"/>
          <w:szCs w:val="24"/>
        </w:rPr>
        <w:t xml:space="preserve"> a robust code of ethics </w:t>
      </w:r>
      <w:r w:rsidR="007A0CAA">
        <w:rPr>
          <w:rFonts w:asciiTheme="minorHAnsi" w:hAnsiTheme="minorHAnsi" w:cstheme="minorHAnsi"/>
          <w:color w:val="000000"/>
          <w:sz w:val="24"/>
          <w:szCs w:val="24"/>
        </w:rPr>
        <w:t xml:space="preserve">when </w:t>
      </w:r>
      <w:r w:rsidR="00FD544D">
        <w:rPr>
          <w:rFonts w:asciiTheme="minorHAnsi" w:hAnsiTheme="minorHAnsi" w:cstheme="minorHAnsi"/>
          <w:color w:val="000000"/>
          <w:sz w:val="24"/>
          <w:szCs w:val="24"/>
        </w:rPr>
        <w:t>making</w:t>
      </w:r>
      <w:r w:rsidR="007A0CAA">
        <w:rPr>
          <w:rFonts w:asciiTheme="minorHAnsi" w:hAnsiTheme="minorHAnsi" w:cstheme="minorHAnsi"/>
          <w:color w:val="000000"/>
          <w:sz w:val="24"/>
          <w:szCs w:val="24"/>
        </w:rPr>
        <w:t xml:space="preserve"> decisions</w:t>
      </w:r>
      <w:r w:rsidRPr="009F2EA1">
        <w:rPr>
          <w:rFonts w:asciiTheme="minorHAnsi" w:hAnsiTheme="minorHAnsi" w:cstheme="minorHAnsi"/>
          <w:color w:val="000000"/>
          <w:sz w:val="24"/>
          <w:szCs w:val="24"/>
        </w:rPr>
        <w:t>. For instance, the Hywel Dda Health board runs a leadership programme to ensure</w:t>
      </w:r>
      <w:r w:rsidR="00303885">
        <w:rPr>
          <w:rFonts w:asciiTheme="minorHAnsi" w:hAnsiTheme="minorHAnsi" w:cstheme="minorHAnsi"/>
          <w:color w:val="000000"/>
          <w:sz w:val="24"/>
          <w:szCs w:val="24"/>
        </w:rPr>
        <w:t xml:space="preserve"> the foundation for a</w:t>
      </w:r>
      <w:r w:rsidRPr="009F2EA1">
        <w:rPr>
          <w:rFonts w:asciiTheme="minorHAnsi" w:hAnsiTheme="minorHAnsi" w:cstheme="minorHAnsi"/>
          <w:color w:val="000000"/>
          <w:sz w:val="24"/>
          <w:szCs w:val="24"/>
        </w:rPr>
        <w:t xml:space="preserve"> solid future leadership across the business</w:t>
      </w:r>
      <w:r w:rsidR="00F73C44">
        <w:rPr>
          <w:rFonts w:asciiTheme="minorHAnsi" w:hAnsiTheme="minorHAnsi" w:cstheme="minorHAnsi"/>
          <w:color w:val="000000"/>
          <w:sz w:val="24"/>
          <w:szCs w:val="24"/>
        </w:rPr>
        <w:t xml:space="preserve"> areas</w:t>
      </w:r>
      <w:r w:rsidRPr="009F2EA1">
        <w:rPr>
          <w:rFonts w:asciiTheme="minorHAnsi" w:hAnsiTheme="minorHAnsi" w:cstheme="minorHAnsi"/>
          <w:color w:val="000000"/>
          <w:sz w:val="24"/>
          <w:szCs w:val="24"/>
        </w:rPr>
        <w:t xml:space="preserve">. The PP who runs this programme designed and delivered a comprehensive programme. </w:t>
      </w:r>
      <w:r w:rsidR="00834F29">
        <w:rPr>
          <w:rFonts w:asciiTheme="minorHAnsi" w:hAnsiTheme="minorHAnsi" w:cstheme="minorHAnsi"/>
          <w:color w:val="000000"/>
          <w:sz w:val="24"/>
          <w:szCs w:val="24"/>
        </w:rPr>
        <w:t>In this respect they</w:t>
      </w:r>
      <w:r w:rsidRPr="009F2EA1">
        <w:rPr>
          <w:rFonts w:asciiTheme="minorHAnsi" w:hAnsiTheme="minorHAnsi" w:cstheme="minorHAnsi"/>
          <w:color w:val="000000"/>
          <w:sz w:val="24"/>
          <w:szCs w:val="24"/>
        </w:rPr>
        <w:t xml:space="preserve"> fulfil their organisational duties and obligations and help them achieve their goal.  </w:t>
      </w:r>
    </w:p>
    <w:p w14:paraId="324C7B9D" w14:textId="1E126974" w:rsidR="009F2EA1" w:rsidRPr="009F2EA1" w:rsidRDefault="009F2EA1" w:rsidP="009F2EA1">
      <w:pPr>
        <w:pStyle w:val="Nornal"/>
        <w:spacing w:line="360" w:lineRule="auto"/>
        <w:rPr>
          <w:rFonts w:asciiTheme="minorHAnsi" w:hAnsiTheme="minorHAnsi" w:cstheme="minorHAnsi"/>
          <w:color w:val="000000"/>
          <w:sz w:val="24"/>
          <w:szCs w:val="24"/>
        </w:rPr>
      </w:pPr>
      <w:r w:rsidRPr="009F2EA1">
        <w:rPr>
          <w:rFonts w:asciiTheme="minorHAnsi" w:hAnsiTheme="minorHAnsi" w:cstheme="minorHAnsi"/>
          <w:color w:val="000000"/>
          <w:sz w:val="24"/>
          <w:szCs w:val="24"/>
        </w:rPr>
        <w:t>However, this programme is only available for staff members who reach</w:t>
      </w:r>
      <w:r w:rsidR="00F73C44">
        <w:rPr>
          <w:rFonts w:asciiTheme="minorHAnsi" w:hAnsiTheme="minorHAnsi" w:cstheme="minorHAnsi"/>
          <w:color w:val="000000"/>
          <w:sz w:val="24"/>
          <w:szCs w:val="24"/>
        </w:rPr>
        <w:t>ed</w:t>
      </w:r>
      <w:r w:rsidRPr="009F2EA1">
        <w:rPr>
          <w:rFonts w:asciiTheme="minorHAnsi" w:hAnsiTheme="minorHAnsi" w:cstheme="minorHAnsi"/>
          <w:color w:val="000000"/>
          <w:sz w:val="24"/>
          <w:szCs w:val="24"/>
        </w:rPr>
        <w:t xml:space="preserve"> a particular salary band; very rarely, minority group members ever reach this salary band and are </w:t>
      </w:r>
      <w:r w:rsidRPr="009F2EA1">
        <w:rPr>
          <w:rFonts w:asciiTheme="minorHAnsi" w:hAnsiTheme="minorHAnsi" w:cstheme="minorHAnsi"/>
          <w:color w:val="000000"/>
          <w:sz w:val="24"/>
          <w:szCs w:val="24"/>
        </w:rPr>
        <w:lastRenderedPageBreak/>
        <w:t>therefore</w:t>
      </w:r>
      <w:r w:rsidR="00B73E42">
        <w:rPr>
          <w:rFonts w:asciiTheme="minorHAnsi" w:hAnsiTheme="minorHAnsi" w:cstheme="minorHAnsi"/>
          <w:color w:val="000000"/>
          <w:sz w:val="24"/>
          <w:szCs w:val="24"/>
        </w:rPr>
        <w:t>,</w:t>
      </w:r>
      <w:r w:rsidRPr="009F2EA1">
        <w:rPr>
          <w:rFonts w:asciiTheme="minorHAnsi" w:hAnsiTheme="minorHAnsi" w:cstheme="minorHAnsi"/>
          <w:color w:val="000000"/>
          <w:sz w:val="24"/>
          <w:szCs w:val="24"/>
        </w:rPr>
        <w:t xml:space="preserve"> excluded from this opportunity. This raises the question of whether the PP fulfils its obligations to this cohort. </w:t>
      </w:r>
    </w:p>
    <w:p w14:paraId="15F427E6" w14:textId="516F5E68" w:rsidR="009F2EA1" w:rsidRDefault="00AD1340" w:rsidP="009F2EA1">
      <w:pPr>
        <w:pStyle w:val="Nornal"/>
        <w:spacing w:line="360" w:lineRule="auto"/>
        <w:rPr>
          <w:rFonts w:asciiTheme="minorHAnsi" w:hAnsiTheme="minorHAnsi" w:cstheme="minorHAnsi"/>
          <w:color w:val="000000"/>
          <w:sz w:val="24"/>
          <w:szCs w:val="24"/>
        </w:rPr>
      </w:pPr>
      <w:r w:rsidRPr="00AD1340">
        <w:rPr>
          <w:rFonts w:asciiTheme="minorHAnsi" w:hAnsiTheme="minorHAnsi" w:cstheme="minorHAnsi"/>
          <w:color w:val="000000"/>
          <w:sz w:val="24"/>
          <w:szCs w:val="24"/>
        </w:rPr>
        <w:t>Critics pointed out that this theory emphasises moral absoluteness, which creates challenges to adhering to it fully (Ombanda and Obonyo, 2019), as evident in the above example.</w:t>
      </w:r>
    </w:p>
    <w:p w14:paraId="7B47BE36" w14:textId="77777777" w:rsidR="00AD1340" w:rsidRPr="009F2EA1" w:rsidRDefault="00AD1340" w:rsidP="009F2EA1">
      <w:pPr>
        <w:pStyle w:val="Nornal"/>
        <w:spacing w:line="360" w:lineRule="auto"/>
        <w:rPr>
          <w:rFonts w:asciiTheme="minorHAnsi" w:hAnsiTheme="minorHAnsi" w:cstheme="minorHAnsi"/>
          <w:color w:val="000000"/>
          <w:sz w:val="24"/>
          <w:szCs w:val="24"/>
        </w:rPr>
      </w:pPr>
    </w:p>
    <w:p w14:paraId="10FC4EFF" w14:textId="58E1195A" w:rsidR="009F2EA1" w:rsidRDefault="009F2EA1" w:rsidP="009F2EA1">
      <w:pPr>
        <w:pStyle w:val="Nornal"/>
        <w:spacing w:line="360" w:lineRule="auto"/>
        <w:rPr>
          <w:rFonts w:asciiTheme="minorHAnsi" w:hAnsiTheme="minorHAnsi" w:cstheme="minorHAnsi"/>
          <w:color w:val="000000"/>
          <w:sz w:val="24"/>
          <w:szCs w:val="24"/>
        </w:rPr>
      </w:pPr>
      <w:r w:rsidRPr="00B05FDE">
        <w:rPr>
          <w:rFonts w:asciiTheme="minorHAnsi" w:hAnsiTheme="minorHAnsi" w:cstheme="minorHAnsi"/>
          <w:b/>
          <w:bCs/>
          <w:color w:val="000000"/>
          <w:sz w:val="24"/>
          <w:szCs w:val="24"/>
          <w:u w:val="single"/>
        </w:rPr>
        <w:t>Utilitarianism:</w:t>
      </w:r>
      <w:r w:rsidRPr="009F2EA1">
        <w:rPr>
          <w:rFonts w:asciiTheme="minorHAnsi" w:hAnsiTheme="minorHAnsi" w:cstheme="minorHAnsi"/>
          <w:color w:val="000000"/>
          <w:sz w:val="24"/>
          <w:szCs w:val="24"/>
        </w:rPr>
        <w:t xml:space="preserve"> </w:t>
      </w:r>
      <w:r w:rsidR="00EC6304" w:rsidRPr="00EC6304">
        <w:rPr>
          <w:rFonts w:asciiTheme="minorHAnsi" w:hAnsiTheme="minorHAnsi" w:cstheme="minorHAnsi"/>
          <w:color w:val="000000"/>
          <w:sz w:val="24"/>
          <w:szCs w:val="24"/>
        </w:rPr>
        <w:t>This framework emphasises that decisions should be made to maximise the benefits for more people (Gustafson, 2013). It highlights the moral relationship between the business and its stakeholders. For instance, as part of effectively tackling the financial challenges, Hywel Dda reduced the funding allocation for learning and development opportunities, such as for Continuous Professional Development learners, compared to previous years; the PP scrutinise each application to fulfil this requirement. The Utilitarian stance justifies this as the organisation needs to prioritise financial sustainability to ensure the delivery of healthcare services to the population, which is the priority. On the other hand, learning provision became inequitable as learners are disadvantaged, and without further learning, they might not be able to progress in their careers.</w:t>
      </w:r>
    </w:p>
    <w:p w14:paraId="5DE58DAC" w14:textId="77777777" w:rsidR="00EC6304" w:rsidRPr="009F2EA1" w:rsidRDefault="00EC6304" w:rsidP="009F2EA1">
      <w:pPr>
        <w:pStyle w:val="Nornal"/>
        <w:spacing w:line="360" w:lineRule="auto"/>
        <w:rPr>
          <w:rFonts w:asciiTheme="minorHAnsi" w:hAnsiTheme="minorHAnsi" w:cstheme="minorHAnsi"/>
          <w:color w:val="000000"/>
          <w:sz w:val="24"/>
          <w:szCs w:val="24"/>
        </w:rPr>
      </w:pPr>
    </w:p>
    <w:p w14:paraId="3A6F4BA7" w14:textId="77777777" w:rsidR="009F2EA1" w:rsidRPr="009F2EA1" w:rsidRDefault="009F2EA1" w:rsidP="009F2EA1">
      <w:pPr>
        <w:pStyle w:val="Nornal"/>
        <w:spacing w:line="360" w:lineRule="auto"/>
        <w:rPr>
          <w:rFonts w:asciiTheme="minorHAnsi" w:hAnsiTheme="minorHAnsi" w:cstheme="minorHAnsi"/>
          <w:color w:val="000000"/>
          <w:sz w:val="24"/>
          <w:szCs w:val="24"/>
        </w:rPr>
      </w:pPr>
      <w:r w:rsidRPr="009F2EA1">
        <w:rPr>
          <w:rFonts w:asciiTheme="minorHAnsi" w:hAnsiTheme="minorHAnsi" w:cstheme="minorHAnsi"/>
          <w:color w:val="000000"/>
          <w:sz w:val="24"/>
          <w:szCs w:val="24"/>
        </w:rPr>
        <w:t>Some critics argue that Utilitarianism favours the ‘boss’ or the organisation and gives them the upper hand in decision-making (Ombanda and Obonyo, 2019).</w:t>
      </w:r>
    </w:p>
    <w:p w14:paraId="5AB6164A" w14:textId="77777777" w:rsidR="009F2EA1" w:rsidRPr="009F2EA1" w:rsidRDefault="009F2EA1" w:rsidP="009F2EA1">
      <w:pPr>
        <w:pStyle w:val="Nornal"/>
        <w:spacing w:line="360" w:lineRule="auto"/>
        <w:rPr>
          <w:rFonts w:asciiTheme="minorHAnsi" w:hAnsiTheme="minorHAnsi" w:cstheme="minorHAnsi"/>
          <w:color w:val="000000"/>
          <w:sz w:val="24"/>
          <w:szCs w:val="24"/>
        </w:rPr>
      </w:pPr>
      <w:r w:rsidRPr="009F2EA1">
        <w:rPr>
          <w:rFonts w:asciiTheme="minorHAnsi" w:hAnsiTheme="minorHAnsi" w:cstheme="minorHAnsi"/>
          <w:color w:val="000000"/>
          <w:sz w:val="24"/>
          <w:szCs w:val="24"/>
        </w:rPr>
        <w:t xml:space="preserve"> </w:t>
      </w:r>
    </w:p>
    <w:p w14:paraId="7351AED8" w14:textId="60DC0E7E" w:rsidR="00EB43E9" w:rsidRDefault="009F2EA1" w:rsidP="009F2EA1">
      <w:pPr>
        <w:pStyle w:val="Nornal"/>
        <w:spacing w:line="360" w:lineRule="auto"/>
        <w:rPr>
          <w:rFonts w:asciiTheme="minorHAnsi" w:hAnsiTheme="minorHAnsi" w:cstheme="minorHAnsi"/>
          <w:sz w:val="24"/>
          <w:szCs w:val="24"/>
        </w:rPr>
      </w:pPr>
      <w:r w:rsidRPr="009F2EA1">
        <w:rPr>
          <w:rFonts w:asciiTheme="minorHAnsi" w:hAnsiTheme="minorHAnsi" w:cstheme="minorHAnsi"/>
          <w:color w:val="000000"/>
          <w:sz w:val="24"/>
          <w:szCs w:val="24"/>
        </w:rPr>
        <w:t xml:space="preserve">From the above examples, it is evident that there is no ‘single perfect’ ethical solution for the organisational challenges that create moral dilemmas for PPs. The 2021 CIPD survey found that most PPs were compelled to compromise their professional principles due to pressure from management (CIPD, 2023f). </w:t>
      </w:r>
      <w:r w:rsidR="005279CA">
        <w:rPr>
          <w:rFonts w:asciiTheme="minorHAnsi" w:hAnsiTheme="minorHAnsi" w:cstheme="minorHAnsi"/>
          <w:color w:val="000000"/>
          <w:sz w:val="24"/>
          <w:szCs w:val="24"/>
        </w:rPr>
        <w:t xml:space="preserve">                                            (</w:t>
      </w:r>
      <w:r w:rsidR="005279CA" w:rsidRPr="005279CA">
        <w:rPr>
          <w:rFonts w:asciiTheme="minorHAnsi" w:hAnsiTheme="minorHAnsi" w:cstheme="minorHAnsi"/>
          <w:b/>
          <w:bCs/>
          <w:color w:val="000000"/>
          <w:sz w:val="24"/>
          <w:szCs w:val="24"/>
        </w:rPr>
        <w:t>Word Count</w:t>
      </w:r>
      <w:r w:rsidR="005279CA">
        <w:rPr>
          <w:rFonts w:asciiTheme="minorHAnsi" w:hAnsiTheme="minorHAnsi" w:cstheme="minorHAnsi"/>
          <w:color w:val="000000"/>
          <w:sz w:val="24"/>
          <w:szCs w:val="24"/>
        </w:rPr>
        <w:t xml:space="preserve"> – 4</w:t>
      </w:r>
      <w:r w:rsidR="00EC6304">
        <w:rPr>
          <w:rFonts w:asciiTheme="minorHAnsi" w:hAnsiTheme="minorHAnsi" w:cstheme="minorHAnsi"/>
          <w:color w:val="000000"/>
          <w:sz w:val="24"/>
          <w:szCs w:val="24"/>
        </w:rPr>
        <w:t>39</w:t>
      </w:r>
      <w:r w:rsidR="005279CA">
        <w:rPr>
          <w:rFonts w:asciiTheme="minorHAnsi" w:hAnsiTheme="minorHAnsi" w:cstheme="minorHAnsi"/>
          <w:color w:val="000000"/>
          <w:sz w:val="24"/>
          <w:szCs w:val="24"/>
        </w:rPr>
        <w:t>)</w:t>
      </w:r>
    </w:p>
    <w:p w14:paraId="15E07057" w14:textId="77777777" w:rsidR="00202952" w:rsidRPr="001659A7" w:rsidRDefault="00202952" w:rsidP="001659A7">
      <w:pPr>
        <w:pStyle w:val="Nornal"/>
        <w:spacing w:line="360" w:lineRule="auto"/>
        <w:rPr>
          <w:rFonts w:asciiTheme="minorHAnsi" w:hAnsiTheme="minorHAnsi" w:cstheme="minorHAnsi"/>
          <w:color w:val="000000"/>
          <w:sz w:val="24"/>
          <w:szCs w:val="24"/>
        </w:rPr>
      </w:pPr>
    </w:p>
    <w:p w14:paraId="31E5AF84" w14:textId="77777777" w:rsidR="00EC7927" w:rsidRDefault="00EC7927" w:rsidP="001659A7">
      <w:pPr>
        <w:pStyle w:val="Nornal"/>
        <w:spacing w:line="360" w:lineRule="auto"/>
        <w:rPr>
          <w:rFonts w:asciiTheme="minorHAnsi" w:hAnsiTheme="minorHAnsi" w:cstheme="minorHAnsi"/>
          <w:sz w:val="24"/>
          <w:szCs w:val="24"/>
        </w:rPr>
      </w:pPr>
    </w:p>
    <w:p w14:paraId="7B3C5A70" w14:textId="77777777" w:rsidR="006323D9" w:rsidRPr="00EC7927" w:rsidRDefault="006323D9" w:rsidP="001659A7">
      <w:pPr>
        <w:pStyle w:val="Nornal"/>
        <w:spacing w:line="360" w:lineRule="auto"/>
        <w:rPr>
          <w:rFonts w:asciiTheme="minorHAnsi" w:hAnsiTheme="minorHAnsi" w:cstheme="minorHAnsi"/>
          <w:sz w:val="24"/>
          <w:szCs w:val="24"/>
        </w:rPr>
      </w:pPr>
    </w:p>
    <w:p w14:paraId="1AB22CBF" w14:textId="77777777" w:rsidR="00EC7927" w:rsidRDefault="00EC7927" w:rsidP="001659A7">
      <w:pPr>
        <w:pStyle w:val="Nornal"/>
        <w:spacing w:line="360" w:lineRule="auto"/>
        <w:rPr>
          <w:rFonts w:asciiTheme="minorHAnsi" w:hAnsiTheme="minorHAnsi" w:cstheme="minorHAnsi"/>
          <w:color w:val="00B050"/>
          <w:sz w:val="24"/>
          <w:szCs w:val="24"/>
        </w:rPr>
      </w:pPr>
    </w:p>
    <w:p w14:paraId="11D4AF8B" w14:textId="77777777" w:rsidR="003C46CB" w:rsidRDefault="003C46CB" w:rsidP="001659A7">
      <w:pPr>
        <w:pStyle w:val="Nornal"/>
        <w:spacing w:line="360" w:lineRule="auto"/>
        <w:rPr>
          <w:rFonts w:asciiTheme="minorHAnsi" w:hAnsiTheme="minorHAnsi" w:cstheme="minorHAnsi"/>
          <w:color w:val="00B050"/>
          <w:sz w:val="24"/>
          <w:szCs w:val="24"/>
        </w:rPr>
      </w:pPr>
    </w:p>
    <w:p w14:paraId="09B6D04F" w14:textId="77777777" w:rsidR="003C46CB" w:rsidRDefault="003C46CB" w:rsidP="001659A7">
      <w:pPr>
        <w:pStyle w:val="Nornal"/>
        <w:spacing w:line="360" w:lineRule="auto"/>
        <w:rPr>
          <w:rFonts w:asciiTheme="minorHAnsi" w:hAnsiTheme="minorHAnsi" w:cstheme="minorHAnsi"/>
          <w:color w:val="00B050"/>
          <w:sz w:val="24"/>
          <w:szCs w:val="24"/>
        </w:rPr>
      </w:pPr>
    </w:p>
    <w:p w14:paraId="1E21E937" w14:textId="275F2FBB" w:rsidR="00DE42F2" w:rsidRPr="00EC7927" w:rsidRDefault="00DE7F36" w:rsidP="001659A7">
      <w:pPr>
        <w:pStyle w:val="Nornal"/>
        <w:spacing w:line="360" w:lineRule="auto"/>
        <w:rPr>
          <w:rFonts w:asciiTheme="minorHAnsi" w:hAnsiTheme="minorHAnsi" w:cstheme="minorHAnsi"/>
          <w:color w:val="00B050"/>
          <w:sz w:val="24"/>
          <w:szCs w:val="24"/>
        </w:rPr>
      </w:pPr>
      <w:r w:rsidRPr="00EC7927">
        <w:rPr>
          <w:rFonts w:asciiTheme="minorHAnsi" w:hAnsiTheme="minorHAnsi" w:cstheme="minorHAnsi"/>
          <w:color w:val="00B050"/>
          <w:sz w:val="24"/>
          <w:szCs w:val="24"/>
        </w:rPr>
        <w:t xml:space="preserve"> </w:t>
      </w:r>
      <w:r w:rsidR="00880947" w:rsidRPr="00EC7927">
        <w:rPr>
          <w:rFonts w:asciiTheme="minorHAnsi" w:hAnsiTheme="minorHAnsi" w:cstheme="minorHAnsi"/>
          <w:color w:val="00B050"/>
          <w:sz w:val="24"/>
          <w:szCs w:val="24"/>
        </w:rPr>
        <w:t xml:space="preserve"> </w:t>
      </w:r>
    </w:p>
    <w:p w14:paraId="3F1A1D42" w14:textId="77777777" w:rsidR="005E346F" w:rsidRDefault="005E346F" w:rsidP="001659A7">
      <w:pPr>
        <w:pStyle w:val="Nornal"/>
        <w:spacing w:line="360" w:lineRule="auto"/>
        <w:rPr>
          <w:rFonts w:asciiTheme="minorHAnsi" w:hAnsiTheme="minorHAnsi" w:cstheme="minorHAnsi"/>
          <w:color w:val="000000"/>
          <w:sz w:val="24"/>
          <w:szCs w:val="24"/>
        </w:rPr>
      </w:pPr>
    </w:p>
    <w:p w14:paraId="3C4FEB90" w14:textId="2E782A17" w:rsidR="00ED2132" w:rsidRDefault="00ED2132" w:rsidP="00C42BD2">
      <w:pPr>
        <w:rPr>
          <w:rFonts w:cstheme="minorHAnsi"/>
          <w:b/>
          <w:bCs/>
          <w:u w:val="single"/>
        </w:rPr>
      </w:pPr>
      <w:r>
        <w:rPr>
          <w:rFonts w:cstheme="minorHAnsi"/>
          <w:b/>
          <w:bCs/>
          <w:u w:val="single"/>
        </w:rPr>
        <w:lastRenderedPageBreak/>
        <w:t>Question 3</w:t>
      </w:r>
    </w:p>
    <w:p w14:paraId="001584E9" w14:textId="77777777" w:rsidR="00ED2132" w:rsidRPr="00ED2132" w:rsidRDefault="00ED2132" w:rsidP="00ED2132">
      <w:pPr>
        <w:pStyle w:val="Nornal"/>
        <w:spacing w:after="160" w:line="240" w:lineRule="auto"/>
        <w:rPr>
          <w:rFonts w:asciiTheme="minorHAnsi" w:hAnsiTheme="minorHAnsi" w:cstheme="minorHAnsi"/>
          <w:b/>
          <w:bCs/>
          <w:color w:val="000000"/>
          <w:sz w:val="24"/>
          <w:szCs w:val="24"/>
        </w:rPr>
      </w:pPr>
      <w:r w:rsidRPr="00ED2132">
        <w:rPr>
          <w:rFonts w:asciiTheme="minorHAnsi" w:hAnsiTheme="minorHAnsi" w:cstheme="minorHAnsi"/>
          <w:b/>
          <w:bCs/>
          <w:color w:val="000000"/>
          <w:sz w:val="24"/>
          <w:szCs w:val="24"/>
        </w:rPr>
        <w:t>Consider the importance of people professionals being able to influence others and ensure that the ‘people practice voice’ is heard in an organisation, through informed, clear and confident communication. (AC 1.3)</w:t>
      </w:r>
    </w:p>
    <w:p w14:paraId="0DBCE99B" w14:textId="1636F203" w:rsidR="00B00B62" w:rsidRPr="00B00B62" w:rsidRDefault="00B00B62" w:rsidP="00B00B62">
      <w:pPr>
        <w:rPr>
          <w:rFonts w:asciiTheme="minorHAnsi" w:hAnsiTheme="minorHAnsi" w:cstheme="minorHAnsi"/>
          <w:color w:val="000000"/>
        </w:rPr>
      </w:pPr>
      <w:r w:rsidRPr="00B00B62">
        <w:rPr>
          <w:rFonts w:asciiTheme="minorHAnsi" w:hAnsiTheme="minorHAnsi" w:cstheme="minorHAnsi"/>
          <w:color w:val="000000"/>
        </w:rPr>
        <w:t xml:space="preserve">Organisations are changing due to economic downturns, business competition, technological advances, etc. Due to these pressures, people management decisions often involve trade-offs between organisational needs and priorities (CIPD, 2023d). Therefore, people professionals (PP) </w:t>
      </w:r>
      <w:r w:rsidR="006C7129">
        <w:rPr>
          <w:rFonts w:asciiTheme="minorHAnsi" w:hAnsiTheme="minorHAnsi" w:cstheme="minorHAnsi"/>
          <w:color w:val="000000"/>
        </w:rPr>
        <w:t>bear a huge responsibility</w:t>
      </w:r>
      <w:r w:rsidRPr="00B00B62">
        <w:rPr>
          <w:rFonts w:asciiTheme="minorHAnsi" w:hAnsiTheme="minorHAnsi" w:cstheme="minorHAnsi"/>
          <w:color w:val="000000"/>
        </w:rPr>
        <w:t xml:space="preserve"> for influencing others, especially management, and enabling them to make the right decisions. </w:t>
      </w:r>
    </w:p>
    <w:p w14:paraId="235AA4FE" w14:textId="77777777" w:rsidR="00B00B62" w:rsidRPr="00B00B62" w:rsidRDefault="00B00B62" w:rsidP="00B00B62">
      <w:pPr>
        <w:rPr>
          <w:rFonts w:asciiTheme="minorHAnsi" w:hAnsiTheme="minorHAnsi" w:cstheme="minorHAnsi"/>
          <w:color w:val="000000"/>
        </w:rPr>
      </w:pPr>
    </w:p>
    <w:p w14:paraId="67787B43" w14:textId="5D22D9B0" w:rsidR="00B00B62" w:rsidRPr="00B00B62" w:rsidRDefault="00B00B62" w:rsidP="00B00B62">
      <w:pPr>
        <w:rPr>
          <w:rFonts w:asciiTheme="minorHAnsi" w:hAnsiTheme="minorHAnsi" w:cstheme="minorHAnsi"/>
          <w:color w:val="000000"/>
        </w:rPr>
      </w:pPr>
      <w:r w:rsidRPr="00B00B62">
        <w:rPr>
          <w:rFonts w:asciiTheme="minorHAnsi" w:hAnsiTheme="minorHAnsi" w:cstheme="minorHAnsi"/>
          <w:color w:val="000000"/>
        </w:rPr>
        <w:t xml:space="preserve">PP are trained experts who put people at the heart of their practices (CIPD, 2023a). They have the knowledge and tools to provide advice, insights, and strategies to handle organisational practices and challenges and ensure they are ethical and acceptable to the stakeholders in line with the business aims. If not, they propose alternative solutions and influence the management to make ethically sound, transparent decisions (Briner, 1989). Because wrong choices </w:t>
      </w:r>
      <w:r w:rsidR="00077578">
        <w:rPr>
          <w:rFonts w:asciiTheme="minorHAnsi" w:hAnsiTheme="minorHAnsi" w:cstheme="minorHAnsi"/>
          <w:color w:val="000000"/>
        </w:rPr>
        <w:t xml:space="preserve">not only </w:t>
      </w:r>
      <w:r w:rsidRPr="00B00B62">
        <w:rPr>
          <w:rFonts w:asciiTheme="minorHAnsi" w:hAnsiTheme="minorHAnsi" w:cstheme="minorHAnsi"/>
          <w:color w:val="000000"/>
        </w:rPr>
        <w:t xml:space="preserve">damage the organisation’s reputation </w:t>
      </w:r>
      <w:r w:rsidR="00077578">
        <w:rPr>
          <w:rFonts w:asciiTheme="minorHAnsi" w:hAnsiTheme="minorHAnsi" w:cstheme="minorHAnsi"/>
          <w:color w:val="000000"/>
        </w:rPr>
        <w:t>but also</w:t>
      </w:r>
      <w:r w:rsidRPr="00B00B62">
        <w:rPr>
          <w:rFonts w:asciiTheme="minorHAnsi" w:hAnsiTheme="minorHAnsi" w:cstheme="minorHAnsi"/>
          <w:color w:val="000000"/>
        </w:rPr>
        <w:t xml:space="preserve"> hugely impact individuals' lives (CIPD, no date b)</w:t>
      </w:r>
      <w:r w:rsidR="00A41402">
        <w:rPr>
          <w:rFonts w:asciiTheme="minorHAnsi" w:hAnsiTheme="minorHAnsi" w:cstheme="minorHAnsi"/>
          <w:color w:val="000000"/>
        </w:rPr>
        <w:t>, In addition</w:t>
      </w:r>
      <w:r w:rsidRPr="00B00B62">
        <w:rPr>
          <w:rFonts w:asciiTheme="minorHAnsi" w:hAnsiTheme="minorHAnsi" w:cstheme="minorHAnsi"/>
          <w:color w:val="000000"/>
        </w:rPr>
        <w:t xml:space="preserve">, ethical workplaces have been proven to be more successful (CIPD, 2015).  </w:t>
      </w:r>
    </w:p>
    <w:p w14:paraId="141DB520" w14:textId="77777777" w:rsidR="00B00B62" w:rsidRPr="00B00B62" w:rsidRDefault="00B00B62" w:rsidP="00B00B62">
      <w:pPr>
        <w:rPr>
          <w:rFonts w:asciiTheme="minorHAnsi" w:hAnsiTheme="minorHAnsi" w:cstheme="minorHAnsi"/>
          <w:color w:val="000000"/>
        </w:rPr>
      </w:pPr>
    </w:p>
    <w:p w14:paraId="52BA42CC" w14:textId="77777777" w:rsidR="00B00B62" w:rsidRPr="00B00B62" w:rsidRDefault="00B00B62" w:rsidP="00B00B62">
      <w:pPr>
        <w:rPr>
          <w:rFonts w:asciiTheme="minorHAnsi" w:hAnsiTheme="minorHAnsi" w:cstheme="minorHAnsi"/>
          <w:color w:val="000000"/>
        </w:rPr>
      </w:pPr>
      <w:r w:rsidRPr="00B00B62">
        <w:rPr>
          <w:rFonts w:asciiTheme="minorHAnsi" w:hAnsiTheme="minorHAnsi" w:cstheme="minorHAnsi"/>
          <w:color w:val="000000"/>
        </w:rPr>
        <w:t>PPs are strategically placed in organisations to ensure that organisational practices are ethical and that decisions are made based on available good-quality evidence rather than fads and fashions (Briner, 1999). For example, When the management is making a decision that would impact employees, PP could influence the management to consult the employees and incorporate their feedback in the decision-making; it not only ensures fair practice but also contributes to building employee trust in the organisation, making them feel valued, and increasing their job satisfaction (CIPD, 2024b).</w:t>
      </w:r>
    </w:p>
    <w:p w14:paraId="4EA17276" w14:textId="77777777" w:rsidR="00B00B62" w:rsidRPr="00B00B62" w:rsidRDefault="00B00B62" w:rsidP="00B00B62">
      <w:pPr>
        <w:rPr>
          <w:rFonts w:asciiTheme="minorHAnsi" w:hAnsiTheme="minorHAnsi" w:cstheme="minorHAnsi"/>
          <w:color w:val="000000"/>
        </w:rPr>
      </w:pPr>
    </w:p>
    <w:p w14:paraId="22B0F75B" w14:textId="2E5FBBBE" w:rsidR="00B00B62" w:rsidRPr="00B00B62" w:rsidRDefault="00B00B62" w:rsidP="00B00B62">
      <w:pPr>
        <w:rPr>
          <w:rFonts w:asciiTheme="minorHAnsi" w:hAnsiTheme="minorHAnsi" w:cstheme="minorHAnsi"/>
          <w:color w:val="000000"/>
        </w:rPr>
      </w:pPr>
      <w:r w:rsidRPr="00B00B62">
        <w:rPr>
          <w:rFonts w:asciiTheme="minorHAnsi" w:hAnsiTheme="minorHAnsi" w:cstheme="minorHAnsi"/>
          <w:color w:val="000000"/>
        </w:rPr>
        <w:t xml:space="preserve">However, PP </w:t>
      </w:r>
      <w:r w:rsidR="00EC5168">
        <w:rPr>
          <w:rFonts w:asciiTheme="minorHAnsi" w:hAnsiTheme="minorHAnsi" w:cstheme="minorHAnsi"/>
          <w:color w:val="000000"/>
        </w:rPr>
        <w:t>were</w:t>
      </w:r>
      <w:r w:rsidRPr="00B00B62">
        <w:rPr>
          <w:rFonts w:asciiTheme="minorHAnsi" w:hAnsiTheme="minorHAnsi" w:cstheme="minorHAnsi"/>
          <w:color w:val="000000"/>
        </w:rPr>
        <w:t xml:space="preserve"> not always </w:t>
      </w:r>
      <w:r w:rsidR="00040110">
        <w:rPr>
          <w:rFonts w:asciiTheme="minorHAnsi" w:hAnsiTheme="minorHAnsi" w:cstheme="minorHAnsi"/>
          <w:color w:val="000000"/>
        </w:rPr>
        <w:t xml:space="preserve">be </w:t>
      </w:r>
      <w:r w:rsidRPr="00B00B62">
        <w:rPr>
          <w:rFonts w:asciiTheme="minorHAnsi" w:hAnsiTheme="minorHAnsi" w:cstheme="minorHAnsi"/>
          <w:color w:val="000000"/>
        </w:rPr>
        <w:t>able to influence managerial decisions. Over the years, their role changed from a people support function to strategic drivers of the organisation. Their role</w:t>
      </w:r>
      <w:r w:rsidR="00422237">
        <w:rPr>
          <w:rFonts w:asciiTheme="minorHAnsi" w:hAnsiTheme="minorHAnsi" w:cstheme="minorHAnsi"/>
          <w:color w:val="000000"/>
        </w:rPr>
        <w:t xml:space="preserve"> is more l</w:t>
      </w:r>
      <w:r w:rsidR="00CD2960">
        <w:rPr>
          <w:rFonts w:asciiTheme="minorHAnsi" w:hAnsiTheme="minorHAnsi" w:cstheme="minorHAnsi"/>
          <w:color w:val="000000"/>
        </w:rPr>
        <w:t>ike</w:t>
      </w:r>
      <w:r w:rsidRPr="00B00B62">
        <w:rPr>
          <w:rFonts w:asciiTheme="minorHAnsi" w:hAnsiTheme="minorHAnsi" w:cstheme="minorHAnsi"/>
          <w:color w:val="000000"/>
        </w:rPr>
        <w:t xml:space="preserve"> performing a balancing act between management and the workforce. They often face ethical dilemmas between balancing business objectives, employee rights, and </w:t>
      </w:r>
      <w:r w:rsidR="00CD2960">
        <w:rPr>
          <w:rFonts w:asciiTheme="minorHAnsi" w:hAnsiTheme="minorHAnsi" w:cstheme="minorHAnsi"/>
          <w:color w:val="000000"/>
        </w:rPr>
        <w:t xml:space="preserve">their </w:t>
      </w:r>
      <w:r w:rsidRPr="00B00B62">
        <w:rPr>
          <w:rFonts w:asciiTheme="minorHAnsi" w:hAnsiTheme="minorHAnsi" w:cstheme="minorHAnsi"/>
          <w:color w:val="000000"/>
        </w:rPr>
        <w:t xml:space="preserve">well-being (Tiwari, 2023). On the other hand, management might decide to go </w:t>
      </w:r>
      <w:r w:rsidRPr="00B00B62">
        <w:rPr>
          <w:rFonts w:asciiTheme="minorHAnsi" w:hAnsiTheme="minorHAnsi" w:cstheme="minorHAnsi"/>
          <w:color w:val="000000"/>
        </w:rPr>
        <w:lastRenderedPageBreak/>
        <w:t>ahead with their original decision despite the advice and insight offered by the people professionals.</w:t>
      </w:r>
    </w:p>
    <w:p w14:paraId="7A0E1368" w14:textId="77777777" w:rsidR="00B00B62" w:rsidRPr="00B00B62" w:rsidRDefault="00B00B62" w:rsidP="00B00B62">
      <w:pPr>
        <w:rPr>
          <w:rFonts w:asciiTheme="minorHAnsi" w:hAnsiTheme="minorHAnsi" w:cstheme="minorHAnsi"/>
          <w:color w:val="000000"/>
        </w:rPr>
      </w:pPr>
    </w:p>
    <w:p w14:paraId="4588150F" w14:textId="33E177D7" w:rsidR="00E26035" w:rsidRDefault="00B00B62" w:rsidP="00B00B62">
      <w:pPr>
        <w:rPr>
          <w:rFonts w:cstheme="minorHAnsi"/>
        </w:rPr>
      </w:pPr>
      <w:r w:rsidRPr="00B00B62">
        <w:rPr>
          <w:rFonts w:asciiTheme="minorHAnsi" w:hAnsiTheme="minorHAnsi" w:cstheme="minorHAnsi"/>
          <w:color w:val="000000"/>
        </w:rPr>
        <w:t xml:space="preserve">However, PP can try their best to do the right thing and ensure a loud ‘people practice voice’ is heard. It could be done by having a good understanding of the organisation and its aims and objectives, having a good knowledge of the workforce and their needs, having a thorough understanding of the current legislation and practices, understanding their </w:t>
      </w:r>
      <w:r w:rsidR="00292290">
        <w:rPr>
          <w:rFonts w:asciiTheme="minorHAnsi" w:hAnsiTheme="minorHAnsi" w:cstheme="minorHAnsi"/>
          <w:color w:val="000000"/>
        </w:rPr>
        <w:t xml:space="preserve">own </w:t>
      </w:r>
      <w:r w:rsidRPr="00B00B62">
        <w:rPr>
          <w:rFonts w:asciiTheme="minorHAnsi" w:hAnsiTheme="minorHAnsi" w:cstheme="minorHAnsi"/>
          <w:color w:val="000000"/>
        </w:rPr>
        <w:t xml:space="preserve">strengths and limitations, and above all, have the ability </w:t>
      </w:r>
      <w:r w:rsidR="00BB1077">
        <w:rPr>
          <w:rFonts w:asciiTheme="minorHAnsi" w:hAnsiTheme="minorHAnsi" w:cstheme="minorHAnsi"/>
          <w:color w:val="000000"/>
        </w:rPr>
        <w:t xml:space="preserve">to </w:t>
      </w:r>
      <w:r w:rsidRPr="00B00B62">
        <w:rPr>
          <w:rFonts w:asciiTheme="minorHAnsi" w:hAnsiTheme="minorHAnsi" w:cstheme="minorHAnsi"/>
          <w:color w:val="000000"/>
        </w:rPr>
        <w:t xml:space="preserve">employ moral courage to speak up and critique the unhealthy or damaging organisational practices in a way that the management can understand (CIPD, 2023a). </w:t>
      </w:r>
      <w:r w:rsidR="00E26035">
        <w:rPr>
          <w:rFonts w:asciiTheme="minorHAnsi" w:hAnsiTheme="minorHAnsi" w:cstheme="minorHAnsi"/>
          <w:color w:val="000000"/>
        </w:rPr>
        <w:t xml:space="preserve">                          </w:t>
      </w:r>
      <w:r w:rsidR="006E2B7E">
        <w:rPr>
          <w:rFonts w:asciiTheme="minorHAnsi" w:hAnsiTheme="minorHAnsi" w:cstheme="minorHAnsi"/>
          <w:color w:val="000000"/>
        </w:rPr>
        <w:t xml:space="preserve">                      </w:t>
      </w:r>
      <w:r w:rsidR="00E26035">
        <w:rPr>
          <w:rFonts w:asciiTheme="minorHAnsi" w:hAnsiTheme="minorHAnsi" w:cstheme="minorHAnsi"/>
          <w:color w:val="000000"/>
        </w:rPr>
        <w:t xml:space="preserve"> (</w:t>
      </w:r>
      <w:r w:rsidR="00E26035" w:rsidRPr="00252E8F">
        <w:rPr>
          <w:rFonts w:asciiTheme="minorHAnsi" w:hAnsiTheme="minorHAnsi" w:cstheme="minorHAnsi"/>
          <w:b/>
          <w:bCs/>
        </w:rPr>
        <w:t>Word Count</w:t>
      </w:r>
      <w:r w:rsidR="00E26035" w:rsidRPr="00252E8F">
        <w:rPr>
          <w:rFonts w:asciiTheme="minorHAnsi" w:hAnsiTheme="minorHAnsi" w:cstheme="minorHAnsi"/>
        </w:rPr>
        <w:t xml:space="preserve"> – 41</w:t>
      </w:r>
      <w:r w:rsidR="00BB1077" w:rsidRPr="00252E8F">
        <w:rPr>
          <w:rFonts w:asciiTheme="minorHAnsi" w:hAnsiTheme="minorHAnsi" w:cstheme="minorHAnsi"/>
        </w:rPr>
        <w:t>1</w:t>
      </w:r>
      <w:r w:rsidR="00E26035">
        <w:rPr>
          <w:rFonts w:asciiTheme="minorHAnsi" w:hAnsiTheme="minorHAnsi" w:cstheme="minorHAnsi"/>
          <w:color w:val="000000"/>
        </w:rPr>
        <w:t>)</w:t>
      </w:r>
    </w:p>
    <w:p w14:paraId="422D0E17" w14:textId="77777777" w:rsidR="00ED2132" w:rsidRDefault="00ED2132" w:rsidP="00C42BD2">
      <w:pPr>
        <w:rPr>
          <w:rFonts w:cstheme="minorHAnsi"/>
          <w:b/>
          <w:bCs/>
          <w:u w:val="single"/>
        </w:rPr>
      </w:pPr>
    </w:p>
    <w:p w14:paraId="7CAB9E16" w14:textId="22094B70" w:rsidR="00C42BD2" w:rsidRPr="00593185" w:rsidRDefault="00C42BD2" w:rsidP="00C42BD2">
      <w:pPr>
        <w:rPr>
          <w:rFonts w:cstheme="minorHAnsi"/>
          <w:b/>
          <w:bCs/>
          <w:u w:val="single"/>
        </w:rPr>
      </w:pPr>
      <w:r w:rsidRPr="00593185">
        <w:rPr>
          <w:rFonts w:cstheme="minorHAnsi"/>
          <w:b/>
          <w:bCs/>
          <w:u w:val="single"/>
        </w:rPr>
        <w:t>Question 4</w:t>
      </w:r>
    </w:p>
    <w:p w14:paraId="5EDCBDA8" w14:textId="77777777" w:rsidR="00C42BD2" w:rsidRPr="00593185" w:rsidRDefault="00C42BD2" w:rsidP="00C42BD2">
      <w:pPr>
        <w:pStyle w:val="Nornal"/>
        <w:spacing w:line="360" w:lineRule="auto"/>
        <w:rPr>
          <w:rFonts w:asciiTheme="minorHAnsi" w:hAnsiTheme="minorHAnsi" w:cstheme="minorHAnsi"/>
          <w:b/>
          <w:bCs/>
          <w:color w:val="000000"/>
        </w:rPr>
      </w:pPr>
      <w:bookmarkStart w:id="0" w:name="_Hlk133927075"/>
      <w:r w:rsidRPr="00593185">
        <w:rPr>
          <w:rFonts w:asciiTheme="minorHAnsi" w:hAnsiTheme="minorHAnsi" w:cstheme="minorHAnsi"/>
          <w:b/>
          <w:bCs/>
          <w:color w:val="000000" w:themeColor="text1"/>
        </w:rPr>
        <w:t xml:space="preserve">For each of the situations </w:t>
      </w:r>
      <w:r w:rsidRPr="00593185">
        <w:rPr>
          <w:rFonts w:asciiTheme="minorHAnsi" w:hAnsiTheme="minorHAnsi" w:cstheme="minorHAnsi"/>
          <w:b/>
          <w:bCs/>
        </w:rPr>
        <w:t xml:space="preserve">below (a &amp; b), provide an example of an issue that would cause you to raise the </w:t>
      </w:r>
      <w:bookmarkStart w:id="1" w:name="_Hlk133927739"/>
      <w:r w:rsidRPr="00593185">
        <w:rPr>
          <w:rFonts w:asciiTheme="minorHAnsi" w:hAnsiTheme="minorHAnsi" w:cstheme="minorHAnsi"/>
          <w:b/>
          <w:bCs/>
        </w:rPr>
        <w:t>matter to a manager (or other authority) - and describe</w:t>
      </w:r>
      <w:r w:rsidRPr="00593185">
        <w:rPr>
          <w:rFonts w:asciiTheme="minorHAnsi" w:hAnsiTheme="minorHAnsi" w:cstheme="minorHAnsi"/>
          <w:b/>
          <w:bCs/>
          <w:color w:val="000000" w:themeColor="text1"/>
        </w:rPr>
        <w:t xml:space="preserve"> how you would do this.</w:t>
      </w:r>
    </w:p>
    <w:bookmarkEnd w:id="0"/>
    <w:bookmarkEnd w:id="1"/>
    <w:p w14:paraId="5564C60C" w14:textId="77777777" w:rsidR="00C42BD2" w:rsidRPr="00593185" w:rsidRDefault="00C42BD2" w:rsidP="00C42BD2">
      <w:pPr>
        <w:pStyle w:val="Nornal"/>
        <w:spacing w:line="360" w:lineRule="auto"/>
        <w:ind w:left="1080"/>
        <w:rPr>
          <w:rFonts w:asciiTheme="minorHAnsi" w:hAnsiTheme="minorHAnsi" w:cstheme="minorHAnsi"/>
          <w:b/>
          <w:bCs/>
          <w:color w:val="000000"/>
        </w:rPr>
      </w:pPr>
      <w:r w:rsidRPr="00593185">
        <w:rPr>
          <w:rFonts w:asciiTheme="minorHAnsi" w:hAnsiTheme="minorHAnsi" w:cstheme="minorHAnsi"/>
          <w:b/>
          <w:bCs/>
          <w:color w:val="000000" w:themeColor="text1"/>
        </w:rPr>
        <w:t>a) where you consider something to be unethical (whether or not it is illegal),</w:t>
      </w:r>
    </w:p>
    <w:p w14:paraId="160EA968" w14:textId="77777777" w:rsidR="00C42BD2" w:rsidRPr="00593185" w:rsidRDefault="00C42BD2" w:rsidP="00C42BD2">
      <w:pPr>
        <w:pStyle w:val="Nornal"/>
        <w:spacing w:line="360" w:lineRule="auto"/>
        <w:ind w:left="1080"/>
        <w:rPr>
          <w:rFonts w:asciiTheme="minorHAnsi" w:hAnsiTheme="minorHAnsi" w:cstheme="minorHAnsi"/>
          <w:b/>
          <w:bCs/>
          <w:color w:val="000000" w:themeColor="text1"/>
        </w:rPr>
      </w:pPr>
      <w:r w:rsidRPr="00593185">
        <w:rPr>
          <w:rFonts w:asciiTheme="minorHAnsi" w:hAnsiTheme="minorHAnsi" w:cstheme="minorHAnsi"/>
          <w:b/>
          <w:bCs/>
          <w:color w:val="000000" w:themeColor="text1"/>
        </w:rPr>
        <w:t>b) where you believe something contravenes legislation. (AC 1.4)</w:t>
      </w:r>
    </w:p>
    <w:p w14:paraId="6F42E9C8" w14:textId="6B7B1D64" w:rsidR="00446537" w:rsidRPr="00446537" w:rsidRDefault="00446537" w:rsidP="00446537">
      <w:r w:rsidRPr="00446537">
        <w:rPr>
          <w:b/>
          <w:bCs/>
        </w:rPr>
        <w:t>Part A</w:t>
      </w:r>
      <w:r w:rsidRPr="00446537">
        <w:t xml:space="preserve"> </w:t>
      </w:r>
    </w:p>
    <w:p w14:paraId="750F8EF2" w14:textId="01C6F0D6" w:rsidR="00446537" w:rsidRDefault="00446537" w:rsidP="00446537">
      <w:r w:rsidRPr="00446537">
        <w:t xml:space="preserve">The deontological view considers unethical behaviour </w:t>
      </w:r>
      <w:r w:rsidR="007F6D3E">
        <w:t xml:space="preserve">is </w:t>
      </w:r>
      <w:r w:rsidRPr="00446537">
        <w:t>wrong</w:t>
      </w:r>
      <w:r w:rsidR="007F6D3E">
        <w:t xml:space="preserve"> in itself</w:t>
      </w:r>
      <w:r w:rsidRPr="00446537">
        <w:t xml:space="preserve"> regardless of intended or unintended consequences (Velasquez, 2005).</w:t>
      </w:r>
    </w:p>
    <w:p w14:paraId="258A0BD5" w14:textId="77777777" w:rsidR="002722FB" w:rsidRPr="00446537" w:rsidRDefault="002722FB" w:rsidP="00446537"/>
    <w:p w14:paraId="70EBCC54" w14:textId="2B5134F7" w:rsidR="00446537" w:rsidRPr="00446537" w:rsidRDefault="00446537" w:rsidP="00446537">
      <w:r w:rsidRPr="00446537">
        <w:t>If I witness someone casually making subtle discriminatory comments based on an employee’s characteristics, such as gender, age, or ethnicity, I will first raise the issue with my manager. I will explain the incident and point out that behaviours like these are unethical and illegal and also against the organisation’s core values. I will ask for his support in raising it with the management.</w:t>
      </w:r>
    </w:p>
    <w:p w14:paraId="210A9A72" w14:textId="77777777" w:rsidR="00446537" w:rsidRPr="00446537" w:rsidRDefault="00446537" w:rsidP="00446537"/>
    <w:p w14:paraId="2ED3B87E" w14:textId="0F772A3E" w:rsidR="00446537" w:rsidRDefault="00446537" w:rsidP="00446537">
      <w:r w:rsidRPr="00446537">
        <w:t>Then, I would report it to the Equality and Diversity lead and the director of Workforce and Organizational Development</w:t>
      </w:r>
      <w:r w:rsidR="00797C40">
        <w:t xml:space="preserve"> and</w:t>
      </w:r>
      <w:r w:rsidRPr="00446537">
        <w:t xml:space="preserve"> point out that seemingly casual comments like these are microaggressions and damaging to the already struggling groups (Sue et al., 2007). In addition, these behaviours are illegal and against the organisation’s equality and diversity policies. I’d request the management to take prompt action to signal that the management is dedicated to fostering a positive, inclusive workplace culture.</w:t>
      </w:r>
    </w:p>
    <w:p w14:paraId="1A247AFE" w14:textId="77777777" w:rsidR="004342D6" w:rsidRPr="00446537" w:rsidRDefault="004342D6" w:rsidP="00446537"/>
    <w:p w14:paraId="0B5992A4" w14:textId="77777777" w:rsidR="00446537" w:rsidRDefault="00446537" w:rsidP="00446537">
      <w:r w:rsidRPr="00446537">
        <w:lastRenderedPageBreak/>
        <w:t>As a learning and development professional, I would suggest raising awareness among the workforce by running regular ‘unconscious bias and equality and diversity’ workshops so that they will have more knowledge and understanding about the importance of inclusivity.</w:t>
      </w:r>
    </w:p>
    <w:p w14:paraId="2EDD6B87" w14:textId="77777777" w:rsidR="00446537" w:rsidRDefault="00446537" w:rsidP="00446537"/>
    <w:p w14:paraId="065B6164" w14:textId="6D236ADB" w:rsidR="00446537" w:rsidRPr="00446537" w:rsidRDefault="00446537" w:rsidP="00446537">
      <w:pPr>
        <w:rPr>
          <w:b/>
          <w:bCs/>
        </w:rPr>
      </w:pPr>
      <w:r w:rsidRPr="00446537">
        <w:rPr>
          <w:b/>
          <w:bCs/>
        </w:rPr>
        <w:t xml:space="preserve">Part B </w:t>
      </w:r>
    </w:p>
    <w:p w14:paraId="7AB3FB90" w14:textId="77777777" w:rsidR="00446537" w:rsidRDefault="00446537" w:rsidP="00446537">
      <w:r w:rsidRPr="00446537">
        <w:t>If I were to witness that someone was being disadvantaged at work due to their disability, such as mental health issues and were treated disparately, I would raise it to my manager. I will point out this is against the Equality Act 2010 legislation, and the duty of care aspect states that the employer is responsible for making reasonable adjustments for employees who have substantial disadvantages because of their disability. I’d highlight that ignoring this may have adverse effects, such as the staff member taking the organisation to an Employment Tribunal, which would not only result in a hefty fine but also seriously damage the organisation’s reputation.</w:t>
      </w:r>
    </w:p>
    <w:p w14:paraId="73F55C76" w14:textId="77777777" w:rsidR="00446537" w:rsidRPr="00446537" w:rsidRDefault="00446537" w:rsidP="00446537"/>
    <w:p w14:paraId="65C6B307" w14:textId="77777777" w:rsidR="00446537" w:rsidRDefault="00446537" w:rsidP="00446537">
      <w:r w:rsidRPr="00446537">
        <w:t>On the other hand, not addressing this discriminatory practice might make it acceptable behaviour and contribute to creating an unhealthy work environment and culture. This will affect employee wellbeing and productivity and increase turnover intentions (Samanani, 2019); it may lead to skill and talent gaps.</w:t>
      </w:r>
    </w:p>
    <w:p w14:paraId="039CC705" w14:textId="77777777" w:rsidR="001825C6" w:rsidRPr="00446537" w:rsidRDefault="001825C6" w:rsidP="00446537"/>
    <w:p w14:paraId="5D587746" w14:textId="77777777" w:rsidR="00180937" w:rsidRDefault="00446537" w:rsidP="00446537">
      <w:pPr>
        <w:rPr>
          <w:b/>
          <w:bCs/>
          <w:u w:val="single"/>
        </w:rPr>
      </w:pPr>
      <w:r w:rsidRPr="00446537">
        <w:t>I would further say that, as people professionals, we should do the right thing for people and the organisation. Therefore, we need to address this promptly, meet with the individual, and find out their adjustment requirements. We should also raise</w:t>
      </w:r>
      <w:r w:rsidRPr="00446537">
        <w:rPr>
          <w:b/>
          <w:bCs/>
          <w:u w:val="single"/>
        </w:rPr>
        <w:t xml:space="preserve"> </w:t>
      </w:r>
      <w:r w:rsidRPr="00F3659B">
        <w:t>awareness among the workforce about Equality and inclusivity and the legal frameworks attached to that.</w:t>
      </w:r>
      <w:r w:rsidRPr="00446537">
        <w:rPr>
          <w:b/>
          <w:bCs/>
          <w:u w:val="single"/>
        </w:rPr>
        <w:t xml:space="preserve">  </w:t>
      </w:r>
    </w:p>
    <w:p w14:paraId="7F68CF52" w14:textId="497E4808" w:rsidR="00F2562C" w:rsidRDefault="00F2562C" w:rsidP="00446537">
      <w:r>
        <w:t xml:space="preserve">                                                   </w:t>
      </w:r>
      <w:r w:rsidR="00180937">
        <w:t xml:space="preserve">                                                                               </w:t>
      </w:r>
      <w:r>
        <w:t>(</w:t>
      </w:r>
      <w:r w:rsidRPr="00252E8F">
        <w:rPr>
          <w:b/>
          <w:bCs/>
        </w:rPr>
        <w:t>Word-Count</w:t>
      </w:r>
      <w:r w:rsidRPr="00252E8F">
        <w:t xml:space="preserve"> – 4</w:t>
      </w:r>
      <w:r w:rsidR="007F078C" w:rsidRPr="00252E8F">
        <w:t>08</w:t>
      </w:r>
      <w:r>
        <w:t>)</w:t>
      </w:r>
    </w:p>
    <w:p w14:paraId="32AD97B4" w14:textId="77777777" w:rsidR="00DA6C4D" w:rsidRDefault="00DA6C4D" w:rsidP="00DA6C4D">
      <w:pPr>
        <w:pStyle w:val="Nornal"/>
        <w:spacing w:line="360" w:lineRule="auto"/>
        <w:rPr>
          <w:rFonts w:asciiTheme="minorHAnsi" w:hAnsiTheme="minorHAnsi" w:cstheme="minorHAnsi"/>
          <w:color w:val="000000"/>
          <w:sz w:val="24"/>
          <w:szCs w:val="24"/>
        </w:rPr>
      </w:pPr>
    </w:p>
    <w:p w14:paraId="3589A5D5" w14:textId="77777777" w:rsidR="00C42BD2" w:rsidRDefault="00C42BD2" w:rsidP="001659A7">
      <w:pPr>
        <w:pStyle w:val="Nornal"/>
        <w:spacing w:line="360" w:lineRule="auto"/>
        <w:rPr>
          <w:rFonts w:asciiTheme="minorHAnsi" w:hAnsiTheme="minorHAnsi" w:cstheme="minorHAnsi"/>
          <w:color w:val="000000"/>
          <w:sz w:val="24"/>
          <w:szCs w:val="24"/>
        </w:rPr>
      </w:pPr>
    </w:p>
    <w:p w14:paraId="2615902C" w14:textId="77777777" w:rsidR="000817BC" w:rsidRDefault="000817BC" w:rsidP="001659A7">
      <w:pPr>
        <w:pStyle w:val="Nornal"/>
        <w:spacing w:line="360" w:lineRule="auto"/>
        <w:rPr>
          <w:rFonts w:asciiTheme="minorHAnsi" w:hAnsiTheme="minorHAnsi" w:cstheme="minorHAnsi"/>
          <w:color w:val="000000"/>
          <w:sz w:val="24"/>
          <w:szCs w:val="24"/>
        </w:rPr>
      </w:pPr>
    </w:p>
    <w:p w14:paraId="10C5CC70" w14:textId="77777777" w:rsidR="000817BC" w:rsidRDefault="000817BC" w:rsidP="001659A7">
      <w:pPr>
        <w:pStyle w:val="Nornal"/>
        <w:spacing w:line="360" w:lineRule="auto"/>
        <w:rPr>
          <w:rFonts w:asciiTheme="minorHAnsi" w:hAnsiTheme="minorHAnsi" w:cstheme="minorHAnsi"/>
          <w:color w:val="000000"/>
          <w:sz w:val="24"/>
          <w:szCs w:val="24"/>
        </w:rPr>
      </w:pPr>
    </w:p>
    <w:p w14:paraId="3E75F9C6" w14:textId="77777777" w:rsidR="000817BC" w:rsidRDefault="000817BC" w:rsidP="001659A7">
      <w:pPr>
        <w:pStyle w:val="Nornal"/>
        <w:spacing w:line="360" w:lineRule="auto"/>
        <w:rPr>
          <w:rFonts w:asciiTheme="minorHAnsi" w:hAnsiTheme="minorHAnsi" w:cstheme="minorHAnsi"/>
          <w:color w:val="000000"/>
          <w:sz w:val="24"/>
          <w:szCs w:val="24"/>
        </w:rPr>
      </w:pPr>
    </w:p>
    <w:p w14:paraId="3088CF01" w14:textId="77777777" w:rsidR="000817BC" w:rsidRDefault="000817BC" w:rsidP="001659A7">
      <w:pPr>
        <w:pStyle w:val="Nornal"/>
        <w:spacing w:line="360" w:lineRule="auto"/>
        <w:rPr>
          <w:rFonts w:asciiTheme="minorHAnsi" w:hAnsiTheme="minorHAnsi" w:cstheme="minorHAnsi"/>
          <w:color w:val="000000"/>
          <w:sz w:val="24"/>
          <w:szCs w:val="24"/>
        </w:rPr>
      </w:pPr>
    </w:p>
    <w:p w14:paraId="66568E3D" w14:textId="77777777" w:rsidR="000817BC" w:rsidRDefault="000817BC" w:rsidP="001659A7">
      <w:pPr>
        <w:pStyle w:val="Nornal"/>
        <w:spacing w:line="360" w:lineRule="auto"/>
        <w:rPr>
          <w:rFonts w:asciiTheme="minorHAnsi" w:hAnsiTheme="minorHAnsi" w:cstheme="minorHAnsi"/>
          <w:color w:val="000000"/>
          <w:sz w:val="24"/>
          <w:szCs w:val="24"/>
        </w:rPr>
      </w:pPr>
    </w:p>
    <w:p w14:paraId="6B0D78B3" w14:textId="77777777" w:rsidR="000817BC" w:rsidRDefault="000817BC" w:rsidP="001659A7">
      <w:pPr>
        <w:pStyle w:val="Nornal"/>
        <w:spacing w:line="360" w:lineRule="auto"/>
        <w:rPr>
          <w:rFonts w:asciiTheme="minorHAnsi" w:hAnsiTheme="minorHAnsi" w:cstheme="minorHAnsi"/>
          <w:color w:val="000000"/>
          <w:sz w:val="24"/>
          <w:szCs w:val="24"/>
        </w:rPr>
      </w:pPr>
    </w:p>
    <w:p w14:paraId="30C11B3C" w14:textId="77777777" w:rsidR="000F2B64" w:rsidRPr="009373D8" w:rsidRDefault="000F2B64" w:rsidP="00B2034D">
      <w:pPr>
        <w:rPr>
          <w:b/>
          <w:bCs/>
          <w:color w:val="000000"/>
          <w:u w:val="single"/>
        </w:rPr>
      </w:pPr>
      <w:r w:rsidRPr="009373D8">
        <w:rPr>
          <w:b/>
          <w:bCs/>
          <w:color w:val="000000"/>
          <w:u w:val="single"/>
        </w:rPr>
        <w:lastRenderedPageBreak/>
        <w:t>Question 5</w:t>
      </w:r>
    </w:p>
    <w:p w14:paraId="3B1CA1DF" w14:textId="17EE6C65" w:rsidR="00B2034D" w:rsidRPr="00C175C6" w:rsidRDefault="00B2034D" w:rsidP="00B2034D">
      <w:pPr>
        <w:rPr>
          <w:rFonts w:cs="Arial"/>
          <w:b/>
          <w:bCs/>
          <w:color w:val="000000"/>
          <w:szCs w:val="22"/>
        </w:rPr>
      </w:pPr>
      <w:r w:rsidRPr="00C175C6">
        <w:rPr>
          <w:b/>
          <w:bCs/>
          <w:color w:val="000000"/>
        </w:rPr>
        <w:t xml:space="preserve">Discuss two theories or models relating to the human and </w:t>
      </w:r>
      <w:r w:rsidRPr="00C175C6">
        <w:rPr>
          <w:rFonts w:cs="Arial"/>
          <w:b/>
          <w:bCs/>
          <w:color w:val="000000"/>
          <w:szCs w:val="22"/>
        </w:rPr>
        <w:t>business benefits of people at work feeling included, valued, and fairly treated, concluding your discussion with a summary of your own view of these benefits. (AC 2.1)</w:t>
      </w:r>
    </w:p>
    <w:p w14:paraId="0A3F57EC" w14:textId="77777777" w:rsidR="00B2034D" w:rsidRDefault="00B2034D" w:rsidP="001659A7">
      <w:pPr>
        <w:pStyle w:val="Nornal"/>
        <w:spacing w:line="360" w:lineRule="auto"/>
        <w:rPr>
          <w:rFonts w:asciiTheme="minorHAnsi" w:hAnsiTheme="minorHAnsi" w:cstheme="minorHAnsi"/>
          <w:color w:val="000000"/>
          <w:sz w:val="24"/>
          <w:szCs w:val="24"/>
        </w:rPr>
      </w:pPr>
    </w:p>
    <w:p w14:paraId="36EFA990" w14:textId="77777777" w:rsidR="007508F1" w:rsidRPr="007508F1" w:rsidRDefault="007508F1" w:rsidP="007508F1">
      <w:pPr>
        <w:pStyle w:val="Nornal"/>
        <w:spacing w:line="360" w:lineRule="auto"/>
        <w:rPr>
          <w:rFonts w:asciiTheme="minorHAnsi" w:hAnsiTheme="minorHAnsi" w:cstheme="minorHAnsi"/>
          <w:color w:val="000000"/>
          <w:sz w:val="24"/>
          <w:szCs w:val="24"/>
          <w:u w:val="single"/>
        </w:rPr>
      </w:pPr>
      <w:r w:rsidRPr="007508F1">
        <w:rPr>
          <w:rFonts w:asciiTheme="minorHAnsi" w:hAnsiTheme="minorHAnsi" w:cstheme="minorHAnsi"/>
          <w:color w:val="000000"/>
          <w:sz w:val="24"/>
          <w:szCs w:val="24"/>
          <w:u w:val="single"/>
        </w:rPr>
        <w:t>Equity Theory</w:t>
      </w:r>
    </w:p>
    <w:p w14:paraId="2348C01F" w14:textId="77777777" w:rsidR="007508F1" w:rsidRPr="007508F1" w:rsidRDefault="007508F1" w:rsidP="007508F1">
      <w:pPr>
        <w:pStyle w:val="Nornal"/>
        <w:spacing w:line="360" w:lineRule="auto"/>
        <w:rPr>
          <w:rFonts w:asciiTheme="minorHAnsi" w:hAnsiTheme="minorHAnsi" w:cstheme="minorHAnsi"/>
          <w:color w:val="000000"/>
          <w:sz w:val="24"/>
          <w:szCs w:val="24"/>
        </w:rPr>
      </w:pPr>
      <w:r w:rsidRPr="007508F1">
        <w:rPr>
          <w:rFonts w:asciiTheme="minorHAnsi" w:hAnsiTheme="minorHAnsi" w:cstheme="minorHAnsi"/>
          <w:color w:val="000000"/>
          <w:sz w:val="24"/>
          <w:szCs w:val="24"/>
        </w:rPr>
        <w:t>Equity theory gives organisations valuable insights on maintaining productive, high-performing employees. It proposes that employees do not solely focus on the rewards they receive for their efforts but also compare their rewards with what others receive (Al-Zawahreh and Al-Madi, 2012). If they perceive that they are not treated fairly and equitably, they take action to set the balance right (Ramlall, 2004). For example, if they perceive their job efforts haven’t been rewarded appropriately compared to others, they may reduce their efforts.</w:t>
      </w:r>
    </w:p>
    <w:p w14:paraId="38FF31B0" w14:textId="77777777" w:rsidR="007508F1" w:rsidRPr="007508F1" w:rsidRDefault="007508F1" w:rsidP="007508F1">
      <w:pPr>
        <w:pStyle w:val="Nornal"/>
        <w:spacing w:line="360" w:lineRule="auto"/>
        <w:rPr>
          <w:rFonts w:asciiTheme="minorHAnsi" w:hAnsiTheme="minorHAnsi" w:cstheme="minorHAnsi"/>
          <w:color w:val="000000"/>
          <w:sz w:val="24"/>
          <w:szCs w:val="24"/>
        </w:rPr>
      </w:pPr>
    </w:p>
    <w:p w14:paraId="31221145" w14:textId="77777777" w:rsidR="007508F1" w:rsidRPr="007508F1" w:rsidRDefault="007508F1" w:rsidP="007508F1">
      <w:pPr>
        <w:pStyle w:val="Nornal"/>
        <w:spacing w:line="360" w:lineRule="auto"/>
        <w:rPr>
          <w:rFonts w:asciiTheme="minorHAnsi" w:hAnsiTheme="minorHAnsi" w:cstheme="minorHAnsi"/>
          <w:color w:val="000000"/>
          <w:sz w:val="24"/>
          <w:szCs w:val="24"/>
        </w:rPr>
      </w:pPr>
      <w:r w:rsidRPr="007508F1">
        <w:rPr>
          <w:rFonts w:asciiTheme="minorHAnsi" w:hAnsiTheme="minorHAnsi" w:cstheme="minorHAnsi"/>
          <w:color w:val="000000"/>
          <w:sz w:val="24"/>
          <w:szCs w:val="24"/>
        </w:rPr>
        <w:t>Organisations must develop equitable policies and reward systems and be transparent in treating employees. This will highlight the organisation’s commitment to valuing employees’ talent, granting rewards based on merits, and promoting inclusivity. Employees perceiving inequitable treatment could reduce their work effort, affecting their performance and the organisation’s productivity and competitiveness. In addition, employees might decide to quit, leaving talent gaps and further hindering the organisation’s productivity (Ramlall, 2004).</w:t>
      </w:r>
    </w:p>
    <w:p w14:paraId="02FD3FDD" w14:textId="77777777" w:rsidR="007508F1" w:rsidRPr="007508F1" w:rsidRDefault="007508F1" w:rsidP="007508F1">
      <w:pPr>
        <w:pStyle w:val="Nornal"/>
        <w:spacing w:line="360" w:lineRule="auto"/>
        <w:rPr>
          <w:rFonts w:asciiTheme="minorHAnsi" w:hAnsiTheme="minorHAnsi" w:cstheme="minorHAnsi"/>
          <w:color w:val="000000"/>
          <w:sz w:val="24"/>
          <w:szCs w:val="24"/>
        </w:rPr>
      </w:pPr>
    </w:p>
    <w:p w14:paraId="4887B2D0" w14:textId="77777777" w:rsidR="007508F1" w:rsidRPr="007508F1" w:rsidRDefault="007508F1" w:rsidP="007508F1">
      <w:pPr>
        <w:pStyle w:val="Nornal"/>
        <w:spacing w:line="360" w:lineRule="auto"/>
        <w:rPr>
          <w:rFonts w:asciiTheme="minorHAnsi" w:hAnsiTheme="minorHAnsi" w:cstheme="minorHAnsi"/>
          <w:color w:val="000000"/>
          <w:sz w:val="24"/>
          <w:szCs w:val="24"/>
        </w:rPr>
      </w:pPr>
      <w:r w:rsidRPr="007508F1">
        <w:rPr>
          <w:rFonts w:asciiTheme="minorHAnsi" w:hAnsiTheme="minorHAnsi" w:cstheme="minorHAnsi"/>
          <w:color w:val="000000"/>
          <w:sz w:val="24"/>
          <w:szCs w:val="24"/>
        </w:rPr>
        <w:t>However, this theory was criticised for oversimplifying social exchange and human interactions (Davlembayeva and Alamanos, 2023).</w:t>
      </w:r>
    </w:p>
    <w:p w14:paraId="18E3B1E1" w14:textId="77777777" w:rsidR="007508F1" w:rsidRPr="007508F1" w:rsidRDefault="007508F1" w:rsidP="007508F1">
      <w:pPr>
        <w:pStyle w:val="Nornal"/>
        <w:spacing w:line="360" w:lineRule="auto"/>
        <w:rPr>
          <w:rFonts w:asciiTheme="minorHAnsi" w:hAnsiTheme="minorHAnsi" w:cstheme="minorHAnsi"/>
          <w:color w:val="000000"/>
          <w:sz w:val="24"/>
          <w:szCs w:val="24"/>
        </w:rPr>
      </w:pPr>
    </w:p>
    <w:p w14:paraId="722BC6D3" w14:textId="77777777" w:rsidR="007508F1" w:rsidRPr="007508F1" w:rsidRDefault="007508F1" w:rsidP="007508F1">
      <w:pPr>
        <w:pStyle w:val="Nornal"/>
        <w:spacing w:line="360" w:lineRule="auto"/>
        <w:rPr>
          <w:rFonts w:asciiTheme="minorHAnsi" w:hAnsiTheme="minorHAnsi" w:cstheme="minorHAnsi"/>
          <w:color w:val="000000"/>
          <w:sz w:val="24"/>
          <w:szCs w:val="24"/>
          <w:u w:val="single"/>
        </w:rPr>
      </w:pPr>
      <w:r w:rsidRPr="007508F1">
        <w:rPr>
          <w:rFonts w:asciiTheme="minorHAnsi" w:hAnsiTheme="minorHAnsi" w:cstheme="minorHAnsi"/>
          <w:color w:val="000000"/>
          <w:sz w:val="24"/>
          <w:szCs w:val="24"/>
          <w:u w:val="single"/>
        </w:rPr>
        <w:t>Psychological Safety Theory</w:t>
      </w:r>
    </w:p>
    <w:p w14:paraId="14776E70" w14:textId="77777777" w:rsidR="007508F1" w:rsidRPr="007508F1" w:rsidRDefault="007508F1" w:rsidP="007508F1">
      <w:pPr>
        <w:pStyle w:val="Nornal"/>
        <w:spacing w:line="360" w:lineRule="auto"/>
        <w:rPr>
          <w:rFonts w:asciiTheme="minorHAnsi" w:hAnsiTheme="minorHAnsi" w:cstheme="minorHAnsi"/>
          <w:color w:val="000000"/>
          <w:sz w:val="24"/>
          <w:szCs w:val="24"/>
        </w:rPr>
      </w:pPr>
      <w:r w:rsidRPr="007508F1">
        <w:rPr>
          <w:rFonts w:asciiTheme="minorHAnsi" w:hAnsiTheme="minorHAnsi" w:cstheme="minorHAnsi"/>
          <w:color w:val="000000"/>
          <w:sz w:val="24"/>
          <w:szCs w:val="24"/>
        </w:rPr>
        <w:t xml:space="preserve">This theory posits that employees have a shared belief that their team is a safe place to take interpersonal risks, such as asking for help, raising a concern, voicing their opinion, and even owning up to mistakes (Edmondson, 1999). This perception allows them to bring their authentic selves to work (Edmondson &amp; Lei, 2014). </w:t>
      </w:r>
    </w:p>
    <w:p w14:paraId="44D473D0" w14:textId="77777777" w:rsidR="007508F1" w:rsidRPr="007508F1" w:rsidRDefault="007508F1" w:rsidP="007508F1">
      <w:pPr>
        <w:pStyle w:val="Nornal"/>
        <w:spacing w:line="360" w:lineRule="auto"/>
        <w:rPr>
          <w:rFonts w:asciiTheme="minorHAnsi" w:hAnsiTheme="minorHAnsi" w:cstheme="minorHAnsi"/>
          <w:color w:val="000000"/>
          <w:sz w:val="24"/>
          <w:szCs w:val="24"/>
        </w:rPr>
      </w:pPr>
    </w:p>
    <w:p w14:paraId="256BC416" w14:textId="77777777" w:rsidR="007508F1" w:rsidRPr="007508F1" w:rsidRDefault="007508F1" w:rsidP="007508F1">
      <w:pPr>
        <w:pStyle w:val="Nornal"/>
        <w:spacing w:line="360" w:lineRule="auto"/>
        <w:rPr>
          <w:rFonts w:asciiTheme="minorHAnsi" w:hAnsiTheme="minorHAnsi" w:cstheme="minorHAnsi"/>
          <w:color w:val="000000"/>
          <w:sz w:val="24"/>
          <w:szCs w:val="24"/>
        </w:rPr>
      </w:pPr>
      <w:r w:rsidRPr="007508F1">
        <w:rPr>
          <w:rFonts w:asciiTheme="minorHAnsi" w:hAnsiTheme="minorHAnsi" w:cstheme="minorHAnsi"/>
          <w:color w:val="000000"/>
          <w:sz w:val="24"/>
          <w:szCs w:val="24"/>
        </w:rPr>
        <w:lastRenderedPageBreak/>
        <w:t>Creating psychologically safe work environments is essential for organisations as they need their employees to speak up and share ideas, which benefits them (Edmondson &amp; Lei, 2014). Employees who were satisfied with their organisations were committed and more engaged with their job roles (Rasool et al., 2021). Psychological safety was proven to be one of the determinants of achieving team goals, joint problem-solving, and learning from mistakes. Equally, everyone feels that their voices are heard, and it increases organisational citizenship (CIPD, 2024c). Research indicates that inclusive workplaces are highly innovative (Büter, 2020).</w:t>
      </w:r>
    </w:p>
    <w:p w14:paraId="324E4B72" w14:textId="77777777" w:rsidR="007508F1" w:rsidRPr="007508F1" w:rsidRDefault="007508F1" w:rsidP="007508F1">
      <w:pPr>
        <w:pStyle w:val="Nornal"/>
        <w:spacing w:line="360" w:lineRule="auto"/>
        <w:rPr>
          <w:rFonts w:asciiTheme="minorHAnsi" w:hAnsiTheme="minorHAnsi" w:cstheme="minorHAnsi"/>
          <w:color w:val="000000"/>
          <w:sz w:val="24"/>
          <w:szCs w:val="24"/>
        </w:rPr>
      </w:pPr>
    </w:p>
    <w:p w14:paraId="00B12AE3" w14:textId="77777777" w:rsidR="007508F1" w:rsidRPr="007508F1" w:rsidRDefault="007508F1" w:rsidP="007508F1">
      <w:pPr>
        <w:pStyle w:val="Nornal"/>
        <w:spacing w:line="360" w:lineRule="auto"/>
        <w:rPr>
          <w:rFonts w:asciiTheme="minorHAnsi" w:hAnsiTheme="minorHAnsi" w:cstheme="minorHAnsi"/>
          <w:color w:val="000000"/>
          <w:sz w:val="24"/>
          <w:szCs w:val="24"/>
        </w:rPr>
      </w:pPr>
      <w:r w:rsidRPr="007508F1">
        <w:rPr>
          <w:rFonts w:asciiTheme="minorHAnsi" w:hAnsiTheme="minorHAnsi" w:cstheme="minorHAnsi"/>
          <w:color w:val="000000"/>
          <w:sz w:val="24"/>
          <w:szCs w:val="24"/>
        </w:rPr>
        <w:t xml:space="preserve">However, this theory attracted criticism for not including social categories such as race, class, and gender following a one-size-fits-all approach (Song et al., 2020) and not giving coherent answers when race intersects (Woodson et al., 2020). </w:t>
      </w:r>
    </w:p>
    <w:p w14:paraId="27C6EB1B" w14:textId="77777777" w:rsidR="007508F1" w:rsidRPr="007508F1" w:rsidRDefault="007508F1" w:rsidP="007508F1">
      <w:pPr>
        <w:pStyle w:val="Nornal"/>
        <w:spacing w:line="360" w:lineRule="auto"/>
        <w:rPr>
          <w:rFonts w:asciiTheme="minorHAnsi" w:hAnsiTheme="minorHAnsi" w:cstheme="minorHAnsi"/>
          <w:color w:val="000000"/>
          <w:sz w:val="24"/>
          <w:szCs w:val="24"/>
        </w:rPr>
      </w:pPr>
    </w:p>
    <w:p w14:paraId="05C15968" w14:textId="77777777" w:rsidR="00F938CB" w:rsidRDefault="007508F1" w:rsidP="007508F1">
      <w:pPr>
        <w:pStyle w:val="Nornal"/>
        <w:spacing w:line="360" w:lineRule="auto"/>
        <w:rPr>
          <w:rFonts w:asciiTheme="minorHAnsi" w:hAnsiTheme="minorHAnsi" w:cstheme="minorHAnsi"/>
          <w:color w:val="000000"/>
          <w:sz w:val="24"/>
          <w:szCs w:val="24"/>
          <w:u w:val="single"/>
        </w:rPr>
      </w:pPr>
      <w:r w:rsidRPr="007508F1">
        <w:rPr>
          <w:rFonts w:asciiTheme="minorHAnsi" w:hAnsiTheme="minorHAnsi" w:cstheme="minorHAnsi"/>
          <w:color w:val="000000"/>
          <w:sz w:val="24"/>
          <w:szCs w:val="24"/>
        </w:rPr>
        <w:t xml:space="preserve">In summary, the above theories highlight the value of equitable treatment and creating a safe environment for the workforce. Organisations should not only consider these in a ‘quid-pro-quo’ manner but acknowledge their responsibility to create a secure environment and </w:t>
      </w:r>
      <w:r w:rsidR="008F2F55">
        <w:rPr>
          <w:rFonts w:asciiTheme="minorHAnsi" w:hAnsiTheme="minorHAnsi" w:cstheme="minorHAnsi"/>
          <w:color w:val="000000"/>
          <w:sz w:val="24"/>
          <w:szCs w:val="24"/>
        </w:rPr>
        <w:t>treat their workforce fairly</w:t>
      </w:r>
      <w:r w:rsidRPr="007508F1">
        <w:rPr>
          <w:rFonts w:asciiTheme="minorHAnsi" w:hAnsiTheme="minorHAnsi" w:cstheme="minorHAnsi"/>
          <w:color w:val="000000"/>
          <w:sz w:val="24"/>
          <w:szCs w:val="24"/>
        </w:rPr>
        <w:t xml:space="preserve"> as social responsibilit</w:t>
      </w:r>
      <w:r w:rsidR="00EE1F8C">
        <w:rPr>
          <w:rFonts w:asciiTheme="minorHAnsi" w:hAnsiTheme="minorHAnsi" w:cstheme="minorHAnsi"/>
          <w:color w:val="000000"/>
          <w:sz w:val="24"/>
          <w:szCs w:val="24"/>
        </w:rPr>
        <w:t>ies</w:t>
      </w:r>
      <w:r w:rsidRPr="007508F1">
        <w:rPr>
          <w:rFonts w:asciiTheme="minorHAnsi" w:hAnsiTheme="minorHAnsi" w:cstheme="minorHAnsi"/>
          <w:color w:val="000000"/>
          <w:sz w:val="24"/>
          <w:szCs w:val="24"/>
        </w:rPr>
        <w:t xml:space="preserve"> and promote well-being all around.</w:t>
      </w:r>
      <w:r w:rsidRPr="007508F1">
        <w:rPr>
          <w:rFonts w:asciiTheme="minorHAnsi" w:hAnsiTheme="minorHAnsi" w:cstheme="minorHAnsi"/>
          <w:color w:val="000000"/>
          <w:sz w:val="24"/>
          <w:szCs w:val="24"/>
          <w:u w:val="single"/>
        </w:rPr>
        <w:t xml:space="preserve"> </w:t>
      </w:r>
      <w:r w:rsidR="00F938CB">
        <w:rPr>
          <w:rFonts w:asciiTheme="minorHAnsi" w:hAnsiTheme="minorHAnsi" w:cstheme="minorHAnsi"/>
          <w:color w:val="000000"/>
          <w:sz w:val="24"/>
          <w:szCs w:val="24"/>
          <w:u w:val="single"/>
        </w:rPr>
        <w:t xml:space="preserve">  </w:t>
      </w:r>
    </w:p>
    <w:p w14:paraId="1DCEF5B6" w14:textId="003AA653" w:rsidR="00824D27" w:rsidRPr="00946FA9" w:rsidRDefault="00F938CB" w:rsidP="007508F1">
      <w:pPr>
        <w:pStyle w:val="Nornal"/>
        <w:spacing w:line="360" w:lineRule="auto"/>
        <w:rPr>
          <w:rFonts w:asciiTheme="minorHAnsi" w:hAnsiTheme="minorHAnsi" w:cstheme="minorHAnsi"/>
          <w:color w:val="000000"/>
          <w:sz w:val="24"/>
          <w:szCs w:val="24"/>
        </w:rPr>
      </w:pPr>
      <w:r w:rsidRPr="00F938CB">
        <w:rPr>
          <w:rFonts w:asciiTheme="minorHAnsi" w:hAnsiTheme="minorHAnsi" w:cstheme="minorHAnsi"/>
          <w:color w:val="000000"/>
          <w:sz w:val="24"/>
          <w:szCs w:val="24"/>
        </w:rPr>
        <w:t xml:space="preserve">                     </w:t>
      </w:r>
      <w:r>
        <w:rPr>
          <w:rFonts w:asciiTheme="minorHAnsi" w:hAnsiTheme="minorHAnsi" w:cstheme="minorHAnsi"/>
          <w:color w:val="000000"/>
          <w:sz w:val="24"/>
          <w:szCs w:val="24"/>
        </w:rPr>
        <w:t xml:space="preserve">                                                                                                             </w:t>
      </w:r>
      <w:r w:rsidR="00824D27" w:rsidRPr="00946FA9">
        <w:rPr>
          <w:rFonts w:asciiTheme="minorHAnsi" w:hAnsiTheme="minorHAnsi" w:cstheme="minorHAnsi"/>
          <w:color w:val="000000"/>
          <w:sz w:val="24"/>
          <w:szCs w:val="24"/>
        </w:rPr>
        <w:t>(</w:t>
      </w:r>
      <w:r w:rsidR="00824D27" w:rsidRPr="00252E8F">
        <w:rPr>
          <w:rFonts w:asciiTheme="minorHAnsi" w:hAnsiTheme="minorHAnsi" w:cstheme="minorHAnsi"/>
          <w:b/>
          <w:bCs/>
          <w:sz w:val="24"/>
          <w:szCs w:val="24"/>
        </w:rPr>
        <w:t>Word Count</w:t>
      </w:r>
      <w:r w:rsidR="00824D27" w:rsidRPr="00252E8F">
        <w:rPr>
          <w:rFonts w:asciiTheme="minorHAnsi" w:hAnsiTheme="minorHAnsi" w:cstheme="minorHAnsi"/>
          <w:sz w:val="24"/>
          <w:szCs w:val="24"/>
        </w:rPr>
        <w:t xml:space="preserve"> – 4</w:t>
      </w:r>
      <w:r w:rsidR="005D6135" w:rsidRPr="00252E8F">
        <w:rPr>
          <w:rFonts w:asciiTheme="minorHAnsi" w:hAnsiTheme="minorHAnsi" w:cstheme="minorHAnsi"/>
          <w:sz w:val="24"/>
          <w:szCs w:val="24"/>
        </w:rPr>
        <w:t>03</w:t>
      </w:r>
      <w:r w:rsidR="00824D27" w:rsidRPr="00946FA9">
        <w:rPr>
          <w:rFonts w:asciiTheme="minorHAnsi" w:hAnsiTheme="minorHAnsi" w:cstheme="minorHAnsi"/>
          <w:color w:val="000000"/>
          <w:sz w:val="24"/>
          <w:szCs w:val="24"/>
        </w:rPr>
        <w:t>)</w:t>
      </w:r>
    </w:p>
    <w:p w14:paraId="05A1AB40" w14:textId="77777777" w:rsidR="00E2690D" w:rsidRDefault="00E2690D" w:rsidP="001659A7">
      <w:pPr>
        <w:pStyle w:val="Nornal"/>
        <w:spacing w:line="360" w:lineRule="auto"/>
        <w:rPr>
          <w:rFonts w:asciiTheme="minorHAnsi" w:hAnsiTheme="minorHAnsi" w:cstheme="minorHAnsi"/>
          <w:color w:val="000000"/>
          <w:sz w:val="24"/>
          <w:szCs w:val="24"/>
          <w:u w:val="single"/>
        </w:rPr>
      </w:pPr>
    </w:p>
    <w:p w14:paraId="1EA24847" w14:textId="77777777" w:rsidR="00E2690D" w:rsidRDefault="00E2690D" w:rsidP="001659A7">
      <w:pPr>
        <w:pStyle w:val="Nornal"/>
        <w:spacing w:line="360" w:lineRule="auto"/>
        <w:rPr>
          <w:rFonts w:asciiTheme="minorHAnsi" w:hAnsiTheme="minorHAnsi" w:cstheme="minorHAnsi"/>
          <w:color w:val="000000"/>
          <w:sz w:val="24"/>
          <w:szCs w:val="24"/>
          <w:u w:val="single"/>
        </w:rPr>
      </w:pPr>
    </w:p>
    <w:p w14:paraId="00477223" w14:textId="178F1FC4" w:rsidR="00E2690D" w:rsidRPr="00687130" w:rsidRDefault="00687130" w:rsidP="001659A7">
      <w:pPr>
        <w:pStyle w:val="Nornal"/>
        <w:spacing w:line="360" w:lineRule="auto"/>
        <w:rPr>
          <w:rFonts w:asciiTheme="minorHAnsi" w:hAnsiTheme="minorHAnsi" w:cstheme="minorHAnsi"/>
          <w:b/>
          <w:bCs/>
          <w:color w:val="000000"/>
          <w:sz w:val="24"/>
          <w:szCs w:val="24"/>
          <w:u w:val="single"/>
        </w:rPr>
      </w:pPr>
      <w:r w:rsidRPr="00687130">
        <w:rPr>
          <w:rFonts w:asciiTheme="minorHAnsi" w:hAnsiTheme="minorHAnsi" w:cstheme="minorHAnsi"/>
          <w:b/>
          <w:bCs/>
          <w:color w:val="000000"/>
          <w:sz w:val="24"/>
          <w:szCs w:val="24"/>
          <w:u w:val="single"/>
        </w:rPr>
        <w:t>Question 6</w:t>
      </w:r>
    </w:p>
    <w:p w14:paraId="15A409A7" w14:textId="77777777" w:rsidR="00687130" w:rsidRDefault="00687130" w:rsidP="00B725EF">
      <w:pPr>
        <w:pStyle w:val="Nornal"/>
        <w:spacing w:line="360" w:lineRule="auto"/>
        <w:rPr>
          <w:rFonts w:asciiTheme="minorHAnsi" w:hAnsiTheme="minorHAnsi" w:cstheme="minorHAnsi"/>
          <w:b/>
          <w:bCs/>
          <w:color w:val="000000"/>
          <w:sz w:val="24"/>
          <w:szCs w:val="24"/>
        </w:rPr>
      </w:pPr>
      <w:r w:rsidRPr="00687130">
        <w:rPr>
          <w:rFonts w:asciiTheme="minorHAnsi" w:hAnsiTheme="minorHAnsi" w:cstheme="minorHAnsi"/>
          <w:b/>
          <w:bCs/>
          <w:color w:val="000000"/>
          <w:sz w:val="24"/>
          <w:szCs w:val="24"/>
        </w:rPr>
        <w:t xml:space="preserve">Discuss </w:t>
      </w:r>
      <w:r w:rsidRPr="00687130">
        <w:rPr>
          <w:rFonts w:asciiTheme="minorHAnsi" w:hAnsiTheme="minorHAnsi" w:cstheme="minorHAnsi"/>
          <w:b/>
          <w:bCs/>
          <w:color w:val="000000"/>
          <w:sz w:val="24"/>
          <w:szCs w:val="24"/>
          <w:u w:val="single"/>
        </w:rPr>
        <w:t>two ways</w:t>
      </w:r>
      <w:r w:rsidRPr="00687130">
        <w:rPr>
          <w:rFonts w:asciiTheme="minorHAnsi" w:hAnsiTheme="minorHAnsi" w:cstheme="minorHAnsi"/>
          <w:b/>
          <w:bCs/>
          <w:color w:val="000000"/>
          <w:sz w:val="24"/>
          <w:szCs w:val="24"/>
        </w:rPr>
        <w:t xml:space="preserve"> in which a people professional can build inclusivity into a people practice initiative at the design stage, and </w:t>
      </w:r>
      <w:r w:rsidRPr="00687130">
        <w:rPr>
          <w:rFonts w:asciiTheme="minorHAnsi" w:hAnsiTheme="minorHAnsi" w:cstheme="minorHAnsi"/>
          <w:b/>
          <w:bCs/>
          <w:color w:val="000000"/>
          <w:sz w:val="24"/>
          <w:szCs w:val="24"/>
          <w:u w:val="single"/>
        </w:rPr>
        <w:t>two ways</w:t>
      </w:r>
      <w:r w:rsidRPr="00687130">
        <w:rPr>
          <w:rFonts w:asciiTheme="minorHAnsi" w:hAnsiTheme="minorHAnsi" w:cstheme="minorHAnsi"/>
          <w:b/>
          <w:bCs/>
          <w:color w:val="000000"/>
          <w:sz w:val="24"/>
          <w:szCs w:val="24"/>
        </w:rPr>
        <w:t xml:space="preserve"> of checking inclusivity after a people practice initiative is implemented. (AC 2.2)</w:t>
      </w:r>
    </w:p>
    <w:p w14:paraId="392D1B7E" w14:textId="77777777" w:rsidR="00CB10E1" w:rsidRPr="00687130" w:rsidRDefault="00CB10E1" w:rsidP="00687130">
      <w:pPr>
        <w:pStyle w:val="Nornal"/>
        <w:spacing w:line="240" w:lineRule="auto"/>
        <w:rPr>
          <w:rFonts w:asciiTheme="minorHAnsi" w:hAnsiTheme="minorHAnsi" w:cstheme="minorHAnsi"/>
          <w:b/>
          <w:bCs/>
          <w:color w:val="000000"/>
          <w:sz w:val="24"/>
          <w:szCs w:val="24"/>
        </w:rPr>
      </w:pPr>
    </w:p>
    <w:p w14:paraId="1550A760" w14:textId="55803B22" w:rsidR="00841E33" w:rsidRPr="00841E33" w:rsidRDefault="00841E33" w:rsidP="005D6135">
      <w:pPr>
        <w:pStyle w:val="Nornal"/>
        <w:spacing w:line="360" w:lineRule="auto"/>
        <w:rPr>
          <w:rFonts w:asciiTheme="minorHAnsi" w:hAnsiTheme="minorHAnsi" w:cstheme="minorHAnsi"/>
          <w:sz w:val="24"/>
          <w:szCs w:val="24"/>
        </w:rPr>
      </w:pPr>
      <w:r w:rsidRPr="00841E33">
        <w:rPr>
          <w:rFonts w:asciiTheme="minorHAnsi" w:hAnsiTheme="minorHAnsi" w:cstheme="minorHAnsi"/>
          <w:sz w:val="24"/>
          <w:szCs w:val="24"/>
        </w:rPr>
        <w:t>Psychological theories suggest that people assess their social environment to understand how they fit in it. Therefore, workforce inclusion is imperative for people to feel valued and accepted within their teams (CIPD, 2023c). On the other hand, it is vital for organisations</w:t>
      </w:r>
      <w:r w:rsidR="00741DCC">
        <w:rPr>
          <w:rFonts w:asciiTheme="minorHAnsi" w:hAnsiTheme="minorHAnsi" w:cstheme="minorHAnsi"/>
          <w:sz w:val="24"/>
          <w:szCs w:val="24"/>
        </w:rPr>
        <w:t xml:space="preserve"> as well;</w:t>
      </w:r>
      <w:r w:rsidRPr="00841E33">
        <w:rPr>
          <w:rFonts w:asciiTheme="minorHAnsi" w:hAnsiTheme="minorHAnsi" w:cstheme="minorHAnsi"/>
          <w:sz w:val="24"/>
          <w:szCs w:val="24"/>
        </w:rPr>
        <w:t xml:space="preserve"> when employees feel </w:t>
      </w:r>
      <w:r w:rsidR="00F20625">
        <w:rPr>
          <w:rFonts w:asciiTheme="minorHAnsi" w:hAnsiTheme="minorHAnsi" w:cstheme="minorHAnsi"/>
          <w:sz w:val="24"/>
          <w:szCs w:val="24"/>
        </w:rPr>
        <w:t xml:space="preserve">safe in their teams and believe they are part of it, </w:t>
      </w:r>
      <w:r w:rsidRPr="00841E33">
        <w:rPr>
          <w:rFonts w:asciiTheme="minorHAnsi" w:hAnsiTheme="minorHAnsi" w:cstheme="minorHAnsi"/>
          <w:sz w:val="24"/>
          <w:szCs w:val="24"/>
        </w:rPr>
        <w:t xml:space="preserve">they will openly share their ideas, own up to mistakes, and raise their concerns (Edmondson, 1999). It will benefit organisations in various ways, such as amending their business design, taking preventive measures for near misses, and growing their business in the competitive business world. </w:t>
      </w:r>
    </w:p>
    <w:p w14:paraId="5231C612" w14:textId="77777777" w:rsidR="00841E33" w:rsidRPr="00841E33" w:rsidRDefault="00841E33" w:rsidP="005D6135">
      <w:pPr>
        <w:pStyle w:val="Nornal"/>
        <w:spacing w:line="360" w:lineRule="auto"/>
        <w:rPr>
          <w:rFonts w:asciiTheme="minorHAnsi" w:hAnsiTheme="minorHAnsi" w:cstheme="minorHAnsi"/>
          <w:sz w:val="24"/>
          <w:szCs w:val="24"/>
        </w:rPr>
      </w:pPr>
      <w:r w:rsidRPr="00841E33">
        <w:rPr>
          <w:rFonts w:asciiTheme="minorHAnsi" w:hAnsiTheme="minorHAnsi" w:cstheme="minorHAnsi"/>
          <w:sz w:val="24"/>
          <w:szCs w:val="24"/>
        </w:rPr>
        <w:lastRenderedPageBreak/>
        <w:t xml:space="preserve"> </w:t>
      </w:r>
    </w:p>
    <w:p w14:paraId="5A888338" w14:textId="77777777" w:rsidR="00841E33" w:rsidRPr="00841E33" w:rsidRDefault="00841E33" w:rsidP="005D6135">
      <w:pPr>
        <w:pStyle w:val="Nornal"/>
        <w:spacing w:line="360" w:lineRule="auto"/>
        <w:rPr>
          <w:rFonts w:asciiTheme="minorHAnsi" w:hAnsiTheme="minorHAnsi" w:cstheme="minorHAnsi"/>
          <w:sz w:val="24"/>
          <w:szCs w:val="24"/>
        </w:rPr>
      </w:pPr>
      <w:r w:rsidRPr="00841E33">
        <w:rPr>
          <w:rFonts w:asciiTheme="minorHAnsi" w:hAnsiTheme="minorHAnsi" w:cstheme="minorHAnsi"/>
          <w:sz w:val="24"/>
          <w:szCs w:val="24"/>
        </w:rPr>
        <w:t xml:space="preserve">If the organisation is to create a policy, in this instance, a hybrid working policy, firstly, the people professionals need to encourage the management to gather stakeholder (employees) feedback as they are the ones going to use the policy. It could be done by getting ideas and thoughts from conducting employee focus groups and surveys and incorporating the feedback into the design stage. For example, home working is part of hybrid working, but some roles may not be suitable for remote working (Knight et al., 2022). Based on the feedback, the people professional could look for other flexible arrangements, such as long working days or staggered work hours (Chafi, Hultberg, Yams, 2021).  </w:t>
      </w:r>
    </w:p>
    <w:p w14:paraId="421EDDA6" w14:textId="77777777" w:rsidR="00841E33" w:rsidRPr="00841E33" w:rsidRDefault="00841E33" w:rsidP="005D6135">
      <w:pPr>
        <w:pStyle w:val="Nornal"/>
        <w:spacing w:line="360" w:lineRule="auto"/>
        <w:rPr>
          <w:rFonts w:asciiTheme="minorHAnsi" w:hAnsiTheme="minorHAnsi" w:cstheme="minorHAnsi"/>
          <w:sz w:val="24"/>
          <w:szCs w:val="24"/>
        </w:rPr>
      </w:pPr>
      <w:r w:rsidRPr="00841E33">
        <w:rPr>
          <w:rFonts w:asciiTheme="minorHAnsi" w:hAnsiTheme="minorHAnsi" w:cstheme="minorHAnsi"/>
          <w:sz w:val="24"/>
          <w:szCs w:val="24"/>
        </w:rPr>
        <w:t xml:space="preserve"> </w:t>
      </w:r>
    </w:p>
    <w:p w14:paraId="352A0F22" w14:textId="1FCDACD0" w:rsidR="00841E33" w:rsidRPr="00841E33" w:rsidRDefault="00841E33" w:rsidP="005D6135">
      <w:pPr>
        <w:pStyle w:val="Nornal"/>
        <w:spacing w:line="360" w:lineRule="auto"/>
        <w:rPr>
          <w:rFonts w:asciiTheme="minorHAnsi" w:hAnsiTheme="minorHAnsi" w:cstheme="minorHAnsi"/>
          <w:sz w:val="24"/>
          <w:szCs w:val="24"/>
        </w:rPr>
      </w:pPr>
      <w:r w:rsidRPr="00841E33">
        <w:rPr>
          <w:rFonts w:asciiTheme="minorHAnsi" w:hAnsiTheme="minorHAnsi" w:cstheme="minorHAnsi"/>
          <w:sz w:val="24"/>
          <w:szCs w:val="24"/>
        </w:rPr>
        <w:t xml:space="preserve">Secondly, the people professionals need to train the line managers to effectively manage the workforce that may undertake hybrid/flexible work. The managers may be working in a different location or at </w:t>
      </w:r>
      <w:r w:rsidR="00AF7C59">
        <w:rPr>
          <w:rFonts w:asciiTheme="minorHAnsi" w:hAnsiTheme="minorHAnsi" w:cstheme="minorHAnsi"/>
          <w:sz w:val="24"/>
          <w:szCs w:val="24"/>
        </w:rPr>
        <w:t>different</w:t>
      </w:r>
      <w:r w:rsidRPr="00841E33">
        <w:rPr>
          <w:rFonts w:asciiTheme="minorHAnsi" w:hAnsiTheme="minorHAnsi" w:cstheme="minorHAnsi"/>
          <w:sz w:val="24"/>
          <w:szCs w:val="24"/>
        </w:rPr>
        <w:t xml:space="preserve"> times. Therefore, they need to be adequately trained to effectively communicate with their team members about performance expectations and promptly address any underperformance issues (CIPD, 2022b).</w:t>
      </w:r>
    </w:p>
    <w:p w14:paraId="29935F6C" w14:textId="77777777" w:rsidR="00841E33" w:rsidRPr="00841E33" w:rsidRDefault="00841E33" w:rsidP="005D6135">
      <w:pPr>
        <w:pStyle w:val="Nornal"/>
        <w:spacing w:line="360" w:lineRule="auto"/>
        <w:rPr>
          <w:rFonts w:asciiTheme="minorHAnsi" w:hAnsiTheme="minorHAnsi" w:cstheme="minorHAnsi"/>
          <w:sz w:val="24"/>
          <w:szCs w:val="24"/>
        </w:rPr>
      </w:pPr>
      <w:r w:rsidRPr="00841E33">
        <w:rPr>
          <w:rFonts w:asciiTheme="minorHAnsi" w:hAnsiTheme="minorHAnsi" w:cstheme="minorHAnsi"/>
          <w:sz w:val="24"/>
          <w:szCs w:val="24"/>
        </w:rPr>
        <w:t xml:space="preserve"> </w:t>
      </w:r>
    </w:p>
    <w:p w14:paraId="15C0846F" w14:textId="747B9CB9" w:rsidR="00841E33" w:rsidRPr="00841E33" w:rsidRDefault="00841E33" w:rsidP="005D6135">
      <w:pPr>
        <w:pStyle w:val="Nornal"/>
        <w:spacing w:line="360" w:lineRule="auto"/>
        <w:rPr>
          <w:rFonts w:asciiTheme="minorHAnsi" w:hAnsiTheme="minorHAnsi" w:cstheme="minorHAnsi"/>
          <w:sz w:val="24"/>
          <w:szCs w:val="24"/>
        </w:rPr>
      </w:pPr>
      <w:r w:rsidRPr="00841E33">
        <w:rPr>
          <w:rFonts w:asciiTheme="minorHAnsi" w:hAnsiTheme="minorHAnsi" w:cstheme="minorHAnsi"/>
          <w:sz w:val="24"/>
          <w:szCs w:val="24"/>
        </w:rPr>
        <w:t>Once the flexible working practice is implemented, the people professional can check the inclusivity by gathering statistics on the uptake of the flexible working practice.  If any employee cohorts (e.g. Estate Staff) were not undertaking this facility, explore further and find out what barriers they face to using flexible working. Then, they will find solutions to eradicate the obstacles so that they can undertake flexible work if preferred. The organisation</w:t>
      </w:r>
      <w:r w:rsidR="007D44D1">
        <w:rPr>
          <w:rFonts w:asciiTheme="minorHAnsi" w:hAnsiTheme="minorHAnsi" w:cstheme="minorHAnsi"/>
          <w:sz w:val="24"/>
          <w:szCs w:val="24"/>
        </w:rPr>
        <w:t xml:space="preserve"> actively</w:t>
      </w:r>
      <w:r w:rsidRPr="00841E33">
        <w:rPr>
          <w:rFonts w:asciiTheme="minorHAnsi" w:hAnsiTheme="minorHAnsi" w:cstheme="minorHAnsi"/>
          <w:sz w:val="24"/>
          <w:szCs w:val="24"/>
        </w:rPr>
        <w:t xml:space="preserve"> needs to demonstrate that they treat all the employees equitably; research indicates that inclusive organisations are innovative (Büter, 2020).</w:t>
      </w:r>
    </w:p>
    <w:p w14:paraId="15A553C5" w14:textId="77777777" w:rsidR="00841E33" w:rsidRPr="00841E33" w:rsidRDefault="00841E33" w:rsidP="005D6135">
      <w:pPr>
        <w:pStyle w:val="Nornal"/>
        <w:spacing w:line="360" w:lineRule="auto"/>
        <w:rPr>
          <w:rFonts w:asciiTheme="minorHAnsi" w:hAnsiTheme="minorHAnsi" w:cstheme="minorHAnsi"/>
          <w:sz w:val="24"/>
          <w:szCs w:val="24"/>
        </w:rPr>
      </w:pPr>
      <w:r w:rsidRPr="00841E33">
        <w:rPr>
          <w:rFonts w:asciiTheme="minorHAnsi" w:hAnsiTheme="minorHAnsi" w:cstheme="minorHAnsi"/>
          <w:sz w:val="24"/>
          <w:szCs w:val="24"/>
        </w:rPr>
        <w:t xml:space="preserve"> </w:t>
      </w:r>
    </w:p>
    <w:p w14:paraId="3B151C71" w14:textId="336F5C26" w:rsidR="00CB10E1" w:rsidRPr="009146EA" w:rsidRDefault="00841E33" w:rsidP="005D6135">
      <w:pPr>
        <w:pStyle w:val="Nornal"/>
        <w:spacing w:line="360" w:lineRule="auto"/>
        <w:rPr>
          <w:rFonts w:asciiTheme="minorHAnsi" w:hAnsiTheme="minorHAnsi" w:cstheme="minorHAnsi"/>
          <w:color w:val="000000"/>
          <w:sz w:val="24"/>
          <w:szCs w:val="24"/>
        </w:rPr>
      </w:pPr>
      <w:r w:rsidRPr="00841E33">
        <w:rPr>
          <w:rFonts w:asciiTheme="minorHAnsi" w:hAnsiTheme="minorHAnsi" w:cstheme="minorHAnsi"/>
          <w:sz w:val="24"/>
          <w:szCs w:val="24"/>
        </w:rPr>
        <w:t xml:space="preserve">The people professional can also gather feedback via surveys and focus groups about the flexible working practice, find out whether it benefits the staff, and, if any amendments are required in the existing policy, suggest possible alterations to the management in line with the business needs.        </w:t>
      </w:r>
      <w:r w:rsidR="00CB10E1" w:rsidRPr="009146EA">
        <w:rPr>
          <w:rFonts w:asciiTheme="minorHAnsi" w:hAnsiTheme="minorHAnsi" w:cstheme="minorHAnsi"/>
          <w:color w:val="000000"/>
          <w:sz w:val="24"/>
          <w:szCs w:val="24"/>
        </w:rPr>
        <w:t xml:space="preserve">  </w:t>
      </w:r>
      <w:r w:rsidR="00CB10E1">
        <w:rPr>
          <w:rFonts w:asciiTheme="minorHAnsi" w:hAnsiTheme="minorHAnsi" w:cstheme="minorHAnsi"/>
          <w:color w:val="000000"/>
          <w:sz w:val="24"/>
          <w:szCs w:val="24"/>
        </w:rPr>
        <w:t xml:space="preserve">                                                                </w:t>
      </w:r>
      <w:r w:rsidR="00180937">
        <w:rPr>
          <w:rFonts w:asciiTheme="minorHAnsi" w:hAnsiTheme="minorHAnsi" w:cstheme="minorHAnsi"/>
          <w:color w:val="000000"/>
          <w:sz w:val="24"/>
          <w:szCs w:val="24"/>
        </w:rPr>
        <w:t xml:space="preserve">                    </w:t>
      </w:r>
      <w:r w:rsidR="00CB10E1" w:rsidRPr="009146EA">
        <w:rPr>
          <w:rFonts w:asciiTheme="minorHAnsi" w:hAnsiTheme="minorHAnsi" w:cstheme="minorHAnsi"/>
          <w:color w:val="000000"/>
          <w:sz w:val="24"/>
          <w:szCs w:val="24"/>
        </w:rPr>
        <w:t>(</w:t>
      </w:r>
      <w:r w:rsidR="00CB10E1" w:rsidRPr="00252E8F">
        <w:rPr>
          <w:rFonts w:asciiTheme="minorHAnsi" w:hAnsiTheme="minorHAnsi" w:cstheme="minorHAnsi"/>
          <w:b/>
          <w:bCs/>
          <w:sz w:val="24"/>
          <w:szCs w:val="24"/>
        </w:rPr>
        <w:t>Word Count</w:t>
      </w:r>
      <w:r w:rsidR="00CB10E1" w:rsidRPr="00252E8F">
        <w:rPr>
          <w:rFonts w:asciiTheme="minorHAnsi" w:hAnsiTheme="minorHAnsi" w:cstheme="minorHAnsi"/>
          <w:sz w:val="24"/>
          <w:szCs w:val="24"/>
        </w:rPr>
        <w:t xml:space="preserve"> – 4</w:t>
      </w:r>
      <w:r w:rsidR="00E77C3B" w:rsidRPr="00252E8F">
        <w:rPr>
          <w:rFonts w:asciiTheme="minorHAnsi" w:hAnsiTheme="minorHAnsi" w:cstheme="minorHAnsi"/>
          <w:sz w:val="24"/>
          <w:szCs w:val="24"/>
        </w:rPr>
        <w:t>08</w:t>
      </w:r>
      <w:r w:rsidR="00CB10E1" w:rsidRPr="009146EA">
        <w:rPr>
          <w:rFonts w:asciiTheme="minorHAnsi" w:hAnsiTheme="minorHAnsi" w:cstheme="minorHAnsi"/>
          <w:color w:val="000000"/>
          <w:sz w:val="24"/>
          <w:szCs w:val="24"/>
        </w:rPr>
        <w:t>)</w:t>
      </w:r>
    </w:p>
    <w:p w14:paraId="627FCC66" w14:textId="77777777" w:rsidR="002047CB" w:rsidRDefault="002047CB" w:rsidP="001659A7">
      <w:pPr>
        <w:pStyle w:val="Nornal"/>
        <w:spacing w:line="360" w:lineRule="auto"/>
        <w:rPr>
          <w:rFonts w:asciiTheme="minorHAnsi" w:hAnsiTheme="minorHAnsi" w:cstheme="minorHAnsi"/>
          <w:color w:val="000000"/>
          <w:sz w:val="24"/>
          <w:szCs w:val="24"/>
          <w:u w:val="single"/>
        </w:rPr>
      </w:pPr>
    </w:p>
    <w:p w14:paraId="7C9B195C" w14:textId="77777777" w:rsidR="00946AA9" w:rsidRDefault="00946AA9" w:rsidP="001659A7">
      <w:pPr>
        <w:pStyle w:val="Nornal"/>
        <w:spacing w:line="360" w:lineRule="auto"/>
        <w:rPr>
          <w:rFonts w:asciiTheme="minorHAnsi" w:hAnsiTheme="minorHAnsi" w:cstheme="minorHAnsi"/>
          <w:b/>
          <w:bCs/>
          <w:color w:val="000000"/>
          <w:sz w:val="28"/>
          <w:szCs w:val="28"/>
        </w:rPr>
      </w:pPr>
    </w:p>
    <w:p w14:paraId="68FA9403" w14:textId="77777777" w:rsidR="00946AA9" w:rsidRDefault="00946AA9" w:rsidP="001659A7">
      <w:pPr>
        <w:pStyle w:val="Nornal"/>
        <w:spacing w:line="360" w:lineRule="auto"/>
        <w:rPr>
          <w:rFonts w:asciiTheme="minorHAnsi" w:hAnsiTheme="minorHAnsi" w:cstheme="minorHAnsi"/>
          <w:b/>
          <w:bCs/>
          <w:color w:val="000000"/>
          <w:sz w:val="28"/>
          <w:szCs w:val="28"/>
        </w:rPr>
      </w:pPr>
    </w:p>
    <w:p w14:paraId="622FA40E" w14:textId="77777777" w:rsidR="00990CDE" w:rsidRDefault="00990CDE" w:rsidP="001659A7">
      <w:pPr>
        <w:pStyle w:val="Nornal"/>
        <w:spacing w:line="360" w:lineRule="auto"/>
        <w:rPr>
          <w:rFonts w:asciiTheme="minorHAnsi" w:hAnsiTheme="minorHAnsi" w:cstheme="minorHAnsi"/>
          <w:b/>
          <w:bCs/>
          <w:color w:val="000000"/>
          <w:sz w:val="28"/>
          <w:szCs w:val="28"/>
        </w:rPr>
      </w:pPr>
    </w:p>
    <w:p w14:paraId="4F8A38E6" w14:textId="61890FCA" w:rsidR="009346AF" w:rsidRDefault="00C36465" w:rsidP="001659A7">
      <w:pPr>
        <w:pStyle w:val="Nornal"/>
        <w:spacing w:line="360" w:lineRule="auto"/>
        <w:rPr>
          <w:rFonts w:asciiTheme="minorHAnsi" w:hAnsiTheme="minorHAnsi" w:cstheme="minorHAnsi"/>
          <w:b/>
          <w:bCs/>
          <w:color w:val="000000"/>
          <w:sz w:val="28"/>
          <w:szCs w:val="28"/>
        </w:rPr>
      </w:pPr>
      <w:r w:rsidRPr="00405D43">
        <w:rPr>
          <w:rFonts w:asciiTheme="minorHAnsi" w:hAnsiTheme="minorHAnsi" w:cstheme="minorHAnsi"/>
          <w:b/>
          <w:bCs/>
          <w:color w:val="000000"/>
          <w:sz w:val="28"/>
          <w:szCs w:val="28"/>
        </w:rPr>
        <w:lastRenderedPageBreak/>
        <w:t>TASK 2</w:t>
      </w:r>
    </w:p>
    <w:p w14:paraId="74FB1AE5" w14:textId="39878140" w:rsidR="009346AF" w:rsidRDefault="009346AF" w:rsidP="001659A7">
      <w:pPr>
        <w:pStyle w:val="Nornal"/>
        <w:spacing w:line="360" w:lineRule="auto"/>
        <w:rPr>
          <w:rFonts w:asciiTheme="minorHAnsi" w:hAnsiTheme="minorHAnsi" w:cstheme="minorHAnsi"/>
          <w:b/>
          <w:bCs/>
          <w:color w:val="000000"/>
          <w:sz w:val="24"/>
          <w:szCs w:val="24"/>
        </w:rPr>
      </w:pPr>
      <w:r>
        <w:rPr>
          <w:rFonts w:asciiTheme="minorHAnsi" w:hAnsiTheme="minorHAnsi" w:cstheme="minorHAnsi"/>
          <w:b/>
          <w:bCs/>
          <w:color w:val="000000"/>
          <w:sz w:val="24"/>
          <w:szCs w:val="24"/>
        </w:rPr>
        <w:t>Question 1</w:t>
      </w:r>
    </w:p>
    <w:p w14:paraId="468EF05B" w14:textId="77777777" w:rsidR="009346AF" w:rsidRPr="009346AF" w:rsidRDefault="009346AF" w:rsidP="009346AF">
      <w:pPr>
        <w:rPr>
          <w:b/>
          <w:bCs/>
          <w:color w:val="000000"/>
        </w:rPr>
      </w:pPr>
      <w:r w:rsidRPr="009346AF">
        <w:rPr>
          <w:b/>
          <w:bCs/>
          <w:color w:val="000000"/>
        </w:rPr>
        <w:t>Reflect on your own approach to working inclusively and building positive working relationships with others. (AC 2.3)</w:t>
      </w:r>
    </w:p>
    <w:p w14:paraId="2BBCD2EE" w14:textId="77777777" w:rsidR="00B6295C" w:rsidRPr="00B6295C" w:rsidRDefault="00B6295C" w:rsidP="00B6295C">
      <w:pPr>
        <w:pStyle w:val="Nornal"/>
        <w:spacing w:line="360" w:lineRule="auto"/>
        <w:rPr>
          <w:rFonts w:asciiTheme="minorHAnsi" w:hAnsiTheme="minorHAnsi" w:cstheme="minorHAnsi"/>
          <w:color w:val="000000"/>
          <w:sz w:val="24"/>
          <w:szCs w:val="24"/>
        </w:rPr>
      </w:pPr>
      <w:r w:rsidRPr="00B6295C">
        <w:rPr>
          <w:rFonts w:asciiTheme="minorHAnsi" w:hAnsiTheme="minorHAnsi" w:cstheme="minorHAnsi"/>
          <w:color w:val="000000"/>
          <w:sz w:val="24"/>
          <w:szCs w:val="24"/>
        </w:rPr>
        <w:t xml:space="preserve">Workplace inclusion refers to the extent to which employees perceive that they are valuable members of the team based on how they’ve been treated, which satisfies their needs for belongingness and uniqueness (Shore, Cleveland, and Sanchez, 2018).  Research suggests that inclusive workplaces heightened employees’ job satisfaction and productivity and decreased turnover intentions (Maj, 2023). </w:t>
      </w:r>
    </w:p>
    <w:p w14:paraId="05F4BABF" w14:textId="77777777" w:rsidR="00B6295C" w:rsidRPr="00B6295C" w:rsidRDefault="00B6295C" w:rsidP="00B6295C">
      <w:pPr>
        <w:pStyle w:val="Nornal"/>
        <w:spacing w:line="360" w:lineRule="auto"/>
        <w:rPr>
          <w:rFonts w:asciiTheme="minorHAnsi" w:hAnsiTheme="minorHAnsi" w:cstheme="minorHAnsi"/>
          <w:color w:val="000000"/>
          <w:sz w:val="24"/>
          <w:szCs w:val="24"/>
        </w:rPr>
      </w:pPr>
      <w:r w:rsidRPr="00B6295C">
        <w:rPr>
          <w:rFonts w:asciiTheme="minorHAnsi" w:hAnsiTheme="minorHAnsi" w:cstheme="minorHAnsi"/>
          <w:color w:val="000000"/>
          <w:sz w:val="24"/>
          <w:szCs w:val="24"/>
        </w:rPr>
        <w:t xml:space="preserve"> </w:t>
      </w:r>
    </w:p>
    <w:p w14:paraId="18ACF367" w14:textId="77777777" w:rsidR="00B6295C" w:rsidRPr="00B6295C" w:rsidRDefault="00B6295C" w:rsidP="00B6295C">
      <w:pPr>
        <w:pStyle w:val="Nornal"/>
        <w:spacing w:line="360" w:lineRule="auto"/>
        <w:rPr>
          <w:rFonts w:asciiTheme="minorHAnsi" w:hAnsiTheme="minorHAnsi" w:cstheme="minorHAnsi"/>
          <w:color w:val="000000"/>
          <w:sz w:val="24"/>
          <w:szCs w:val="24"/>
        </w:rPr>
      </w:pPr>
      <w:r w:rsidRPr="00B6295C">
        <w:rPr>
          <w:rFonts w:asciiTheme="minorHAnsi" w:hAnsiTheme="minorHAnsi" w:cstheme="minorHAnsi"/>
          <w:color w:val="000000"/>
          <w:sz w:val="24"/>
          <w:szCs w:val="24"/>
        </w:rPr>
        <w:t xml:space="preserve">As a learning and development professional, I work inclusively and build positive working relationships.  I frequently communicate with potential learners in the broader workforce, colleagues in different teams and external stakeholders such as Universities.  First and foremost, I treat them with respect and kindness in line with Hywel Dda Health Board’s nine core values.  It starts with pronouncing their names correctly.  I always subtly establish that they are in a safe environment and will not be judged for expressing their concerns, comments, and suggestions.  This aligns with the psychological safety principles (Edmondson, 1999).  </w:t>
      </w:r>
    </w:p>
    <w:p w14:paraId="3E026ADE" w14:textId="77777777" w:rsidR="00B6295C" w:rsidRPr="00B6295C" w:rsidRDefault="00B6295C" w:rsidP="00B6295C">
      <w:pPr>
        <w:pStyle w:val="Nornal"/>
        <w:spacing w:line="360" w:lineRule="auto"/>
        <w:rPr>
          <w:rFonts w:asciiTheme="minorHAnsi" w:hAnsiTheme="minorHAnsi" w:cstheme="minorHAnsi"/>
          <w:color w:val="000000"/>
          <w:sz w:val="24"/>
          <w:szCs w:val="24"/>
        </w:rPr>
      </w:pPr>
      <w:r w:rsidRPr="00B6295C">
        <w:rPr>
          <w:rFonts w:asciiTheme="minorHAnsi" w:hAnsiTheme="minorHAnsi" w:cstheme="minorHAnsi"/>
          <w:color w:val="000000"/>
          <w:sz w:val="24"/>
          <w:szCs w:val="24"/>
        </w:rPr>
        <w:t xml:space="preserve"> </w:t>
      </w:r>
    </w:p>
    <w:p w14:paraId="7DCAA62E" w14:textId="77777777" w:rsidR="00B6295C" w:rsidRPr="00B6295C" w:rsidRDefault="00B6295C" w:rsidP="00B6295C">
      <w:pPr>
        <w:pStyle w:val="Nornal"/>
        <w:spacing w:line="360" w:lineRule="auto"/>
        <w:rPr>
          <w:rFonts w:asciiTheme="minorHAnsi" w:hAnsiTheme="minorHAnsi" w:cstheme="minorHAnsi"/>
          <w:color w:val="000000"/>
          <w:sz w:val="24"/>
          <w:szCs w:val="24"/>
        </w:rPr>
      </w:pPr>
      <w:r w:rsidRPr="00B6295C">
        <w:rPr>
          <w:rFonts w:asciiTheme="minorHAnsi" w:hAnsiTheme="minorHAnsi" w:cstheme="minorHAnsi"/>
          <w:color w:val="000000"/>
          <w:sz w:val="24"/>
          <w:szCs w:val="24"/>
        </w:rPr>
        <w:t xml:space="preserve">Especially when dealing with queries from learners, I listen to them attentively, without interrupting and with an open mind.  When giving information, I avoid technical jargon and use plain English.  When they make suggestions, I note them and explore whether they can be accommodated in the current practice.  Alternatively, when working with colleagues, I give them space to raise their concerns, voice their suggestions, listen attentively, give credit to their contributions, and appreciate their time. </w:t>
      </w:r>
    </w:p>
    <w:p w14:paraId="62562340" w14:textId="77777777" w:rsidR="00B6295C" w:rsidRPr="00B6295C" w:rsidRDefault="00B6295C" w:rsidP="00B6295C">
      <w:pPr>
        <w:pStyle w:val="Nornal"/>
        <w:spacing w:line="360" w:lineRule="auto"/>
        <w:rPr>
          <w:rFonts w:asciiTheme="minorHAnsi" w:hAnsiTheme="minorHAnsi" w:cstheme="minorHAnsi"/>
          <w:color w:val="000000"/>
          <w:sz w:val="24"/>
          <w:szCs w:val="24"/>
        </w:rPr>
      </w:pPr>
      <w:r w:rsidRPr="00B6295C">
        <w:rPr>
          <w:rFonts w:asciiTheme="minorHAnsi" w:hAnsiTheme="minorHAnsi" w:cstheme="minorHAnsi"/>
          <w:color w:val="000000"/>
          <w:sz w:val="24"/>
          <w:szCs w:val="24"/>
        </w:rPr>
        <w:t xml:space="preserve"> </w:t>
      </w:r>
    </w:p>
    <w:p w14:paraId="3D3247D8" w14:textId="15EC56D7" w:rsidR="008B178C" w:rsidRPr="00241F55" w:rsidRDefault="00B6295C" w:rsidP="00B6295C">
      <w:pPr>
        <w:pStyle w:val="Nornal"/>
        <w:spacing w:line="360" w:lineRule="auto"/>
        <w:rPr>
          <w:rFonts w:asciiTheme="minorHAnsi" w:hAnsiTheme="minorHAnsi" w:cstheme="minorHAnsi"/>
          <w:color w:val="000000"/>
          <w:sz w:val="24"/>
          <w:szCs w:val="24"/>
        </w:rPr>
      </w:pPr>
      <w:r w:rsidRPr="00B6295C">
        <w:rPr>
          <w:rFonts w:asciiTheme="minorHAnsi" w:hAnsiTheme="minorHAnsi" w:cstheme="minorHAnsi"/>
          <w:color w:val="000000"/>
          <w:sz w:val="24"/>
          <w:szCs w:val="24"/>
        </w:rPr>
        <w:t xml:space="preserve">When working with external stakeholders, I listen to them, understand and acknowledge their time pressures and try to respond to their queries promptly.  When having meetings, I ask for their ideas where relevant to improve current collaborative working and monitoring practices. </w:t>
      </w:r>
      <w:r w:rsidR="00F73DB0">
        <w:rPr>
          <w:rFonts w:asciiTheme="minorHAnsi" w:hAnsiTheme="minorHAnsi" w:cstheme="minorHAnsi"/>
          <w:color w:val="000000"/>
          <w:sz w:val="24"/>
          <w:szCs w:val="24"/>
        </w:rPr>
        <w:t xml:space="preserve">                                                                                                               </w:t>
      </w:r>
      <w:r w:rsidR="008B178C">
        <w:rPr>
          <w:rFonts w:asciiTheme="minorHAnsi" w:hAnsiTheme="minorHAnsi" w:cstheme="minorHAnsi"/>
          <w:color w:val="000000"/>
          <w:sz w:val="24"/>
          <w:szCs w:val="24"/>
        </w:rPr>
        <w:t>(</w:t>
      </w:r>
      <w:r w:rsidR="008B178C" w:rsidRPr="00252E8F">
        <w:rPr>
          <w:rFonts w:asciiTheme="minorHAnsi" w:hAnsiTheme="minorHAnsi" w:cstheme="minorHAnsi"/>
          <w:b/>
          <w:bCs/>
          <w:sz w:val="24"/>
          <w:szCs w:val="24"/>
        </w:rPr>
        <w:t>Word Count</w:t>
      </w:r>
      <w:r w:rsidR="008B178C" w:rsidRPr="00252E8F">
        <w:rPr>
          <w:rFonts w:asciiTheme="minorHAnsi" w:hAnsiTheme="minorHAnsi" w:cstheme="minorHAnsi"/>
          <w:sz w:val="24"/>
          <w:szCs w:val="24"/>
        </w:rPr>
        <w:t xml:space="preserve"> – 2</w:t>
      </w:r>
      <w:r w:rsidR="00AC0B3C" w:rsidRPr="00252E8F">
        <w:rPr>
          <w:rFonts w:asciiTheme="minorHAnsi" w:hAnsiTheme="minorHAnsi" w:cstheme="minorHAnsi"/>
          <w:sz w:val="24"/>
          <w:szCs w:val="24"/>
        </w:rPr>
        <w:t>63</w:t>
      </w:r>
      <w:r w:rsidR="008B178C">
        <w:rPr>
          <w:rFonts w:asciiTheme="minorHAnsi" w:hAnsiTheme="minorHAnsi" w:cstheme="minorHAnsi"/>
          <w:color w:val="000000"/>
          <w:sz w:val="24"/>
          <w:szCs w:val="24"/>
        </w:rPr>
        <w:t>)</w:t>
      </w:r>
    </w:p>
    <w:p w14:paraId="7BA8B1D6" w14:textId="77777777" w:rsidR="00241F55" w:rsidRDefault="00241F55" w:rsidP="004E0C20">
      <w:pPr>
        <w:pStyle w:val="Nornal"/>
        <w:spacing w:line="360" w:lineRule="auto"/>
        <w:rPr>
          <w:rFonts w:asciiTheme="minorHAnsi" w:hAnsiTheme="minorHAnsi" w:cstheme="minorHAnsi"/>
          <w:color w:val="000000"/>
          <w:sz w:val="24"/>
          <w:szCs w:val="24"/>
        </w:rPr>
      </w:pPr>
      <w:r w:rsidRPr="00241F55">
        <w:rPr>
          <w:rFonts w:asciiTheme="minorHAnsi" w:hAnsiTheme="minorHAnsi" w:cstheme="minorHAnsi"/>
          <w:color w:val="000000"/>
          <w:sz w:val="24"/>
          <w:szCs w:val="24"/>
        </w:rPr>
        <w:t xml:space="preserve"> </w:t>
      </w:r>
    </w:p>
    <w:p w14:paraId="5A04C549" w14:textId="77777777" w:rsidR="005062D7" w:rsidRDefault="005062D7" w:rsidP="004E0C20">
      <w:pPr>
        <w:pStyle w:val="Nornal"/>
        <w:spacing w:line="360" w:lineRule="auto"/>
        <w:rPr>
          <w:rFonts w:asciiTheme="minorHAnsi" w:hAnsiTheme="minorHAnsi" w:cstheme="minorHAnsi"/>
          <w:color w:val="000000"/>
          <w:sz w:val="24"/>
          <w:szCs w:val="24"/>
        </w:rPr>
      </w:pPr>
    </w:p>
    <w:p w14:paraId="5D055401" w14:textId="242C8443" w:rsidR="00C36465" w:rsidRPr="00405D43" w:rsidRDefault="00C36465" w:rsidP="001659A7">
      <w:pPr>
        <w:pStyle w:val="Nornal"/>
        <w:spacing w:line="360" w:lineRule="auto"/>
        <w:rPr>
          <w:rFonts w:asciiTheme="minorHAnsi" w:hAnsiTheme="minorHAnsi" w:cstheme="minorHAnsi"/>
          <w:b/>
          <w:bCs/>
          <w:color w:val="000000"/>
          <w:sz w:val="24"/>
          <w:szCs w:val="24"/>
        </w:rPr>
      </w:pPr>
      <w:r w:rsidRPr="00405D43">
        <w:rPr>
          <w:rFonts w:asciiTheme="minorHAnsi" w:hAnsiTheme="minorHAnsi" w:cstheme="minorHAnsi"/>
          <w:b/>
          <w:bCs/>
          <w:color w:val="000000"/>
          <w:sz w:val="24"/>
          <w:szCs w:val="24"/>
        </w:rPr>
        <w:lastRenderedPageBreak/>
        <w:t xml:space="preserve">Question </w:t>
      </w:r>
      <w:r w:rsidR="00405D43" w:rsidRPr="00405D43">
        <w:rPr>
          <w:rFonts w:asciiTheme="minorHAnsi" w:hAnsiTheme="minorHAnsi" w:cstheme="minorHAnsi"/>
          <w:b/>
          <w:bCs/>
          <w:color w:val="000000"/>
          <w:sz w:val="24"/>
          <w:szCs w:val="24"/>
        </w:rPr>
        <w:t>2</w:t>
      </w:r>
    </w:p>
    <w:p w14:paraId="13C78662" w14:textId="03D677C6" w:rsidR="00405D43" w:rsidRDefault="00405D43" w:rsidP="005F1ED7">
      <w:pPr>
        <w:rPr>
          <w:rFonts w:asciiTheme="minorHAnsi" w:hAnsiTheme="minorHAnsi" w:cstheme="minorHAnsi"/>
          <w:b/>
          <w:bCs/>
          <w:color w:val="000000"/>
        </w:rPr>
      </w:pPr>
      <w:r w:rsidRPr="00405D43">
        <w:rPr>
          <w:rFonts w:asciiTheme="minorHAnsi" w:hAnsiTheme="minorHAnsi" w:cstheme="minorHAnsi"/>
          <w:b/>
          <w:bCs/>
          <w:color w:val="000000"/>
        </w:rPr>
        <w:t>Explore how the role of a people professional (specialist or generalist) is evolving and the implications this has for your CPD. (AC 3.1)</w:t>
      </w:r>
    </w:p>
    <w:p w14:paraId="3C05B7D8" w14:textId="7FB7E29A" w:rsidR="005F11D2" w:rsidRPr="005F11D2" w:rsidRDefault="005F11D2" w:rsidP="005F11D2">
      <w:pPr>
        <w:rPr>
          <w:rFonts w:asciiTheme="minorHAnsi" w:hAnsiTheme="minorHAnsi" w:cstheme="minorHAnsi"/>
          <w:color w:val="000000"/>
        </w:rPr>
      </w:pPr>
      <w:r w:rsidRPr="005F11D2">
        <w:rPr>
          <w:rFonts w:asciiTheme="minorHAnsi" w:hAnsiTheme="minorHAnsi" w:cstheme="minorHAnsi"/>
          <w:color w:val="000000"/>
        </w:rPr>
        <w:t>Over the years, people professionals’ (PP) roles have evolved from a people-focused function to strategic drivers of organisations</w:t>
      </w:r>
      <w:r w:rsidR="00004CBF">
        <w:rPr>
          <w:rFonts w:asciiTheme="minorHAnsi" w:hAnsiTheme="minorHAnsi" w:cstheme="minorHAnsi"/>
          <w:color w:val="000000"/>
        </w:rPr>
        <w:t xml:space="preserve"> and driving the organisation’s </w:t>
      </w:r>
      <w:r w:rsidR="00816F0E">
        <w:rPr>
          <w:rFonts w:asciiTheme="minorHAnsi" w:hAnsiTheme="minorHAnsi" w:cstheme="minorHAnsi"/>
          <w:color w:val="000000"/>
        </w:rPr>
        <w:t>aims and objectives further</w:t>
      </w:r>
      <w:r w:rsidRPr="005F11D2">
        <w:rPr>
          <w:rFonts w:asciiTheme="minorHAnsi" w:hAnsiTheme="minorHAnsi" w:cstheme="minorHAnsi"/>
          <w:color w:val="000000"/>
        </w:rPr>
        <w:t xml:space="preserve"> (CIPD, 2024a). </w:t>
      </w:r>
    </w:p>
    <w:p w14:paraId="426AB615" w14:textId="77777777" w:rsidR="005F11D2" w:rsidRPr="005F11D2" w:rsidRDefault="005F11D2" w:rsidP="005F11D2">
      <w:pPr>
        <w:rPr>
          <w:rFonts w:asciiTheme="minorHAnsi" w:hAnsiTheme="minorHAnsi" w:cstheme="minorHAnsi"/>
          <w:color w:val="000000"/>
        </w:rPr>
      </w:pPr>
    </w:p>
    <w:p w14:paraId="12D80A97" w14:textId="40F0224F" w:rsidR="005F11D2" w:rsidRPr="005F11D2" w:rsidRDefault="005F11D2" w:rsidP="005F11D2">
      <w:pPr>
        <w:rPr>
          <w:rFonts w:asciiTheme="minorHAnsi" w:hAnsiTheme="minorHAnsi" w:cstheme="minorHAnsi"/>
          <w:color w:val="000000"/>
        </w:rPr>
      </w:pPr>
      <w:r w:rsidRPr="005F11D2">
        <w:rPr>
          <w:rFonts w:asciiTheme="minorHAnsi" w:hAnsiTheme="minorHAnsi" w:cstheme="minorHAnsi"/>
          <w:color w:val="000000"/>
        </w:rPr>
        <w:t xml:space="preserve">The People Profession Report 2030 outlines that </w:t>
      </w:r>
      <w:r w:rsidR="000937CE">
        <w:rPr>
          <w:rFonts w:asciiTheme="minorHAnsi" w:hAnsiTheme="minorHAnsi" w:cstheme="minorHAnsi"/>
          <w:color w:val="000000"/>
        </w:rPr>
        <w:t xml:space="preserve">people professions are evolving with the </w:t>
      </w:r>
      <w:r w:rsidR="00EA15D0">
        <w:rPr>
          <w:rFonts w:asciiTheme="minorHAnsi" w:hAnsiTheme="minorHAnsi" w:cstheme="minorHAnsi"/>
          <w:color w:val="000000"/>
        </w:rPr>
        <w:t>following</w:t>
      </w:r>
      <w:r w:rsidRPr="005F11D2">
        <w:rPr>
          <w:rFonts w:asciiTheme="minorHAnsi" w:hAnsiTheme="minorHAnsi" w:cstheme="minorHAnsi"/>
          <w:color w:val="000000"/>
        </w:rPr>
        <w:t xml:space="preserve"> five workplace trends, contributing to organisational changes. These are</w:t>
      </w:r>
      <w:r w:rsidR="006A3174">
        <w:rPr>
          <w:rFonts w:asciiTheme="minorHAnsi" w:hAnsiTheme="minorHAnsi" w:cstheme="minorHAnsi"/>
          <w:color w:val="000000"/>
        </w:rPr>
        <w:t>,</w:t>
      </w:r>
      <w:r w:rsidRPr="005F11D2">
        <w:rPr>
          <w:rFonts w:asciiTheme="minorHAnsi" w:hAnsiTheme="minorHAnsi" w:cstheme="minorHAnsi"/>
          <w:color w:val="000000"/>
        </w:rPr>
        <w:t xml:space="preserve"> evolving organisational models, digital and technological transformation, changing workforce demographics, diversifying employment relationships, and organisations’ keen focus on sustainability (CIPD, 2020a). </w:t>
      </w:r>
    </w:p>
    <w:p w14:paraId="051AF6DC" w14:textId="77777777" w:rsidR="005F11D2" w:rsidRPr="005F11D2" w:rsidRDefault="005F11D2" w:rsidP="005F11D2">
      <w:pPr>
        <w:rPr>
          <w:rFonts w:asciiTheme="minorHAnsi" w:hAnsiTheme="minorHAnsi" w:cstheme="minorHAnsi"/>
          <w:color w:val="000000"/>
        </w:rPr>
      </w:pPr>
    </w:p>
    <w:p w14:paraId="767D0BA4" w14:textId="369AB741" w:rsidR="005F11D2" w:rsidRPr="005F11D2" w:rsidRDefault="005F11D2" w:rsidP="005F11D2">
      <w:pPr>
        <w:rPr>
          <w:rFonts w:asciiTheme="minorHAnsi" w:hAnsiTheme="minorHAnsi" w:cstheme="minorHAnsi"/>
          <w:color w:val="000000"/>
        </w:rPr>
      </w:pPr>
      <w:r w:rsidRPr="005F11D2">
        <w:rPr>
          <w:rFonts w:asciiTheme="minorHAnsi" w:hAnsiTheme="minorHAnsi" w:cstheme="minorHAnsi"/>
          <w:color w:val="000000"/>
        </w:rPr>
        <w:t xml:space="preserve">To strategically influence the organisational changes, </w:t>
      </w:r>
      <w:r w:rsidR="00710D3D">
        <w:rPr>
          <w:rFonts w:asciiTheme="minorHAnsi" w:hAnsiTheme="minorHAnsi" w:cstheme="minorHAnsi"/>
          <w:color w:val="000000"/>
        </w:rPr>
        <w:t>PP</w:t>
      </w:r>
      <w:r w:rsidRPr="005F11D2">
        <w:rPr>
          <w:rFonts w:asciiTheme="minorHAnsi" w:hAnsiTheme="minorHAnsi" w:cstheme="minorHAnsi"/>
          <w:color w:val="000000"/>
        </w:rPr>
        <w:t xml:space="preserve"> need to upskill themselves. As part of it, they must thoroughly understand the organisational aims and goals. For example, they can give advice and insight into the system design and skills development stages and ensure the proposed systems and frameworks are acceptable to all stakeholders (CIPD, 2024a). People professionals also need to focus on developing skills that fit for the future, enabling the workforce to work with agility and autonomy. When required, they must engage with professional courage and speak up to ensure that organisational decisions are fair and ethical for all stakeholders. However, these multitude of demands understandably put immense pressure on these professionals.</w:t>
      </w:r>
    </w:p>
    <w:p w14:paraId="36349BD9" w14:textId="77777777" w:rsidR="005F11D2" w:rsidRPr="005F11D2" w:rsidRDefault="005F11D2" w:rsidP="005F11D2">
      <w:pPr>
        <w:rPr>
          <w:rFonts w:asciiTheme="minorHAnsi" w:hAnsiTheme="minorHAnsi" w:cstheme="minorHAnsi"/>
          <w:color w:val="000000"/>
        </w:rPr>
      </w:pPr>
    </w:p>
    <w:p w14:paraId="213190B3" w14:textId="55E5308B" w:rsidR="00CF7626" w:rsidRDefault="005F11D2" w:rsidP="005F11D2">
      <w:pPr>
        <w:rPr>
          <w:rFonts w:asciiTheme="minorHAnsi" w:hAnsiTheme="minorHAnsi" w:cstheme="minorHAnsi"/>
          <w:color w:val="000000"/>
        </w:rPr>
      </w:pPr>
      <w:r w:rsidRPr="005F11D2">
        <w:rPr>
          <w:rFonts w:asciiTheme="minorHAnsi" w:hAnsiTheme="minorHAnsi" w:cstheme="minorHAnsi"/>
          <w:color w:val="000000"/>
        </w:rPr>
        <w:t xml:space="preserve">As a learning and development professional, I need to upskill myself to accommodate the abovementioned changes; for example, I need to learn new software such as Power BI and automation to create and manage processes. In addition, I need to upskill myself in other areas of people's professions. When identifying competence-related issues, raise them with management to find solutions. Also, if data analysis shows disparities in the training provision, I need to engage professional courage and raise it with the senior management team. </w:t>
      </w:r>
      <w:r w:rsidR="000F49D0">
        <w:rPr>
          <w:rFonts w:asciiTheme="minorHAnsi" w:hAnsiTheme="minorHAnsi" w:cstheme="minorHAnsi"/>
          <w:color w:val="000000"/>
        </w:rPr>
        <w:t xml:space="preserve">                                                                                                                   </w:t>
      </w:r>
      <w:r w:rsidR="00CF7626">
        <w:rPr>
          <w:rFonts w:asciiTheme="minorHAnsi" w:hAnsiTheme="minorHAnsi" w:cstheme="minorHAnsi"/>
          <w:color w:val="000000"/>
        </w:rPr>
        <w:t>(</w:t>
      </w:r>
      <w:r w:rsidR="00CF7626" w:rsidRPr="00252E8F">
        <w:rPr>
          <w:rFonts w:asciiTheme="minorHAnsi" w:hAnsiTheme="minorHAnsi" w:cstheme="minorHAnsi"/>
          <w:b/>
          <w:bCs/>
        </w:rPr>
        <w:t>Word Count</w:t>
      </w:r>
      <w:r w:rsidR="00CF7626" w:rsidRPr="00252E8F">
        <w:rPr>
          <w:rFonts w:asciiTheme="minorHAnsi" w:hAnsiTheme="minorHAnsi" w:cstheme="minorHAnsi"/>
        </w:rPr>
        <w:t xml:space="preserve"> – 2</w:t>
      </w:r>
      <w:r w:rsidR="0092520E" w:rsidRPr="00252E8F">
        <w:rPr>
          <w:rFonts w:asciiTheme="minorHAnsi" w:hAnsiTheme="minorHAnsi" w:cstheme="minorHAnsi"/>
        </w:rPr>
        <w:t>67</w:t>
      </w:r>
      <w:r w:rsidR="00CF7626">
        <w:rPr>
          <w:rFonts w:asciiTheme="minorHAnsi" w:hAnsiTheme="minorHAnsi" w:cstheme="minorHAnsi"/>
          <w:color w:val="000000"/>
        </w:rPr>
        <w:t>)</w:t>
      </w:r>
    </w:p>
    <w:p w14:paraId="74A71110" w14:textId="77777777" w:rsidR="00252E8F" w:rsidRDefault="00252E8F" w:rsidP="001659A7">
      <w:pPr>
        <w:rPr>
          <w:rFonts w:asciiTheme="minorHAnsi" w:hAnsiTheme="minorHAnsi" w:cstheme="minorHAnsi"/>
          <w:b/>
          <w:bCs/>
          <w:u w:val="single"/>
        </w:rPr>
      </w:pPr>
    </w:p>
    <w:p w14:paraId="527520F6" w14:textId="77777777" w:rsidR="00252E8F" w:rsidRDefault="00252E8F" w:rsidP="001659A7">
      <w:pPr>
        <w:rPr>
          <w:rFonts w:asciiTheme="minorHAnsi" w:hAnsiTheme="minorHAnsi" w:cstheme="minorHAnsi"/>
          <w:b/>
          <w:bCs/>
          <w:u w:val="single"/>
        </w:rPr>
      </w:pPr>
    </w:p>
    <w:p w14:paraId="42519175" w14:textId="484677F7" w:rsidR="00D96E8D" w:rsidRDefault="00703F48" w:rsidP="001659A7">
      <w:pPr>
        <w:rPr>
          <w:rFonts w:asciiTheme="minorHAnsi" w:hAnsiTheme="minorHAnsi" w:cstheme="minorHAnsi"/>
          <w:b/>
          <w:bCs/>
          <w:u w:val="single"/>
        </w:rPr>
      </w:pPr>
      <w:r>
        <w:rPr>
          <w:rFonts w:asciiTheme="minorHAnsi" w:hAnsiTheme="minorHAnsi" w:cstheme="minorHAnsi"/>
          <w:b/>
          <w:bCs/>
          <w:u w:val="single"/>
        </w:rPr>
        <w:lastRenderedPageBreak/>
        <w:t>Question 3</w:t>
      </w:r>
    </w:p>
    <w:p w14:paraId="34E6D97B" w14:textId="048FFA34" w:rsidR="00703F48" w:rsidRDefault="00703F48" w:rsidP="00703F48">
      <w:pPr>
        <w:rPr>
          <w:b/>
          <w:bCs/>
          <w:color w:val="000000"/>
        </w:rPr>
      </w:pPr>
      <w:r w:rsidRPr="00703F48">
        <w:rPr>
          <w:b/>
          <w:bCs/>
          <w:color w:val="000000"/>
        </w:rPr>
        <w:t xml:space="preserve">With reference to your responses for Q1 &amp; Q2, </w:t>
      </w:r>
      <w:r w:rsidRPr="00703F48">
        <w:rPr>
          <w:b/>
          <w:bCs/>
          <w:color w:val="000000"/>
          <w:u w:val="single"/>
        </w:rPr>
        <w:t>and feedback on your behaviours or performance obtained from (at least) one other person</w:t>
      </w:r>
      <w:r w:rsidRPr="00703F48">
        <w:rPr>
          <w:b/>
          <w:bCs/>
          <w:color w:val="000000"/>
        </w:rPr>
        <w:t>, assess your current strengths, weaknesses, and development needs.  Your response should include an explanation of the feedback received and how it has informed your self- assessment. (AC 3.2)</w:t>
      </w:r>
      <w:r>
        <w:rPr>
          <w:b/>
          <w:bCs/>
          <w:color w:val="000000"/>
        </w:rPr>
        <w:t>.</w:t>
      </w:r>
    </w:p>
    <w:p w14:paraId="18BA1567" w14:textId="77777777" w:rsidR="00DD13ED" w:rsidRPr="00703F48" w:rsidRDefault="00DD13ED" w:rsidP="00DD13ED">
      <w:pPr>
        <w:rPr>
          <w:color w:val="000000"/>
        </w:rPr>
      </w:pPr>
      <w:r>
        <w:rPr>
          <w:noProof/>
        </w:rPr>
        <w:drawing>
          <wp:inline distT="0" distB="0" distL="0" distR="0" wp14:anchorId="2D551347" wp14:editId="33D1592B">
            <wp:extent cx="5731510" cy="4787900"/>
            <wp:effectExtent l="0" t="0" r="2540" b="0"/>
            <wp:docPr id="895888237" name="Picture 1" descr="A white and black lis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346940" name="Picture 1" descr="A white and black list with text&#10;&#10;Description automatically generated"/>
                    <pic:cNvPicPr/>
                  </pic:nvPicPr>
                  <pic:blipFill>
                    <a:blip r:embed="rId8"/>
                    <a:stretch>
                      <a:fillRect/>
                    </a:stretch>
                  </pic:blipFill>
                  <pic:spPr>
                    <a:xfrm>
                      <a:off x="0" y="0"/>
                      <a:ext cx="5731510" cy="4787900"/>
                    </a:xfrm>
                    <a:prstGeom prst="rect">
                      <a:avLst/>
                    </a:prstGeom>
                  </pic:spPr>
                </pic:pic>
              </a:graphicData>
            </a:graphic>
          </wp:inline>
        </w:drawing>
      </w:r>
    </w:p>
    <w:p w14:paraId="405AACDF" w14:textId="0BA6F549" w:rsidR="00FC70CF" w:rsidRPr="00FC70CF" w:rsidRDefault="00FC70CF" w:rsidP="00FC70CF">
      <w:pPr>
        <w:rPr>
          <w:rFonts w:asciiTheme="minorHAnsi" w:hAnsiTheme="minorHAnsi" w:cstheme="minorHAnsi"/>
        </w:rPr>
      </w:pPr>
      <w:r w:rsidRPr="00FC70CF">
        <w:rPr>
          <w:rFonts w:asciiTheme="minorHAnsi" w:hAnsiTheme="minorHAnsi" w:cstheme="minorHAnsi"/>
        </w:rPr>
        <w:t xml:space="preserve">Self-reflection is a powerful tool in a person’s development (CIPD, 2022a), and constructive feedback aids self-awareness (2007). I found reflecting and assessing my strengths, weaknesses, and developmental needs </w:t>
      </w:r>
      <w:r w:rsidR="00A37CBC">
        <w:rPr>
          <w:rFonts w:asciiTheme="minorHAnsi" w:hAnsiTheme="minorHAnsi" w:cstheme="minorHAnsi"/>
        </w:rPr>
        <w:t>were</w:t>
      </w:r>
      <w:r w:rsidRPr="00FC70CF">
        <w:rPr>
          <w:rFonts w:asciiTheme="minorHAnsi" w:hAnsiTheme="minorHAnsi" w:cstheme="minorHAnsi"/>
        </w:rPr>
        <w:t xml:space="preserve"> a valuable exercise. </w:t>
      </w:r>
    </w:p>
    <w:p w14:paraId="71A6C831" w14:textId="77777777" w:rsidR="00FC70CF" w:rsidRPr="00FC70CF" w:rsidRDefault="00FC70CF" w:rsidP="00FC70CF">
      <w:pPr>
        <w:rPr>
          <w:rFonts w:asciiTheme="minorHAnsi" w:hAnsiTheme="minorHAnsi" w:cstheme="minorHAnsi"/>
        </w:rPr>
      </w:pPr>
    </w:p>
    <w:p w14:paraId="265AF032" w14:textId="77777777" w:rsidR="00FC70CF" w:rsidRPr="00FC70CF" w:rsidRDefault="00FC70CF" w:rsidP="00FC70CF">
      <w:pPr>
        <w:rPr>
          <w:rFonts w:asciiTheme="minorHAnsi" w:hAnsiTheme="minorHAnsi" w:cstheme="minorHAnsi"/>
        </w:rPr>
      </w:pPr>
      <w:r w:rsidRPr="00FC70CF">
        <w:rPr>
          <w:rFonts w:asciiTheme="minorHAnsi" w:hAnsiTheme="minorHAnsi" w:cstheme="minorHAnsi"/>
          <w:b/>
          <w:bCs/>
        </w:rPr>
        <w:t>Strengths:</w:t>
      </w:r>
      <w:r w:rsidRPr="00FC70CF">
        <w:rPr>
          <w:rFonts w:asciiTheme="minorHAnsi" w:hAnsiTheme="minorHAnsi" w:cstheme="minorHAnsi"/>
        </w:rPr>
        <w:t xml:space="preserve"> I am an empathetic individual with emotional intelligence, which allows me to empathise with the people I work with. It enables me to understand their concerns and see their needs from their viewpoint. As a people professional, this is a required quality as it allows me to value people, have insights into issues, work inclusively, and carry out my working practices ethically (CIPD, 2023a). My line manager highlighted these and mentioned they were my strengths, which confirms my appraisal.</w:t>
      </w:r>
    </w:p>
    <w:p w14:paraId="09BD7354" w14:textId="77777777" w:rsidR="00FC70CF" w:rsidRPr="00FC70CF" w:rsidRDefault="00FC70CF" w:rsidP="00FC70CF">
      <w:pPr>
        <w:rPr>
          <w:rFonts w:asciiTheme="minorHAnsi" w:hAnsiTheme="minorHAnsi" w:cstheme="minorHAnsi"/>
        </w:rPr>
      </w:pPr>
    </w:p>
    <w:p w14:paraId="43FE03BB" w14:textId="6434A142" w:rsidR="00FC70CF" w:rsidRPr="00FC70CF" w:rsidRDefault="00FC70CF" w:rsidP="00FC70CF">
      <w:pPr>
        <w:rPr>
          <w:rFonts w:asciiTheme="minorHAnsi" w:hAnsiTheme="minorHAnsi" w:cstheme="minorHAnsi"/>
        </w:rPr>
      </w:pPr>
      <w:r w:rsidRPr="00FC70CF">
        <w:rPr>
          <w:rFonts w:asciiTheme="minorHAnsi" w:hAnsiTheme="minorHAnsi" w:cstheme="minorHAnsi"/>
          <w:b/>
          <w:bCs/>
        </w:rPr>
        <w:t>Weaknesses:</w:t>
      </w:r>
      <w:r w:rsidRPr="00FC70CF">
        <w:rPr>
          <w:rFonts w:asciiTheme="minorHAnsi" w:hAnsiTheme="minorHAnsi" w:cstheme="minorHAnsi"/>
        </w:rPr>
        <w:t xml:space="preserve"> I keep all parties happy and satisfied with the outcome. However, at times, I had to deliver unfavourable decisions. </w:t>
      </w:r>
      <w:r w:rsidR="00640611">
        <w:rPr>
          <w:rFonts w:asciiTheme="minorHAnsi" w:hAnsiTheme="minorHAnsi" w:cstheme="minorHAnsi"/>
        </w:rPr>
        <w:t xml:space="preserve">At these times, </w:t>
      </w:r>
      <w:r w:rsidRPr="00FC70CF">
        <w:rPr>
          <w:rFonts w:asciiTheme="minorHAnsi" w:hAnsiTheme="minorHAnsi" w:cstheme="minorHAnsi"/>
        </w:rPr>
        <w:t>I explore whether any alternatives could be suggested and discuss this with my line manager. It could have appeared as needing more confidence to provide unpopular choices. However, when thinking about my inclination to keep people happy, it could be that I am at an unconscious level try not to attract negative attention as a minority ethnic woman. It is probably a strategy rather than a confidence issue.</w:t>
      </w:r>
    </w:p>
    <w:p w14:paraId="02E1E8D7" w14:textId="77777777" w:rsidR="00FC70CF" w:rsidRPr="00FC70CF" w:rsidRDefault="00FC70CF" w:rsidP="00FC70CF">
      <w:pPr>
        <w:rPr>
          <w:rFonts w:asciiTheme="minorHAnsi" w:hAnsiTheme="minorHAnsi" w:cstheme="minorHAnsi"/>
        </w:rPr>
      </w:pPr>
    </w:p>
    <w:p w14:paraId="18EF3F1E" w14:textId="2D97ECC4" w:rsidR="00DD13ED" w:rsidRDefault="00FC70CF" w:rsidP="00FC70CF">
      <w:pPr>
        <w:rPr>
          <w:rFonts w:asciiTheme="minorHAnsi" w:hAnsiTheme="minorHAnsi" w:cstheme="minorHAnsi"/>
        </w:rPr>
      </w:pPr>
      <w:r w:rsidRPr="00FC70CF">
        <w:rPr>
          <w:rFonts w:asciiTheme="minorHAnsi" w:hAnsiTheme="minorHAnsi" w:cstheme="minorHAnsi"/>
          <w:b/>
          <w:bCs/>
        </w:rPr>
        <w:t>Developmental Needs:</w:t>
      </w:r>
      <w:r w:rsidRPr="00FC70CF">
        <w:rPr>
          <w:rFonts w:asciiTheme="minorHAnsi" w:hAnsiTheme="minorHAnsi" w:cstheme="minorHAnsi"/>
        </w:rPr>
        <w:t xml:space="preserve"> When considering my developmental needs, I’d like to upskill myself in human resources and employment law and fine-tune my skill set. In this respect, I agree with my line manager’s feedback. I also need to find a way to break the barrier of ‘being the other’ in my head and bring my true self to work.      </w:t>
      </w:r>
      <w:r w:rsidR="000F49D0">
        <w:rPr>
          <w:rFonts w:asciiTheme="minorHAnsi" w:hAnsiTheme="minorHAnsi" w:cstheme="minorHAnsi"/>
        </w:rPr>
        <w:t xml:space="preserve">                                  (</w:t>
      </w:r>
      <w:r w:rsidR="000F49D0" w:rsidRPr="00252E8F">
        <w:rPr>
          <w:rFonts w:asciiTheme="minorHAnsi" w:hAnsiTheme="minorHAnsi" w:cstheme="minorHAnsi"/>
          <w:b/>
          <w:bCs/>
        </w:rPr>
        <w:t>Word Count</w:t>
      </w:r>
      <w:r w:rsidR="000F49D0" w:rsidRPr="00252E8F">
        <w:rPr>
          <w:rFonts w:asciiTheme="minorHAnsi" w:hAnsiTheme="minorHAnsi" w:cstheme="minorHAnsi"/>
        </w:rPr>
        <w:t xml:space="preserve"> – 261</w:t>
      </w:r>
      <w:r w:rsidR="000F49D0">
        <w:rPr>
          <w:rFonts w:asciiTheme="minorHAnsi" w:hAnsiTheme="minorHAnsi" w:cstheme="minorHAnsi"/>
        </w:rPr>
        <w:t>)</w:t>
      </w:r>
      <w:r w:rsidRPr="00FC70CF">
        <w:rPr>
          <w:rFonts w:asciiTheme="minorHAnsi" w:hAnsiTheme="minorHAnsi" w:cstheme="minorHAnsi"/>
        </w:rPr>
        <w:t xml:space="preserve">                    </w:t>
      </w:r>
      <w:r w:rsidR="00DD13ED">
        <w:rPr>
          <w:rFonts w:asciiTheme="minorHAnsi" w:hAnsiTheme="minorHAnsi" w:cstheme="minorHAnsi"/>
        </w:rPr>
        <w:t xml:space="preserve">                                         </w:t>
      </w:r>
    </w:p>
    <w:p w14:paraId="1D1232FD" w14:textId="77777777" w:rsidR="00113C0F" w:rsidRDefault="00113C0F" w:rsidP="001659A7">
      <w:pPr>
        <w:rPr>
          <w:rFonts w:asciiTheme="minorHAnsi" w:hAnsiTheme="minorHAnsi" w:cstheme="minorHAnsi"/>
        </w:rPr>
      </w:pPr>
    </w:p>
    <w:p w14:paraId="291AE28C" w14:textId="61069938" w:rsidR="00566B23" w:rsidRPr="00B679D7" w:rsidRDefault="00B679D7" w:rsidP="001659A7">
      <w:pPr>
        <w:rPr>
          <w:rFonts w:asciiTheme="minorHAnsi" w:hAnsiTheme="minorHAnsi" w:cstheme="minorHAnsi"/>
          <w:b/>
          <w:bCs/>
          <w:u w:val="single"/>
        </w:rPr>
      </w:pPr>
      <w:r w:rsidRPr="00B679D7">
        <w:rPr>
          <w:rFonts w:asciiTheme="minorHAnsi" w:hAnsiTheme="minorHAnsi" w:cstheme="minorHAnsi"/>
          <w:b/>
          <w:bCs/>
          <w:u w:val="single"/>
        </w:rPr>
        <w:t>Question 4</w:t>
      </w:r>
    </w:p>
    <w:p w14:paraId="4DD2A38B" w14:textId="77777777" w:rsidR="00B679D7" w:rsidRPr="00B679D7" w:rsidRDefault="00B679D7" w:rsidP="00B679D7">
      <w:pPr>
        <w:rPr>
          <w:b/>
          <w:bCs/>
          <w:color w:val="000000"/>
        </w:rPr>
      </w:pPr>
      <w:r w:rsidRPr="00B679D7">
        <w:rPr>
          <w:b/>
          <w:bCs/>
          <w:color w:val="000000"/>
        </w:rPr>
        <w:t>In follow-up to your self-assessment, identify a range of formal or informal development activities you will undertake to support your ongoing professional development. Your response should include a brief description of your chosen activities and your reasons for selecting them. (AC 3.3)</w:t>
      </w:r>
    </w:p>
    <w:p w14:paraId="76CA8DBA" w14:textId="7795684F" w:rsidR="00441ED9" w:rsidRPr="00441ED9" w:rsidRDefault="00441ED9" w:rsidP="00441ED9">
      <w:pPr>
        <w:rPr>
          <w:rFonts w:asciiTheme="minorHAnsi" w:hAnsiTheme="minorHAnsi" w:cstheme="minorHAnsi"/>
        </w:rPr>
      </w:pPr>
      <w:r w:rsidRPr="00441ED9">
        <w:rPr>
          <w:rFonts w:asciiTheme="minorHAnsi" w:hAnsiTheme="minorHAnsi" w:cstheme="minorHAnsi"/>
          <w:u w:val="single"/>
        </w:rPr>
        <w:t>Conflict Management training</w:t>
      </w:r>
      <w:r w:rsidRPr="00441ED9">
        <w:rPr>
          <w:rFonts w:asciiTheme="minorHAnsi" w:hAnsiTheme="minorHAnsi" w:cstheme="minorHAnsi"/>
        </w:rPr>
        <w:t xml:space="preserve">: Since </w:t>
      </w:r>
      <w:r w:rsidR="00F343BE">
        <w:rPr>
          <w:rFonts w:asciiTheme="minorHAnsi" w:hAnsiTheme="minorHAnsi" w:cstheme="minorHAnsi"/>
        </w:rPr>
        <w:t>sometimes I need to deliver</w:t>
      </w:r>
      <w:r w:rsidRPr="00441ED9">
        <w:rPr>
          <w:rFonts w:asciiTheme="minorHAnsi" w:hAnsiTheme="minorHAnsi" w:cstheme="minorHAnsi"/>
        </w:rPr>
        <w:t xml:space="preserve"> unpopular decisions, I </w:t>
      </w:r>
      <w:r w:rsidR="00DE4EBE">
        <w:rPr>
          <w:rFonts w:asciiTheme="minorHAnsi" w:hAnsiTheme="minorHAnsi" w:cstheme="minorHAnsi"/>
        </w:rPr>
        <w:t>am hoping to attend the</w:t>
      </w:r>
      <w:r w:rsidRPr="00441ED9">
        <w:rPr>
          <w:rFonts w:asciiTheme="minorHAnsi" w:hAnsiTheme="minorHAnsi" w:cstheme="minorHAnsi"/>
        </w:rPr>
        <w:t xml:space="preserve"> Conflict Management workshop </w:t>
      </w:r>
      <w:r w:rsidR="00DE4EBE">
        <w:rPr>
          <w:rFonts w:asciiTheme="minorHAnsi" w:hAnsiTheme="minorHAnsi" w:cstheme="minorHAnsi"/>
        </w:rPr>
        <w:t xml:space="preserve">delivered by the Hywel Dda Learning and Development team </w:t>
      </w:r>
      <w:r w:rsidRPr="00441ED9">
        <w:rPr>
          <w:rFonts w:asciiTheme="minorHAnsi" w:hAnsiTheme="minorHAnsi" w:cstheme="minorHAnsi"/>
        </w:rPr>
        <w:t>would be beneficial. This programme gives tips, strategies, and tools to resolve and/or deal with workplace conflicts. Therefore, attending this workshop will equip me to prepare to deal with disputes.</w:t>
      </w:r>
    </w:p>
    <w:p w14:paraId="53AC0B23" w14:textId="77777777" w:rsidR="00441ED9" w:rsidRPr="00441ED9" w:rsidRDefault="00441ED9" w:rsidP="00441ED9">
      <w:pPr>
        <w:rPr>
          <w:rFonts w:asciiTheme="minorHAnsi" w:hAnsiTheme="minorHAnsi" w:cstheme="minorHAnsi"/>
        </w:rPr>
      </w:pPr>
    </w:p>
    <w:p w14:paraId="6CED5737" w14:textId="271BD2D1" w:rsidR="006E37EB" w:rsidRDefault="00441ED9" w:rsidP="00441ED9">
      <w:pPr>
        <w:rPr>
          <w:rFonts w:asciiTheme="minorHAnsi" w:hAnsiTheme="minorHAnsi" w:cstheme="minorHAnsi"/>
        </w:rPr>
      </w:pPr>
      <w:r w:rsidRPr="00441ED9">
        <w:rPr>
          <w:rFonts w:asciiTheme="minorHAnsi" w:hAnsiTheme="minorHAnsi" w:cstheme="minorHAnsi"/>
          <w:u w:val="single"/>
        </w:rPr>
        <w:t>Gaining overall HR Knowledge:</w:t>
      </w:r>
      <w:r w:rsidRPr="00441ED9">
        <w:rPr>
          <w:rFonts w:asciiTheme="minorHAnsi" w:hAnsiTheme="minorHAnsi" w:cstheme="minorHAnsi"/>
        </w:rPr>
        <w:t xml:space="preserve"> </w:t>
      </w:r>
      <w:r w:rsidR="00C56861" w:rsidRPr="00C56861">
        <w:rPr>
          <w:rFonts w:asciiTheme="minorHAnsi" w:hAnsiTheme="minorHAnsi" w:cstheme="minorHAnsi"/>
        </w:rPr>
        <w:t xml:space="preserve">I would like to attend lunchtime webinars run by the Healthcare People Management Association (HPMA). They deliver workshops on various HR topics, such as managing change initiatives, employment law, HR-related case studies, evidence-based practice, etc. Attending these webinars will widen my knowledge and exposure to HR areas other than learning and development. In addition, I spoke to my manager to arrange to spend a day with the Leadership Development team to understand </w:t>
      </w:r>
      <w:r w:rsidR="00C56861" w:rsidRPr="00C56861">
        <w:rPr>
          <w:rFonts w:asciiTheme="minorHAnsi" w:hAnsiTheme="minorHAnsi" w:cstheme="minorHAnsi"/>
        </w:rPr>
        <w:lastRenderedPageBreak/>
        <w:t>how the programme works, which will give me a comprehensive understanding of leadership development within the Hywel Dda health board.</w:t>
      </w:r>
    </w:p>
    <w:p w14:paraId="0C0404EF" w14:textId="77777777" w:rsidR="000C456A" w:rsidRPr="00441ED9" w:rsidRDefault="000C456A" w:rsidP="00441ED9">
      <w:pPr>
        <w:rPr>
          <w:rFonts w:asciiTheme="minorHAnsi" w:hAnsiTheme="minorHAnsi" w:cstheme="minorHAnsi"/>
        </w:rPr>
      </w:pPr>
    </w:p>
    <w:p w14:paraId="20F3BAB5" w14:textId="19EF49E7" w:rsidR="00533E10" w:rsidRDefault="00441ED9" w:rsidP="00441ED9">
      <w:pPr>
        <w:rPr>
          <w:rFonts w:asciiTheme="minorHAnsi" w:hAnsiTheme="minorHAnsi" w:cstheme="minorHAnsi"/>
        </w:rPr>
      </w:pPr>
      <w:r w:rsidRPr="00441ED9">
        <w:rPr>
          <w:rFonts w:asciiTheme="minorHAnsi" w:hAnsiTheme="minorHAnsi" w:cstheme="minorHAnsi"/>
          <w:u w:val="single"/>
        </w:rPr>
        <w:t>Networking and peer mentoring</w:t>
      </w:r>
      <w:r w:rsidRPr="00441ED9">
        <w:rPr>
          <w:rFonts w:asciiTheme="minorHAnsi" w:hAnsiTheme="minorHAnsi" w:cstheme="minorHAnsi"/>
        </w:rPr>
        <w:t xml:space="preserve">: I reckon that I have a mind barrier to expressing my true self, which was a learnt habit as a female child growing up in a conservative community in a South Asian country, then moved to a country where societal norms and stereotypes impose barriers. Attending a workshop will not </w:t>
      </w:r>
      <w:r>
        <w:rPr>
          <w:rFonts w:asciiTheme="minorHAnsi" w:hAnsiTheme="minorHAnsi" w:cstheme="minorHAnsi"/>
        </w:rPr>
        <w:t xml:space="preserve">help me to </w:t>
      </w:r>
      <w:r w:rsidRPr="00441ED9">
        <w:rPr>
          <w:rFonts w:asciiTheme="minorHAnsi" w:hAnsiTheme="minorHAnsi" w:cstheme="minorHAnsi"/>
        </w:rPr>
        <w:t xml:space="preserve">overcome these barriers; it is much more nuanced. I believe reaching out to peers from minority groups in my network and having conversations, including sharing </w:t>
      </w:r>
      <w:r w:rsidR="00EC43F2">
        <w:rPr>
          <w:rFonts w:asciiTheme="minorHAnsi" w:hAnsiTheme="minorHAnsi" w:cstheme="minorHAnsi"/>
        </w:rPr>
        <w:t>our</w:t>
      </w:r>
      <w:r w:rsidRPr="00441ED9">
        <w:rPr>
          <w:rFonts w:asciiTheme="minorHAnsi" w:hAnsiTheme="minorHAnsi" w:cstheme="minorHAnsi"/>
        </w:rPr>
        <w:t xml:space="preserve"> experiences and strategies to cope and overcome these barriers, would be more beneficial, and I am hoping to do that.  </w:t>
      </w:r>
    </w:p>
    <w:p w14:paraId="785A40D3" w14:textId="442482FC" w:rsidR="001C477B" w:rsidRPr="00441ED9" w:rsidRDefault="000E283F" w:rsidP="00441ED9">
      <w:pPr>
        <w:rPr>
          <w:rFonts w:asciiTheme="minorHAnsi" w:hAnsiTheme="minorHAnsi" w:cstheme="minorHAnsi"/>
        </w:rPr>
      </w:pPr>
      <w:r>
        <w:rPr>
          <w:rFonts w:asciiTheme="minorHAnsi" w:hAnsiTheme="minorHAnsi" w:cstheme="minorHAnsi"/>
        </w:rPr>
        <w:t xml:space="preserve">                                                                                                                             </w:t>
      </w:r>
      <w:r w:rsidR="001C477B">
        <w:rPr>
          <w:rFonts w:asciiTheme="minorHAnsi" w:hAnsiTheme="minorHAnsi" w:cstheme="minorHAnsi"/>
        </w:rPr>
        <w:t>(</w:t>
      </w:r>
      <w:r w:rsidR="001C477B" w:rsidRPr="00252E8F">
        <w:rPr>
          <w:rFonts w:asciiTheme="minorHAnsi" w:hAnsiTheme="minorHAnsi" w:cstheme="minorHAnsi"/>
          <w:b/>
          <w:bCs/>
        </w:rPr>
        <w:t>Word count</w:t>
      </w:r>
      <w:r w:rsidR="001C477B" w:rsidRPr="00252E8F">
        <w:rPr>
          <w:rFonts w:asciiTheme="minorHAnsi" w:hAnsiTheme="minorHAnsi" w:cstheme="minorHAnsi"/>
        </w:rPr>
        <w:t xml:space="preserve"> – 2</w:t>
      </w:r>
      <w:r w:rsidR="000C456A" w:rsidRPr="00252E8F">
        <w:rPr>
          <w:rFonts w:asciiTheme="minorHAnsi" w:hAnsiTheme="minorHAnsi" w:cstheme="minorHAnsi"/>
        </w:rPr>
        <w:t>58</w:t>
      </w:r>
      <w:r w:rsidR="001C477B">
        <w:rPr>
          <w:rFonts w:asciiTheme="minorHAnsi" w:hAnsiTheme="minorHAnsi" w:cstheme="minorHAnsi"/>
        </w:rPr>
        <w:t>)</w:t>
      </w:r>
    </w:p>
    <w:p w14:paraId="77273CD3" w14:textId="77777777" w:rsidR="00533E10" w:rsidRPr="00441ED9" w:rsidRDefault="00533E10" w:rsidP="001659A7">
      <w:pPr>
        <w:rPr>
          <w:rFonts w:asciiTheme="minorHAnsi" w:hAnsiTheme="minorHAnsi" w:cstheme="minorHAnsi"/>
        </w:rPr>
      </w:pPr>
    </w:p>
    <w:p w14:paraId="70A2229A" w14:textId="77777777" w:rsidR="00C344DB" w:rsidRDefault="00C344DB" w:rsidP="001659A7">
      <w:pPr>
        <w:rPr>
          <w:rFonts w:asciiTheme="minorHAnsi" w:hAnsiTheme="minorHAnsi" w:cstheme="minorHAnsi"/>
        </w:rPr>
      </w:pPr>
    </w:p>
    <w:p w14:paraId="00BAF260" w14:textId="77777777" w:rsidR="007432C4" w:rsidRDefault="007432C4" w:rsidP="001659A7">
      <w:pPr>
        <w:rPr>
          <w:rFonts w:asciiTheme="minorHAnsi" w:hAnsiTheme="minorHAnsi" w:cstheme="minorHAnsi"/>
        </w:rPr>
      </w:pPr>
    </w:p>
    <w:p w14:paraId="1C06ACA2" w14:textId="77777777" w:rsidR="007432C4" w:rsidRDefault="007432C4" w:rsidP="001659A7">
      <w:pPr>
        <w:rPr>
          <w:rFonts w:asciiTheme="minorHAnsi" w:hAnsiTheme="minorHAnsi" w:cstheme="minorHAnsi"/>
        </w:rPr>
      </w:pPr>
    </w:p>
    <w:p w14:paraId="394E7A0F" w14:textId="77777777" w:rsidR="007432C4" w:rsidRDefault="007432C4" w:rsidP="001659A7">
      <w:pPr>
        <w:rPr>
          <w:rFonts w:asciiTheme="minorHAnsi" w:hAnsiTheme="minorHAnsi" w:cstheme="minorHAnsi"/>
        </w:rPr>
      </w:pPr>
    </w:p>
    <w:p w14:paraId="22AEDF69" w14:textId="77777777" w:rsidR="007432C4" w:rsidRDefault="007432C4" w:rsidP="001659A7">
      <w:pPr>
        <w:rPr>
          <w:rFonts w:asciiTheme="minorHAnsi" w:hAnsiTheme="minorHAnsi" w:cstheme="minorHAnsi"/>
        </w:rPr>
      </w:pPr>
    </w:p>
    <w:p w14:paraId="6527E0D1" w14:textId="77777777" w:rsidR="007432C4" w:rsidRDefault="007432C4" w:rsidP="001659A7">
      <w:pPr>
        <w:rPr>
          <w:rFonts w:asciiTheme="minorHAnsi" w:hAnsiTheme="minorHAnsi" w:cstheme="minorHAnsi"/>
        </w:rPr>
      </w:pPr>
    </w:p>
    <w:p w14:paraId="0A29179F" w14:textId="77777777" w:rsidR="007432C4" w:rsidRDefault="007432C4" w:rsidP="001659A7">
      <w:pPr>
        <w:rPr>
          <w:rFonts w:asciiTheme="minorHAnsi" w:hAnsiTheme="minorHAnsi" w:cstheme="minorHAnsi"/>
        </w:rPr>
      </w:pPr>
    </w:p>
    <w:p w14:paraId="5E215EA1" w14:textId="77777777" w:rsidR="007432C4" w:rsidRDefault="007432C4" w:rsidP="001659A7">
      <w:pPr>
        <w:rPr>
          <w:rFonts w:asciiTheme="minorHAnsi" w:hAnsiTheme="minorHAnsi" w:cstheme="minorHAnsi"/>
        </w:rPr>
      </w:pPr>
    </w:p>
    <w:p w14:paraId="2544F9C3" w14:textId="77777777" w:rsidR="007432C4" w:rsidRDefault="007432C4" w:rsidP="001659A7">
      <w:pPr>
        <w:rPr>
          <w:rFonts w:asciiTheme="minorHAnsi" w:hAnsiTheme="minorHAnsi" w:cstheme="minorHAnsi"/>
        </w:rPr>
      </w:pPr>
    </w:p>
    <w:p w14:paraId="2AC7F609" w14:textId="77777777" w:rsidR="007432C4" w:rsidRDefault="007432C4" w:rsidP="001659A7">
      <w:pPr>
        <w:rPr>
          <w:rFonts w:asciiTheme="minorHAnsi" w:hAnsiTheme="minorHAnsi" w:cstheme="minorHAnsi"/>
        </w:rPr>
      </w:pPr>
    </w:p>
    <w:p w14:paraId="4A8F662F" w14:textId="77777777" w:rsidR="007432C4" w:rsidRDefault="007432C4" w:rsidP="001659A7">
      <w:pPr>
        <w:rPr>
          <w:rFonts w:asciiTheme="minorHAnsi" w:hAnsiTheme="minorHAnsi" w:cstheme="minorHAnsi"/>
        </w:rPr>
      </w:pPr>
    </w:p>
    <w:p w14:paraId="66803FB0" w14:textId="77777777" w:rsidR="007432C4" w:rsidRDefault="007432C4" w:rsidP="001659A7">
      <w:pPr>
        <w:rPr>
          <w:rFonts w:asciiTheme="minorHAnsi" w:hAnsiTheme="minorHAnsi" w:cstheme="minorHAnsi"/>
        </w:rPr>
      </w:pPr>
    </w:p>
    <w:p w14:paraId="79929C3B" w14:textId="77777777" w:rsidR="007432C4" w:rsidRDefault="007432C4" w:rsidP="001659A7">
      <w:pPr>
        <w:rPr>
          <w:rFonts w:asciiTheme="minorHAnsi" w:hAnsiTheme="minorHAnsi" w:cstheme="minorHAnsi"/>
        </w:rPr>
      </w:pPr>
    </w:p>
    <w:p w14:paraId="456394AB" w14:textId="77777777" w:rsidR="007432C4" w:rsidRDefault="007432C4" w:rsidP="001659A7">
      <w:pPr>
        <w:rPr>
          <w:rFonts w:asciiTheme="minorHAnsi" w:hAnsiTheme="minorHAnsi" w:cstheme="minorHAnsi"/>
        </w:rPr>
      </w:pPr>
    </w:p>
    <w:p w14:paraId="1A21B1B4" w14:textId="77777777" w:rsidR="007432C4" w:rsidRDefault="007432C4" w:rsidP="001659A7">
      <w:pPr>
        <w:rPr>
          <w:rFonts w:asciiTheme="minorHAnsi" w:hAnsiTheme="minorHAnsi" w:cstheme="minorHAnsi"/>
        </w:rPr>
      </w:pPr>
    </w:p>
    <w:p w14:paraId="536AFB57" w14:textId="77777777" w:rsidR="007432C4" w:rsidRDefault="007432C4" w:rsidP="001659A7">
      <w:pPr>
        <w:rPr>
          <w:rFonts w:asciiTheme="minorHAnsi" w:hAnsiTheme="minorHAnsi" w:cstheme="minorHAnsi"/>
        </w:rPr>
      </w:pPr>
    </w:p>
    <w:p w14:paraId="0B4BC82A" w14:textId="77777777" w:rsidR="007432C4" w:rsidRDefault="007432C4" w:rsidP="001659A7">
      <w:pPr>
        <w:rPr>
          <w:rFonts w:asciiTheme="minorHAnsi" w:hAnsiTheme="minorHAnsi" w:cstheme="minorHAnsi"/>
        </w:rPr>
      </w:pPr>
    </w:p>
    <w:p w14:paraId="4F3B45D1" w14:textId="77777777" w:rsidR="007432C4" w:rsidRDefault="007432C4" w:rsidP="001659A7">
      <w:pPr>
        <w:rPr>
          <w:rFonts w:asciiTheme="minorHAnsi" w:hAnsiTheme="minorHAnsi" w:cstheme="minorHAnsi"/>
        </w:rPr>
      </w:pPr>
    </w:p>
    <w:p w14:paraId="7CCCA8F5" w14:textId="77777777" w:rsidR="007432C4" w:rsidRDefault="007432C4" w:rsidP="001659A7">
      <w:pPr>
        <w:rPr>
          <w:rFonts w:asciiTheme="minorHAnsi" w:hAnsiTheme="minorHAnsi" w:cstheme="minorHAnsi"/>
        </w:rPr>
      </w:pPr>
    </w:p>
    <w:p w14:paraId="46D5CABB" w14:textId="77777777" w:rsidR="007432C4" w:rsidRDefault="007432C4" w:rsidP="001659A7">
      <w:pPr>
        <w:rPr>
          <w:rFonts w:asciiTheme="minorHAnsi" w:hAnsiTheme="minorHAnsi" w:cstheme="minorHAnsi"/>
        </w:rPr>
      </w:pPr>
    </w:p>
    <w:p w14:paraId="3240CFF1" w14:textId="218DEB0D" w:rsidR="007432C4" w:rsidRPr="004977AF" w:rsidRDefault="004977AF" w:rsidP="001659A7">
      <w:pPr>
        <w:rPr>
          <w:rFonts w:asciiTheme="minorHAnsi" w:hAnsiTheme="minorHAnsi" w:cstheme="minorHAnsi"/>
          <w:b/>
          <w:bCs/>
          <w:u w:val="single"/>
        </w:rPr>
      </w:pPr>
      <w:r w:rsidRPr="004977AF">
        <w:rPr>
          <w:rFonts w:asciiTheme="minorHAnsi" w:hAnsiTheme="minorHAnsi" w:cstheme="minorHAnsi"/>
          <w:b/>
          <w:bCs/>
          <w:u w:val="single"/>
        </w:rPr>
        <w:lastRenderedPageBreak/>
        <w:t>Question 6</w:t>
      </w:r>
    </w:p>
    <w:p w14:paraId="11D8CEA3" w14:textId="6CE4B3D1" w:rsidR="004977AF" w:rsidRPr="004977AF" w:rsidRDefault="004977AF" w:rsidP="004977AF">
      <w:pPr>
        <w:rPr>
          <w:rFonts w:asciiTheme="minorHAnsi" w:hAnsiTheme="minorHAnsi" w:cstheme="minorHAnsi"/>
          <w:b/>
          <w:bCs/>
          <w:color w:val="000000"/>
        </w:rPr>
      </w:pPr>
      <w:r w:rsidRPr="004977AF">
        <w:rPr>
          <w:rFonts w:asciiTheme="minorHAnsi" w:hAnsiTheme="minorHAnsi" w:cstheme="minorHAnsi"/>
          <w:b/>
          <w:bCs/>
          <w:color w:val="000000"/>
        </w:rPr>
        <w:t xml:space="preserve">Reflect on the impact of </w:t>
      </w:r>
      <w:r w:rsidRPr="004977AF">
        <w:rPr>
          <w:rFonts w:asciiTheme="minorHAnsi" w:hAnsiTheme="minorHAnsi" w:cstheme="minorHAnsi"/>
          <w:b/>
          <w:bCs/>
          <w:color w:val="000000" w:themeColor="text1"/>
        </w:rPr>
        <w:t xml:space="preserve">three </w:t>
      </w:r>
      <w:r w:rsidRPr="004977AF">
        <w:rPr>
          <w:rFonts w:asciiTheme="minorHAnsi" w:hAnsiTheme="minorHAnsi" w:cstheme="minorHAnsi"/>
          <w:b/>
          <w:bCs/>
          <w:color w:val="000000" w:themeColor="text1"/>
          <w:u w:val="single"/>
        </w:rPr>
        <w:t xml:space="preserve">previous </w:t>
      </w:r>
      <w:r w:rsidRPr="004977AF">
        <w:rPr>
          <w:rFonts w:asciiTheme="minorHAnsi" w:hAnsiTheme="minorHAnsi" w:cstheme="minorHAnsi"/>
          <w:b/>
          <w:bCs/>
          <w:color w:val="000000"/>
        </w:rPr>
        <w:t xml:space="preserve">learning activities (i.e., not the activities planned at Q4 above) on your behaviour and performance.  The selected activities may be any formal/planned or informal/unplanned activities undertaken in the </w:t>
      </w:r>
      <w:r w:rsidRPr="004977AF">
        <w:rPr>
          <w:rFonts w:asciiTheme="minorHAnsi" w:hAnsiTheme="minorHAnsi" w:cstheme="minorHAnsi"/>
          <w:b/>
          <w:bCs/>
          <w:color w:val="000000"/>
          <w:u w:val="single"/>
        </w:rPr>
        <w:t>last 12 months</w:t>
      </w:r>
      <w:r w:rsidRPr="004977AF">
        <w:rPr>
          <w:rFonts w:asciiTheme="minorHAnsi" w:hAnsiTheme="minorHAnsi" w:cstheme="minorHAnsi"/>
          <w:b/>
          <w:bCs/>
          <w:color w:val="000000"/>
        </w:rPr>
        <w:t>, which you consider to</w:t>
      </w:r>
      <w:r w:rsidR="00E54B47">
        <w:rPr>
          <w:rFonts w:asciiTheme="minorHAnsi" w:hAnsiTheme="minorHAnsi" w:cstheme="minorHAnsi"/>
          <w:b/>
          <w:bCs/>
          <w:color w:val="000000"/>
        </w:rPr>
        <w:t xml:space="preserve"> </w:t>
      </w:r>
      <w:r w:rsidRPr="004977AF">
        <w:rPr>
          <w:rFonts w:asciiTheme="minorHAnsi" w:hAnsiTheme="minorHAnsi" w:cstheme="minorHAnsi"/>
          <w:b/>
          <w:bCs/>
          <w:color w:val="000000"/>
        </w:rPr>
        <w:t>have impacted your behaviour and performance.  (AC 3.4)</w:t>
      </w:r>
    </w:p>
    <w:p w14:paraId="457C0FB7" w14:textId="77777777" w:rsidR="004977AF" w:rsidRPr="004977AF" w:rsidRDefault="004977AF" w:rsidP="004977AF">
      <w:pPr>
        <w:pStyle w:val="ListParagraph"/>
        <w:rPr>
          <w:rFonts w:asciiTheme="minorHAnsi" w:hAnsiTheme="minorHAnsi" w:cstheme="minorHAnsi"/>
          <w:b/>
          <w:bCs/>
          <w:color w:val="000000"/>
          <w:sz w:val="24"/>
        </w:rPr>
      </w:pPr>
    </w:p>
    <w:p w14:paraId="4373CAC7" w14:textId="77777777" w:rsidR="004977AF" w:rsidRPr="004977AF" w:rsidRDefault="004977AF" w:rsidP="004977AF">
      <w:pPr>
        <w:pStyle w:val="ListParagraph"/>
        <w:rPr>
          <w:rFonts w:asciiTheme="minorHAnsi" w:hAnsiTheme="minorHAnsi" w:cstheme="minorHAnsi"/>
          <w:b/>
          <w:bCs/>
          <w:color w:val="000000" w:themeColor="text1"/>
          <w:sz w:val="24"/>
        </w:rPr>
      </w:pPr>
      <w:r w:rsidRPr="004977AF">
        <w:rPr>
          <w:rFonts w:asciiTheme="minorHAnsi" w:hAnsiTheme="minorHAnsi" w:cstheme="minorHAnsi"/>
          <w:b/>
          <w:bCs/>
          <w:color w:val="000000" w:themeColor="text1"/>
          <w:sz w:val="24"/>
        </w:rPr>
        <w:t>Present your reflections, attached to your assignment, as either:</w:t>
      </w:r>
    </w:p>
    <w:p w14:paraId="4C371254" w14:textId="77777777" w:rsidR="004977AF" w:rsidRPr="004977AF" w:rsidRDefault="004977AF" w:rsidP="004977AF">
      <w:pPr>
        <w:pStyle w:val="ListParagraph"/>
        <w:numPr>
          <w:ilvl w:val="0"/>
          <w:numId w:val="4"/>
        </w:numPr>
        <w:rPr>
          <w:rFonts w:asciiTheme="minorHAnsi" w:hAnsiTheme="minorHAnsi" w:cstheme="minorHAnsi"/>
          <w:b/>
          <w:bCs/>
          <w:color w:val="000000" w:themeColor="text1"/>
          <w:sz w:val="24"/>
        </w:rPr>
      </w:pPr>
      <w:bookmarkStart w:id="2" w:name="_Hlk129789080"/>
      <w:r w:rsidRPr="004977AF">
        <w:rPr>
          <w:rFonts w:asciiTheme="minorHAnsi" w:hAnsiTheme="minorHAnsi" w:cstheme="minorHAnsi"/>
          <w:b/>
          <w:bCs/>
          <w:color w:val="000000" w:themeColor="text1"/>
          <w:sz w:val="24"/>
        </w:rPr>
        <w:t>your own format CPD record, edited to include just the three selected activities, or</w:t>
      </w:r>
    </w:p>
    <w:p w14:paraId="77C6F8C7" w14:textId="77777777" w:rsidR="004977AF" w:rsidRPr="004977AF" w:rsidRDefault="004977AF" w:rsidP="004977AF">
      <w:pPr>
        <w:pStyle w:val="ListParagraph"/>
        <w:numPr>
          <w:ilvl w:val="0"/>
          <w:numId w:val="4"/>
        </w:numPr>
        <w:rPr>
          <w:rFonts w:asciiTheme="minorHAnsi" w:hAnsiTheme="minorHAnsi" w:cstheme="minorHAnsi"/>
          <w:b/>
          <w:bCs/>
          <w:color w:val="000000" w:themeColor="text1"/>
          <w:sz w:val="24"/>
        </w:rPr>
      </w:pPr>
      <w:r w:rsidRPr="004977AF">
        <w:rPr>
          <w:rFonts w:asciiTheme="minorHAnsi" w:hAnsiTheme="minorHAnsi" w:cstheme="minorHAnsi"/>
          <w:b/>
          <w:bCs/>
          <w:color w:val="000000" w:themeColor="text1"/>
          <w:sz w:val="24"/>
        </w:rPr>
        <w:t xml:space="preserve">a report (or reports) from the CIPD ‘My CPD Reflections’ tool. </w:t>
      </w:r>
      <w:bookmarkEnd w:id="2"/>
    </w:p>
    <w:p w14:paraId="148372D3" w14:textId="77777777" w:rsidR="004977AF" w:rsidRDefault="004977AF" w:rsidP="001659A7">
      <w:pPr>
        <w:rPr>
          <w:rFonts w:asciiTheme="minorHAnsi" w:hAnsiTheme="minorHAnsi" w:cstheme="minorHAnsi"/>
        </w:rPr>
      </w:pPr>
    </w:p>
    <w:tbl>
      <w:tblPr>
        <w:tblStyle w:val="TableGrid"/>
        <w:tblW w:w="0" w:type="auto"/>
        <w:tblLook w:val="04A0" w:firstRow="1" w:lastRow="0" w:firstColumn="1" w:lastColumn="0" w:noHBand="0" w:noVBand="1"/>
      </w:tblPr>
      <w:tblGrid>
        <w:gridCol w:w="9016"/>
      </w:tblGrid>
      <w:tr w:rsidR="00E41F2F" w14:paraId="67D10D7A" w14:textId="77777777" w:rsidTr="00BD0806">
        <w:tc>
          <w:tcPr>
            <w:tcW w:w="9016" w:type="dxa"/>
            <w:shd w:val="clear" w:color="auto" w:fill="BFBFBF" w:themeFill="background1" w:themeFillShade="BF"/>
          </w:tcPr>
          <w:p w14:paraId="5C774CFA" w14:textId="43D3611C" w:rsidR="00E41F2F" w:rsidRPr="00910D7A" w:rsidRDefault="00E41F2F" w:rsidP="001659A7">
            <w:pPr>
              <w:rPr>
                <w:rFonts w:asciiTheme="minorHAnsi" w:hAnsiTheme="minorHAnsi" w:cstheme="minorHAnsi"/>
                <w:b/>
                <w:bCs/>
              </w:rPr>
            </w:pPr>
            <w:r w:rsidRPr="00910D7A">
              <w:rPr>
                <w:rFonts w:asciiTheme="minorHAnsi" w:hAnsiTheme="minorHAnsi" w:cstheme="minorHAnsi"/>
                <w:b/>
                <w:bCs/>
              </w:rPr>
              <w:t>Activity 1</w:t>
            </w:r>
            <w:r w:rsidR="00D74C7F" w:rsidRPr="00910D7A">
              <w:rPr>
                <w:rFonts w:asciiTheme="minorHAnsi" w:hAnsiTheme="minorHAnsi" w:cstheme="minorHAnsi"/>
                <w:b/>
                <w:bCs/>
              </w:rPr>
              <w:t xml:space="preserve"> </w:t>
            </w:r>
            <w:r w:rsidR="00915F14" w:rsidRPr="00910D7A">
              <w:rPr>
                <w:rFonts w:asciiTheme="minorHAnsi" w:hAnsiTheme="minorHAnsi" w:cstheme="minorHAnsi"/>
                <w:b/>
                <w:bCs/>
              </w:rPr>
              <w:t>–</w:t>
            </w:r>
            <w:r w:rsidR="00D74C7F" w:rsidRPr="00910D7A">
              <w:rPr>
                <w:rFonts w:asciiTheme="minorHAnsi" w:hAnsiTheme="minorHAnsi" w:cstheme="minorHAnsi"/>
                <w:b/>
                <w:bCs/>
              </w:rPr>
              <w:t xml:space="preserve"> </w:t>
            </w:r>
            <w:r w:rsidR="00915F14" w:rsidRPr="00910D7A">
              <w:rPr>
                <w:rFonts w:asciiTheme="minorHAnsi" w:hAnsiTheme="minorHAnsi" w:cstheme="minorHAnsi"/>
                <w:b/>
                <w:bCs/>
              </w:rPr>
              <w:t xml:space="preserve">CLEVRY occupational </w:t>
            </w:r>
            <w:r w:rsidR="00BD0806" w:rsidRPr="00910D7A">
              <w:rPr>
                <w:rFonts w:asciiTheme="minorHAnsi" w:hAnsiTheme="minorHAnsi" w:cstheme="minorHAnsi"/>
                <w:b/>
                <w:bCs/>
              </w:rPr>
              <w:t>test user training course</w:t>
            </w:r>
          </w:p>
        </w:tc>
      </w:tr>
      <w:tr w:rsidR="00E41F2F" w14:paraId="23274EAE" w14:textId="77777777" w:rsidTr="00E41F2F">
        <w:tc>
          <w:tcPr>
            <w:tcW w:w="9016" w:type="dxa"/>
          </w:tcPr>
          <w:p w14:paraId="375780CE" w14:textId="77777777" w:rsidR="00E41F2F" w:rsidRDefault="00E41F2F" w:rsidP="00B16412">
            <w:pPr>
              <w:spacing w:line="360" w:lineRule="auto"/>
              <w:rPr>
                <w:rFonts w:asciiTheme="minorHAnsi" w:hAnsiTheme="minorHAnsi" w:cstheme="minorHAnsi"/>
              </w:rPr>
            </w:pPr>
          </w:p>
          <w:p w14:paraId="3FC5D264" w14:textId="425739FA" w:rsidR="00BD0806" w:rsidRDefault="00910D7A" w:rsidP="00B16412">
            <w:pPr>
              <w:spacing w:line="360" w:lineRule="auto"/>
              <w:rPr>
                <w:rFonts w:asciiTheme="minorHAnsi" w:hAnsiTheme="minorHAnsi" w:cstheme="minorHAnsi"/>
              </w:rPr>
            </w:pPr>
            <w:r w:rsidRPr="00910D7A">
              <w:rPr>
                <w:rFonts w:asciiTheme="minorHAnsi" w:hAnsiTheme="minorHAnsi" w:cstheme="minorHAnsi"/>
              </w:rPr>
              <w:t xml:space="preserve">I completed a psychometric test user qualification certification to administer, interpret, and provide feedback on psychometric assessments. It is equipped </w:t>
            </w:r>
            <w:r w:rsidR="00D03F06">
              <w:rPr>
                <w:rFonts w:asciiTheme="minorHAnsi" w:hAnsiTheme="minorHAnsi" w:cstheme="minorHAnsi"/>
              </w:rPr>
              <w:t xml:space="preserve">me </w:t>
            </w:r>
            <w:r w:rsidRPr="00910D7A">
              <w:rPr>
                <w:rFonts w:asciiTheme="minorHAnsi" w:hAnsiTheme="minorHAnsi" w:cstheme="minorHAnsi"/>
              </w:rPr>
              <w:t>with the skills to effectively evaluate personality, cognitive abilities, and aptitude. It also enhanced my understanding of psychological constructs and how they impact decision-making in various contexts, such as hiring and education. Moreover, I took the psychometric personality assessment test as part of the course, revealing my strengths and areas where I need to develop myself. Overall, this qualification enhanced my professional competence.</w:t>
            </w:r>
          </w:p>
          <w:p w14:paraId="0A09080B" w14:textId="77777777" w:rsidR="00910D7A" w:rsidRDefault="00910D7A" w:rsidP="00B16412">
            <w:pPr>
              <w:spacing w:line="360" w:lineRule="auto"/>
              <w:rPr>
                <w:rFonts w:asciiTheme="minorHAnsi" w:hAnsiTheme="minorHAnsi" w:cstheme="minorHAnsi"/>
              </w:rPr>
            </w:pPr>
          </w:p>
          <w:p w14:paraId="59FEE86C" w14:textId="4BA1AE41" w:rsidR="001521C0" w:rsidRDefault="001521C0" w:rsidP="00B16412">
            <w:pPr>
              <w:spacing w:line="360" w:lineRule="auto"/>
              <w:rPr>
                <w:rFonts w:asciiTheme="minorHAnsi" w:hAnsiTheme="minorHAnsi" w:cstheme="minorHAnsi"/>
              </w:rPr>
            </w:pPr>
          </w:p>
        </w:tc>
      </w:tr>
      <w:tr w:rsidR="00910D7A" w14:paraId="09EDFF4B" w14:textId="77777777" w:rsidTr="00910D7A">
        <w:tc>
          <w:tcPr>
            <w:tcW w:w="9016" w:type="dxa"/>
            <w:shd w:val="clear" w:color="auto" w:fill="BFBFBF" w:themeFill="background1" w:themeFillShade="BF"/>
          </w:tcPr>
          <w:p w14:paraId="36021BB7" w14:textId="1F4B22C2" w:rsidR="00910D7A" w:rsidRPr="00910D7A" w:rsidRDefault="00910D7A" w:rsidP="00910D7A">
            <w:pPr>
              <w:rPr>
                <w:rFonts w:asciiTheme="minorHAnsi" w:hAnsiTheme="minorHAnsi" w:cstheme="minorHAnsi"/>
                <w:b/>
                <w:bCs/>
              </w:rPr>
            </w:pPr>
            <w:r w:rsidRPr="00910D7A">
              <w:rPr>
                <w:rFonts w:asciiTheme="minorHAnsi" w:hAnsiTheme="minorHAnsi" w:cstheme="minorHAnsi"/>
                <w:b/>
                <w:bCs/>
              </w:rPr>
              <w:t xml:space="preserve">Activity 2 – </w:t>
            </w:r>
            <w:r w:rsidR="00B16412">
              <w:rPr>
                <w:rFonts w:asciiTheme="minorHAnsi" w:hAnsiTheme="minorHAnsi" w:cstheme="minorHAnsi"/>
                <w:b/>
                <w:bCs/>
              </w:rPr>
              <w:t>WILDFIT Health Programme</w:t>
            </w:r>
          </w:p>
        </w:tc>
      </w:tr>
      <w:tr w:rsidR="00E41F2F" w14:paraId="44D13867" w14:textId="77777777" w:rsidTr="00E41F2F">
        <w:tc>
          <w:tcPr>
            <w:tcW w:w="9016" w:type="dxa"/>
          </w:tcPr>
          <w:p w14:paraId="44A5D74F" w14:textId="77777777" w:rsidR="00E41F2F" w:rsidRDefault="00E41F2F" w:rsidP="001659A7">
            <w:pPr>
              <w:rPr>
                <w:rFonts w:asciiTheme="minorHAnsi" w:hAnsiTheme="minorHAnsi" w:cstheme="minorHAnsi"/>
              </w:rPr>
            </w:pPr>
          </w:p>
          <w:p w14:paraId="765EB68B" w14:textId="717C4FAD" w:rsidR="00396E96" w:rsidRDefault="00396E96" w:rsidP="001521C0">
            <w:pPr>
              <w:spacing w:line="360" w:lineRule="auto"/>
              <w:rPr>
                <w:rFonts w:asciiTheme="minorHAnsi" w:hAnsiTheme="minorHAnsi" w:cstheme="minorHAnsi"/>
              </w:rPr>
            </w:pPr>
            <w:r w:rsidRPr="00396E96">
              <w:rPr>
                <w:rFonts w:asciiTheme="minorHAnsi" w:hAnsiTheme="minorHAnsi" w:cstheme="minorHAnsi"/>
              </w:rPr>
              <w:t>I have completed a 13-week holistic health program</w:t>
            </w:r>
            <w:r w:rsidR="00B16412">
              <w:rPr>
                <w:rFonts w:asciiTheme="minorHAnsi" w:hAnsiTheme="minorHAnsi" w:cstheme="minorHAnsi"/>
              </w:rPr>
              <w:t>me</w:t>
            </w:r>
            <w:r w:rsidRPr="00396E96">
              <w:rPr>
                <w:rFonts w:asciiTheme="minorHAnsi" w:hAnsiTheme="minorHAnsi" w:cstheme="minorHAnsi"/>
              </w:rPr>
              <w:t xml:space="preserve"> called 'WILDFIT', created by Eric Edmeades. This programme may not strictly come under 'learning'. However, it was a great learning experience. It transformed my relationship with the food. It educated me on nutritious eating and addressed emotional ties to food. It aims for long-term wellness, not just weight loss. The idea was to understand food's impact and overcome emotional eating so that individuals can reclaim control over their health. I found that WILDFIT's approach is sustainable. After completing this programme, I realised that I have more energy and am </w:t>
            </w:r>
            <w:r w:rsidR="005F0D45">
              <w:rPr>
                <w:rFonts w:asciiTheme="minorHAnsi" w:hAnsiTheme="minorHAnsi" w:cstheme="minorHAnsi"/>
              </w:rPr>
              <w:t xml:space="preserve">more </w:t>
            </w:r>
            <w:r w:rsidRPr="00396E96">
              <w:rPr>
                <w:rFonts w:asciiTheme="minorHAnsi" w:hAnsiTheme="minorHAnsi" w:cstheme="minorHAnsi"/>
              </w:rPr>
              <w:t>alert; it has positively impacted my work.</w:t>
            </w:r>
          </w:p>
          <w:p w14:paraId="200E0715" w14:textId="77777777" w:rsidR="001521C0" w:rsidRDefault="001521C0" w:rsidP="001659A7">
            <w:pPr>
              <w:rPr>
                <w:rFonts w:asciiTheme="minorHAnsi" w:hAnsiTheme="minorHAnsi" w:cstheme="minorHAnsi"/>
              </w:rPr>
            </w:pPr>
          </w:p>
          <w:p w14:paraId="0A67A27C" w14:textId="15FFC213" w:rsidR="001521C0" w:rsidRDefault="001521C0" w:rsidP="001659A7">
            <w:pPr>
              <w:rPr>
                <w:rFonts w:asciiTheme="minorHAnsi" w:hAnsiTheme="minorHAnsi" w:cstheme="minorHAnsi"/>
              </w:rPr>
            </w:pPr>
          </w:p>
        </w:tc>
      </w:tr>
      <w:tr w:rsidR="00396E96" w14:paraId="6CD05E28" w14:textId="77777777" w:rsidTr="00396E96">
        <w:tc>
          <w:tcPr>
            <w:tcW w:w="9016" w:type="dxa"/>
            <w:shd w:val="clear" w:color="auto" w:fill="BFBFBF" w:themeFill="background1" w:themeFillShade="BF"/>
          </w:tcPr>
          <w:p w14:paraId="296D9A97" w14:textId="0B6D3C5C" w:rsidR="00396E96" w:rsidRDefault="00396E96" w:rsidP="00396E96">
            <w:pPr>
              <w:rPr>
                <w:rFonts w:asciiTheme="minorHAnsi" w:hAnsiTheme="minorHAnsi" w:cstheme="minorHAnsi"/>
              </w:rPr>
            </w:pPr>
            <w:r w:rsidRPr="00910D7A">
              <w:rPr>
                <w:rFonts w:asciiTheme="minorHAnsi" w:hAnsiTheme="minorHAnsi" w:cstheme="minorHAnsi"/>
                <w:b/>
                <w:bCs/>
              </w:rPr>
              <w:lastRenderedPageBreak/>
              <w:t xml:space="preserve">Activity </w:t>
            </w:r>
            <w:r w:rsidR="00CE7B39">
              <w:rPr>
                <w:rFonts w:asciiTheme="minorHAnsi" w:hAnsiTheme="minorHAnsi" w:cstheme="minorHAnsi"/>
                <w:b/>
                <w:bCs/>
              </w:rPr>
              <w:t>3</w:t>
            </w:r>
            <w:r w:rsidRPr="00910D7A">
              <w:rPr>
                <w:rFonts w:asciiTheme="minorHAnsi" w:hAnsiTheme="minorHAnsi" w:cstheme="minorHAnsi"/>
                <w:b/>
                <w:bCs/>
              </w:rPr>
              <w:t xml:space="preserve"> – </w:t>
            </w:r>
            <w:r w:rsidR="001521C0">
              <w:rPr>
                <w:rFonts w:asciiTheme="minorHAnsi" w:hAnsiTheme="minorHAnsi" w:cstheme="minorHAnsi"/>
                <w:b/>
                <w:bCs/>
              </w:rPr>
              <w:t>Associate People Diploma (CIPD – 5)</w:t>
            </w:r>
          </w:p>
        </w:tc>
      </w:tr>
      <w:tr w:rsidR="00E41F2F" w14:paraId="272B0FD8" w14:textId="77777777" w:rsidTr="00E41F2F">
        <w:tc>
          <w:tcPr>
            <w:tcW w:w="9016" w:type="dxa"/>
          </w:tcPr>
          <w:p w14:paraId="1167425E" w14:textId="77777777" w:rsidR="00E41F2F" w:rsidRDefault="00E41F2F" w:rsidP="001521C0">
            <w:pPr>
              <w:spacing w:line="360" w:lineRule="auto"/>
              <w:rPr>
                <w:rFonts w:asciiTheme="minorHAnsi" w:hAnsiTheme="minorHAnsi" w:cstheme="minorHAnsi"/>
              </w:rPr>
            </w:pPr>
          </w:p>
          <w:p w14:paraId="10B9136E" w14:textId="48590330" w:rsidR="00396E96" w:rsidRDefault="00396E96" w:rsidP="001521C0">
            <w:pPr>
              <w:spacing w:line="360" w:lineRule="auto"/>
              <w:rPr>
                <w:rFonts w:asciiTheme="minorHAnsi" w:hAnsiTheme="minorHAnsi" w:cstheme="minorHAnsi"/>
              </w:rPr>
            </w:pPr>
            <w:r w:rsidRPr="00396E96">
              <w:rPr>
                <w:rFonts w:asciiTheme="minorHAnsi" w:hAnsiTheme="minorHAnsi" w:cstheme="minorHAnsi"/>
              </w:rPr>
              <w:t>I still need to complete the following learning activity, but I started in the last 12 months. I'm currently studying for the CIPD Associate People Diploma. It provides a comprehensive understanding of HR practices and the responsibilities of people professionals towards the organisation and the workforce. As a people professional, this programme heightened my alertness and attention towards organisational practices and enabled me to see the same issue from multiple perspectives. It also made me realise my responsibilities as a people professional</w:t>
            </w:r>
            <w:r w:rsidR="00E55438">
              <w:rPr>
                <w:rFonts w:asciiTheme="minorHAnsi" w:hAnsiTheme="minorHAnsi" w:cstheme="minorHAnsi"/>
              </w:rPr>
              <w:t xml:space="preserve">, for eg. </w:t>
            </w:r>
            <w:r w:rsidRPr="00396E96">
              <w:rPr>
                <w:rFonts w:asciiTheme="minorHAnsi" w:hAnsiTheme="minorHAnsi" w:cstheme="minorHAnsi"/>
              </w:rPr>
              <w:t>voic</w:t>
            </w:r>
            <w:r w:rsidR="00E55438">
              <w:rPr>
                <w:rFonts w:asciiTheme="minorHAnsi" w:hAnsiTheme="minorHAnsi" w:cstheme="minorHAnsi"/>
              </w:rPr>
              <w:t>ing</w:t>
            </w:r>
            <w:r w:rsidRPr="00396E96">
              <w:rPr>
                <w:rFonts w:asciiTheme="minorHAnsi" w:hAnsiTheme="minorHAnsi" w:cstheme="minorHAnsi"/>
              </w:rPr>
              <w:t xml:space="preserve"> out when required. It also highlights the importance of following evidence-based best practices and upskills me with current practices and goals in the 'people profession' world</w:t>
            </w:r>
          </w:p>
        </w:tc>
      </w:tr>
    </w:tbl>
    <w:p w14:paraId="06113B4D" w14:textId="77777777" w:rsidR="00D96E8D" w:rsidRDefault="00D96E8D" w:rsidP="00396E96">
      <w:pPr>
        <w:rPr>
          <w:rFonts w:asciiTheme="minorHAnsi" w:hAnsiTheme="minorHAnsi" w:cstheme="minorHAnsi"/>
          <w:b/>
          <w:bCs/>
          <w:u w:val="single"/>
        </w:rPr>
      </w:pPr>
    </w:p>
    <w:p w14:paraId="2427C857" w14:textId="77777777" w:rsidR="001521C0" w:rsidRDefault="001521C0" w:rsidP="00794880">
      <w:pPr>
        <w:tabs>
          <w:tab w:val="left" w:pos="2977"/>
        </w:tabs>
        <w:rPr>
          <w:b/>
          <w:bCs/>
          <w:sz w:val="28"/>
          <w:szCs w:val="28"/>
          <w:u w:val="single"/>
        </w:rPr>
      </w:pPr>
    </w:p>
    <w:p w14:paraId="42556608" w14:textId="77777777" w:rsidR="001521C0" w:rsidRDefault="001521C0" w:rsidP="00794880">
      <w:pPr>
        <w:tabs>
          <w:tab w:val="left" w:pos="2977"/>
        </w:tabs>
        <w:rPr>
          <w:b/>
          <w:bCs/>
          <w:sz w:val="28"/>
          <w:szCs w:val="28"/>
          <w:u w:val="single"/>
        </w:rPr>
      </w:pPr>
    </w:p>
    <w:p w14:paraId="3DA6A2BE" w14:textId="77777777" w:rsidR="001521C0" w:rsidRDefault="001521C0" w:rsidP="00794880">
      <w:pPr>
        <w:tabs>
          <w:tab w:val="left" w:pos="2977"/>
        </w:tabs>
        <w:rPr>
          <w:b/>
          <w:bCs/>
          <w:sz w:val="28"/>
          <w:szCs w:val="28"/>
          <w:u w:val="single"/>
        </w:rPr>
      </w:pPr>
    </w:p>
    <w:p w14:paraId="688F37A7" w14:textId="77777777" w:rsidR="001521C0" w:rsidRDefault="001521C0" w:rsidP="00794880">
      <w:pPr>
        <w:tabs>
          <w:tab w:val="left" w:pos="2977"/>
        </w:tabs>
        <w:rPr>
          <w:b/>
          <w:bCs/>
          <w:sz w:val="28"/>
          <w:szCs w:val="28"/>
          <w:u w:val="single"/>
        </w:rPr>
      </w:pPr>
    </w:p>
    <w:p w14:paraId="74E4F3BF" w14:textId="77777777" w:rsidR="001521C0" w:rsidRDefault="001521C0" w:rsidP="00794880">
      <w:pPr>
        <w:tabs>
          <w:tab w:val="left" w:pos="2977"/>
        </w:tabs>
        <w:rPr>
          <w:b/>
          <w:bCs/>
          <w:sz w:val="28"/>
          <w:szCs w:val="28"/>
          <w:u w:val="single"/>
        </w:rPr>
      </w:pPr>
    </w:p>
    <w:p w14:paraId="444AD1EA" w14:textId="77777777" w:rsidR="001521C0" w:rsidRDefault="001521C0" w:rsidP="00794880">
      <w:pPr>
        <w:tabs>
          <w:tab w:val="left" w:pos="2977"/>
        </w:tabs>
        <w:rPr>
          <w:b/>
          <w:bCs/>
          <w:sz w:val="28"/>
          <w:szCs w:val="28"/>
          <w:u w:val="single"/>
        </w:rPr>
      </w:pPr>
    </w:p>
    <w:p w14:paraId="617F1B76" w14:textId="77777777" w:rsidR="001521C0" w:rsidRDefault="001521C0" w:rsidP="00794880">
      <w:pPr>
        <w:tabs>
          <w:tab w:val="left" w:pos="2977"/>
        </w:tabs>
        <w:rPr>
          <w:b/>
          <w:bCs/>
          <w:sz w:val="28"/>
          <w:szCs w:val="28"/>
          <w:u w:val="single"/>
        </w:rPr>
      </w:pPr>
    </w:p>
    <w:p w14:paraId="07A8DB3B" w14:textId="77777777" w:rsidR="001521C0" w:rsidRDefault="001521C0" w:rsidP="00794880">
      <w:pPr>
        <w:tabs>
          <w:tab w:val="left" w:pos="2977"/>
        </w:tabs>
        <w:rPr>
          <w:b/>
          <w:bCs/>
          <w:sz w:val="28"/>
          <w:szCs w:val="28"/>
          <w:u w:val="single"/>
        </w:rPr>
      </w:pPr>
    </w:p>
    <w:p w14:paraId="350A051B" w14:textId="77777777" w:rsidR="001521C0" w:rsidRDefault="001521C0" w:rsidP="00794880">
      <w:pPr>
        <w:tabs>
          <w:tab w:val="left" w:pos="2977"/>
        </w:tabs>
        <w:rPr>
          <w:b/>
          <w:bCs/>
          <w:sz w:val="28"/>
          <w:szCs w:val="28"/>
          <w:u w:val="single"/>
        </w:rPr>
      </w:pPr>
    </w:p>
    <w:p w14:paraId="3488B600" w14:textId="77777777" w:rsidR="001521C0" w:rsidRDefault="001521C0" w:rsidP="00794880">
      <w:pPr>
        <w:tabs>
          <w:tab w:val="left" w:pos="2977"/>
        </w:tabs>
        <w:rPr>
          <w:b/>
          <w:bCs/>
          <w:sz w:val="28"/>
          <w:szCs w:val="28"/>
          <w:u w:val="single"/>
        </w:rPr>
      </w:pPr>
    </w:p>
    <w:p w14:paraId="4C4A613B" w14:textId="77777777" w:rsidR="001521C0" w:rsidRDefault="001521C0" w:rsidP="00794880">
      <w:pPr>
        <w:tabs>
          <w:tab w:val="left" w:pos="2977"/>
        </w:tabs>
        <w:rPr>
          <w:b/>
          <w:bCs/>
          <w:sz w:val="28"/>
          <w:szCs w:val="28"/>
          <w:u w:val="single"/>
        </w:rPr>
      </w:pPr>
    </w:p>
    <w:p w14:paraId="5719DDEE" w14:textId="77777777" w:rsidR="001521C0" w:rsidRDefault="001521C0" w:rsidP="00794880">
      <w:pPr>
        <w:tabs>
          <w:tab w:val="left" w:pos="2977"/>
        </w:tabs>
        <w:rPr>
          <w:b/>
          <w:bCs/>
          <w:sz w:val="28"/>
          <w:szCs w:val="28"/>
          <w:u w:val="single"/>
        </w:rPr>
      </w:pPr>
    </w:p>
    <w:p w14:paraId="114E6C0A" w14:textId="77777777" w:rsidR="001521C0" w:rsidRDefault="001521C0" w:rsidP="00794880">
      <w:pPr>
        <w:tabs>
          <w:tab w:val="left" w:pos="2977"/>
        </w:tabs>
        <w:rPr>
          <w:b/>
          <w:bCs/>
          <w:sz w:val="28"/>
          <w:szCs w:val="28"/>
          <w:u w:val="single"/>
        </w:rPr>
      </w:pPr>
    </w:p>
    <w:p w14:paraId="1C95C5C6" w14:textId="77777777" w:rsidR="001521C0" w:rsidRDefault="001521C0" w:rsidP="00794880">
      <w:pPr>
        <w:tabs>
          <w:tab w:val="left" w:pos="2977"/>
        </w:tabs>
        <w:rPr>
          <w:b/>
          <w:bCs/>
          <w:sz w:val="28"/>
          <w:szCs w:val="28"/>
          <w:u w:val="single"/>
        </w:rPr>
      </w:pPr>
    </w:p>
    <w:p w14:paraId="4749A1E9" w14:textId="77777777" w:rsidR="001521C0" w:rsidRDefault="001521C0" w:rsidP="00794880">
      <w:pPr>
        <w:tabs>
          <w:tab w:val="left" w:pos="2977"/>
        </w:tabs>
        <w:rPr>
          <w:b/>
          <w:bCs/>
          <w:sz w:val="28"/>
          <w:szCs w:val="28"/>
          <w:u w:val="single"/>
        </w:rPr>
      </w:pPr>
    </w:p>
    <w:p w14:paraId="0934E195" w14:textId="77777777" w:rsidR="001521C0" w:rsidRDefault="001521C0" w:rsidP="00794880">
      <w:pPr>
        <w:tabs>
          <w:tab w:val="left" w:pos="2977"/>
        </w:tabs>
        <w:rPr>
          <w:b/>
          <w:bCs/>
          <w:sz w:val="28"/>
          <w:szCs w:val="28"/>
          <w:u w:val="single"/>
        </w:rPr>
      </w:pPr>
    </w:p>
    <w:p w14:paraId="4B6CD84B" w14:textId="77777777" w:rsidR="001521C0" w:rsidRDefault="001521C0" w:rsidP="00794880">
      <w:pPr>
        <w:tabs>
          <w:tab w:val="left" w:pos="2977"/>
        </w:tabs>
        <w:rPr>
          <w:b/>
          <w:bCs/>
          <w:sz w:val="28"/>
          <w:szCs w:val="28"/>
          <w:u w:val="single"/>
        </w:rPr>
      </w:pPr>
    </w:p>
    <w:p w14:paraId="43364482" w14:textId="77777777" w:rsidR="001521C0" w:rsidRDefault="001521C0" w:rsidP="00794880">
      <w:pPr>
        <w:tabs>
          <w:tab w:val="left" w:pos="2977"/>
        </w:tabs>
        <w:rPr>
          <w:b/>
          <w:bCs/>
          <w:sz w:val="28"/>
          <w:szCs w:val="28"/>
          <w:u w:val="single"/>
        </w:rPr>
      </w:pPr>
    </w:p>
    <w:p w14:paraId="6ABFF2D6" w14:textId="2AD3B242" w:rsidR="00794880" w:rsidRPr="001F1657" w:rsidRDefault="00794880" w:rsidP="00794880">
      <w:pPr>
        <w:tabs>
          <w:tab w:val="left" w:pos="2977"/>
        </w:tabs>
        <w:rPr>
          <w:b/>
          <w:bCs/>
          <w:sz w:val="28"/>
          <w:szCs w:val="28"/>
          <w:u w:val="single"/>
        </w:rPr>
      </w:pPr>
      <w:r w:rsidRPr="001F1657">
        <w:rPr>
          <w:b/>
          <w:bCs/>
          <w:sz w:val="28"/>
          <w:szCs w:val="28"/>
          <w:u w:val="single"/>
        </w:rPr>
        <w:lastRenderedPageBreak/>
        <w:t>References</w:t>
      </w:r>
    </w:p>
    <w:p w14:paraId="60D3EB3C" w14:textId="77777777" w:rsidR="00794880" w:rsidRPr="00980419" w:rsidRDefault="00794880" w:rsidP="00794880">
      <w:pPr>
        <w:pStyle w:val="NormalWeb"/>
        <w:spacing w:before="240" w:beforeAutospacing="0" w:after="240" w:afterAutospacing="0"/>
        <w:rPr>
          <w:rFonts w:ascii="Calibri" w:hAnsi="Calibri" w:cs="Calibri"/>
          <w:shd w:val="clear" w:color="auto" w:fill="FFFFFF"/>
        </w:rPr>
      </w:pPr>
      <w:r w:rsidRPr="00980419">
        <w:rPr>
          <w:rFonts w:ascii="Calibri" w:hAnsi="Calibri" w:cs="Calibri"/>
          <w:shd w:val="clear" w:color="auto" w:fill="FFFFFF"/>
        </w:rPr>
        <w:t>Al-Zawahreh, A. and Al-Madi, F., 2012. The utility of equity theory in enhancing organizational effectiveness. </w:t>
      </w:r>
      <w:r w:rsidRPr="00980419">
        <w:rPr>
          <w:rFonts w:ascii="Calibri" w:hAnsi="Calibri" w:cs="Calibri"/>
          <w:i/>
          <w:iCs/>
          <w:shd w:val="clear" w:color="auto" w:fill="FFFFFF"/>
        </w:rPr>
        <w:t>European journal of economics, finance and administrative sciences</w:t>
      </w:r>
      <w:r w:rsidRPr="00980419">
        <w:rPr>
          <w:rFonts w:ascii="Calibri" w:hAnsi="Calibri" w:cs="Calibri"/>
          <w:shd w:val="clear" w:color="auto" w:fill="FFFFFF"/>
        </w:rPr>
        <w:t>, </w:t>
      </w:r>
      <w:r w:rsidRPr="00980419">
        <w:rPr>
          <w:rFonts w:ascii="Calibri" w:hAnsi="Calibri" w:cs="Calibri"/>
          <w:i/>
          <w:iCs/>
          <w:shd w:val="clear" w:color="auto" w:fill="FFFFFF"/>
        </w:rPr>
        <w:t>46</w:t>
      </w:r>
      <w:r w:rsidRPr="00980419">
        <w:rPr>
          <w:rFonts w:ascii="Calibri" w:hAnsi="Calibri" w:cs="Calibri"/>
          <w:shd w:val="clear" w:color="auto" w:fill="FFFFFF"/>
        </w:rPr>
        <w:t>(3), pp.159-169.</w:t>
      </w:r>
    </w:p>
    <w:p w14:paraId="3CF4416D" w14:textId="77777777" w:rsidR="00794880" w:rsidRPr="00980419" w:rsidRDefault="00794880" w:rsidP="00794880">
      <w:pPr>
        <w:pStyle w:val="NormalWeb"/>
        <w:spacing w:before="0" w:beforeAutospacing="0" w:after="0" w:afterAutospacing="0"/>
        <w:ind w:left="720" w:hanging="720"/>
        <w:rPr>
          <w:rFonts w:ascii="Calibri" w:hAnsi="Calibri" w:cs="Calibri"/>
          <w:shd w:val="clear" w:color="auto" w:fill="FFFFFF"/>
        </w:rPr>
      </w:pPr>
      <w:r w:rsidRPr="00980419">
        <w:rPr>
          <w:rFonts w:ascii="Calibri" w:hAnsi="Calibri" w:cs="Calibri"/>
          <w:shd w:val="clear" w:color="auto" w:fill="FFFFFF"/>
        </w:rPr>
        <w:t>Andrews (2018) Amazon HR - Join our team!</w:t>
      </w:r>
    </w:p>
    <w:p w14:paraId="017ECA45" w14:textId="77777777" w:rsidR="00794880" w:rsidRPr="00980419" w:rsidRDefault="00794880" w:rsidP="00794880">
      <w:pPr>
        <w:pStyle w:val="NormalWeb"/>
        <w:spacing w:before="0" w:beforeAutospacing="0" w:after="0" w:afterAutospacing="0"/>
        <w:ind w:left="720" w:hanging="720"/>
        <w:rPr>
          <w:rFonts w:ascii="Calibri" w:hAnsi="Calibri" w:cs="Calibri"/>
          <w:shd w:val="clear" w:color="auto" w:fill="FFFFFF"/>
        </w:rPr>
      </w:pPr>
      <w:r w:rsidRPr="00980419">
        <w:rPr>
          <w:rFonts w:ascii="Calibri" w:hAnsi="Calibri" w:cs="Calibri"/>
          <w:shd w:val="clear" w:color="auto" w:fill="FFFFFF"/>
        </w:rPr>
        <w:t>https://www.youtube.com/watch?v=fsdz09RLfjY.</w:t>
      </w:r>
    </w:p>
    <w:p w14:paraId="78225A1B" w14:textId="77777777" w:rsidR="00794880" w:rsidRPr="00980419" w:rsidRDefault="00794880" w:rsidP="00794880">
      <w:pPr>
        <w:pStyle w:val="NormalWeb"/>
        <w:spacing w:before="240" w:beforeAutospacing="0" w:after="240" w:afterAutospacing="0"/>
        <w:rPr>
          <w:rFonts w:ascii="Calibri" w:hAnsi="Calibri" w:cs="Calibri"/>
          <w:shd w:val="clear" w:color="auto" w:fill="FFFFFF"/>
        </w:rPr>
      </w:pPr>
      <w:r w:rsidRPr="00980419">
        <w:rPr>
          <w:rFonts w:ascii="Calibri" w:hAnsi="Calibri" w:cs="Calibri"/>
          <w:shd w:val="clear" w:color="auto" w:fill="FFFFFF"/>
        </w:rPr>
        <w:t>Bhattarai, M., 2007. ABCDEFG IS-the principle of constructive feedback. </w:t>
      </w:r>
      <w:r w:rsidRPr="00980419">
        <w:rPr>
          <w:rFonts w:ascii="Calibri" w:hAnsi="Calibri" w:cs="Calibri"/>
          <w:i/>
          <w:iCs/>
          <w:shd w:val="clear" w:color="auto" w:fill="FFFFFF"/>
        </w:rPr>
        <w:t>Journal of the Nepal Medical Association</w:t>
      </w:r>
      <w:r w:rsidRPr="00980419">
        <w:rPr>
          <w:rFonts w:ascii="Calibri" w:hAnsi="Calibri" w:cs="Calibri"/>
          <w:shd w:val="clear" w:color="auto" w:fill="FFFFFF"/>
        </w:rPr>
        <w:t>, </w:t>
      </w:r>
      <w:r w:rsidRPr="00980419">
        <w:rPr>
          <w:rFonts w:ascii="Calibri" w:hAnsi="Calibri" w:cs="Calibri"/>
          <w:i/>
          <w:iCs/>
          <w:shd w:val="clear" w:color="auto" w:fill="FFFFFF"/>
        </w:rPr>
        <w:t>46</w:t>
      </w:r>
      <w:r w:rsidRPr="00980419">
        <w:rPr>
          <w:rFonts w:ascii="Calibri" w:hAnsi="Calibri" w:cs="Calibri"/>
          <w:shd w:val="clear" w:color="auto" w:fill="FFFFFF"/>
        </w:rPr>
        <w:t>(167), pp.151-6.</w:t>
      </w:r>
    </w:p>
    <w:p w14:paraId="58E7C1FB" w14:textId="77777777" w:rsidR="00794880" w:rsidRPr="00980419" w:rsidRDefault="00794880" w:rsidP="00794880">
      <w:pPr>
        <w:pStyle w:val="NormalWeb"/>
        <w:spacing w:before="0" w:beforeAutospacing="0" w:after="0" w:afterAutospacing="0"/>
        <w:rPr>
          <w:rFonts w:asciiTheme="minorHAnsi" w:hAnsiTheme="minorHAnsi" w:cstheme="minorHAnsi"/>
        </w:rPr>
      </w:pPr>
      <w:r w:rsidRPr="00980419">
        <w:rPr>
          <w:rFonts w:asciiTheme="minorHAnsi" w:hAnsiTheme="minorHAnsi" w:cstheme="minorHAnsi"/>
        </w:rPr>
        <w:t xml:space="preserve">Büter, J.B. (2020) </w:t>
      </w:r>
      <w:r w:rsidRPr="00980419">
        <w:rPr>
          <w:rFonts w:asciiTheme="minorHAnsi" w:hAnsiTheme="minorHAnsi" w:cstheme="minorHAnsi"/>
          <w:i/>
          <w:iCs/>
        </w:rPr>
        <w:t>The role of HRM in creating an Inclusive Work Environment to foster Employee-driven Innovation</w:t>
      </w:r>
      <w:r w:rsidRPr="00980419">
        <w:rPr>
          <w:rFonts w:asciiTheme="minorHAnsi" w:hAnsiTheme="minorHAnsi" w:cstheme="minorHAnsi"/>
        </w:rPr>
        <w:t xml:space="preserve">. </w:t>
      </w:r>
      <w:r w:rsidRPr="00980419">
        <w:rPr>
          <w:rStyle w:val="url"/>
          <w:rFonts w:asciiTheme="minorHAnsi" w:eastAsiaTheme="majorEastAsia" w:hAnsiTheme="minorHAnsi" w:cstheme="minorHAnsi"/>
        </w:rPr>
        <w:t>https://essay.utwente.nl/82818/</w:t>
      </w:r>
      <w:r w:rsidRPr="00980419">
        <w:rPr>
          <w:rFonts w:asciiTheme="minorHAnsi" w:hAnsiTheme="minorHAnsi" w:cstheme="minorHAnsi"/>
        </w:rPr>
        <w:t>.</w:t>
      </w:r>
    </w:p>
    <w:p w14:paraId="4E09AF72" w14:textId="77777777" w:rsidR="00794880" w:rsidRPr="00980419" w:rsidRDefault="00794880" w:rsidP="00794880">
      <w:pPr>
        <w:spacing w:line="240" w:lineRule="auto"/>
        <w:rPr>
          <w:rFonts w:ascii="Calibri" w:eastAsia="Times New Roman" w:hAnsi="Calibri" w:cs="Calibri"/>
        </w:rPr>
      </w:pPr>
    </w:p>
    <w:p w14:paraId="649C8C84" w14:textId="77777777" w:rsidR="00794880" w:rsidRPr="00980419" w:rsidRDefault="00794880" w:rsidP="00794880">
      <w:pPr>
        <w:spacing w:line="240" w:lineRule="auto"/>
        <w:rPr>
          <w:rFonts w:ascii="Calibri" w:eastAsia="Times New Roman" w:hAnsi="Calibri" w:cs="Calibri"/>
        </w:rPr>
      </w:pPr>
      <w:r w:rsidRPr="00980419">
        <w:rPr>
          <w:rFonts w:ascii="Calibri" w:eastAsia="Times New Roman" w:hAnsi="Calibri" w:cs="Calibri"/>
        </w:rPr>
        <w:t xml:space="preserve">Chafi, M.B., Hultberg, A. and Yams, N.B. (2021) 'Post-Pandemic Office work: Perceived </w:t>
      </w:r>
    </w:p>
    <w:p w14:paraId="64C79791" w14:textId="77777777" w:rsidR="00794880" w:rsidRPr="00980419" w:rsidRDefault="00794880" w:rsidP="00794880">
      <w:pPr>
        <w:spacing w:line="240" w:lineRule="auto"/>
        <w:rPr>
          <w:rFonts w:ascii="Calibri" w:eastAsia="Times New Roman" w:hAnsi="Calibri" w:cs="Calibri"/>
        </w:rPr>
      </w:pPr>
      <w:r w:rsidRPr="00980419">
        <w:rPr>
          <w:rFonts w:ascii="Calibri" w:eastAsia="Times New Roman" w:hAnsi="Calibri" w:cs="Calibri"/>
        </w:rPr>
        <w:t xml:space="preserve">challenges and opportunities for a sustainable work environment,' Sustainability, 14(1), p. </w:t>
      </w:r>
    </w:p>
    <w:p w14:paraId="580E79EE" w14:textId="77777777" w:rsidR="00794880" w:rsidRPr="00980419" w:rsidRDefault="00794880" w:rsidP="00794880">
      <w:pPr>
        <w:spacing w:line="240" w:lineRule="auto"/>
        <w:rPr>
          <w:rFonts w:ascii="Calibri" w:eastAsia="Times New Roman" w:hAnsi="Calibri" w:cs="Calibri"/>
        </w:rPr>
      </w:pPr>
      <w:r w:rsidRPr="00980419">
        <w:rPr>
          <w:rFonts w:ascii="Calibri" w:eastAsia="Times New Roman" w:hAnsi="Calibri" w:cs="Calibri"/>
        </w:rPr>
        <w:t xml:space="preserve">294. </w:t>
      </w:r>
    </w:p>
    <w:p w14:paraId="3E687AA6" w14:textId="77777777" w:rsidR="00794880" w:rsidRPr="00980419" w:rsidRDefault="00794880" w:rsidP="00794880">
      <w:pPr>
        <w:spacing w:line="240" w:lineRule="auto"/>
        <w:rPr>
          <w:rFonts w:eastAsia="Times New Roman"/>
        </w:rPr>
      </w:pPr>
    </w:p>
    <w:p w14:paraId="49360E51"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(no date a) | People profession: where do we go from here (and how do we get there!)? (no date). Available at: </w:t>
      </w:r>
      <w:hyperlink r:id="rId9" w:history="1">
        <w:r w:rsidRPr="00980419">
          <w:rPr>
            <w:rStyle w:val="Hyperlink"/>
            <w:rFonts w:ascii="Calibri" w:eastAsiaTheme="majorEastAsia" w:hAnsi="Calibri" w:cs="Calibri"/>
          </w:rPr>
          <w:t>https://community.cipd.co.uk/cipd-blogs/b/research-blog/posts/people-profession-where-do-we-go-from-here-and-how-do-we-get-there</w:t>
        </w:r>
      </w:hyperlink>
      <w:r w:rsidRPr="00980419">
        <w:rPr>
          <w:rFonts w:ascii="Calibri" w:hAnsi="Calibri" w:cs="Calibri"/>
        </w:rPr>
        <w:t xml:space="preserve">. </w:t>
      </w:r>
      <w:r>
        <w:rPr>
          <w:rFonts w:ascii="Calibri" w:hAnsi="Calibri" w:cs="Calibri"/>
        </w:rPr>
        <w:t>(</w:t>
      </w:r>
      <w:r w:rsidRPr="00980419">
        <w:rPr>
          <w:rFonts w:ascii="Calibri" w:hAnsi="Calibri" w:cs="Calibri"/>
        </w:rPr>
        <w:t>Accessed 04 Mar 2024</w:t>
      </w:r>
      <w:r>
        <w:rPr>
          <w:rFonts w:ascii="Calibri" w:hAnsi="Calibri" w:cs="Calibri"/>
        </w:rPr>
        <w:t>)</w:t>
      </w:r>
    </w:p>
    <w:p w14:paraId="39D0155D" w14:textId="77777777" w:rsidR="00794880" w:rsidRPr="00980419" w:rsidRDefault="00794880" w:rsidP="00794880">
      <w:pPr>
        <w:pStyle w:val="NormalWeb"/>
        <w:spacing w:before="0" w:beforeAutospacing="0" w:after="0" w:afterAutospacing="0"/>
      </w:pPr>
    </w:p>
    <w:p w14:paraId="7ED065C0"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(no date b) | Ethical Practice. Available at: </w:t>
      </w:r>
      <w:hyperlink r:id="rId10" w:history="1">
        <w:r w:rsidRPr="00980419">
          <w:rPr>
            <w:rStyle w:val="Hyperlink"/>
            <w:rFonts w:ascii="Calibri" w:hAnsi="Calibri" w:cs="Calibri"/>
          </w:rPr>
          <w:t>https://www.cipd.org/uk/the-people-profession/the-profession-map/explore-the-profession-map/core-behaviours/ethical-practice/</w:t>
        </w:r>
      </w:hyperlink>
      <w:r w:rsidRPr="00980419">
        <w:rPr>
          <w:rFonts w:ascii="Calibri" w:hAnsi="Calibri" w:cs="Calibri"/>
        </w:rPr>
        <w:t xml:space="preserve"> </w:t>
      </w:r>
      <w:r>
        <w:rPr>
          <w:rFonts w:ascii="Calibri" w:hAnsi="Calibri" w:cs="Calibri"/>
        </w:rPr>
        <w:t>(</w:t>
      </w:r>
      <w:r w:rsidRPr="00980419">
        <w:rPr>
          <w:rFonts w:ascii="Calibri" w:hAnsi="Calibri" w:cs="Calibri"/>
        </w:rPr>
        <w:t xml:space="preserve">Accessed: 04 Mar 2024) </w:t>
      </w:r>
    </w:p>
    <w:p w14:paraId="1BDC7635" w14:textId="77777777" w:rsidR="00794880" w:rsidRPr="00980419" w:rsidRDefault="00794880" w:rsidP="00794880">
      <w:pPr>
        <w:pStyle w:val="NormalWeb"/>
        <w:spacing w:before="0" w:beforeAutospacing="0" w:after="0" w:afterAutospacing="0"/>
        <w:rPr>
          <w:rFonts w:ascii="Calibri" w:hAnsi="Calibri" w:cs="Calibri"/>
        </w:rPr>
      </w:pPr>
    </w:p>
    <w:p w14:paraId="73AF81AE"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CIPD (2015) |</w:t>
      </w:r>
      <w:r w:rsidRPr="00980419">
        <w:rPr>
          <w:rFonts w:ascii="Calibri" w:hAnsi="Calibri" w:cs="Calibri"/>
          <w:i/>
          <w:iCs/>
        </w:rPr>
        <w:t xml:space="preserve"> </w:t>
      </w:r>
      <w:r w:rsidRPr="00980419">
        <w:rPr>
          <w:rFonts w:ascii="Calibri" w:hAnsi="Calibri" w:cs="Calibri"/>
        </w:rPr>
        <w:t xml:space="preserve">Report: Ethical decision-making: Eight perspectives on workplace dilemmas-Research Report. </w:t>
      </w:r>
      <w:r w:rsidRPr="00980419">
        <w:rPr>
          <w:rStyle w:val="url"/>
          <w:rFonts w:ascii="Calibri" w:eastAsiaTheme="majorEastAsia" w:hAnsi="Calibri" w:cs="Calibri"/>
        </w:rPr>
        <w:t>Available at:</w:t>
      </w:r>
      <w:r w:rsidRPr="00980419">
        <w:rPr>
          <w:rFonts w:ascii="Calibri" w:hAnsi="Calibri" w:cs="Calibri"/>
        </w:rPr>
        <w:t xml:space="preserve"> </w:t>
      </w:r>
      <w:hyperlink r:id="rId11" w:history="1">
        <w:r w:rsidRPr="00980419">
          <w:rPr>
            <w:rStyle w:val="Hyperlink"/>
            <w:rFonts w:ascii="Calibri" w:eastAsiaTheme="majorEastAsia" w:hAnsi="Calibri" w:cs="Calibri"/>
          </w:rPr>
          <w:t>ethical-decision-making-2015-eight-perspectives-on-workplace-dilemmas_tcm29-9564.pdf (cipd.org)</w:t>
        </w:r>
      </w:hyperlink>
      <w:r w:rsidRPr="00980419">
        <w:rPr>
          <w:rFonts w:ascii="Calibri" w:hAnsi="Calibri" w:cs="Calibri"/>
        </w:rPr>
        <w:t>.(Accessed 04 March 2024).</w:t>
      </w:r>
    </w:p>
    <w:p w14:paraId="2F0ED36B" w14:textId="77777777" w:rsidR="00794880" w:rsidRPr="00980419" w:rsidRDefault="00794880" w:rsidP="00794880">
      <w:pPr>
        <w:pStyle w:val="NormalWeb"/>
        <w:spacing w:before="0" w:beforeAutospacing="0" w:after="0" w:afterAutospacing="0"/>
        <w:rPr>
          <w:rFonts w:ascii="Calibri" w:hAnsi="Calibri" w:cs="Calibri"/>
        </w:rPr>
      </w:pPr>
    </w:p>
    <w:p w14:paraId="66D1763A" w14:textId="77777777" w:rsidR="00794880" w:rsidRPr="00980419" w:rsidRDefault="00794880" w:rsidP="00794880">
      <w:pPr>
        <w:pStyle w:val="NormalWeb"/>
        <w:spacing w:before="0" w:beforeAutospacing="0" w:after="0" w:afterAutospacing="0"/>
        <w:rPr>
          <w:rFonts w:ascii="Calibri" w:hAnsi="Calibri" w:cs="Calibri"/>
        </w:rPr>
      </w:pPr>
    </w:p>
    <w:p w14:paraId="0CB17E6B" w14:textId="77777777" w:rsidR="00794880" w:rsidRPr="00980419" w:rsidRDefault="00794880" w:rsidP="00794880">
      <w:pPr>
        <w:pStyle w:val="Default"/>
        <w:rPr>
          <w:rFonts w:ascii="Calibri" w:hAnsi="Calibri" w:cs="Calibri"/>
          <w:color w:val="auto"/>
        </w:rPr>
      </w:pPr>
      <w:r w:rsidRPr="00980419">
        <w:rPr>
          <w:rFonts w:ascii="Calibri" w:hAnsi="Calibri" w:cs="Calibri"/>
          <w:color w:val="auto"/>
        </w:rPr>
        <w:t>CIPD (2020a) | People Profession 2030: A collective view of future trends [online]. London: CIPD. Available at: http://www.cipd.co.uk/hr-resources/survey-reports/resourcing-talent-planning-2012.aspx (Accessed 01 Mar 2024].</w:t>
      </w:r>
    </w:p>
    <w:p w14:paraId="104B7F34" w14:textId="77777777" w:rsidR="00794880" w:rsidRPr="00980419" w:rsidRDefault="00794880" w:rsidP="00794880">
      <w:pPr>
        <w:pStyle w:val="Default"/>
        <w:rPr>
          <w:rFonts w:ascii="Calibri" w:hAnsi="Calibri" w:cs="Calibri"/>
          <w:color w:val="auto"/>
        </w:rPr>
      </w:pPr>
    </w:p>
    <w:p w14:paraId="3B5BA770"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CIPD (2020b) |</w:t>
      </w:r>
      <w:r w:rsidRPr="00980419">
        <w:rPr>
          <w:rFonts w:ascii="Calibri" w:hAnsi="Calibri" w:cs="Calibri"/>
          <w:i/>
          <w:iCs/>
        </w:rPr>
        <w:t xml:space="preserve"> </w:t>
      </w:r>
      <w:r w:rsidRPr="00980419">
        <w:rPr>
          <w:rFonts w:ascii="Calibri" w:hAnsi="Calibri" w:cs="Calibri"/>
        </w:rPr>
        <w:t xml:space="preserve">Report: the employee experience. </w:t>
      </w:r>
      <w:r w:rsidRPr="00980419">
        <w:rPr>
          <w:rStyle w:val="url"/>
          <w:rFonts w:ascii="Calibri" w:eastAsiaTheme="majorEastAsia" w:hAnsi="Calibri" w:cs="Calibri"/>
        </w:rPr>
        <w:t>Available at:</w:t>
      </w:r>
      <w:hyperlink r:id="rId12" w:history="1">
        <w:r w:rsidRPr="00980419">
          <w:rPr>
            <w:rStyle w:val="Hyperlink"/>
            <w:rFonts w:ascii="Calibri" w:eastAsiaTheme="majorEastAsia" w:hAnsi="Calibri" w:cs="Calibri"/>
          </w:rPr>
          <w:t>https://www.cipd.org/uk/knowledge/reports/workplace-technology-employee/</w:t>
        </w:r>
      </w:hyperlink>
      <w:r w:rsidRPr="00980419">
        <w:rPr>
          <w:rFonts w:ascii="Calibri" w:hAnsi="Calibri" w:cs="Calibri"/>
        </w:rPr>
        <w:t xml:space="preserve">.(Accessed </w:t>
      </w:r>
      <w:r>
        <w:rPr>
          <w:rFonts w:ascii="Calibri" w:hAnsi="Calibri" w:cs="Calibri"/>
        </w:rPr>
        <w:t>28 February</w:t>
      </w:r>
      <w:r w:rsidRPr="00980419">
        <w:rPr>
          <w:rFonts w:ascii="Calibri" w:hAnsi="Calibri" w:cs="Calibri"/>
        </w:rPr>
        <w:t xml:space="preserve"> 2024).</w:t>
      </w:r>
    </w:p>
    <w:p w14:paraId="46333A58" w14:textId="77777777" w:rsidR="00794880" w:rsidRPr="00980419" w:rsidRDefault="00794880" w:rsidP="00794880">
      <w:pPr>
        <w:pStyle w:val="NormalWeb"/>
        <w:spacing w:before="0" w:beforeAutospacing="0" w:after="0" w:afterAutospacing="0"/>
        <w:rPr>
          <w:rFonts w:ascii="Calibri" w:hAnsi="Calibri" w:cs="Calibri"/>
        </w:rPr>
      </w:pPr>
    </w:p>
    <w:p w14:paraId="365226D3"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(2022a) | CIPD podcast: The Power of Reflection. Available at </w:t>
      </w:r>
      <w:hyperlink r:id="rId13" w:history="1">
        <w:r w:rsidRPr="00980419">
          <w:rPr>
            <w:rStyle w:val="Hyperlink"/>
            <w:rFonts w:ascii="Calibri" w:hAnsi="Calibri" w:cs="Calibri"/>
          </w:rPr>
          <w:t>https://www.cipd.org/uk/knowledge/podcasts/ld-reflective-practice/</w:t>
        </w:r>
      </w:hyperlink>
      <w:r w:rsidRPr="00980419">
        <w:rPr>
          <w:rFonts w:ascii="Calibri" w:hAnsi="Calibri" w:cs="Calibri"/>
        </w:rPr>
        <w:t xml:space="preserve"> </w:t>
      </w:r>
      <w:r>
        <w:rPr>
          <w:rFonts w:ascii="Calibri" w:hAnsi="Calibri" w:cs="Calibri"/>
        </w:rPr>
        <w:t xml:space="preserve">                                   </w:t>
      </w:r>
      <w:r w:rsidRPr="00980419">
        <w:rPr>
          <w:rFonts w:ascii="Calibri" w:hAnsi="Calibri" w:cs="Calibri"/>
        </w:rPr>
        <w:t>(Accessed 04 Mar 2024).</w:t>
      </w:r>
    </w:p>
    <w:p w14:paraId="08A832DD" w14:textId="77777777" w:rsidR="00794880" w:rsidRPr="00980419" w:rsidRDefault="00794880" w:rsidP="00794880">
      <w:pPr>
        <w:pStyle w:val="Default"/>
        <w:rPr>
          <w:color w:val="auto"/>
          <w:sz w:val="22"/>
          <w:szCs w:val="22"/>
        </w:rPr>
      </w:pPr>
    </w:p>
    <w:p w14:paraId="37B40354"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(2022b) | People manager guide: Flexible working. Available at: </w:t>
      </w:r>
      <w:hyperlink r:id="rId14" w:history="1">
        <w:r w:rsidRPr="00980419">
          <w:rPr>
            <w:rStyle w:val="Hyperlink"/>
            <w:rFonts w:ascii="Calibri" w:hAnsi="Calibri" w:cs="Calibri"/>
          </w:rPr>
          <w:t>https://www.cipd.org/uk/knowledge/guides/flexible-working-manager-guide/</w:t>
        </w:r>
      </w:hyperlink>
      <w:r w:rsidRPr="00980419">
        <w:rPr>
          <w:rFonts w:ascii="Calibri" w:hAnsi="Calibri" w:cs="Calibri"/>
        </w:rPr>
        <w:t xml:space="preserve"> </w:t>
      </w:r>
      <w:r>
        <w:rPr>
          <w:rFonts w:ascii="Calibri" w:hAnsi="Calibri" w:cs="Calibri"/>
        </w:rPr>
        <w:t xml:space="preserve">                   </w:t>
      </w:r>
      <w:r w:rsidRPr="00980419">
        <w:rPr>
          <w:rFonts w:ascii="Calibri" w:hAnsi="Calibri" w:cs="Calibri"/>
        </w:rPr>
        <w:t>(Accessed: 05 Mar 2024)</w:t>
      </w:r>
    </w:p>
    <w:p w14:paraId="0FF08C74" w14:textId="77777777" w:rsidR="00794880" w:rsidRPr="00980419" w:rsidRDefault="00794880" w:rsidP="00794880">
      <w:pPr>
        <w:pStyle w:val="NormalWeb"/>
        <w:spacing w:before="0" w:beforeAutospacing="0" w:after="0" w:afterAutospacing="0"/>
        <w:rPr>
          <w:rFonts w:asciiTheme="minorHAnsi" w:hAnsiTheme="minorHAnsi" w:cstheme="minorHAnsi"/>
        </w:rPr>
      </w:pPr>
    </w:p>
    <w:p w14:paraId="1A48F6F0"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(2023a) | Professional Map. Available at: </w:t>
      </w:r>
      <w:hyperlink r:id="rId15" w:history="1">
        <w:r w:rsidRPr="00980419">
          <w:rPr>
            <w:rStyle w:val="Hyperlink"/>
            <w:rFonts w:ascii="Calibri" w:hAnsi="Calibri" w:cs="Calibri"/>
          </w:rPr>
          <w:t>www.cipd.org/globalassets/media/comms/the-people-profession/profession-map-pdfs/profession-map-full-standards-november-2023.pdf</w:t>
        </w:r>
      </w:hyperlink>
      <w:r w:rsidRPr="00980419">
        <w:rPr>
          <w:rFonts w:ascii="Calibri" w:hAnsi="Calibri" w:cs="Calibri"/>
        </w:rPr>
        <w:t xml:space="preserve"> (Accessed 04 Mar 2024)</w:t>
      </w:r>
    </w:p>
    <w:p w14:paraId="7C3622E3" w14:textId="77777777" w:rsidR="00794880" w:rsidRPr="00980419" w:rsidRDefault="00794880" w:rsidP="00794880">
      <w:pPr>
        <w:pStyle w:val="NormalWeb"/>
        <w:spacing w:before="0" w:beforeAutospacing="0" w:after="0" w:afterAutospacing="0"/>
        <w:ind w:left="720" w:hanging="720"/>
        <w:rPr>
          <w:rFonts w:ascii="Calibri" w:hAnsi="Calibri" w:cs="Calibri"/>
        </w:rPr>
      </w:pPr>
    </w:p>
    <w:p w14:paraId="43E5462A" w14:textId="77777777" w:rsidR="00794880" w:rsidRPr="00980419" w:rsidRDefault="00794880" w:rsidP="00794880">
      <w:pPr>
        <w:pStyle w:val="NormalWeb"/>
        <w:spacing w:before="0" w:beforeAutospacing="0" w:after="0" w:afterAutospacing="0"/>
        <w:rPr>
          <w:rFonts w:ascii="Calibri" w:hAnsi="Calibri" w:cs="Calibri"/>
        </w:rPr>
      </w:pPr>
    </w:p>
    <w:p w14:paraId="4DC1A215"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(2022b) | Equality, diversity and inclusion (EDI) in the workplace. Available at: </w:t>
      </w:r>
      <w:hyperlink r:id="rId16" w:anchor=":~:text=An%20inclusive%20workplace%20culture%20is,supported%20to%20work%20together%20effectively" w:history="1">
        <w:r w:rsidRPr="00980419">
          <w:rPr>
            <w:rStyle w:val="Hyperlink"/>
            <w:rFonts w:ascii="Calibri" w:hAnsi="Calibri" w:cs="Calibri"/>
          </w:rPr>
          <w:t>https://www.cipd.org/uk/knowledge/factsheets/diversity-factsheet/#:~:text=An%20inclusive%20workplace%20culture%20is,supported%20to%20work%20together%20effectively</w:t>
        </w:r>
      </w:hyperlink>
      <w:r w:rsidRPr="00980419">
        <w:rPr>
          <w:rFonts w:ascii="Calibri" w:hAnsi="Calibri" w:cs="Calibri"/>
        </w:rPr>
        <w:t xml:space="preserve">. (Accessed </w:t>
      </w:r>
      <w:r>
        <w:rPr>
          <w:rFonts w:ascii="Calibri" w:hAnsi="Calibri" w:cs="Calibri"/>
        </w:rPr>
        <w:t>10</w:t>
      </w:r>
      <w:r w:rsidRPr="00980419">
        <w:rPr>
          <w:rFonts w:ascii="Calibri" w:hAnsi="Calibri" w:cs="Calibri"/>
        </w:rPr>
        <w:t xml:space="preserve"> Mar 2024)</w:t>
      </w:r>
    </w:p>
    <w:p w14:paraId="1873DDE4" w14:textId="77777777" w:rsidR="00794880" w:rsidRPr="00980419" w:rsidRDefault="00794880" w:rsidP="00794880">
      <w:pPr>
        <w:pStyle w:val="NormalWeb"/>
        <w:spacing w:before="0" w:beforeAutospacing="0" w:after="0" w:afterAutospacing="0"/>
        <w:rPr>
          <w:rFonts w:ascii="Calibri" w:hAnsi="Calibri" w:cs="Calibri"/>
        </w:rPr>
      </w:pPr>
    </w:p>
    <w:p w14:paraId="30143AA3" w14:textId="77777777" w:rsidR="00794880" w:rsidRPr="00980419" w:rsidRDefault="00794880" w:rsidP="00794880">
      <w:pPr>
        <w:pStyle w:val="NormalWeb"/>
        <w:spacing w:before="0" w:beforeAutospacing="0" w:after="0" w:afterAutospacing="0"/>
        <w:rPr>
          <w:rFonts w:ascii="Calibri" w:hAnsi="Calibri" w:cs="Calibri"/>
        </w:rPr>
      </w:pPr>
    </w:p>
    <w:p w14:paraId="131A4BA5"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(2023c) | Building inclusive workplaces. Available at </w:t>
      </w:r>
      <w:hyperlink r:id="rId17" w:history="1">
        <w:r w:rsidRPr="00980419">
          <w:rPr>
            <w:rStyle w:val="Hyperlink"/>
            <w:rFonts w:ascii="Calibri" w:hAnsi="Calibri" w:cs="Calibri"/>
          </w:rPr>
          <w:t>https://www.cipd.org/uk/knowledge/evidence-reviews/building-inclusive-workplaces/</w:t>
        </w:r>
      </w:hyperlink>
      <w:r w:rsidRPr="00980419">
        <w:rPr>
          <w:rFonts w:ascii="Calibri" w:hAnsi="Calibri" w:cs="Calibri"/>
        </w:rPr>
        <w:t xml:space="preserve"> (Accessed 0</w:t>
      </w:r>
      <w:r>
        <w:rPr>
          <w:rFonts w:ascii="Calibri" w:hAnsi="Calibri" w:cs="Calibri"/>
        </w:rPr>
        <w:t>10</w:t>
      </w:r>
      <w:r w:rsidRPr="00980419">
        <w:rPr>
          <w:rFonts w:ascii="Calibri" w:hAnsi="Calibri" w:cs="Calibri"/>
        </w:rPr>
        <w:t>Mar 2024)</w:t>
      </w:r>
    </w:p>
    <w:p w14:paraId="72D4B6E8" w14:textId="77777777" w:rsidR="00794880" w:rsidRPr="00980419" w:rsidRDefault="00794880" w:rsidP="00794880">
      <w:pPr>
        <w:pStyle w:val="NormalWeb"/>
        <w:spacing w:before="0" w:beforeAutospacing="0" w:after="0" w:afterAutospacing="0"/>
        <w:rPr>
          <w:rFonts w:ascii="Calibri" w:hAnsi="Calibri" w:cs="Calibri"/>
        </w:rPr>
      </w:pPr>
    </w:p>
    <w:p w14:paraId="6579C46F"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(2023d) | HR practices: What are the trade-offs for employee wellbeing. Available at: </w:t>
      </w:r>
      <w:hyperlink r:id="rId18" w:history="1">
        <w:r w:rsidRPr="00980419">
          <w:rPr>
            <w:rStyle w:val="Hyperlink"/>
            <w:rFonts w:ascii="Calibri" w:hAnsi="Calibri" w:cs="Calibri"/>
          </w:rPr>
          <w:t>https://www.cipd.org/uk/knowledge/bitesize-research/hr-impact-wellbeing/</w:t>
        </w:r>
      </w:hyperlink>
      <w:r w:rsidRPr="00980419">
        <w:rPr>
          <w:rFonts w:ascii="Calibri" w:hAnsi="Calibri" w:cs="Calibri"/>
        </w:rPr>
        <w:t xml:space="preserve"> (Accessed </w:t>
      </w:r>
      <w:r>
        <w:rPr>
          <w:rFonts w:ascii="Calibri" w:hAnsi="Calibri" w:cs="Calibri"/>
        </w:rPr>
        <w:t>10</w:t>
      </w:r>
      <w:r w:rsidRPr="00980419">
        <w:rPr>
          <w:rFonts w:ascii="Calibri" w:hAnsi="Calibri" w:cs="Calibri"/>
        </w:rPr>
        <w:t xml:space="preserve"> Mar 2024)</w:t>
      </w:r>
    </w:p>
    <w:p w14:paraId="0B71D4BB" w14:textId="77777777" w:rsidR="00794880" w:rsidRPr="00980419" w:rsidRDefault="00794880" w:rsidP="00794880">
      <w:pPr>
        <w:pStyle w:val="NormalWeb"/>
        <w:spacing w:before="0" w:beforeAutospacing="0" w:after="0" w:afterAutospacing="0"/>
        <w:rPr>
          <w:rFonts w:ascii="Calibri" w:hAnsi="Calibri" w:cs="Calibri"/>
        </w:rPr>
      </w:pPr>
    </w:p>
    <w:p w14:paraId="28FACDD2"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(2023e) | Learning and Development Strategy and Policy. Available at: </w:t>
      </w:r>
      <w:hyperlink r:id="rId19" w:history="1">
        <w:r w:rsidRPr="00980419">
          <w:rPr>
            <w:rStyle w:val="Hyperlink"/>
            <w:rFonts w:ascii="Calibri" w:eastAsiaTheme="majorEastAsia" w:hAnsi="Calibri" w:cs="Calibri"/>
          </w:rPr>
          <w:t>https://www.cipd.org/uk/knowledge/factsheets/strategy-development-factsheet/</w:t>
        </w:r>
      </w:hyperlink>
      <w:r w:rsidRPr="00980419">
        <w:rPr>
          <w:rFonts w:ascii="Calibri" w:hAnsi="Calibri" w:cs="Calibri"/>
        </w:rPr>
        <w:t xml:space="preserve"> (Accessed 28 February 2024).</w:t>
      </w:r>
    </w:p>
    <w:p w14:paraId="38B6BA7F" w14:textId="77777777" w:rsidR="00794880" w:rsidRPr="00980419" w:rsidRDefault="00794880" w:rsidP="00794880">
      <w:pPr>
        <w:pStyle w:val="NormalWeb"/>
        <w:spacing w:before="0" w:beforeAutospacing="0" w:after="0" w:afterAutospacing="0"/>
        <w:rPr>
          <w:rFonts w:asciiTheme="minorHAnsi" w:hAnsiTheme="minorHAnsi" w:cstheme="minorHAnsi"/>
        </w:rPr>
      </w:pPr>
    </w:p>
    <w:p w14:paraId="551D5F5F"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CIPD (2023f) | Ethical practice and the role of people professionals. Available at: https://www.cipd.org/uk/knowledge/factsheets/ethics-role-hr-factsheet/#what-is-ethical-practice-in-organisations (Accessed 14 March 2024).</w:t>
      </w:r>
    </w:p>
    <w:p w14:paraId="62E0930E" w14:textId="77777777" w:rsidR="00794880" w:rsidRPr="00980419" w:rsidRDefault="00794880" w:rsidP="00794880">
      <w:pPr>
        <w:pStyle w:val="NormalWeb"/>
        <w:spacing w:before="0" w:beforeAutospacing="0" w:after="0" w:afterAutospacing="0"/>
        <w:rPr>
          <w:rFonts w:asciiTheme="minorHAnsi" w:hAnsiTheme="minorHAnsi" w:cstheme="minorHAnsi"/>
        </w:rPr>
      </w:pPr>
    </w:p>
    <w:p w14:paraId="5C766E3B" w14:textId="77777777" w:rsidR="00794880" w:rsidRPr="00980419" w:rsidRDefault="00794880" w:rsidP="00794880">
      <w:pPr>
        <w:pStyle w:val="NormalWeb"/>
        <w:spacing w:before="0" w:beforeAutospacing="0" w:after="0" w:afterAutospacing="0"/>
        <w:rPr>
          <w:rFonts w:ascii="Calibri" w:hAnsi="Calibri" w:cs="Calibri"/>
        </w:rPr>
      </w:pPr>
    </w:p>
    <w:p w14:paraId="466FA7B9"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(2024a) | CIPD podcast: What makes the ideal people professional? Available at </w:t>
      </w:r>
      <w:hyperlink r:id="rId20" w:history="1">
        <w:r w:rsidRPr="00980419">
          <w:rPr>
            <w:rStyle w:val="Hyperlink"/>
            <w:rFonts w:ascii="Calibri" w:hAnsi="Calibri" w:cs="Calibri"/>
          </w:rPr>
          <w:t>https://www.cipd.org/uk/knowledge/podcasts/ideal-people-professional/</w:t>
        </w:r>
      </w:hyperlink>
      <w:r w:rsidRPr="00980419">
        <w:rPr>
          <w:rStyle w:val="Hyperlink"/>
          <w:rFonts w:ascii="Calibri" w:hAnsi="Calibri" w:cs="Calibri"/>
        </w:rPr>
        <w:t xml:space="preserve"> </w:t>
      </w:r>
      <w:r>
        <w:rPr>
          <w:rStyle w:val="Hyperlink"/>
          <w:rFonts w:ascii="Calibri" w:hAnsi="Calibri" w:cs="Calibri"/>
        </w:rPr>
        <w:t xml:space="preserve">                               </w:t>
      </w:r>
      <w:r w:rsidRPr="00980419">
        <w:rPr>
          <w:rFonts w:ascii="Calibri" w:hAnsi="Calibri" w:cs="Calibri"/>
        </w:rPr>
        <w:t>(Accessed 03 Mar 2024)</w:t>
      </w:r>
    </w:p>
    <w:p w14:paraId="44823953" w14:textId="77777777" w:rsidR="00794880" w:rsidRPr="00980419" w:rsidRDefault="00794880" w:rsidP="00794880">
      <w:pPr>
        <w:pStyle w:val="NormalWeb"/>
        <w:spacing w:before="0" w:beforeAutospacing="0" w:after="0" w:afterAutospacing="0"/>
        <w:rPr>
          <w:rFonts w:ascii="Calibri" w:hAnsi="Calibri" w:cs="Calibri"/>
        </w:rPr>
      </w:pPr>
    </w:p>
    <w:p w14:paraId="52DE0C2E"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(2024b) | Trust and Psychological Safety: an evidence review. Available at: https://www.cipd.org/uk/knowledge/evidence-reviews/trust-psychological-safety/ </w:t>
      </w:r>
      <w:r>
        <w:rPr>
          <w:rFonts w:ascii="Calibri" w:hAnsi="Calibri" w:cs="Calibri"/>
        </w:rPr>
        <w:t>(</w:t>
      </w:r>
      <w:r w:rsidRPr="00980419">
        <w:rPr>
          <w:rFonts w:ascii="Calibri" w:hAnsi="Calibri" w:cs="Calibri"/>
        </w:rPr>
        <w:t>Accessed at 04 Mar 2024</w:t>
      </w:r>
    </w:p>
    <w:p w14:paraId="2B86112F" w14:textId="77777777" w:rsidR="00794880" w:rsidRPr="00980419" w:rsidRDefault="00794880" w:rsidP="00794880">
      <w:pPr>
        <w:pStyle w:val="NormalWeb"/>
        <w:spacing w:before="240" w:beforeAutospacing="0" w:after="240" w:afterAutospacing="0"/>
        <w:rPr>
          <w:rFonts w:ascii="Calibri" w:hAnsi="Calibri" w:cs="Calibri"/>
        </w:rPr>
      </w:pPr>
      <w:r w:rsidRPr="00980419">
        <w:rPr>
          <w:rFonts w:ascii="Calibri" w:hAnsi="Calibri" w:cs="Calibri"/>
        </w:rPr>
        <w:t xml:space="preserve">CIPD (2024c) | Employee voice. Available at: </w:t>
      </w:r>
      <w:hyperlink r:id="rId21" w:history="1">
        <w:r w:rsidRPr="00980419">
          <w:rPr>
            <w:rStyle w:val="Hyperlink"/>
            <w:rFonts w:ascii="Calibri" w:hAnsi="Calibri" w:cs="Calibri"/>
          </w:rPr>
          <w:t>https://www.cipd.org/uk/knowledge/factsheets/voice-factsheet/</w:t>
        </w:r>
      </w:hyperlink>
      <w:r w:rsidRPr="00980419">
        <w:rPr>
          <w:rFonts w:ascii="Calibri" w:hAnsi="Calibri" w:cs="Calibri"/>
        </w:rPr>
        <w:t xml:space="preserve"> </w:t>
      </w:r>
      <w:r>
        <w:rPr>
          <w:rFonts w:ascii="Calibri" w:hAnsi="Calibri" w:cs="Calibri"/>
        </w:rPr>
        <w:t xml:space="preserve">                                           </w:t>
      </w:r>
      <w:r w:rsidRPr="00980419">
        <w:rPr>
          <w:rFonts w:ascii="Calibri" w:hAnsi="Calibri" w:cs="Calibri"/>
        </w:rPr>
        <w:t>(Accessed: 04 Mar 2024)</w:t>
      </w:r>
    </w:p>
    <w:p w14:paraId="514E150F" w14:textId="77777777" w:rsidR="00794880" w:rsidRPr="00980419" w:rsidRDefault="00794880" w:rsidP="00794880">
      <w:pPr>
        <w:pStyle w:val="NormalWeb"/>
        <w:spacing w:before="240" w:beforeAutospacing="0" w:after="240" w:afterAutospacing="0"/>
        <w:rPr>
          <w:rFonts w:ascii="Calibri" w:hAnsi="Calibri" w:cs="Calibri"/>
        </w:rPr>
      </w:pPr>
      <w:r w:rsidRPr="00980419">
        <w:rPr>
          <w:rFonts w:asciiTheme="minorHAnsi" w:hAnsiTheme="minorHAnsi" w:cstheme="minorHAnsi"/>
        </w:rPr>
        <w:t xml:space="preserve">CIPD (2024d) | Performance Management: An Introduction: https://www.cipd.org/uk/knowledge/factsheets/performance-factsheet/#one. (Accessed </w:t>
      </w:r>
      <w:r>
        <w:rPr>
          <w:rFonts w:asciiTheme="minorHAnsi" w:hAnsiTheme="minorHAnsi" w:cstheme="minorHAnsi"/>
        </w:rPr>
        <w:t>10 March</w:t>
      </w:r>
      <w:r w:rsidRPr="00980419">
        <w:rPr>
          <w:rFonts w:asciiTheme="minorHAnsi" w:hAnsiTheme="minorHAnsi" w:cstheme="minorHAnsi"/>
        </w:rPr>
        <w:t xml:space="preserve"> 2024).</w:t>
      </w:r>
    </w:p>
    <w:p w14:paraId="3B8ACA40" w14:textId="77777777" w:rsidR="00794880" w:rsidRPr="00980419" w:rsidRDefault="00794880" w:rsidP="00794880">
      <w:pPr>
        <w:pStyle w:val="NormalWeb"/>
        <w:spacing w:before="240" w:beforeAutospacing="0" w:after="240" w:afterAutospacing="0"/>
        <w:rPr>
          <w:rFonts w:ascii="Calibri" w:hAnsi="Calibri" w:cs="Calibri"/>
        </w:rPr>
      </w:pPr>
      <w:r w:rsidRPr="00980419">
        <w:rPr>
          <w:rFonts w:ascii="Calibri" w:hAnsi="Calibri" w:cs="Calibri"/>
        </w:rPr>
        <w:t>Davlembayeva, D. &amp; Alamanos, E. (2023) Equity Theory: A review. In S. Papagiannidis (Ed), TheoryHub Book. Available at https://open.ncl.ac.uk / ISBN: 9781739604400</w:t>
      </w:r>
    </w:p>
    <w:p w14:paraId="567DBF02" w14:textId="77777777" w:rsidR="00794880" w:rsidRDefault="00794880" w:rsidP="00794880">
      <w:pPr>
        <w:autoSpaceDE w:val="0"/>
        <w:autoSpaceDN w:val="0"/>
        <w:adjustRightInd w:val="0"/>
        <w:spacing w:line="240" w:lineRule="auto"/>
        <w:rPr>
          <w:rFonts w:ascii="CIDFont+F3" w:hAnsi="CIDFont+F3" w:cs="CIDFont+F3"/>
        </w:rPr>
      </w:pPr>
    </w:p>
    <w:p w14:paraId="31158DB0" w14:textId="77777777" w:rsidR="00794880" w:rsidRPr="00980419" w:rsidRDefault="00794880" w:rsidP="00794880">
      <w:pPr>
        <w:autoSpaceDE w:val="0"/>
        <w:autoSpaceDN w:val="0"/>
        <w:adjustRightInd w:val="0"/>
        <w:spacing w:line="240" w:lineRule="auto"/>
        <w:rPr>
          <w:rFonts w:ascii="CIDFont+F3" w:hAnsi="CIDFont+F3" w:cs="CIDFont+F3"/>
        </w:rPr>
      </w:pPr>
      <w:r w:rsidRPr="00980419">
        <w:rPr>
          <w:rFonts w:ascii="CIDFont+F3" w:hAnsi="CIDFont+F3" w:cs="CIDFont+F3"/>
        </w:rPr>
        <w:lastRenderedPageBreak/>
        <w:t>Edmondson, A. (1999). Psychological Safety and Learning Behavior in Work Teams.</w:t>
      </w:r>
    </w:p>
    <w:p w14:paraId="22E96A3D" w14:textId="77777777" w:rsidR="00794880" w:rsidRPr="00980419" w:rsidRDefault="00794880" w:rsidP="00794880">
      <w:pPr>
        <w:autoSpaceDE w:val="0"/>
        <w:autoSpaceDN w:val="0"/>
        <w:adjustRightInd w:val="0"/>
        <w:spacing w:line="240" w:lineRule="auto"/>
        <w:rPr>
          <w:rFonts w:ascii="CIDFont+F3" w:hAnsi="CIDFont+F3" w:cs="CIDFont+F3"/>
        </w:rPr>
      </w:pPr>
      <w:r w:rsidRPr="00980419">
        <w:rPr>
          <w:rFonts w:ascii="CIDFont+F6" w:hAnsi="CIDFont+F6" w:cs="CIDFont+F6"/>
        </w:rPr>
        <w:t>Administrative Science Quarterly</w:t>
      </w:r>
      <w:r w:rsidRPr="00980419">
        <w:rPr>
          <w:rFonts w:ascii="CIDFont+F3" w:hAnsi="CIDFont+F3" w:cs="CIDFont+F3"/>
        </w:rPr>
        <w:t xml:space="preserve">, </w:t>
      </w:r>
      <w:r w:rsidRPr="00980419">
        <w:rPr>
          <w:rFonts w:ascii="CIDFont+F6" w:hAnsi="CIDFont+F6" w:cs="CIDFont+F6"/>
        </w:rPr>
        <w:t>44</w:t>
      </w:r>
      <w:r w:rsidRPr="00980419">
        <w:rPr>
          <w:rFonts w:ascii="CIDFont+F3" w:hAnsi="CIDFont+F3" w:cs="CIDFont+F3"/>
        </w:rPr>
        <w:t>(2), 350–383.</w:t>
      </w:r>
    </w:p>
    <w:p w14:paraId="6F9D5CB5" w14:textId="77777777" w:rsidR="00794880" w:rsidRPr="00980419" w:rsidRDefault="00794880" w:rsidP="00794880">
      <w:pPr>
        <w:autoSpaceDE w:val="0"/>
        <w:autoSpaceDN w:val="0"/>
        <w:adjustRightInd w:val="0"/>
        <w:spacing w:line="240" w:lineRule="auto"/>
        <w:rPr>
          <w:rFonts w:ascii="CIDFont+F3" w:hAnsi="CIDFont+F3" w:cs="CIDFont+F3"/>
        </w:rPr>
      </w:pPr>
    </w:p>
    <w:p w14:paraId="02FA6E97" w14:textId="77777777" w:rsidR="00794880" w:rsidRPr="00980419" w:rsidRDefault="00794880" w:rsidP="00794880">
      <w:pPr>
        <w:autoSpaceDE w:val="0"/>
        <w:autoSpaceDN w:val="0"/>
        <w:adjustRightInd w:val="0"/>
        <w:spacing w:line="240" w:lineRule="auto"/>
        <w:rPr>
          <w:rFonts w:ascii="CIDFont+F3" w:hAnsi="CIDFont+F3" w:cs="CIDFont+F3"/>
        </w:rPr>
      </w:pPr>
      <w:r w:rsidRPr="00980419">
        <w:rPr>
          <w:rFonts w:ascii="CIDFont+F3" w:hAnsi="CIDFont+F3" w:cs="CIDFont+F3"/>
        </w:rPr>
        <w:t>Edmondson, A. C., &amp; Lei, Z. (2014). Psychological Safety: The History, Renaissance,</w:t>
      </w:r>
    </w:p>
    <w:p w14:paraId="5C713A72" w14:textId="77777777" w:rsidR="00794880" w:rsidRPr="00980419" w:rsidRDefault="00794880" w:rsidP="00794880">
      <w:pPr>
        <w:autoSpaceDE w:val="0"/>
        <w:autoSpaceDN w:val="0"/>
        <w:adjustRightInd w:val="0"/>
        <w:spacing w:line="240" w:lineRule="auto"/>
        <w:rPr>
          <w:rFonts w:ascii="CIDFont+F6" w:hAnsi="CIDFont+F6" w:cs="CIDFont+F6"/>
        </w:rPr>
      </w:pPr>
      <w:r w:rsidRPr="00980419">
        <w:rPr>
          <w:rFonts w:ascii="CIDFont+F3" w:hAnsi="CIDFont+F3" w:cs="CIDFont+F3"/>
        </w:rPr>
        <w:t xml:space="preserve">and Future of an Interpersonal Construct. </w:t>
      </w:r>
      <w:r w:rsidRPr="00980419">
        <w:rPr>
          <w:rFonts w:ascii="CIDFont+F6" w:hAnsi="CIDFont+F6" w:cs="CIDFont+F6"/>
        </w:rPr>
        <w:t>Annual Review of Organizational</w:t>
      </w:r>
    </w:p>
    <w:p w14:paraId="7EDC0BF7" w14:textId="77777777" w:rsidR="00794880" w:rsidRPr="00980419" w:rsidRDefault="00794880" w:rsidP="00794880">
      <w:pPr>
        <w:pStyle w:val="NormalWeb"/>
        <w:spacing w:before="0" w:beforeAutospacing="0" w:after="0" w:afterAutospacing="0"/>
        <w:rPr>
          <w:rFonts w:asciiTheme="minorHAnsi" w:hAnsiTheme="minorHAnsi" w:cstheme="minorHAnsi"/>
        </w:rPr>
      </w:pPr>
    </w:p>
    <w:p w14:paraId="5AC410CB"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Garavan, T.N. </w:t>
      </w:r>
      <w:r w:rsidRPr="00980419">
        <w:rPr>
          <w:rFonts w:ascii="Calibri" w:hAnsi="Calibri" w:cs="Calibri"/>
          <w:i/>
          <w:iCs/>
        </w:rPr>
        <w:t>et al.</w:t>
      </w:r>
      <w:r w:rsidRPr="00980419">
        <w:rPr>
          <w:rFonts w:ascii="Calibri" w:hAnsi="Calibri" w:cs="Calibri"/>
        </w:rPr>
        <w:t xml:space="preserve"> (2016) 'The antecedents of leadership development practices in SMEs: The influence of HRM strategy and practice,' </w:t>
      </w:r>
      <w:r w:rsidRPr="00980419">
        <w:rPr>
          <w:rFonts w:ascii="Calibri" w:hAnsi="Calibri" w:cs="Calibri"/>
          <w:i/>
          <w:iCs/>
        </w:rPr>
        <w:t>International Small Business Journal</w:t>
      </w:r>
      <w:r w:rsidRPr="00980419">
        <w:rPr>
          <w:rFonts w:ascii="Calibri" w:hAnsi="Calibri" w:cs="Calibri"/>
        </w:rPr>
        <w:t xml:space="preserve">, 34(6), pp. 870–890. </w:t>
      </w:r>
      <w:hyperlink r:id="rId22" w:history="1">
        <w:r w:rsidRPr="00980419">
          <w:rPr>
            <w:rStyle w:val="Hyperlink"/>
            <w:rFonts w:ascii="Calibri" w:eastAsiaTheme="majorEastAsia" w:hAnsi="Calibri" w:cs="Calibri"/>
          </w:rPr>
          <w:t>https://doi.org/10.1177/0266242615594215</w:t>
        </w:r>
      </w:hyperlink>
      <w:r w:rsidRPr="00980419">
        <w:rPr>
          <w:rFonts w:ascii="Calibri" w:hAnsi="Calibri" w:cs="Calibri"/>
        </w:rPr>
        <w:t>.</w:t>
      </w:r>
    </w:p>
    <w:p w14:paraId="2EC52492" w14:textId="77777777" w:rsidR="00794880" w:rsidRPr="00980419" w:rsidRDefault="00794880" w:rsidP="00794880">
      <w:pPr>
        <w:pStyle w:val="NormalWeb"/>
        <w:spacing w:before="0" w:beforeAutospacing="0" w:after="0" w:afterAutospacing="0"/>
        <w:rPr>
          <w:rFonts w:asciiTheme="minorHAnsi" w:hAnsiTheme="minorHAnsi" w:cstheme="minorHAnsi"/>
        </w:rPr>
      </w:pPr>
    </w:p>
    <w:p w14:paraId="5C18D34C"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Gustafson, A. (2013) 'In defense of a utilitarian business ethic,' </w:t>
      </w:r>
      <w:r w:rsidRPr="00980419">
        <w:rPr>
          <w:rFonts w:ascii="Calibri" w:hAnsi="Calibri" w:cs="Calibri"/>
          <w:i/>
          <w:iCs/>
        </w:rPr>
        <w:t>Business and Society Review</w:t>
      </w:r>
      <w:r w:rsidRPr="00980419">
        <w:rPr>
          <w:rFonts w:ascii="Calibri" w:hAnsi="Calibri" w:cs="Calibri"/>
        </w:rPr>
        <w:t xml:space="preserve">, 118(3), pp. 325–360. </w:t>
      </w:r>
      <w:r w:rsidRPr="00980419">
        <w:rPr>
          <w:rStyle w:val="url"/>
          <w:rFonts w:ascii="Calibri" w:eastAsiaTheme="majorEastAsia" w:hAnsi="Calibri" w:cs="Calibri"/>
        </w:rPr>
        <w:t>https://doi.org/10.1111/basr.12013</w:t>
      </w:r>
      <w:r w:rsidRPr="00980419">
        <w:rPr>
          <w:rFonts w:ascii="Calibri" w:hAnsi="Calibri" w:cs="Calibri"/>
        </w:rPr>
        <w:t>.</w:t>
      </w:r>
    </w:p>
    <w:p w14:paraId="3F6EF7C8" w14:textId="77777777" w:rsidR="00794880" w:rsidRPr="00980419" w:rsidRDefault="00794880" w:rsidP="00794880">
      <w:pPr>
        <w:pStyle w:val="NormalWeb"/>
        <w:spacing w:before="0" w:beforeAutospacing="0" w:after="0" w:afterAutospacing="0"/>
        <w:rPr>
          <w:rFonts w:asciiTheme="minorHAnsi" w:hAnsiTheme="minorHAnsi" w:cstheme="minorHAnsi"/>
        </w:rPr>
      </w:pPr>
    </w:p>
    <w:p w14:paraId="1F248016" w14:textId="77777777" w:rsidR="00794880" w:rsidRPr="00980419" w:rsidRDefault="00794880" w:rsidP="00794880">
      <w:pPr>
        <w:rPr>
          <w:rFonts w:ascii="Calibri" w:eastAsia="Times New Roman" w:hAnsi="Calibri" w:cs="Calibri"/>
        </w:rPr>
      </w:pPr>
      <w:r w:rsidRPr="00980419">
        <w:rPr>
          <w:rFonts w:ascii="Calibri" w:eastAsia="Times New Roman" w:hAnsi="Calibri" w:cs="Calibri"/>
        </w:rPr>
        <w:t xml:space="preserve">Knight, C., Olaru, D., Lee, J. and Parker, S., (2022). The loneliness of the hybrid worker. MIT </w:t>
      </w:r>
      <w:r w:rsidRPr="00980419">
        <w:rPr>
          <w:rFonts w:ascii="Calibri" w:eastAsia="Times New Roman" w:hAnsi="Calibri" w:cs="Calibri"/>
        </w:rPr>
        <w:br/>
        <w:t>Sloan Management Review.</w:t>
      </w:r>
    </w:p>
    <w:p w14:paraId="565289F5" w14:textId="77777777" w:rsidR="00794880" w:rsidRPr="00980419" w:rsidRDefault="00794880" w:rsidP="00794880">
      <w:pPr>
        <w:pStyle w:val="NormalWeb"/>
        <w:spacing w:before="0" w:beforeAutospacing="0" w:after="0" w:afterAutospacing="0"/>
        <w:rPr>
          <w:rFonts w:ascii="Calibri" w:hAnsi="Calibri" w:cs="Calibri"/>
          <w:shd w:val="clear" w:color="auto" w:fill="FFFFFF"/>
        </w:rPr>
      </w:pPr>
      <w:r w:rsidRPr="00980419">
        <w:rPr>
          <w:rFonts w:ascii="Calibri" w:hAnsi="Calibri" w:cs="Calibri"/>
          <w:shd w:val="clear" w:color="auto" w:fill="FFFFFF"/>
        </w:rPr>
        <w:t>Maj, J., 2023. Influence of Inclusive Work Environment and Perceived Diversity on Job Satisfaction: Evidence from Poland. </w:t>
      </w:r>
      <w:r w:rsidRPr="00980419">
        <w:rPr>
          <w:rFonts w:ascii="Calibri" w:hAnsi="Calibri" w:cs="Calibri"/>
          <w:i/>
          <w:iCs/>
          <w:shd w:val="clear" w:color="auto" w:fill="FFFFFF"/>
        </w:rPr>
        <w:t>Central European Business Review</w:t>
      </w:r>
      <w:r w:rsidRPr="00980419">
        <w:rPr>
          <w:rFonts w:ascii="Calibri" w:hAnsi="Calibri" w:cs="Calibri"/>
          <w:shd w:val="clear" w:color="auto" w:fill="FFFFFF"/>
        </w:rPr>
        <w:t>, </w:t>
      </w:r>
      <w:r w:rsidRPr="00980419">
        <w:rPr>
          <w:rFonts w:ascii="Calibri" w:hAnsi="Calibri" w:cs="Calibri"/>
          <w:i/>
          <w:iCs/>
          <w:shd w:val="clear" w:color="auto" w:fill="FFFFFF"/>
        </w:rPr>
        <w:t>12</w:t>
      </w:r>
      <w:r w:rsidRPr="00980419">
        <w:rPr>
          <w:rFonts w:ascii="Calibri" w:hAnsi="Calibri" w:cs="Calibri"/>
          <w:shd w:val="clear" w:color="auto" w:fill="FFFFFF"/>
        </w:rPr>
        <w:t>(4), pp.105-122.</w:t>
      </w:r>
    </w:p>
    <w:p w14:paraId="37835E29" w14:textId="77777777" w:rsidR="00794880" w:rsidRPr="00980419" w:rsidRDefault="00794880" w:rsidP="00794880">
      <w:pPr>
        <w:pStyle w:val="NormalWeb"/>
        <w:spacing w:before="240" w:beforeAutospacing="0" w:after="240" w:afterAutospacing="0"/>
        <w:rPr>
          <w:rFonts w:ascii="Calibri" w:hAnsi="Calibri" w:cs="Calibri"/>
        </w:rPr>
      </w:pPr>
      <w:r w:rsidRPr="00980419">
        <w:rPr>
          <w:rFonts w:ascii="Calibri" w:hAnsi="Calibri" w:cs="Calibri"/>
        </w:rPr>
        <w:t xml:space="preserve">Merchant, B. (2021) 'Amazon’s efforts to silence climate activist employees may be backfiring | OneZero,' </w:t>
      </w:r>
      <w:r w:rsidRPr="00980419">
        <w:rPr>
          <w:rFonts w:ascii="Calibri" w:hAnsi="Calibri" w:cs="Calibri"/>
          <w:i/>
          <w:iCs/>
        </w:rPr>
        <w:t>Medium</w:t>
      </w:r>
      <w:r w:rsidRPr="00980419">
        <w:rPr>
          <w:rFonts w:ascii="Calibri" w:hAnsi="Calibri" w:cs="Calibri"/>
        </w:rPr>
        <w:t xml:space="preserve">, 13 December. </w:t>
      </w:r>
      <w:hyperlink r:id="rId23" w:history="1">
        <w:r w:rsidRPr="00980419">
          <w:rPr>
            <w:rStyle w:val="Hyperlink"/>
            <w:rFonts w:ascii="Calibri" w:eastAsiaTheme="majorEastAsia" w:hAnsi="Calibri" w:cs="Calibri"/>
          </w:rPr>
          <w:t>https://onezero.medium.com/amazons-efforts-to-silence-climate-whistleblowers-are-backfiring-213297ae0039</w:t>
        </w:r>
      </w:hyperlink>
      <w:r w:rsidRPr="00980419">
        <w:rPr>
          <w:rFonts w:ascii="Calibri" w:hAnsi="Calibri" w:cs="Calibri"/>
        </w:rPr>
        <w:t>.</w:t>
      </w:r>
    </w:p>
    <w:p w14:paraId="45C022C9" w14:textId="77777777" w:rsidR="00794880" w:rsidRPr="00980419" w:rsidRDefault="00794880" w:rsidP="00794880">
      <w:pPr>
        <w:pStyle w:val="NormalWeb"/>
        <w:spacing w:before="240" w:beforeAutospacing="0" w:after="240" w:afterAutospacing="0"/>
        <w:rPr>
          <w:rFonts w:ascii="Calibri" w:hAnsi="Calibri" w:cs="Calibri"/>
          <w:color w:val="222222"/>
          <w:shd w:val="clear" w:color="auto" w:fill="FFFFFF"/>
        </w:rPr>
      </w:pPr>
      <w:r w:rsidRPr="00980419">
        <w:rPr>
          <w:rFonts w:ascii="Calibri" w:hAnsi="Calibri" w:cs="Calibri"/>
          <w:color w:val="222222"/>
          <w:shd w:val="clear" w:color="auto" w:fill="FFFFFF"/>
        </w:rPr>
        <w:t>Olanipekun, L.O. and Jayeoba, F.I.P., 2022. Ethics in human resource management: A Conceptual and Theoretical Analysisa. </w:t>
      </w:r>
      <w:r w:rsidRPr="00980419">
        <w:rPr>
          <w:rFonts w:ascii="Calibri" w:hAnsi="Calibri" w:cs="Calibri"/>
          <w:i/>
          <w:iCs/>
          <w:color w:val="222222"/>
          <w:shd w:val="clear" w:color="auto" w:fill="FFFFFF"/>
        </w:rPr>
        <w:t>American Journal of Business Management, Economics and Banking</w:t>
      </w:r>
      <w:r w:rsidRPr="00980419">
        <w:rPr>
          <w:rFonts w:ascii="Calibri" w:hAnsi="Calibri" w:cs="Calibri"/>
          <w:color w:val="222222"/>
          <w:shd w:val="clear" w:color="auto" w:fill="FFFFFF"/>
        </w:rPr>
        <w:t>, </w:t>
      </w:r>
      <w:r w:rsidRPr="00980419">
        <w:rPr>
          <w:rFonts w:ascii="Calibri" w:hAnsi="Calibri" w:cs="Calibri"/>
          <w:i/>
          <w:iCs/>
          <w:color w:val="222222"/>
          <w:shd w:val="clear" w:color="auto" w:fill="FFFFFF"/>
        </w:rPr>
        <w:t>1</w:t>
      </w:r>
      <w:r w:rsidRPr="00980419">
        <w:rPr>
          <w:rFonts w:ascii="Calibri" w:hAnsi="Calibri" w:cs="Calibri"/>
          <w:color w:val="222222"/>
          <w:shd w:val="clear" w:color="auto" w:fill="FFFFFF"/>
        </w:rPr>
        <w:t>, pp.23-36.</w:t>
      </w:r>
    </w:p>
    <w:p w14:paraId="77035554"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Ombanda, P.O. and Obonyo, P.K. (2019) 'Critical analysis of ethics in human resource management and employee performance,' </w:t>
      </w:r>
      <w:r w:rsidRPr="00980419">
        <w:rPr>
          <w:rFonts w:ascii="Calibri" w:hAnsi="Calibri" w:cs="Calibri"/>
          <w:i/>
          <w:iCs/>
        </w:rPr>
        <w:t>International Journal of Scientific and Research Publications</w:t>
      </w:r>
      <w:r w:rsidRPr="00980419">
        <w:rPr>
          <w:rFonts w:ascii="Calibri" w:hAnsi="Calibri" w:cs="Calibri"/>
        </w:rPr>
        <w:t xml:space="preserve">, 9(1), p. p8570. </w:t>
      </w:r>
      <w:r w:rsidRPr="00980419">
        <w:rPr>
          <w:rStyle w:val="url"/>
          <w:rFonts w:ascii="Calibri" w:eastAsiaTheme="majorEastAsia" w:hAnsi="Calibri" w:cs="Calibri"/>
        </w:rPr>
        <w:t>https://doi.org/10.29322/ijsrp.9.01.2019.p8570</w:t>
      </w:r>
      <w:r w:rsidRPr="00980419">
        <w:rPr>
          <w:rFonts w:ascii="Calibri" w:hAnsi="Calibri" w:cs="Calibri"/>
        </w:rPr>
        <w:t>.</w:t>
      </w:r>
    </w:p>
    <w:p w14:paraId="55ED6F53" w14:textId="77777777" w:rsidR="00794880" w:rsidRPr="00980419" w:rsidRDefault="00794880" w:rsidP="00794880">
      <w:pPr>
        <w:pStyle w:val="NormalWeb"/>
        <w:spacing w:before="240" w:beforeAutospacing="0" w:after="240" w:afterAutospacing="0"/>
        <w:rPr>
          <w:rFonts w:ascii="Calibri" w:hAnsi="Calibri" w:cs="Calibri"/>
          <w:shd w:val="clear" w:color="auto" w:fill="FFFFFF"/>
        </w:rPr>
      </w:pPr>
      <w:r w:rsidRPr="00980419">
        <w:rPr>
          <w:rFonts w:ascii="Calibri" w:hAnsi="Calibri" w:cs="Calibri"/>
          <w:shd w:val="clear" w:color="auto" w:fill="FFFFFF"/>
        </w:rPr>
        <w:t>Ramlall, S., 2004. A review of employee motivation theories and their implications for employee retention within organizations. </w:t>
      </w:r>
      <w:r w:rsidRPr="00980419">
        <w:rPr>
          <w:rFonts w:ascii="Calibri" w:hAnsi="Calibri" w:cs="Calibri"/>
          <w:i/>
          <w:iCs/>
          <w:shd w:val="clear" w:color="auto" w:fill="FFFFFF"/>
        </w:rPr>
        <w:t>Journal of American academy of business</w:t>
      </w:r>
      <w:r w:rsidRPr="00980419">
        <w:rPr>
          <w:rFonts w:ascii="Calibri" w:hAnsi="Calibri" w:cs="Calibri"/>
          <w:shd w:val="clear" w:color="auto" w:fill="FFFFFF"/>
        </w:rPr>
        <w:t>, </w:t>
      </w:r>
      <w:r w:rsidRPr="00980419">
        <w:rPr>
          <w:rFonts w:ascii="Calibri" w:hAnsi="Calibri" w:cs="Calibri"/>
          <w:i/>
          <w:iCs/>
          <w:shd w:val="clear" w:color="auto" w:fill="FFFFFF"/>
        </w:rPr>
        <w:t>5</w:t>
      </w:r>
      <w:r w:rsidRPr="00980419">
        <w:rPr>
          <w:rFonts w:ascii="Calibri" w:hAnsi="Calibri" w:cs="Calibri"/>
          <w:shd w:val="clear" w:color="auto" w:fill="FFFFFF"/>
        </w:rPr>
        <w:t>(1/2), pp.52-63.</w:t>
      </w:r>
    </w:p>
    <w:p w14:paraId="10D4AE14"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Rasool, S.F. </w:t>
      </w:r>
      <w:r w:rsidRPr="00980419">
        <w:rPr>
          <w:rFonts w:ascii="Calibri" w:hAnsi="Calibri" w:cs="Calibri"/>
          <w:i/>
          <w:iCs/>
        </w:rPr>
        <w:t>et al.</w:t>
      </w:r>
      <w:r w:rsidRPr="00980419">
        <w:rPr>
          <w:rFonts w:ascii="Calibri" w:hAnsi="Calibri" w:cs="Calibri"/>
        </w:rPr>
        <w:t xml:space="preserve"> (2021) 'How toxic workplace environment effects the employee engagement: the mediating role of organizational support and employee wellbeing,' </w:t>
      </w:r>
      <w:r w:rsidRPr="00980419">
        <w:rPr>
          <w:rFonts w:ascii="Calibri" w:hAnsi="Calibri" w:cs="Calibri"/>
          <w:i/>
          <w:iCs/>
        </w:rPr>
        <w:t>International Journal of Environmental Research and Public Health</w:t>
      </w:r>
      <w:r w:rsidRPr="00980419">
        <w:rPr>
          <w:rFonts w:ascii="Calibri" w:hAnsi="Calibri" w:cs="Calibri"/>
        </w:rPr>
        <w:t xml:space="preserve">, 18(5), p. 2294. </w:t>
      </w:r>
      <w:hyperlink r:id="rId24" w:history="1">
        <w:r w:rsidRPr="00980419">
          <w:rPr>
            <w:rStyle w:val="Hyperlink"/>
            <w:rFonts w:ascii="Calibri" w:eastAsiaTheme="majorEastAsia" w:hAnsi="Calibri" w:cs="Calibri"/>
          </w:rPr>
          <w:t>https://doi.org/10.3390/ijerph18052294</w:t>
        </w:r>
      </w:hyperlink>
      <w:r w:rsidRPr="00980419">
        <w:rPr>
          <w:rFonts w:ascii="Calibri" w:hAnsi="Calibri" w:cs="Calibri"/>
        </w:rPr>
        <w:t>.</w:t>
      </w:r>
    </w:p>
    <w:p w14:paraId="4A26F075" w14:textId="77777777" w:rsidR="00794880" w:rsidRPr="00980419" w:rsidRDefault="00794880" w:rsidP="00794880">
      <w:pPr>
        <w:pStyle w:val="NormalWeb"/>
        <w:spacing w:before="0" w:beforeAutospacing="0" w:after="0" w:afterAutospacing="0"/>
        <w:rPr>
          <w:rFonts w:ascii="Calibri" w:hAnsi="Calibri" w:cs="Calibri"/>
        </w:rPr>
      </w:pPr>
    </w:p>
    <w:p w14:paraId="52E3A560" w14:textId="77777777" w:rsidR="00794880" w:rsidRPr="00980419" w:rsidRDefault="00794880" w:rsidP="00794880">
      <w:pPr>
        <w:autoSpaceDE w:val="0"/>
        <w:autoSpaceDN w:val="0"/>
        <w:adjustRightInd w:val="0"/>
        <w:spacing w:line="240" w:lineRule="auto"/>
        <w:rPr>
          <w:rFonts w:ascii="CIDFont+F3" w:hAnsi="CIDFont+F3" w:cs="CIDFont+F3"/>
        </w:rPr>
      </w:pPr>
      <w:r w:rsidRPr="00980419">
        <w:rPr>
          <w:rFonts w:ascii="CIDFont+F3" w:hAnsi="CIDFont+F3" w:cs="CIDFont+F3"/>
        </w:rPr>
        <w:t>Samanani, F. (2019). Race in Britain: inequality, identity, belonging. In Race in</w:t>
      </w:r>
    </w:p>
    <w:p w14:paraId="024C2ACC"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IDFont+F3" w:hAnsi="CIDFont+F3" w:cs="CIDFont+F3"/>
        </w:rPr>
        <w:t>Britain: Inequality, Identity, Belonging.</w:t>
      </w:r>
    </w:p>
    <w:p w14:paraId="3F127C32" w14:textId="77777777" w:rsidR="00794880" w:rsidRPr="00980419" w:rsidRDefault="00794880" w:rsidP="00794880">
      <w:pPr>
        <w:pStyle w:val="NormalWeb"/>
        <w:spacing w:before="240" w:beforeAutospacing="0" w:after="240" w:afterAutospacing="0"/>
        <w:rPr>
          <w:rFonts w:ascii="Calibri" w:hAnsi="Calibri" w:cs="Calibri"/>
        </w:rPr>
      </w:pPr>
      <w:r w:rsidRPr="00980419">
        <w:rPr>
          <w:rFonts w:ascii="Calibri" w:hAnsi="Calibri" w:cs="Calibri"/>
        </w:rPr>
        <w:t xml:space="preserve">Shore, L.M., Cleveland, J.N. and Sanchez, D.R. (2018) 'Inclusive workplaces: A review and model,' </w:t>
      </w:r>
      <w:r w:rsidRPr="00980419">
        <w:rPr>
          <w:rFonts w:ascii="Calibri" w:hAnsi="Calibri" w:cs="Calibri"/>
          <w:i/>
          <w:iCs/>
        </w:rPr>
        <w:t>Human Resource Management Review</w:t>
      </w:r>
      <w:r w:rsidRPr="00980419">
        <w:rPr>
          <w:rFonts w:ascii="Calibri" w:hAnsi="Calibri" w:cs="Calibri"/>
        </w:rPr>
        <w:t xml:space="preserve">, 28(2), pp. 176–189. </w:t>
      </w:r>
      <w:hyperlink r:id="rId25" w:history="1">
        <w:r w:rsidRPr="00980419">
          <w:rPr>
            <w:rStyle w:val="Hyperlink"/>
            <w:rFonts w:ascii="Calibri" w:eastAsiaTheme="majorEastAsia" w:hAnsi="Calibri" w:cs="Calibri"/>
          </w:rPr>
          <w:t>https://doi.org/10.1016/j.hrmr.2017.07.003</w:t>
        </w:r>
      </w:hyperlink>
      <w:r w:rsidRPr="00980419">
        <w:rPr>
          <w:rFonts w:ascii="Calibri" w:hAnsi="Calibri" w:cs="Calibri"/>
        </w:rPr>
        <w:t>.</w:t>
      </w:r>
    </w:p>
    <w:p w14:paraId="43336AD3" w14:textId="77777777" w:rsidR="00794880" w:rsidRPr="00980419" w:rsidRDefault="00794880" w:rsidP="00794880">
      <w:pPr>
        <w:autoSpaceDE w:val="0"/>
        <w:autoSpaceDN w:val="0"/>
        <w:adjustRightInd w:val="0"/>
        <w:spacing w:line="240" w:lineRule="auto"/>
        <w:rPr>
          <w:rFonts w:ascii="Calibri" w:hAnsi="Calibri" w:cs="Calibri"/>
        </w:rPr>
      </w:pPr>
      <w:r w:rsidRPr="00980419">
        <w:rPr>
          <w:rFonts w:ascii="Calibri" w:hAnsi="Calibri" w:cs="Calibri"/>
        </w:rPr>
        <w:t>Song, Y., Peng, P., &amp; Yu, G. (2020). I Would Speak Up to Live Up to Your Trust: The Role of</w:t>
      </w:r>
    </w:p>
    <w:p w14:paraId="2695F745"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Psychological Safety and Regulatory Focus. Frontiers in Psychology, 10.</w:t>
      </w:r>
    </w:p>
    <w:p w14:paraId="623BEB01" w14:textId="77777777" w:rsidR="00794880" w:rsidRPr="00980419" w:rsidRDefault="00794880" w:rsidP="00794880">
      <w:pPr>
        <w:autoSpaceDE w:val="0"/>
        <w:autoSpaceDN w:val="0"/>
        <w:adjustRightInd w:val="0"/>
        <w:spacing w:line="240" w:lineRule="auto"/>
        <w:rPr>
          <w:rFonts w:ascii="CIDFont+F3" w:hAnsi="CIDFont+F3" w:cs="CIDFont+F3"/>
          <w:color w:val="222222"/>
        </w:rPr>
      </w:pPr>
      <w:r w:rsidRPr="00980419">
        <w:rPr>
          <w:rFonts w:ascii="CIDFont+F3" w:hAnsi="CIDFont+F3" w:cs="CIDFont+F3"/>
          <w:color w:val="222222"/>
        </w:rPr>
        <w:lastRenderedPageBreak/>
        <w:t>Sue, D. W., Capodilupo, C. M., Torino, G. C., Bucceri, J. M., Holder, A., Nadal, K. L.,</w:t>
      </w:r>
    </w:p>
    <w:p w14:paraId="2FB37682" w14:textId="77777777" w:rsidR="00794880" w:rsidRPr="00980419" w:rsidRDefault="00794880" w:rsidP="00794880">
      <w:pPr>
        <w:autoSpaceDE w:val="0"/>
        <w:autoSpaceDN w:val="0"/>
        <w:adjustRightInd w:val="0"/>
        <w:spacing w:line="240" w:lineRule="auto"/>
        <w:rPr>
          <w:rFonts w:ascii="CIDFont+F3" w:hAnsi="CIDFont+F3" w:cs="CIDFont+F3"/>
          <w:color w:val="222222"/>
        </w:rPr>
      </w:pPr>
      <w:r w:rsidRPr="00980419">
        <w:rPr>
          <w:rFonts w:ascii="CIDFont+F3" w:hAnsi="CIDFont+F3" w:cs="CIDFont+F3"/>
          <w:color w:val="222222"/>
        </w:rPr>
        <w:t>&amp; Esquilin, M. (2007). Racial microaggressions in everyday life: implications for</w:t>
      </w:r>
    </w:p>
    <w:p w14:paraId="12D61758"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IDFont+F3" w:hAnsi="CIDFont+F3" w:cs="CIDFont+F3"/>
          <w:color w:val="222222"/>
        </w:rPr>
        <w:t xml:space="preserve">clinical practice. </w:t>
      </w:r>
      <w:r w:rsidRPr="00980419">
        <w:rPr>
          <w:rFonts w:ascii="CIDFont+F6" w:hAnsi="CIDFont+F6" w:cs="CIDFont+F6"/>
          <w:color w:val="222222"/>
        </w:rPr>
        <w:t>American psychologist</w:t>
      </w:r>
      <w:r w:rsidRPr="00980419">
        <w:rPr>
          <w:rFonts w:ascii="CIDFont+F3" w:hAnsi="CIDFont+F3" w:cs="CIDFont+F3"/>
          <w:color w:val="222222"/>
        </w:rPr>
        <w:t xml:space="preserve">, </w:t>
      </w:r>
      <w:r w:rsidRPr="00980419">
        <w:rPr>
          <w:rFonts w:ascii="CIDFont+F6" w:hAnsi="CIDFont+F6" w:cs="CIDFont+F6"/>
          <w:color w:val="222222"/>
        </w:rPr>
        <w:t>62</w:t>
      </w:r>
      <w:r w:rsidRPr="00980419">
        <w:rPr>
          <w:rFonts w:ascii="CIDFont+F3" w:hAnsi="CIDFont+F3" w:cs="CIDFont+F3"/>
          <w:color w:val="222222"/>
        </w:rPr>
        <w:t>(4), 271.</w:t>
      </w:r>
    </w:p>
    <w:p w14:paraId="3A4A54B3" w14:textId="77777777" w:rsidR="00794880" w:rsidRPr="00980419" w:rsidRDefault="00794880" w:rsidP="00794880">
      <w:pPr>
        <w:pStyle w:val="NormalWeb"/>
        <w:spacing w:before="240" w:beforeAutospacing="0" w:after="240" w:afterAutospacing="0"/>
        <w:rPr>
          <w:rFonts w:ascii="Calibri" w:hAnsi="Calibri" w:cs="Calibri"/>
        </w:rPr>
      </w:pPr>
      <w:r w:rsidRPr="00980419">
        <w:rPr>
          <w:rFonts w:ascii="Calibri" w:hAnsi="Calibri" w:cs="Calibri"/>
        </w:rPr>
        <w:t xml:space="preserve">Tiwari (2023d) Ethical dilemmas HR professionals face. Available at: </w:t>
      </w:r>
      <w:hyperlink r:id="rId26" w:history="1">
        <w:r w:rsidRPr="00980419">
          <w:rPr>
            <w:rStyle w:val="Hyperlink"/>
            <w:rFonts w:ascii="Calibri" w:hAnsi="Calibri" w:cs="Calibri"/>
          </w:rPr>
          <w:t>https://www.hrkatha.com/features/ethical-dilemmas-hr-professionals-face/</w:t>
        </w:r>
      </w:hyperlink>
      <w:r w:rsidRPr="00980419">
        <w:rPr>
          <w:rStyle w:val="Hyperlink"/>
          <w:rFonts w:ascii="Calibri" w:hAnsi="Calibri" w:cs="Calibri"/>
        </w:rPr>
        <w:t xml:space="preserve"> (Accessed: 04 Mar 2024)</w:t>
      </w:r>
    </w:p>
    <w:p w14:paraId="50A026AD" w14:textId="77777777" w:rsidR="00794880" w:rsidRPr="00980419" w:rsidRDefault="00794880" w:rsidP="00794880">
      <w:pPr>
        <w:spacing w:before="240" w:after="240" w:line="240" w:lineRule="auto"/>
        <w:rPr>
          <w:rFonts w:ascii="Calibri" w:hAnsi="Calibri" w:cs="Calibri"/>
        </w:rPr>
      </w:pPr>
      <w:r w:rsidRPr="00980419">
        <w:rPr>
          <w:rFonts w:ascii="Calibri" w:hAnsi="Calibri" w:cs="Calibri"/>
          <w:shd w:val="clear" w:color="auto" w:fill="FFFFFF"/>
        </w:rPr>
        <w:t>Velasquez, M.G., 2018. </w:t>
      </w:r>
      <w:r w:rsidRPr="00980419">
        <w:rPr>
          <w:rFonts w:ascii="Calibri" w:hAnsi="Calibri" w:cs="Calibri"/>
          <w:i/>
          <w:iCs/>
          <w:shd w:val="clear" w:color="auto" w:fill="FFFFFF"/>
        </w:rPr>
        <w:t>Business ethics: Concepts and cases</w:t>
      </w:r>
      <w:r w:rsidRPr="00980419">
        <w:rPr>
          <w:rFonts w:ascii="Calibri" w:hAnsi="Calibri" w:cs="Calibri"/>
          <w:shd w:val="clear" w:color="auto" w:fill="FFFFFF"/>
        </w:rPr>
        <w:t>. Pearson.</w:t>
      </w:r>
      <w:r w:rsidRPr="00980419">
        <w:rPr>
          <w:rFonts w:ascii="Calibri" w:hAnsi="Calibri" w:cs="Calibri"/>
        </w:rPr>
        <w:t xml:space="preserve">   </w:t>
      </w:r>
    </w:p>
    <w:p w14:paraId="2AF897E9" w14:textId="77777777" w:rsidR="00794880" w:rsidRPr="00980419" w:rsidRDefault="00794880" w:rsidP="00794880">
      <w:pPr>
        <w:autoSpaceDE w:val="0"/>
        <w:autoSpaceDN w:val="0"/>
        <w:adjustRightInd w:val="0"/>
        <w:spacing w:line="240" w:lineRule="auto"/>
        <w:rPr>
          <w:rFonts w:ascii="CIDFont+F3" w:hAnsi="CIDFont+F3" w:cs="CIDFont+F3"/>
        </w:rPr>
      </w:pPr>
      <w:r w:rsidRPr="00980419">
        <w:rPr>
          <w:rFonts w:ascii="CIDFont+F3" w:hAnsi="CIDFont+F3" w:cs="CIDFont+F3"/>
        </w:rPr>
        <w:t>Woodson, A. N. (2020). Don’t let me be misunderstood: Psychological safety, Black</w:t>
      </w:r>
    </w:p>
    <w:p w14:paraId="1DE8900D" w14:textId="77777777" w:rsidR="00794880" w:rsidRPr="00980419" w:rsidRDefault="00794880" w:rsidP="00794880">
      <w:pPr>
        <w:autoSpaceDE w:val="0"/>
        <w:autoSpaceDN w:val="0"/>
        <w:adjustRightInd w:val="0"/>
        <w:spacing w:line="240" w:lineRule="auto"/>
        <w:rPr>
          <w:rFonts w:ascii="CIDFont+F6" w:hAnsi="CIDFont+F6" w:cs="CIDFont+F6"/>
        </w:rPr>
      </w:pPr>
      <w:r w:rsidRPr="00980419">
        <w:rPr>
          <w:rFonts w:ascii="CIDFont+F3" w:hAnsi="CIDFont+F3" w:cs="CIDFont+F3"/>
        </w:rPr>
        <w:t xml:space="preserve">girls’ speech, and Black feminist perspectives on directness. </w:t>
      </w:r>
      <w:r w:rsidRPr="00980419">
        <w:rPr>
          <w:rFonts w:ascii="CIDFont+F6" w:hAnsi="CIDFont+F6" w:cs="CIDFont+F6"/>
        </w:rPr>
        <w:t>Journal of</w:t>
      </w:r>
    </w:p>
    <w:p w14:paraId="7DEB045B" w14:textId="77777777" w:rsidR="00794880" w:rsidRPr="007E360B" w:rsidRDefault="00794880" w:rsidP="00794880">
      <w:pPr>
        <w:pStyle w:val="NormalWeb"/>
        <w:spacing w:before="0" w:beforeAutospacing="0" w:after="0" w:afterAutospacing="0"/>
      </w:pPr>
      <w:r w:rsidRPr="00980419">
        <w:rPr>
          <w:rFonts w:ascii="CIDFont+F6" w:hAnsi="CIDFont+F6" w:cs="CIDFont+F6"/>
        </w:rPr>
        <w:t>Educational Psychology</w:t>
      </w:r>
      <w:r w:rsidRPr="00980419">
        <w:rPr>
          <w:rFonts w:ascii="CIDFont+F3" w:hAnsi="CIDFont+F3" w:cs="CIDFont+F3"/>
        </w:rPr>
        <w:t xml:space="preserve">, </w:t>
      </w:r>
      <w:r w:rsidRPr="00980419">
        <w:rPr>
          <w:rFonts w:ascii="CIDFont+F6" w:hAnsi="CIDFont+F6" w:cs="CIDFont+F6"/>
        </w:rPr>
        <w:t>112</w:t>
      </w:r>
      <w:r w:rsidRPr="00980419">
        <w:rPr>
          <w:rFonts w:ascii="CIDFont+F3" w:hAnsi="CIDFont+F3" w:cs="CIDFont+F3"/>
        </w:rPr>
        <w:t>(3), 567–578.</w:t>
      </w:r>
    </w:p>
    <w:p w14:paraId="6BE6FAA7" w14:textId="77777777" w:rsidR="0082022C" w:rsidRDefault="0082022C" w:rsidP="00396E96">
      <w:pPr>
        <w:rPr>
          <w:rFonts w:asciiTheme="minorHAnsi" w:hAnsiTheme="minorHAnsi" w:cstheme="minorHAnsi"/>
          <w:b/>
          <w:bCs/>
          <w:u w:val="single"/>
        </w:rPr>
      </w:pPr>
    </w:p>
    <w:sectPr w:rsidR="0082022C" w:rsidSect="00FE020D">
      <w:pgSz w:w="11906" w:h="16838"/>
      <w:pgMar w:top="1440" w:right="1440" w:bottom="1135" w:left="1440" w:header="708" w:footer="708" w:gutter="0"/>
      <w:pgBorders w:display="firstPage" w:offsetFrom="page">
        <w:top w:val="thickThinMediumGap" w:sz="24" w:space="24" w:color="auto"/>
        <w:left w:val="thickThinMediumGap" w:sz="24" w:space="24" w:color="auto"/>
        <w:bottom w:val="thinThickMediumGap" w:sz="24" w:space="24" w:color="auto"/>
        <w:right w:val="thinThickMedium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591BB" w14:textId="77777777" w:rsidR="000D35A0" w:rsidRDefault="000D35A0" w:rsidP="00245E47">
      <w:pPr>
        <w:spacing w:line="240" w:lineRule="auto"/>
      </w:pPr>
      <w:r>
        <w:separator/>
      </w:r>
    </w:p>
  </w:endnote>
  <w:endnote w:type="continuationSeparator" w:id="0">
    <w:p w14:paraId="2DDB120D" w14:textId="77777777" w:rsidR="000D35A0" w:rsidRDefault="000D35A0" w:rsidP="00245E47">
      <w:pPr>
        <w:spacing w:line="240" w:lineRule="auto"/>
      </w:pPr>
      <w:r>
        <w:continuationSeparator/>
      </w:r>
    </w:p>
  </w:endnote>
  <w:endnote w:type="continuationNotice" w:id="1">
    <w:p w14:paraId="4B48A4B7" w14:textId="77777777" w:rsidR="000D35A0" w:rsidRDefault="000D35A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IDFont+F3">
    <w:altName w:val="Calibri"/>
    <w:panose1 w:val="00000000000000000000"/>
    <w:charset w:val="00"/>
    <w:family w:val="auto"/>
    <w:notTrueType/>
    <w:pitch w:val="default"/>
    <w:sig w:usb0="00000003" w:usb1="00000000" w:usb2="00000000" w:usb3="00000000" w:csb0="00000001" w:csb1="00000000"/>
  </w:font>
  <w:font w:name="CIDFont+F6">
    <w:altName w:val="Calibri"/>
    <w:panose1 w:val="00000000000000000000"/>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ECFC7A" w14:textId="77777777" w:rsidR="000D35A0" w:rsidRDefault="000D35A0" w:rsidP="00245E47">
      <w:pPr>
        <w:spacing w:line="240" w:lineRule="auto"/>
      </w:pPr>
      <w:r>
        <w:separator/>
      </w:r>
    </w:p>
  </w:footnote>
  <w:footnote w:type="continuationSeparator" w:id="0">
    <w:p w14:paraId="056BB485" w14:textId="77777777" w:rsidR="000D35A0" w:rsidRDefault="000D35A0" w:rsidP="00245E47">
      <w:pPr>
        <w:spacing w:line="240" w:lineRule="auto"/>
      </w:pPr>
      <w:r>
        <w:continuationSeparator/>
      </w:r>
    </w:p>
  </w:footnote>
  <w:footnote w:type="continuationNotice" w:id="1">
    <w:p w14:paraId="5CC80C4A" w14:textId="77777777" w:rsidR="000D35A0" w:rsidRDefault="000D35A0">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ED6477"/>
    <w:multiLevelType w:val="multilevel"/>
    <w:tmpl w:val="FB242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9668530">
    <w:abstractNumId w:val="3"/>
  </w:num>
  <w:num w:numId="2" w16cid:durableId="1399204697">
    <w:abstractNumId w:val="2"/>
  </w:num>
  <w:num w:numId="3" w16cid:durableId="661660613">
    <w:abstractNumId w:val="1"/>
  </w:num>
  <w:num w:numId="4" w16cid:durableId="1930576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F3D"/>
    <w:rsid w:val="00000433"/>
    <w:rsid w:val="0000076B"/>
    <w:rsid w:val="000009C6"/>
    <w:rsid w:val="00000D49"/>
    <w:rsid w:val="00001210"/>
    <w:rsid w:val="00002584"/>
    <w:rsid w:val="00002D2A"/>
    <w:rsid w:val="00004CBF"/>
    <w:rsid w:val="00004E56"/>
    <w:rsid w:val="000054BE"/>
    <w:rsid w:val="00005997"/>
    <w:rsid w:val="00005A08"/>
    <w:rsid w:val="00005A82"/>
    <w:rsid w:val="00005E7A"/>
    <w:rsid w:val="000070BD"/>
    <w:rsid w:val="0001032F"/>
    <w:rsid w:val="00010F25"/>
    <w:rsid w:val="000127C4"/>
    <w:rsid w:val="000138FC"/>
    <w:rsid w:val="00014800"/>
    <w:rsid w:val="00020955"/>
    <w:rsid w:val="00021395"/>
    <w:rsid w:val="00022CFD"/>
    <w:rsid w:val="00022D5D"/>
    <w:rsid w:val="000231B8"/>
    <w:rsid w:val="00023E99"/>
    <w:rsid w:val="00024460"/>
    <w:rsid w:val="00026867"/>
    <w:rsid w:val="00032913"/>
    <w:rsid w:val="0003353B"/>
    <w:rsid w:val="0003377C"/>
    <w:rsid w:val="000338E9"/>
    <w:rsid w:val="00033D7E"/>
    <w:rsid w:val="00034BF3"/>
    <w:rsid w:val="00036436"/>
    <w:rsid w:val="00040110"/>
    <w:rsid w:val="0004072B"/>
    <w:rsid w:val="00041AFF"/>
    <w:rsid w:val="00042278"/>
    <w:rsid w:val="0004260D"/>
    <w:rsid w:val="00042850"/>
    <w:rsid w:val="000446E8"/>
    <w:rsid w:val="0004493B"/>
    <w:rsid w:val="00047D37"/>
    <w:rsid w:val="00047F44"/>
    <w:rsid w:val="00050732"/>
    <w:rsid w:val="000510D6"/>
    <w:rsid w:val="00051566"/>
    <w:rsid w:val="00051D93"/>
    <w:rsid w:val="00052762"/>
    <w:rsid w:val="0005345F"/>
    <w:rsid w:val="00053C9C"/>
    <w:rsid w:val="00053D66"/>
    <w:rsid w:val="0005573E"/>
    <w:rsid w:val="00055A5A"/>
    <w:rsid w:val="00055C41"/>
    <w:rsid w:val="000560DA"/>
    <w:rsid w:val="000563EA"/>
    <w:rsid w:val="00056892"/>
    <w:rsid w:val="000568C8"/>
    <w:rsid w:val="00061172"/>
    <w:rsid w:val="00061173"/>
    <w:rsid w:val="00062127"/>
    <w:rsid w:val="00062C0B"/>
    <w:rsid w:val="0006327C"/>
    <w:rsid w:val="000634B1"/>
    <w:rsid w:val="00063EDC"/>
    <w:rsid w:val="0006507E"/>
    <w:rsid w:val="0006793B"/>
    <w:rsid w:val="00070AD0"/>
    <w:rsid w:val="000715E6"/>
    <w:rsid w:val="00071DC3"/>
    <w:rsid w:val="00072785"/>
    <w:rsid w:val="00072B1A"/>
    <w:rsid w:val="00072DD2"/>
    <w:rsid w:val="000731C3"/>
    <w:rsid w:val="000749D7"/>
    <w:rsid w:val="00076A6D"/>
    <w:rsid w:val="00077578"/>
    <w:rsid w:val="00080212"/>
    <w:rsid w:val="0008061B"/>
    <w:rsid w:val="00080898"/>
    <w:rsid w:val="00080EAE"/>
    <w:rsid w:val="00080F06"/>
    <w:rsid w:val="000817BC"/>
    <w:rsid w:val="00081BE5"/>
    <w:rsid w:val="0008256F"/>
    <w:rsid w:val="00084083"/>
    <w:rsid w:val="000845F8"/>
    <w:rsid w:val="00085900"/>
    <w:rsid w:val="00085B70"/>
    <w:rsid w:val="00085DB6"/>
    <w:rsid w:val="0008680D"/>
    <w:rsid w:val="000871B3"/>
    <w:rsid w:val="000878EA"/>
    <w:rsid w:val="000906C9"/>
    <w:rsid w:val="00090F5B"/>
    <w:rsid w:val="0009173C"/>
    <w:rsid w:val="000918B8"/>
    <w:rsid w:val="000937CE"/>
    <w:rsid w:val="00094204"/>
    <w:rsid w:val="000952BB"/>
    <w:rsid w:val="0009586A"/>
    <w:rsid w:val="000A0CB6"/>
    <w:rsid w:val="000A1C99"/>
    <w:rsid w:val="000A2076"/>
    <w:rsid w:val="000A3027"/>
    <w:rsid w:val="000A3CCD"/>
    <w:rsid w:val="000A4174"/>
    <w:rsid w:val="000A44A2"/>
    <w:rsid w:val="000A5E83"/>
    <w:rsid w:val="000A69F6"/>
    <w:rsid w:val="000B2150"/>
    <w:rsid w:val="000B2F4D"/>
    <w:rsid w:val="000B31B6"/>
    <w:rsid w:val="000B41EC"/>
    <w:rsid w:val="000B4C2B"/>
    <w:rsid w:val="000B50A8"/>
    <w:rsid w:val="000C0324"/>
    <w:rsid w:val="000C17D5"/>
    <w:rsid w:val="000C209C"/>
    <w:rsid w:val="000C2AA6"/>
    <w:rsid w:val="000C2DEE"/>
    <w:rsid w:val="000C322B"/>
    <w:rsid w:val="000C3724"/>
    <w:rsid w:val="000C38ED"/>
    <w:rsid w:val="000C456A"/>
    <w:rsid w:val="000C4CDB"/>
    <w:rsid w:val="000C53CA"/>
    <w:rsid w:val="000C5954"/>
    <w:rsid w:val="000C5C9C"/>
    <w:rsid w:val="000C5F80"/>
    <w:rsid w:val="000C6F32"/>
    <w:rsid w:val="000C7FB9"/>
    <w:rsid w:val="000D0AB3"/>
    <w:rsid w:val="000D2192"/>
    <w:rsid w:val="000D25E1"/>
    <w:rsid w:val="000D35A0"/>
    <w:rsid w:val="000D3C5C"/>
    <w:rsid w:val="000D3D78"/>
    <w:rsid w:val="000D4EDC"/>
    <w:rsid w:val="000D5032"/>
    <w:rsid w:val="000D59B8"/>
    <w:rsid w:val="000D6A12"/>
    <w:rsid w:val="000D7189"/>
    <w:rsid w:val="000D7208"/>
    <w:rsid w:val="000E0083"/>
    <w:rsid w:val="000E0A6B"/>
    <w:rsid w:val="000E11A5"/>
    <w:rsid w:val="000E283F"/>
    <w:rsid w:val="000E405B"/>
    <w:rsid w:val="000E4D53"/>
    <w:rsid w:val="000E5685"/>
    <w:rsid w:val="000E6955"/>
    <w:rsid w:val="000E6F00"/>
    <w:rsid w:val="000E7105"/>
    <w:rsid w:val="000E7317"/>
    <w:rsid w:val="000E74D4"/>
    <w:rsid w:val="000E78D8"/>
    <w:rsid w:val="000E7EB7"/>
    <w:rsid w:val="000F0201"/>
    <w:rsid w:val="000F0DB9"/>
    <w:rsid w:val="000F112E"/>
    <w:rsid w:val="000F2B64"/>
    <w:rsid w:val="000F3158"/>
    <w:rsid w:val="000F3291"/>
    <w:rsid w:val="000F4164"/>
    <w:rsid w:val="000F49D0"/>
    <w:rsid w:val="000F67DF"/>
    <w:rsid w:val="000F72AE"/>
    <w:rsid w:val="00100825"/>
    <w:rsid w:val="00101703"/>
    <w:rsid w:val="00101DBF"/>
    <w:rsid w:val="0010294A"/>
    <w:rsid w:val="001035F2"/>
    <w:rsid w:val="00103F37"/>
    <w:rsid w:val="0010403F"/>
    <w:rsid w:val="001079F2"/>
    <w:rsid w:val="00110526"/>
    <w:rsid w:val="00110623"/>
    <w:rsid w:val="00110CD7"/>
    <w:rsid w:val="00112A83"/>
    <w:rsid w:val="00113C0F"/>
    <w:rsid w:val="00113CE5"/>
    <w:rsid w:val="00114772"/>
    <w:rsid w:val="00115BB5"/>
    <w:rsid w:val="00115D91"/>
    <w:rsid w:val="001162DF"/>
    <w:rsid w:val="00116B43"/>
    <w:rsid w:val="00117406"/>
    <w:rsid w:val="0011758A"/>
    <w:rsid w:val="00117A4C"/>
    <w:rsid w:val="0012027A"/>
    <w:rsid w:val="0012624B"/>
    <w:rsid w:val="00126D5E"/>
    <w:rsid w:val="001276A5"/>
    <w:rsid w:val="0013005F"/>
    <w:rsid w:val="00131D17"/>
    <w:rsid w:val="00133293"/>
    <w:rsid w:val="001343D8"/>
    <w:rsid w:val="00140F1E"/>
    <w:rsid w:val="00141661"/>
    <w:rsid w:val="00141C38"/>
    <w:rsid w:val="00144C72"/>
    <w:rsid w:val="0014504C"/>
    <w:rsid w:val="0014516D"/>
    <w:rsid w:val="00145486"/>
    <w:rsid w:val="00145957"/>
    <w:rsid w:val="00147773"/>
    <w:rsid w:val="00150302"/>
    <w:rsid w:val="00150604"/>
    <w:rsid w:val="00151E4E"/>
    <w:rsid w:val="00151F99"/>
    <w:rsid w:val="001521C0"/>
    <w:rsid w:val="00152AD0"/>
    <w:rsid w:val="00153280"/>
    <w:rsid w:val="0015715F"/>
    <w:rsid w:val="00160F3D"/>
    <w:rsid w:val="00161060"/>
    <w:rsid w:val="00161758"/>
    <w:rsid w:val="00161A18"/>
    <w:rsid w:val="00161C97"/>
    <w:rsid w:val="00162DA3"/>
    <w:rsid w:val="00163A29"/>
    <w:rsid w:val="00163D90"/>
    <w:rsid w:val="001659A7"/>
    <w:rsid w:val="001668F5"/>
    <w:rsid w:val="00170CC0"/>
    <w:rsid w:val="00170F1A"/>
    <w:rsid w:val="00171A5D"/>
    <w:rsid w:val="00172B5F"/>
    <w:rsid w:val="00172D96"/>
    <w:rsid w:val="00173253"/>
    <w:rsid w:val="00173297"/>
    <w:rsid w:val="00173DEA"/>
    <w:rsid w:val="00173ED5"/>
    <w:rsid w:val="001750B5"/>
    <w:rsid w:val="00175AC6"/>
    <w:rsid w:val="00176AD5"/>
    <w:rsid w:val="0017765A"/>
    <w:rsid w:val="00180937"/>
    <w:rsid w:val="00180B0D"/>
    <w:rsid w:val="00181538"/>
    <w:rsid w:val="00181831"/>
    <w:rsid w:val="00181D7C"/>
    <w:rsid w:val="001824B1"/>
    <w:rsid w:val="001825C6"/>
    <w:rsid w:val="0018291D"/>
    <w:rsid w:val="00182D56"/>
    <w:rsid w:val="001833E4"/>
    <w:rsid w:val="00183E6D"/>
    <w:rsid w:val="001841D2"/>
    <w:rsid w:val="001844A9"/>
    <w:rsid w:val="00185D84"/>
    <w:rsid w:val="00186F96"/>
    <w:rsid w:val="00187339"/>
    <w:rsid w:val="00190DAC"/>
    <w:rsid w:val="00191990"/>
    <w:rsid w:val="00192DB8"/>
    <w:rsid w:val="0019524F"/>
    <w:rsid w:val="00195E71"/>
    <w:rsid w:val="00196500"/>
    <w:rsid w:val="00197801"/>
    <w:rsid w:val="001A0931"/>
    <w:rsid w:val="001A3952"/>
    <w:rsid w:val="001A5263"/>
    <w:rsid w:val="001A6A47"/>
    <w:rsid w:val="001A6B15"/>
    <w:rsid w:val="001A6FD8"/>
    <w:rsid w:val="001B01E2"/>
    <w:rsid w:val="001B0742"/>
    <w:rsid w:val="001B0967"/>
    <w:rsid w:val="001B0991"/>
    <w:rsid w:val="001B0E59"/>
    <w:rsid w:val="001B283B"/>
    <w:rsid w:val="001B2937"/>
    <w:rsid w:val="001B4D24"/>
    <w:rsid w:val="001B4F55"/>
    <w:rsid w:val="001C14A5"/>
    <w:rsid w:val="001C2D83"/>
    <w:rsid w:val="001C33A0"/>
    <w:rsid w:val="001C33CD"/>
    <w:rsid w:val="001C3781"/>
    <w:rsid w:val="001C3A93"/>
    <w:rsid w:val="001C3BE1"/>
    <w:rsid w:val="001C477B"/>
    <w:rsid w:val="001C4830"/>
    <w:rsid w:val="001C4B3B"/>
    <w:rsid w:val="001C4F03"/>
    <w:rsid w:val="001C51C7"/>
    <w:rsid w:val="001C5485"/>
    <w:rsid w:val="001C5DEC"/>
    <w:rsid w:val="001C6A09"/>
    <w:rsid w:val="001C6D04"/>
    <w:rsid w:val="001C6D8D"/>
    <w:rsid w:val="001D0EAD"/>
    <w:rsid w:val="001D10B2"/>
    <w:rsid w:val="001D12AE"/>
    <w:rsid w:val="001D20A9"/>
    <w:rsid w:val="001D25BA"/>
    <w:rsid w:val="001D273C"/>
    <w:rsid w:val="001D2AFE"/>
    <w:rsid w:val="001D2B50"/>
    <w:rsid w:val="001D32AD"/>
    <w:rsid w:val="001D6CFC"/>
    <w:rsid w:val="001D71CB"/>
    <w:rsid w:val="001D7ED8"/>
    <w:rsid w:val="001E0C0C"/>
    <w:rsid w:val="001E1861"/>
    <w:rsid w:val="001E1BEB"/>
    <w:rsid w:val="001E3297"/>
    <w:rsid w:val="001E3B59"/>
    <w:rsid w:val="001E424C"/>
    <w:rsid w:val="001E45B7"/>
    <w:rsid w:val="001E50D1"/>
    <w:rsid w:val="001E564C"/>
    <w:rsid w:val="001E61D4"/>
    <w:rsid w:val="001E6505"/>
    <w:rsid w:val="001E6915"/>
    <w:rsid w:val="001E7172"/>
    <w:rsid w:val="001F099C"/>
    <w:rsid w:val="001F0C3F"/>
    <w:rsid w:val="001F23FC"/>
    <w:rsid w:val="001F24CF"/>
    <w:rsid w:val="001F407A"/>
    <w:rsid w:val="001F4697"/>
    <w:rsid w:val="001F4B6A"/>
    <w:rsid w:val="001F50C5"/>
    <w:rsid w:val="001F60E6"/>
    <w:rsid w:val="001F6403"/>
    <w:rsid w:val="001F6D2B"/>
    <w:rsid w:val="001F7742"/>
    <w:rsid w:val="00201995"/>
    <w:rsid w:val="00201B9C"/>
    <w:rsid w:val="00202952"/>
    <w:rsid w:val="00202992"/>
    <w:rsid w:val="00202E9E"/>
    <w:rsid w:val="00203186"/>
    <w:rsid w:val="00203CE8"/>
    <w:rsid w:val="00204053"/>
    <w:rsid w:val="002045CC"/>
    <w:rsid w:val="002047CB"/>
    <w:rsid w:val="00205347"/>
    <w:rsid w:val="00206089"/>
    <w:rsid w:val="00206723"/>
    <w:rsid w:val="00206AE6"/>
    <w:rsid w:val="00207B8D"/>
    <w:rsid w:val="00210639"/>
    <w:rsid w:val="00211141"/>
    <w:rsid w:val="002112DA"/>
    <w:rsid w:val="00211CF1"/>
    <w:rsid w:val="00211DAF"/>
    <w:rsid w:val="00212374"/>
    <w:rsid w:val="0021282A"/>
    <w:rsid w:val="002128A3"/>
    <w:rsid w:val="00212A82"/>
    <w:rsid w:val="0021459F"/>
    <w:rsid w:val="002145B4"/>
    <w:rsid w:val="00216536"/>
    <w:rsid w:val="002205A1"/>
    <w:rsid w:val="00220966"/>
    <w:rsid w:val="00221782"/>
    <w:rsid w:val="00221AB3"/>
    <w:rsid w:val="002226EB"/>
    <w:rsid w:val="002227F2"/>
    <w:rsid w:val="00223032"/>
    <w:rsid w:val="00223ED5"/>
    <w:rsid w:val="002259D0"/>
    <w:rsid w:val="0023009C"/>
    <w:rsid w:val="00230499"/>
    <w:rsid w:val="00230794"/>
    <w:rsid w:val="00231ABD"/>
    <w:rsid w:val="002339D9"/>
    <w:rsid w:val="002340FC"/>
    <w:rsid w:val="00235051"/>
    <w:rsid w:val="0023591F"/>
    <w:rsid w:val="00235BC0"/>
    <w:rsid w:val="002360C1"/>
    <w:rsid w:val="002372F9"/>
    <w:rsid w:val="00241C7C"/>
    <w:rsid w:val="00241E5D"/>
    <w:rsid w:val="00241F55"/>
    <w:rsid w:val="00242048"/>
    <w:rsid w:val="00242D1D"/>
    <w:rsid w:val="00245249"/>
    <w:rsid w:val="0024547C"/>
    <w:rsid w:val="00245E47"/>
    <w:rsid w:val="00247718"/>
    <w:rsid w:val="00247F80"/>
    <w:rsid w:val="0025026A"/>
    <w:rsid w:val="002505A8"/>
    <w:rsid w:val="00251DA9"/>
    <w:rsid w:val="00252801"/>
    <w:rsid w:val="00252E8F"/>
    <w:rsid w:val="00255247"/>
    <w:rsid w:val="00255CFE"/>
    <w:rsid w:val="002574FD"/>
    <w:rsid w:val="00260A72"/>
    <w:rsid w:val="00262687"/>
    <w:rsid w:val="00262F88"/>
    <w:rsid w:val="00263330"/>
    <w:rsid w:val="0026373A"/>
    <w:rsid w:val="00263DC2"/>
    <w:rsid w:val="0026421C"/>
    <w:rsid w:val="002655EE"/>
    <w:rsid w:val="0027103D"/>
    <w:rsid w:val="002722FB"/>
    <w:rsid w:val="0027234D"/>
    <w:rsid w:val="002725B6"/>
    <w:rsid w:val="00273CA5"/>
    <w:rsid w:val="00274A04"/>
    <w:rsid w:val="002751B1"/>
    <w:rsid w:val="0027634D"/>
    <w:rsid w:val="002763E4"/>
    <w:rsid w:val="00276925"/>
    <w:rsid w:val="00276BA1"/>
    <w:rsid w:val="00281BE0"/>
    <w:rsid w:val="002820BD"/>
    <w:rsid w:val="0028263F"/>
    <w:rsid w:val="00282BA4"/>
    <w:rsid w:val="00283913"/>
    <w:rsid w:val="00284577"/>
    <w:rsid w:val="00285326"/>
    <w:rsid w:val="00285EAB"/>
    <w:rsid w:val="00286401"/>
    <w:rsid w:val="0028762A"/>
    <w:rsid w:val="00287D68"/>
    <w:rsid w:val="00290C23"/>
    <w:rsid w:val="00292290"/>
    <w:rsid w:val="0029245D"/>
    <w:rsid w:val="00293981"/>
    <w:rsid w:val="00296259"/>
    <w:rsid w:val="00297602"/>
    <w:rsid w:val="0029777A"/>
    <w:rsid w:val="002A024B"/>
    <w:rsid w:val="002A0325"/>
    <w:rsid w:val="002A642B"/>
    <w:rsid w:val="002A7C9D"/>
    <w:rsid w:val="002A7F8B"/>
    <w:rsid w:val="002B2346"/>
    <w:rsid w:val="002B3303"/>
    <w:rsid w:val="002B46A3"/>
    <w:rsid w:val="002B55CE"/>
    <w:rsid w:val="002B5B47"/>
    <w:rsid w:val="002B60CF"/>
    <w:rsid w:val="002B61F5"/>
    <w:rsid w:val="002B7675"/>
    <w:rsid w:val="002C0961"/>
    <w:rsid w:val="002C1A14"/>
    <w:rsid w:val="002C1A56"/>
    <w:rsid w:val="002C3570"/>
    <w:rsid w:val="002C4A82"/>
    <w:rsid w:val="002C5CD4"/>
    <w:rsid w:val="002C6508"/>
    <w:rsid w:val="002C6BE0"/>
    <w:rsid w:val="002D1569"/>
    <w:rsid w:val="002D20AA"/>
    <w:rsid w:val="002D2864"/>
    <w:rsid w:val="002D2DE3"/>
    <w:rsid w:val="002D326C"/>
    <w:rsid w:val="002D4E0A"/>
    <w:rsid w:val="002D54D9"/>
    <w:rsid w:val="002D6183"/>
    <w:rsid w:val="002D64F9"/>
    <w:rsid w:val="002D71F7"/>
    <w:rsid w:val="002E060E"/>
    <w:rsid w:val="002E1E90"/>
    <w:rsid w:val="002E30F9"/>
    <w:rsid w:val="002E366A"/>
    <w:rsid w:val="002E5125"/>
    <w:rsid w:val="002E54BC"/>
    <w:rsid w:val="002E7887"/>
    <w:rsid w:val="002F05AF"/>
    <w:rsid w:val="002F2D47"/>
    <w:rsid w:val="002F2F1D"/>
    <w:rsid w:val="002F2FD6"/>
    <w:rsid w:val="002F6317"/>
    <w:rsid w:val="002F63B7"/>
    <w:rsid w:val="002F746A"/>
    <w:rsid w:val="002F7967"/>
    <w:rsid w:val="002F7E03"/>
    <w:rsid w:val="00300544"/>
    <w:rsid w:val="00302302"/>
    <w:rsid w:val="00303885"/>
    <w:rsid w:val="003038FE"/>
    <w:rsid w:val="0030548C"/>
    <w:rsid w:val="003062DA"/>
    <w:rsid w:val="003105EC"/>
    <w:rsid w:val="003107A9"/>
    <w:rsid w:val="00310D52"/>
    <w:rsid w:val="00310F38"/>
    <w:rsid w:val="003112C1"/>
    <w:rsid w:val="0031264C"/>
    <w:rsid w:val="00313D37"/>
    <w:rsid w:val="003146CA"/>
    <w:rsid w:val="00316309"/>
    <w:rsid w:val="0031645A"/>
    <w:rsid w:val="00316681"/>
    <w:rsid w:val="0031712A"/>
    <w:rsid w:val="003171D8"/>
    <w:rsid w:val="003204DC"/>
    <w:rsid w:val="0032072E"/>
    <w:rsid w:val="00321116"/>
    <w:rsid w:val="0032137C"/>
    <w:rsid w:val="00324A4E"/>
    <w:rsid w:val="00324DA7"/>
    <w:rsid w:val="00325DD3"/>
    <w:rsid w:val="00325F52"/>
    <w:rsid w:val="00327CE1"/>
    <w:rsid w:val="00327DF1"/>
    <w:rsid w:val="003300FB"/>
    <w:rsid w:val="00330AEE"/>
    <w:rsid w:val="0033115D"/>
    <w:rsid w:val="00331C05"/>
    <w:rsid w:val="00333773"/>
    <w:rsid w:val="00333D95"/>
    <w:rsid w:val="00335331"/>
    <w:rsid w:val="003360BE"/>
    <w:rsid w:val="00336E66"/>
    <w:rsid w:val="003374A3"/>
    <w:rsid w:val="00337634"/>
    <w:rsid w:val="00337CD9"/>
    <w:rsid w:val="003409BA"/>
    <w:rsid w:val="003413DF"/>
    <w:rsid w:val="0034165C"/>
    <w:rsid w:val="00343949"/>
    <w:rsid w:val="00344544"/>
    <w:rsid w:val="003450F7"/>
    <w:rsid w:val="003502A0"/>
    <w:rsid w:val="00350FD9"/>
    <w:rsid w:val="00351340"/>
    <w:rsid w:val="00352C3E"/>
    <w:rsid w:val="00353C83"/>
    <w:rsid w:val="00353FA2"/>
    <w:rsid w:val="003542B0"/>
    <w:rsid w:val="00354808"/>
    <w:rsid w:val="00355AD2"/>
    <w:rsid w:val="00355BBD"/>
    <w:rsid w:val="00355E2A"/>
    <w:rsid w:val="0035607A"/>
    <w:rsid w:val="00356457"/>
    <w:rsid w:val="003575DC"/>
    <w:rsid w:val="00357CAB"/>
    <w:rsid w:val="00360385"/>
    <w:rsid w:val="00360C1C"/>
    <w:rsid w:val="00362644"/>
    <w:rsid w:val="0036285C"/>
    <w:rsid w:val="00362EDB"/>
    <w:rsid w:val="00363082"/>
    <w:rsid w:val="003642CF"/>
    <w:rsid w:val="00364E3C"/>
    <w:rsid w:val="00365317"/>
    <w:rsid w:val="00365AFE"/>
    <w:rsid w:val="00365F8E"/>
    <w:rsid w:val="00366DF4"/>
    <w:rsid w:val="003678A3"/>
    <w:rsid w:val="00367F3E"/>
    <w:rsid w:val="003706A7"/>
    <w:rsid w:val="00370FBB"/>
    <w:rsid w:val="003720CA"/>
    <w:rsid w:val="003726D7"/>
    <w:rsid w:val="0037327C"/>
    <w:rsid w:val="0037373F"/>
    <w:rsid w:val="00374813"/>
    <w:rsid w:val="00380BCB"/>
    <w:rsid w:val="00380D38"/>
    <w:rsid w:val="003819A4"/>
    <w:rsid w:val="003832B6"/>
    <w:rsid w:val="003835CE"/>
    <w:rsid w:val="00384065"/>
    <w:rsid w:val="0038546D"/>
    <w:rsid w:val="00386901"/>
    <w:rsid w:val="00386DA0"/>
    <w:rsid w:val="003904E9"/>
    <w:rsid w:val="00391E64"/>
    <w:rsid w:val="00391EE6"/>
    <w:rsid w:val="0039287D"/>
    <w:rsid w:val="00392B48"/>
    <w:rsid w:val="0039323C"/>
    <w:rsid w:val="00395D7C"/>
    <w:rsid w:val="00396E96"/>
    <w:rsid w:val="003A03F1"/>
    <w:rsid w:val="003A0EA2"/>
    <w:rsid w:val="003A1467"/>
    <w:rsid w:val="003A23DA"/>
    <w:rsid w:val="003A2826"/>
    <w:rsid w:val="003A41EA"/>
    <w:rsid w:val="003A4E67"/>
    <w:rsid w:val="003A5C8D"/>
    <w:rsid w:val="003A767F"/>
    <w:rsid w:val="003B2B1D"/>
    <w:rsid w:val="003B2E78"/>
    <w:rsid w:val="003B3022"/>
    <w:rsid w:val="003B3C93"/>
    <w:rsid w:val="003B3FA1"/>
    <w:rsid w:val="003B5775"/>
    <w:rsid w:val="003B5B04"/>
    <w:rsid w:val="003B7C83"/>
    <w:rsid w:val="003B7CC3"/>
    <w:rsid w:val="003C1003"/>
    <w:rsid w:val="003C1022"/>
    <w:rsid w:val="003C1910"/>
    <w:rsid w:val="003C1B83"/>
    <w:rsid w:val="003C26B2"/>
    <w:rsid w:val="003C3FE2"/>
    <w:rsid w:val="003C46CB"/>
    <w:rsid w:val="003C48E0"/>
    <w:rsid w:val="003D01C9"/>
    <w:rsid w:val="003D0A6F"/>
    <w:rsid w:val="003D0B14"/>
    <w:rsid w:val="003D10CF"/>
    <w:rsid w:val="003D1259"/>
    <w:rsid w:val="003D131A"/>
    <w:rsid w:val="003D2574"/>
    <w:rsid w:val="003D38AE"/>
    <w:rsid w:val="003D396F"/>
    <w:rsid w:val="003D4707"/>
    <w:rsid w:val="003D5A89"/>
    <w:rsid w:val="003D5BB6"/>
    <w:rsid w:val="003D5E36"/>
    <w:rsid w:val="003D5FE1"/>
    <w:rsid w:val="003E007D"/>
    <w:rsid w:val="003E01F6"/>
    <w:rsid w:val="003E0FEE"/>
    <w:rsid w:val="003E1BE2"/>
    <w:rsid w:val="003E225D"/>
    <w:rsid w:val="003E42D9"/>
    <w:rsid w:val="003E4A0A"/>
    <w:rsid w:val="003E5CDF"/>
    <w:rsid w:val="003E65F4"/>
    <w:rsid w:val="003F0E9E"/>
    <w:rsid w:val="003F1972"/>
    <w:rsid w:val="003F1D63"/>
    <w:rsid w:val="003F2708"/>
    <w:rsid w:val="003F4B73"/>
    <w:rsid w:val="003F6481"/>
    <w:rsid w:val="003F70AF"/>
    <w:rsid w:val="0040038C"/>
    <w:rsid w:val="0040070F"/>
    <w:rsid w:val="00401FA0"/>
    <w:rsid w:val="00402113"/>
    <w:rsid w:val="004024AF"/>
    <w:rsid w:val="0040250E"/>
    <w:rsid w:val="00403F79"/>
    <w:rsid w:val="004043E2"/>
    <w:rsid w:val="00404561"/>
    <w:rsid w:val="0040564B"/>
    <w:rsid w:val="00405CEE"/>
    <w:rsid w:val="00405D43"/>
    <w:rsid w:val="004060CC"/>
    <w:rsid w:val="004069BD"/>
    <w:rsid w:val="00406C83"/>
    <w:rsid w:val="00407572"/>
    <w:rsid w:val="00407CA8"/>
    <w:rsid w:val="004115A2"/>
    <w:rsid w:val="00412F99"/>
    <w:rsid w:val="004133A9"/>
    <w:rsid w:val="00413A80"/>
    <w:rsid w:val="00414B9E"/>
    <w:rsid w:val="00416F67"/>
    <w:rsid w:val="00417AB2"/>
    <w:rsid w:val="00420483"/>
    <w:rsid w:val="0042172F"/>
    <w:rsid w:val="00422237"/>
    <w:rsid w:val="00422F5F"/>
    <w:rsid w:val="00423728"/>
    <w:rsid w:val="00423892"/>
    <w:rsid w:val="00423DB9"/>
    <w:rsid w:val="00425022"/>
    <w:rsid w:val="004253E5"/>
    <w:rsid w:val="004269F4"/>
    <w:rsid w:val="00427DC7"/>
    <w:rsid w:val="00430DB6"/>
    <w:rsid w:val="00431397"/>
    <w:rsid w:val="00431767"/>
    <w:rsid w:val="00431CFC"/>
    <w:rsid w:val="004323B6"/>
    <w:rsid w:val="00432A39"/>
    <w:rsid w:val="0043330D"/>
    <w:rsid w:val="0043348E"/>
    <w:rsid w:val="00433896"/>
    <w:rsid w:val="004342D6"/>
    <w:rsid w:val="00435241"/>
    <w:rsid w:val="004361E2"/>
    <w:rsid w:val="00436909"/>
    <w:rsid w:val="00436980"/>
    <w:rsid w:val="0044024F"/>
    <w:rsid w:val="004405EB"/>
    <w:rsid w:val="0044079B"/>
    <w:rsid w:val="00441ED9"/>
    <w:rsid w:val="00442319"/>
    <w:rsid w:val="00442672"/>
    <w:rsid w:val="00442F49"/>
    <w:rsid w:val="00443183"/>
    <w:rsid w:val="00444978"/>
    <w:rsid w:val="004455E8"/>
    <w:rsid w:val="00445AB4"/>
    <w:rsid w:val="00446537"/>
    <w:rsid w:val="004501F1"/>
    <w:rsid w:val="00450C80"/>
    <w:rsid w:val="0045208A"/>
    <w:rsid w:val="00453076"/>
    <w:rsid w:val="004539F8"/>
    <w:rsid w:val="00453DFB"/>
    <w:rsid w:val="00457E99"/>
    <w:rsid w:val="00460ADC"/>
    <w:rsid w:val="004610A0"/>
    <w:rsid w:val="00461986"/>
    <w:rsid w:val="004620DB"/>
    <w:rsid w:val="0046290F"/>
    <w:rsid w:val="004632A2"/>
    <w:rsid w:val="004636C3"/>
    <w:rsid w:val="004637DA"/>
    <w:rsid w:val="004660D5"/>
    <w:rsid w:val="0046667B"/>
    <w:rsid w:val="00467013"/>
    <w:rsid w:val="0046775F"/>
    <w:rsid w:val="00467B36"/>
    <w:rsid w:val="0047032D"/>
    <w:rsid w:val="00470987"/>
    <w:rsid w:val="00471472"/>
    <w:rsid w:val="0047241E"/>
    <w:rsid w:val="004738D5"/>
    <w:rsid w:val="00473927"/>
    <w:rsid w:val="0047786C"/>
    <w:rsid w:val="00477A68"/>
    <w:rsid w:val="0048003B"/>
    <w:rsid w:val="0048040B"/>
    <w:rsid w:val="00480BC2"/>
    <w:rsid w:val="00482043"/>
    <w:rsid w:val="0048290B"/>
    <w:rsid w:val="004829F5"/>
    <w:rsid w:val="0048305E"/>
    <w:rsid w:val="0048338F"/>
    <w:rsid w:val="00483793"/>
    <w:rsid w:val="00483D5B"/>
    <w:rsid w:val="00483F9D"/>
    <w:rsid w:val="004851A2"/>
    <w:rsid w:val="004862E4"/>
    <w:rsid w:val="0049039E"/>
    <w:rsid w:val="00490530"/>
    <w:rsid w:val="004911D6"/>
    <w:rsid w:val="00491877"/>
    <w:rsid w:val="0049211F"/>
    <w:rsid w:val="00492EDD"/>
    <w:rsid w:val="00493076"/>
    <w:rsid w:val="00495E6C"/>
    <w:rsid w:val="004962A4"/>
    <w:rsid w:val="00496977"/>
    <w:rsid w:val="004976D9"/>
    <w:rsid w:val="004977AF"/>
    <w:rsid w:val="004A0A46"/>
    <w:rsid w:val="004A1407"/>
    <w:rsid w:val="004A2670"/>
    <w:rsid w:val="004A2878"/>
    <w:rsid w:val="004A31D0"/>
    <w:rsid w:val="004A363C"/>
    <w:rsid w:val="004A4560"/>
    <w:rsid w:val="004A4A1B"/>
    <w:rsid w:val="004A4C4B"/>
    <w:rsid w:val="004A6075"/>
    <w:rsid w:val="004A642B"/>
    <w:rsid w:val="004A6919"/>
    <w:rsid w:val="004A7A1F"/>
    <w:rsid w:val="004B0150"/>
    <w:rsid w:val="004B0BC2"/>
    <w:rsid w:val="004B0C8A"/>
    <w:rsid w:val="004B2403"/>
    <w:rsid w:val="004B2DF7"/>
    <w:rsid w:val="004B2FCE"/>
    <w:rsid w:val="004B3273"/>
    <w:rsid w:val="004B37CD"/>
    <w:rsid w:val="004B3E60"/>
    <w:rsid w:val="004B58B9"/>
    <w:rsid w:val="004B7225"/>
    <w:rsid w:val="004C0B1B"/>
    <w:rsid w:val="004C122C"/>
    <w:rsid w:val="004C2355"/>
    <w:rsid w:val="004C4721"/>
    <w:rsid w:val="004C6EB6"/>
    <w:rsid w:val="004C7428"/>
    <w:rsid w:val="004C757D"/>
    <w:rsid w:val="004D0743"/>
    <w:rsid w:val="004D08AE"/>
    <w:rsid w:val="004D0EB9"/>
    <w:rsid w:val="004D1038"/>
    <w:rsid w:val="004D1A94"/>
    <w:rsid w:val="004D1C03"/>
    <w:rsid w:val="004D29C8"/>
    <w:rsid w:val="004D419D"/>
    <w:rsid w:val="004D4C00"/>
    <w:rsid w:val="004D502E"/>
    <w:rsid w:val="004D58D4"/>
    <w:rsid w:val="004D5B4E"/>
    <w:rsid w:val="004D705B"/>
    <w:rsid w:val="004D7D3D"/>
    <w:rsid w:val="004E0BE2"/>
    <w:rsid w:val="004E0C20"/>
    <w:rsid w:val="004E13C5"/>
    <w:rsid w:val="004E199D"/>
    <w:rsid w:val="004E3017"/>
    <w:rsid w:val="004E407D"/>
    <w:rsid w:val="004E5E26"/>
    <w:rsid w:val="004E5FA8"/>
    <w:rsid w:val="004E678C"/>
    <w:rsid w:val="004E7B27"/>
    <w:rsid w:val="004F07A4"/>
    <w:rsid w:val="004F1AAC"/>
    <w:rsid w:val="004F288F"/>
    <w:rsid w:val="004F3BB8"/>
    <w:rsid w:val="004F460C"/>
    <w:rsid w:val="004F5802"/>
    <w:rsid w:val="004F6458"/>
    <w:rsid w:val="004F66E6"/>
    <w:rsid w:val="004F6AEB"/>
    <w:rsid w:val="004F6B3C"/>
    <w:rsid w:val="004F6F54"/>
    <w:rsid w:val="005000E3"/>
    <w:rsid w:val="0050027A"/>
    <w:rsid w:val="00500403"/>
    <w:rsid w:val="00501943"/>
    <w:rsid w:val="005037C4"/>
    <w:rsid w:val="0050593E"/>
    <w:rsid w:val="005062D7"/>
    <w:rsid w:val="00506D6B"/>
    <w:rsid w:val="00510C6D"/>
    <w:rsid w:val="00511AC8"/>
    <w:rsid w:val="00515FED"/>
    <w:rsid w:val="00516D2D"/>
    <w:rsid w:val="005177A5"/>
    <w:rsid w:val="00520005"/>
    <w:rsid w:val="00520532"/>
    <w:rsid w:val="00520E34"/>
    <w:rsid w:val="005212D1"/>
    <w:rsid w:val="00522D0C"/>
    <w:rsid w:val="00523DD0"/>
    <w:rsid w:val="0052559E"/>
    <w:rsid w:val="005259F6"/>
    <w:rsid w:val="005279CA"/>
    <w:rsid w:val="00531A44"/>
    <w:rsid w:val="005321C9"/>
    <w:rsid w:val="005323F5"/>
    <w:rsid w:val="00533E10"/>
    <w:rsid w:val="00534475"/>
    <w:rsid w:val="0053535E"/>
    <w:rsid w:val="00535772"/>
    <w:rsid w:val="0053620E"/>
    <w:rsid w:val="00536A6A"/>
    <w:rsid w:val="00536A95"/>
    <w:rsid w:val="00537451"/>
    <w:rsid w:val="00540E03"/>
    <w:rsid w:val="0054150B"/>
    <w:rsid w:val="00542518"/>
    <w:rsid w:val="00544318"/>
    <w:rsid w:val="00545385"/>
    <w:rsid w:val="00545665"/>
    <w:rsid w:val="00547339"/>
    <w:rsid w:val="00547823"/>
    <w:rsid w:val="005505A9"/>
    <w:rsid w:val="0055214E"/>
    <w:rsid w:val="00552B47"/>
    <w:rsid w:val="00552BCF"/>
    <w:rsid w:val="005541AE"/>
    <w:rsid w:val="00554E6F"/>
    <w:rsid w:val="005554B9"/>
    <w:rsid w:val="005562E5"/>
    <w:rsid w:val="0055675D"/>
    <w:rsid w:val="00556D09"/>
    <w:rsid w:val="005573C7"/>
    <w:rsid w:val="00560A9E"/>
    <w:rsid w:val="0056130F"/>
    <w:rsid w:val="00563767"/>
    <w:rsid w:val="00563F3D"/>
    <w:rsid w:val="005641A8"/>
    <w:rsid w:val="00564DAD"/>
    <w:rsid w:val="00566469"/>
    <w:rsid w:val="005669CC"/>
    <w:rsid w:val="00566B23"/>
    <w:rsid w:val="00566B63"/>
    <w:rsid w:val="0057049C"/>
    <w:rsid w:val="00570896"/>
    <w:rsid w:val="00571248"/>
    <w:rsid w:val="005715C6"/>
    <w:rsid w:val="005718AF"/>
    <w:rsid w:val="00572C2F"/>
    <w:rsid w:val="00573002"/>
    <w:rsid w:val="00573932"/>
    <w:rsid w:val="00573C45"/>
    <w:rsid w:val="00573DE5"/>
    <w:rsid w:val="00575FB6"/>
    <w:rsid w:val="00576C6F"/>
    <w:rsid w:val="00576DB3"/>
    <w:rsid w:val="00580363"/>
    <w:rsid w:val="005806C6"/>
    <w:rsid w:val="00582B41"/>
    <w:rsid w:val="00585BD4"/>
    <w:rsid w:val="00590286"/>
    <w:rsid w:val="0059074E"/>
    <w:rsid w:val="00591E39"/>
    <w:rsid w:val="005922DE"/>
    <w:rsid w:val="00592E2F"/>
    <w:rsid w:val="0059359E"/>
    <w:rsid w:val="00593B86"/>
    <w:rsid w:val="00593BED"/>
    <w:rsid w:val="00593CCA"/>
    <w:rsid w:val="005941A3"/>
    <w:rsid w:val="00594B2D"/>
    <w:rsid w:val="00595F4E"/>
    <w:rsid w:val="00596710"/>
    <w:rsid w:val="00597AF0"/>
    <w:rsid w:val="005A0E90"/>
    <w:rsid w:val="005A16EA"/>
    <w:rsid w:val="005A2B8B"/>
    <w:rsid w:val="005A2E79"/>
    <w:rsid w:val="005A3210"/>
    <w:rsid w:val="005A345B"/>
    <w:rsid w:val="005A470C"/>
    <w:rsid w:val="005A676A"/>
    <w:rsid w:val="005B0CB8"/>
    <w:rsid w:val="005B16B5"/>
    <w:rsid w:val="005B1E39"/>
    <w:rsid w:val="005B2178"/>
    <w:rsid w:val="005B2FAE"/>
    <w:rsid w:val="005B33A2"/>
    <w:rsid w:val="005B37B3"/>
    <w:rsid w:val="005B458D"/>
    <w:rsid w:val="005B5EC5"/>
    <w:rsid w:val="005B62BC"/>
    <w:rsid w:val="005B6DAA"/>
    <w:rsid w:val="005B7927"/>
    <w:rsid w:val="005C034D"/>
    <w:rsid w:val="005C1AB6"/>
    <w:rsid w:val="005C2787"/>
    <w:rsid w:val="005C2E62"/>
    <w:rsid w:val="005C32BE"/>
    <w:rsid w:val="005C453D"/>
    <w:rsid w:val="005C457C"/>
    <w:rsid w:val="005C532D"/>
    <w:rsid w:val="005C5C5C"/>
    <w:rsid w:val="005C6905"/>
    <w:rsid w:val="005C6C86"/>
    <w:rsid w:val="005D0386"/>
    <w:rsid w:val="005D2315"/>
    <w:rsid w:val="005D23D6"/>
    <w:rsid w:val="005D299B"/>
    <w:rsid w:val="005D3A6E"/>
    <w:rsid w:val="005D3FC6"/>
    <w:rsid w:val="005D4356"/>
    <w:rsid w:val="005D47BB"/>
    <w:rsid w:val="005D5D9A"/>
    <w:rsid w:val="005D6135"/>
    <w:rsid w:val="005D6E06"/>
    <w:rsid w:val="005D7876"/>
    <w:rsid w:val="005E05BE"/>
    <w:rsid w:val="005E2938"/>
    <w:rsid w:val="005E2FF5"/>
    <w:rsid w:val="005E346F"/>
    <w:rsid w:val="005E4983"/>
    <w:rsid w:val="005E4F3E"/>
    <w:rsid w:val="005E5DBE"/>
    <w:rsid w:val="005E7021"/>
    <w:rsid w:val="005E7237"/>
    <w:rsid w:val="005F0008"/>
    <w:rsid w:val="005F0D45"/>
    <w:rsid w:val="005F0D48"/>
    <w:rsid w:val="005F105A"/>
    <w:rsid w:val="005F11D2"/>
    <w:rsid w:val="005F1ED7"/>
    <w:rsid w:val="005F346D"/>
    <w:rsid w:val="005F348B"/>
    <w:rsid w:val="005F5872"/>
    <w:rsid w:val="005F5A51"/>
    <w:rsid w:val="005F787B"/>
    <w:rsid w:val="005F7A71"/>
    <w:rsid w:val="00600178"/>
    <w:rsid w:val="00600C83"/>
    <w:rsid w:val="00600F28"/>
    <w:rsid w:val="0060294D"/>
    <w:rsid w:val="00602D19"/>
    <w:rsid w:val="0060329D"/>
    <w:rsid w:val="00603467"/>
    <w:rsid w:val="00604D35"/>
    <w:rsid w:val="006054BB"/>
    <w:rsid w:val="00606AA4"/>
    <w:rsid w:val="00607A3A"/>
    <w:rsid w:val="006109DF"/>
    <w:rsid w:val="00611814"/>
    <w:rsid w:val="006143CB"/>
    <w:rsid w:val="006145DA"/>
    <w:rsid w:val="00614C20"/>
    <w:rsid w:val="00614F91"/>
    <w:rsid w:val="006156EF"/>
    <w:rsid w:val="00616A3A"/>
    <w:rsid w:val="00617B50"/>
    <w:rsid w:val="0062017F"/>
    <w:rsid w:val="00621BE5"/>
    <w:rsid w:val="00624366"/>
    <w:rsid w:val="00624818"/>
    <w:rsid w:val="0062714D"/>
    <w:rsid w:val="006277E3"/>
    <w:rsid w:val="00627A90"/>
    <w:rsid w:val="006310FA"/>
    <w:rsid w:val="00631FA3"/>
    <w:rsid w:val="006323D9"/>
    <w:rsid w:val="00632D2A"/>
    <w:rsid w:val="006331D0"/>
    <w:rsid w:val="00633471"/>
    <w:rsid w:val="00634A8A"/>
    <w:rsid w:val="00635DA6"/>
    <w:rsid w:val="00636A7E"/>
    <w:rsid w:val="006376A5"/>
    <w:rsid w:val="00640611"/>
    <w:rsid w:val="00640E9F"/>
    <w:rsid w:val="00641A19"/>
    <w:rsid w:val="00644411"/>
    <w:rsid w:val="006449AD"/>
    <w:rsid w:val="00644EA1"/>
    <w:rsid w:val="006457D0"/>
    <w:rsid w:val="00645E63"/>
    <w:rsid w:val="00645FEC"/>
    <w:rsid w:val="00650C53"/>
    <w:rsid w:val="00651342"/>
    <w:rsid w:val="00651523"/>
    <w:rsid w:val="0065246B"/>
    <w:rsid w:val="00653C52"/>
    <w:rsid w:val="00654055"/>
    <w:rsid w:val="00655497"/>
    <w:rsid w:val="006569B8"/>
    <w:rsid w:val="00656EB1"/>
    <w:rsid w:val="00660128"/>
    <w:rsid w:val="00660AF4"/>
    <w:rsid w:val="00660B28"/>
    <w:rsid w:val="00662564"/>
    <w:rsid w:val="0066282A"/>
    <w:rsid w:val="006628C5"/>
    <w:rsid w:val="00662DCB"/>
    <w:rsid w:val="00662F97"/>
    <w:rsid w:val="0066466B"/>
    <w:rsid w:val="00664928"/>
    <w:rsid w:val="006657C6"/>
    <w:rsid w:val="0066698A"/>
    <w:rsid w:val="00666D08"/>
    <w:rsid w:val="00667081"/>
    <w:rsid w:val="006674AE"/>
    <w:rsid w:val="00667519"/>
    <w:rsid w:val="006678A9"/>
    <w:rsid w:val="006701AB"/>
    <w:rsid w:val="006701EE"/>
    <w:rsid w:val="006727FE"/>
    <w:rsid w:val="00672CAC"/>
    <w:rsid w:val="0067326B"/>
    <w:rsid w:val="00673D09"/>
    <w:rsid w:val="006763F1"/>
    <w:rsid w:val="006767F0"/>
    <w:rsid w:val="00677A2C"/>
    <w:rsid w:val="006806B7"/>
    <w:rsid w:val="006826FB"/>
    <w:rsid w:val="00683105"/>
    <w:rsid w:val="006846A8"/>
    <w:rsid w:val="00684C75"/>
    <w:rsid w:val="00684CBD"/>
    <w:rsid w:val="00687130"/>
    <w:rsid w:val="0068717B"/>
    <w:rsid w:val="006878BB"/>
    <w:rsid w:val="0068790A"/>
    <w:rsid w:val="0068792D"/>
    <w:rsid w:val="00690021"/>
    <w:rsid w:val="0069087E"/>
    <w:rsid w:val="006927E3"/>
    <w:rsid w:val="006938B5"/>
    <w:rsid w:val="006957FE"/>
    <w:rsid w:val="00695A75"/>
    <w:rsid w:val="00695AD9"/>
    <w:rsid w:val="0069607B"/>
    <w:rsid w:val="006A07D6"/>
    <w:rsid w:val="006A11BE"/>
    <w:rsid w:val="006A3174"/>
    <w:rsid w:val="006A3537"/>
    <w:rsid w:val="006A359A"/>
    <w:rsid w:val="006A5ED5"/>
    <w:rsid w:val="006A6B58"/>
    <w:rsid w:val="006A78BC"/>
    <w:rsid w:val="006A7C1C"/>
    <w:rsid w:val="006B00F1"/>
    <w:rsid w:val="006B1C78"/>
    <w:rsid w:val="006B1EE6"/>
    <w:rsid w:val="006B3463"/>
    <w:rsid w:val="006B3B7D"/>
    <w:rsid w:val="006B4429"/>
    <w:rsid w:val="006B500E"/>
    <w:rsid w:val="006B5545"/>
    <w:rsid w:val="006B5F52"/>
    <w:rsid w:val="006B61EE"/>
    <w:rsid w:val="006B6669"/>
    <w:rsid w:val="006B6965"/>
    <w:rsid w:val="006B74C4"/>
    <w:rsid w:val="006B77E0"/>
    <w:rsid w:val="006C138E"/>
    <w:rsid w:val="006C16F9"/>
    <w:rsid w:val="006C2C3B"/>
    <w:rsid w:val="006C3742"/>
    <w:rsid w:val="006C379D"/>
    <w:rsid w:val="006C3F29"/>
    <w:rsid w:val="006C45CC"/>
    <w:rsid w:val="006C4970"/>
    <w:rsid w:val="006C7129"/>
    <w:rsid w:val="006C7677"/>
    <w:rsid w:val="006C7DB3"/>
    <w:rsid w:val="006D2053"/>
    <w:rsid w:val="006D2879"/>
    <w:rsid w:val="006D3D35"/>
    <w:rsid w:val="006D5A33"/>
    <w:rsid w:val="006D6206"/>
    <w:rsid w:val="006D776E"/>
    <w:rsid w:val="006D79D0"/>
    <w:rsid w:val="006E0823"/>
    <w:rsid w:val="006E168B"/>
    <w:rsid w:val="006E2B7E"/>
    <w:rsid w:val="006E2E7D"/>
    <w:rsid w:val="006E31DD"/>
    <w:rsid w:val="006E37EB"/>
    <w:rsid w:val="006E3B0E"/>
    <w:rsid w:val="006E4C37"/>
    <w:rsid w:val="006E55B7"/>
    <w:rsid w:val="006F081B"/>
    <w:rsid w:val="006F23A6"/>
    <w:rsid w:val="006F5826"/>
    <w:rsid w:val="006F6164"/>
    <w:rsid w:val="006F6E79"/>
    <w:rsid w:val="006F7B1D"/>
    <w:rsid w:val="00700148"/>
    <w:rsid w:val="00700EED"/>
    <w:rsid w:val="00702592"/>
    <w:rsid w:val="00703244"/>
    <w:rsid w:val="00703F48"/>
    <w:rsid w:val="00703FC2"/>
    <w:rsid w:val="007040B7"/>
    <w:rsid w:val="00705899"/>
    <w:rsid w:val="0070596B"/>
    <w:rsid w:val="00706F6F"/>
    <w:rsid w:val="00706F8B"/>
    <w:rsid w:val="00710380"/>
    <w:rsid w:val="00710D3D"/>
    <w:rsid w:val="00710F00"/>
    <w:rsid w:val="00711767"/>
    <w:rsid w:val="007117AD"/>
    <w:rsid w:val="0071395A"/>
    <w:rsid w:val="00713FFC"/>
    <w:rsid w:val="00714243"/>
    <w:rsid w:val="00714D56"/>
    <w:rsid w:val="00715DA0"/>
    <w:rsid w:val="007173D6"/>
    <w:rsid w:val="00720355"/>
    <w:rsid w:val="00720624"/>
    <w:rsid w:val="00720D16"/>
    <w:rsid w:val="00721B9C"/>
    <w:rsid w:val="00722D88"/>
    <w:rsid w:val="00724A98"/>
    <w:rsid w:val="00725A91"/>
    <w:rsid w:val="0072607A"/>
    <w:rsid w:val="00726357"/>
    <w:rsid w:val="00727DC3"/>
    <w:rsid w:val="0073023D"/>
    <w:rsid w:val="00730243"/>
    <w:rsid w:val="0073031E"/>
    <w:rsid w:val="0073207A"/>
    <w:rsid w:val="0073229E"/>
    <w:rsid w:val="00732899"/>
    <w:rsid w:val="00732F75"/>
    <w:rsid w:val="00733047"/>
    <w:rsid w:val="007331E0"/>
    <w:rsid w:val="007332F0"/>
    <w:rsid w:val="00733B1C"/>
    <w:rsid w:val="007365D4"/>
    <w:rsid w:val="0073700F"/>
    <w:rsid w:val="00737953"/>
    <w:rsid w:val="00741DCC"/>
    <w:rsid w:val="007432C4"/>
    <w:rsid w:val="00744498"/>
    <w:rsid w:val="007453CC"/>
    <w:rsid w:val="0074647C"/>
    <w:rsid w:val="007504F2"/>
    <w:rsid w:val="007508F1"/>
    <w:rsid w:val="007513B7"/>
    <w:rsid w:val="00752368"/>
    <w:rsid w:val="0075301C"/>
    <w:rsid w:val="007538DD"/>
    <w:rsid w:val="00753CA0"/>
    <w:rsid w:val="00754129"/>
    <w:rsid w:val="0075463B"/>
    <w:rsid w:val="00754B43"/>
    <w:rsid w:val="00755486"/>
    <w:rsid w:val="00760C34"/>
    <w:rsid w:val="0076186D"/>
    <w:rsid w:val="00763141"/>
    <w:rsid w:val="00765223"/>
    <w:rsid w:val="00765B52"/>
    <w:rsid w:val="00765F04"/>
    <w:rsid w:val="00766B5C"/>
    <w:rsid w:val="00767315"/>
    <w:rsid w:val="00770E8D"/>
    <w:rsid w:val="00771D52"/>
    <w:rsid w:val="007723B8"/>
    <w:rsid w:val="0077519C"/>
    <w:rsid w:val="007760CE"/>
    <w:rsid w:val="00781C6B"/>
    <w:rsid w:val="00782CE9"/>
    <w:rsid w:val="00783F91"/>
    <w:rsid w:val="00784AA2"/>
    <w:rsid w:val="00785EE1"/>
    <w:rsid w:val="00785F4A"/>
    <w:rsid w:val="0078720A"/>
    <w:rsid w:val="00787EB5"/>
    <w:rsid w:val="00787F1A"/>
    <w:rsid w:val="00790D42"/>
    <w:rsid w:val="007913DA"/>
    <w:rsid w:val="00791F8F"/>
    <w:rsid w:val="007925DA"/>
    <w:rsid w:val="00794000"/>
    <w:rsid w:val="00794880"/>
    <w:rsid w:val="00795E04"/>
    <w:rsid w:val="00795F28"/>
    <w:rsid w:val="0079684A"/>
    <w:rsid w:val="0079733E"/>
    <w:rsid w:val="00797387"/>
    <w:rsid w:val="00797562"/>
    <w:rsid w:val="00797C40"/>
    <w:rsid w:val="007A0CAA"/>
    <w:rsid w:val="007A17B2"/>
    <w:rsid w:val="007A3954"/>
    <w:rsid w:val="007A3AEC"/>
    <w:rsid w:val="007A5120"/>
    <w:rsid w:val="007A51F9"/>
    <w:rsid w:val="007A544A"/>
    <w:rsid w:val="007A546B"/>
    <w:rsid w:val="007A6377"/>
    <w:rsid w:val="007A6AB9"/>
    <w:rsid w:val="007A7334"/>
    <w:rsid w:val="007A79BA"/>
    <w:rsid w:val="007A7DE0"/>
    <w:rsid w:val="007B16CA"/>
    <w:rsid w:val="007B1DF5"/>
    <w:rsid w:val="007B1E9C"/>
    <w:rsid w:val="007B2496"/>
    <w:rsid w:val="007B32E8"/>
    <w:rsid w:val="007B4A76"/>
    <w:rsid w:val="007B513E"/>
    <w:rsid w:val="007B556A"/>
    <w:rsid w:val="007B5D03"/>
    <w:rsid w:val="007B6681"/>
    <w:rsid w:val="007B69F0"/>
    <w:rsid w:val="007B6A08"/>
    <w:rsid w:val="007B6BF1"/>
    <w:rsid w:val="007B79E0"/>
    <w:rsid w:val="007B7AF7"/>
    <w:rsid w:val="007C1069"/>
    <w:rsid w:val="007C1E1C"/>
    <w:rsid w:val="007C25D5"/>
    <w:rsid w:val="007C3FD1"/>
    <w:rsid w:val="007C4AD5"/>
    <w:rsid w:val="007C51C1"/>
    <w:rsid w:val="007C608D"/>
    <w:rsid w:val="007C7013"/>
    <w:rsid w:val="007C7D67"/>
    <w:rsid w:val="007D25D8"/>
    <w:rsid w:val="007D3A6A"/>
    <w:rsid w:val="007D3C6B"/>
    <w:rsid w:val="007D44D1"/>
    <w:rsid w:val="007D5E0A"/>
    <w:rsid w:val="007D658F"/>
    <w:rsid w:val="007D676B"/>
    <w:rsid w:val="007E12BB"/>
    <w:rsid w:val="007E24A7"/>
    <w:rsid w:val="007E4970"/>
    <w:rsid w:val="007E4ED1"/>
    <w:rsid w:val="007E5B04"/>
    <w:rsid w:val="007E618F"/>
    <w:rsid w:val="007E6556"/>
    <w:rsid w:val="007E6764"/>
    <w:rsid w:val="007E7CF6"/>
    <w:rsid w:val="007E7E92"/>
    <w:rsid w:val="007F078C"/>
    <w:rsid w:val="007F0DEC"/>
    <w:rsid w:val="007F29C8"/>
    <w:rsid w:val="007F3366"/>
    <w:rsid w:val="007F4250"/>
    <w:rsid w:val="007F4B5C"/>
    <w:rsid w:val="007F6BD0"/>
    <w:rsid w:val="007F6D3E"/>
    <w:rsid w:val="007F79BE"/>
    <w:rsid w:val="00800661"/>
    <w:rsid w:val="00800B50"/>
    <w:rsid w:val="008017B3"/>
    <w:rsid w:val="00802CB0"/>
    <w:rsid w:val="00802D59"/>
    <w:rsid w:val="008053AE"/>
    <w:rsid w:val="00805A5C"/>
    <w:rsid w:val="00806315"/>
    <w:rsid w:val="008077F1"/>
    <w:rsid w:val="0081085D"/>
    <w:rsid w:val="00811084"/>
    <w:rsid w:val="008113EB"/>
    <w:rsid w:val="0081297C"/>
    <w:rsid w:val="00814741"/>
    <w:rsid w:val="00815015"/>
    <w:rsid w:val="00816F0E"/>
    <w:rsid w:val="00817C77"/>
    <w:rsid w:val="0082022C"/>
    <w:rsid w:val="00820B96"/>
    <w:rsid w:val="00821402"/>
    <w:rsid w:val="008220A2"/>
    <w:rsid w:val="00822422"/>
    <w:rsid w:val="00822F7D"/>
    <w:rsid w:val="00823453"/>
    <w:rsid w:val="00824CDA"/>
    <w:rsid w:val="00824D27"/>
    <w:rsid w:val="008257E5"/>
    <w:rsid w:val="008269E6"/>
    <w:rsid w:val="00826A96"/>
    <w:rsid w:val="00827424"/>
    <w:rsid w:val="008307A7"/>
    <w:rsid w:val="00830B35"/>
    <w:rsid w:val="008311DD"/>
    <w:rsid w:val="00831206"/>
    <w:rsid w:val="00831D60"/>
    <w:rsid w:val="00832CC4"/>
    <w:rsid w:val="00832EE6"/>
    <w:rsid w:val="00833017"/>
    <w:rsid w:val="00833D2A"/>
    <w:rsid w:val="0083448F"/>
    <w:rsid w:val="008344A8"/>
    <w:rsid w:val="00834F29"/>
    <w:rsid w:val="00835C56"/>
    <w:rsid w:val="0083608A"/>
    <w:rsid w:val="00836AC7"/>
    <w:rsid w:val="00841A89"/>
    <w:rsid w:val="00841E33"/>
    <w:rsid w:val="008444A7"/>
    <w:rsid w:val="00844505"/>
    <w:rsid w:val="00845532"/>
    <w:rsid w:val="008462A8"/>
    <w:rsid w:val="00846F78"/>
    <w:rsid w:val="00850221"/>
    <w:rsid w:val="00850251"/>
    <w:rsid w:val="00851E9D"/>
    <w:rsid w:val="00852422"/>
    <w:rsid w:val="0085330D"/>
    <w:rsid w:val="008535B3"/>
    <w:rsid w:val="008538DC"/>
    <w:rsid w:val="00854D3C"/>
    <w:rsid w:val="0085571F"/>
    <w:rsid w:val="00856D37"/>
    <w:rsid w:val="00857B7C"/>
    <w:rsid w:val="00861527"/>
    <w:rsid w:val="00861AB0"/>
    <w:rsid w:val="00862CE9"/>
    <w:rsid w:val="00864C5F"/>
    <w:rsid w:val="00865F45"/>
    <w:rsid w:val="00867926"/>
    <w:rsid w:val="00871B19"/>
    <w:rsid w:val="00871BEF"/>
    <w:rsid w:val="008738ED"/>
    <w:rsid w:val="0087613D"/>
    <w:rsid w:val="00876633"/>
    <w:rsid w:val="00876EBE"/>
    <w:rsid w:val="00877B7C"/>
    <w:rsid w:val="008800BB"/>
    <w:rsid w:val="008802EF"/>
    <w:rsid w:val="00880947"/>
    <w:rsid w:val="008810D8"/>
    <w:rsid w:val="008812ED"/>
    <w:rsid w:val="008817AB"/>
    <w:rsid w:val="00881AC9"/>
    <w:rsid w:val="00881CBC"/>
    <w:rsid w:val="008826DC"/>
    <w:rsid w:val="0088360C"/>
    <w:rsid w:val="008848C5"/>
    <w:rsid w:val="008849E7"/>
    <w:rsid w:val="00885671"/>
    <w:rsid w:val="00885BDA"/>
    <w:rsid w:val="00886681"/>
    <w:rsid w:val="0088783B"/>
    <w:rsid w:val="00892A7C"/>
    <w:rsid w:val="00892E1B"/>
    <w:rsid w:val="00893B84"/>
    <w:rsid w:val="00894346"/>
    <w:rsid w:val="00894DA2"/>
    <w:rsid w:val="00895C22"/>
    <w:rsid w:val="00896366"/>
    <w:rsid w:val="00897E93"/>
    <w:rsid w:val="008A009C"/>
    <w:rsid w:val="008A01D0"/>
    <w:rsid w:val="008A0213"/>
    <w:rsid w:val="008A3FE7"/>
    <w:rsid w:val="008A3FE9"/>
    <w:rsid w:val="008A42A1"/>
    <w:rsid w:val="008A5096"/>
    <w:rsid w:val="008A5140"/>
    <w:rsid w:val="008A6271"/>
    <w:rsid w:val="008A6799"/>
    <w:rsid w:val="008A7379"/>
    <w:rsid w:val="008A7723"/>
    <w:rsid w:val="008A7A13"/>
    <w:rsid w:val="008B0970"/>
    <w:rsid w:val="008B1294"/>
    <w:rsid w:val="008B12B2"/>
    <w:rsid w:val="008B1768"/>
    <w:rsid w:val="008B178C"/>
    <w:rsid w:val="008B19AE"/>
    <w:rsid w:val="008B3E7C"/>
    <w:rsid w:val="008B4A31"/>
    <w:rsid w:val="008B63BC"/>
    <w:rsid w:val="008C0F51"/>
    <w:rsid w:val="008C1E21"/>
    <w:rsid w:val="008C22DD"/>
    <w:rsid w:val="008C2916"/>
    <w:rsid w:val="008C2B3F"/>
    <w:rsid w:val="008C2D6D"/>
    <w:rsid w:val="008C44A9"/>
    <w:rsid w:val="008C45D7"/>
    <w:rsid w:val="008C4FB9"/>
    <w:rsid w:val="008C50B1"/>
    <w:rsid w:val="008C59F9"/>
    <w:rsid w:val="008C6984"/>
    <w:rsid w:val="008C69AB"/>
    <w:rsid w:val="008C7571"/>
    <w:rsid w:val="008D0E13"/>
    <w:rsid w:val="008D146B"/>
    <w:rsid w:val="008D170A"/>
    <w:rsid w:val="008D18DD"/>
    <w:rsid w:val="008D4828"/>
    <w:rsid w:val="008D5E09"/>
    <w:rsid w:val="008D63A0"/>
    <w:rsid w:val="008D747E"/>
    <w:rsid w:val="008E0262"/>
    <w:rsid w:val="008E1D34"/>
    <w:rsid w:val="008E2E1B"/>
    <w:rsid w:val="008E340C"/>
    <w:rsid w:val="008E393D"/>
    <w:rsid w:val="008E430E"/>
    <w:rsid w:val="008E55E7"/>
    <w:rsid w:val="008E5942"/>
    <w:rsid w:val="008E5A74"/>
    <w:rsid w:val="008E5AE6"/>
    <w:rsid w:val="008E6033"/>
    <w:rsid w:val="008E693E"/>
    <w:rsid w:val="008F0CDD"/>
    <w:rsid w:val="008F1307"/>
    <w:rsid w:val="008F1533"/>
    <w:rsid w:val="008F15C5"/>
    <w:rsid w:val="008F18AE"/>
    <w:rsid w:val="008F2CFD"/>
    <w:rsid w:val="008F2F55"/>
    <w:rsid w:val="008F3169"/>
    <w:rsid w:val="008F39DD"/>
    <w:rsid w:val="008F5078"/>
    <w:rsid w:val="008F76A0"/>
    <w:rsid w:val="008F7906"/>
    <w:rsid w:val="008F7B86"/>
    <w:rsid w:val="0090475F"/>
    <w:rsid w:val="00906015"/>
    <w:rsid w:val="00906E36"/>
    <w:rsid w:val="00910D7A"/>
    <w:rsid w:val="0091101D"/>
    <w:rsid w:val="0091207E"/>
    <w:rsid w:val="00912299"/>
    <w:rsid w:val="0091257D"/>
    <w:rsid w:val="0091284A"/>
    <w:rsid w:val="00912E4B"/>
    <w:rsid w:val="0091387A"/>
    <w:rsid w:val="00913B98"/>
    <w:rsid w:val="00913BB1"/>
    <w:rsid w:val="00913C71"/>
    <w:rsid w:val="00913D1A"/>
    <w:rsid w:val="009155F3"/>
    <w:rsid w:val="00915DC8"/>
    <w:rsid w:val="00915F14"/>
    <w:rsid w:val="009161F7"/>
    <w:rsid w:val="009167B2"/>
    <w:rsid w:val="00916BDE"/>
    <w:rsid w:val="00916E45"/>
    <w:rsid w:val="00917BB5"/>
    <w:rsid w:val="00921419"/>
    <w:rsid w:val="00921E9C"/>
    <w:rsid w:val="00922E4B"/>
    <w:rsid w:val="0092397B"/>
    <w:rsid w:val="00923A28"/>
    <w:rsid w:val="0092520E"/>
    <w:rsid w:val="009256B0"/>
    <w:rsid w:val="00925AFE"/>
    <w:rsid w:val="009262AF"/>
    <w:rsid w:val="00927F6B"/>
    <w:rsid w:val="00930B7B"/>
    <w:rsid w:val="00930C52"/>
    <w:rsid w:val="00931031"/>
    <w:rsid w:val="0093140F"/>
    <w:rsid w:val="00931E6F"/>
    <w:rsid w:val="00932429"/>
    <w:rsid w:val="009326F5"/>
    <w:rsid w:val="00933EBE"/>
    <w:rsid w:val="009346AF"/>
    <w:rsid w:val="00934770"/>
    <w:rsid w:val="00934F58"/>
    <w:rsid w:val="009358BC"/>
    <w:rsid w:val="009367A1"/>
    <w:rsid w:val="009373D8"/>
    <w:rsid w:val="009418D5"/>
    <w:rsid w:val="00943D30"/>
    <w:rsid w:val="00946AA9"/>
    <w:rsid w:val="00947607"/>
    <w:rsid w:val="0095168B"/>
    <w:rsid w:val="0095195A"/>
    <w:rsid w:val="009521FE"/>
    <w:rsid w:val="009524B4"/>
    <w:rsid w:val="00952823"/>
    <w:rsid w:val="00952983"/>
    <w:rsid w:val="009537BB"/>
    <w:rsid w:val="00954EF4"/>
    <w:rsid w:val="009557BA"/>
    <w:rsid w:val="00957864"/>
    <w:rsid w:val="00961941"/>
    <w:rsid w:val="00961C01"/>
    <w:rsid w:val="00962A7D"/>
    <w:rsid w:val="00963B6D"/>
    <w:rsid w:val="00963D23"/>
    <w:rsid w:val="009642EE"/>
    <w:rsid w:val="00966126"/>
    <w:rsid w:val="00966510"/>
    <w:rsid w:val="00967E86"/>
    <w:rsid w:val="009704C9"/>
    <w:rsid w:val="0097070C"/>
    <w:rsid w:val="00970A07"/>
    <w:rsid w:val="00970B90"/>
    <w:rsid w:val="00971658"/>
    <w:rsid w:val="00971F87"/>
    <w:rsid w:val="009739B1"/>
    <w:rsid w:val="00973FB4"/>
    <w:rsid w:val="00974CC9"/>
    <w:rsid w:val="00974F8F"/>
    <w:rsid w:val="009751FB"/>
    <w:rsid w:val="00975829"/>
    <w:rsid w:val="0097798D"/>
    <w:rsid w:val="00980D67"/>
    <w:rsid w:val="009812D7"/>
    <w:rsid w:val="0098289F"/>
    <w:rsid w:val="0098359F"/>
    <w:rsid w:val="009844C1"/>
    <w:rsid w:val="00985B6D"/>
    <w:rsid w:val="00985F58"/>
    <w:rsid w:val="0098640D"/>
    <w:rsid w:val="0098724A"/>
    <w:rsid w:val="00990188"/>
    <w:rsid w:val="0099023B"/>
    <w:rsid w:val="00990CDE"/>
    <w:rsid w:val="00991697"/>
    <w:rsid w:val="00991970"/>
    <w:rsid w:val="00992666"/>
    <w:rsid w:val="00993307"/>
    <w:rsid w:val="00995515"/>
    <w:rsid w:val="00995649"/>
    <w:rsid w:val="00996937"/>
    <w:rsid w:val="00997264"/>
    <w:rsid w:val="009A2862"/>
    <w:rsid w:val="009A4C64"/>
    <w:rsid w:val="009A5B51"/>
    <w:rsid w:val="009A6DD1"/>
    <w:rsid w:val="009B0290"/>
    <w:rsid w:val="009B1B44"/>
    <w:rsid w:val="009B1FBF"/>
    <w:rsid w:val="009B2438"/>
    <w:rsid w:val="009B2A25"/>
    <w:rsid w:val="009B2B80"/>
    <w:rsid w:val="009B31DD"/>
    <w:rsid w:val="009B4A81"/>
    <w:rsid w:val="009B5411"/>
    <w:rsid w:val="009B54D7"/>
    <w:rsid w:val="009B7131"/>
    <w:rsid w:val="009B7280"/>
    <w:rsid w:val="009C1D0E"/>
    <w:rsid w:val="009C25F6"/>
    <w:rsid w:val="009C30DA"/>
    <w:rsid w:val="009C336F"/>
    <w:rsid w:val="009C5C85"/>
    <w:rsid w:val="009C60AB"/>
    <w:rsid w:val="009C7E64"/>
    <w:rsid w:val="009D01F6"/>
    <w:rsid w:val="009D01FD"/>
    <w:rsid w:val="009D1036"/>
    <w:rsid w:val="009D2052"/>
    <w:rsid w:val="009D2968"/>
    <w:rsid w:val="009D2CE5"/>
    <w:rsid w:val="009D333E"/>
    <w:rsid w:val="009D42F1"/>
    <w:rsid w:val="009D5174"/>
    <w:rsid w:val="009D5CE1"/>
    <w:rsid w:val="009E1C61"/>
    <w:rsid w:val="009E22DA"/>
    <w:rsid w:val="009E37AE"/>
    <w:rsid w:val="009E4318"/>
    <w:rsid w:val="009E4A73"/>
    <w:rsid w:val="009E5D82"/>
    <w:rsid w:val="009E6061"/>
    <w:rsid w:val="009E69E8"/>
    <w:rsid w:val="009E79E9"/>
    <w:rsid w:val="009E7E77"/>
    <w:rsid w:val="009F03CD"/>
    <w:rsid w:val="009F097F"/>
    <w:rsid w:val="009F0D34"/>
    <w:rsid w:val="009F0EF3"/>
    <w:rsid w:val="009F2EA1"/>
    <w:rsid w:val="009F4C1C"/>
    <w:rsid w:val="009F4FF1"/>
    <w:rsid w:val="009F5C11"/>
    <w:rsid w:val="009F6C35"/>
    <w:rsid w:val="009F775A"/>
    <w:rsid w:val="00A023F7"/>
    <w:rsid w:val="00A03BD6"/>
    <w:rsid w:val="00A04BE6"/>
    <w:rsid w:val="00A061B4"/>
    <w:rsid w:val="00A069CF"/>
    <w:rsid w:val="00A0754B"/>
    <w:rsid w:val="00A11C55"/>
    <w:rsid w:val="00A12337"/>
    <w:rsid w:val="00A12F3E"/>
    <w:rsid w:val="00A138DD"/>
    <w:rsid w:val="00A146B4"/>
    <w:rsid w:val="00A14EFF"/>
    <w:rsid w:val="00A15BC2"/>
    <w:rsid w:val="00A17149"/>
    <w:rsid w:val="00A171A4"/>
    <w:rsid w:val="00A17830"/>
    <w:rsid w:val="00A1793C"/>
    <w:rsid w:val="00A17BF9"/>
    <w:rsid w:val="00A2097A"/>
    <w:rsid w:val="00A2316F"/>
    <w:rsid w:val="00A2434F"/>
    <w:rsid w:val="00A25057"/>
    <w:rsid w:val="00A262AE"/>
    <w:rsid w:val="00A26504"/>
    <w:rsid w:val="00A267B7"/>
    <w:rsid w:val="00A26D4A"/>
    <w:rsid w:val="00A26EC6"/>
    <w:rsid w:val="00A27039"/>
    <w:rsid w:val="00A31693"/>
    <w:rsid w:val="00A35D77"/>
    <w:rsid w:val="00A37CBC"/>
    <w:rsid w:val="00A4056C"/>
    <w:rsid w:val="00A41402"/>
    <w:rsid w:val="00A4156E"/>
    <w:rsid w:val="00A41CF8"/>
    <w:rsid w:val="00A4213E"/>
    <w:rsid w:val="00A422BB"/>
    <w:rsid w:val="00A42544"/>
    <w:rsid w:val="00A42653"/>
    <w:rsid w:val="00A42CFC"/>
    <w:rsid w:val="00A43993"/>
    <w:rsid w:val="00A44F71"/>
    <w:rsid w:val="00A45475"/>
    <w:rsid w:val="00A45A1F"/>
    <w:rsid w:val="00A51F0E"/>
    <w:rsid w:val="00A523E2"/>
    <w:rsid w:val="00A538CA"/>
    <w:rsid w:val="00A53BB4"/>
    <w:rsid w:val="00A54426"/>
    <w:rsid w:val="00A55453"/>
    <w:rsid w:val="00A5597F"/>
    <w:rsid w:val="00A56B28"/>
    <w:rsid w:val="00A572CF"/>
    <w:rsid w:val="00A60077"/>
    <w:rsid w:val="00A6085E"/>
    <w:rsid w:val="00A60875"/>
    <w:rsid w:val="00A645B9"/>
    <w:rsid w:val="00A649FC"/>
    <w:rsid w:val="00A65346"/>
    <w:rsid w:val="00A65AD9"/>
    <w:rsid w:val="00A66B66"/>
    <w:rsid w:val="00A67456"/>
    <w:rsid w:val="00A67B77"/>
    <w:rsid w:val="00A701AB"/>
    <w:rsid w:val="00A70E24"/>
    <w:rsid w:val="00A71B86"/>
    <w:rsid w:val="00A71D25"/>
    <w:rsid w:val="00A71E96"/>
    <w:rsid w:val="00A73089"/>
    <w:rsid w:val="00A7320A"/>
    <w:rsid w:val="00A74325"/>
    <w:rsid w:val="00A75118"/>
    <w:rsid w:val="00A76B9F"/>
    <w:rsid w:val="00A7715E"/>
    <w:rsid w:val="00A7758F"/>
    <w:rsid w:val="00A77696"/>
    <w:rsid w:val="00A82225"/>
    <w:rsid w:val="00A84411"/>
    <w:rsid w:val="00A86935"/>
    <w:rsid w:val="00A871E1"/>
    <w:rsid w:val="00A879EC"/>
    <w:rsid w:val="00A87BC6"/>
    <w:rsid w:val="00A90084"/>
    <w:rsid w:val="00A90DC9"/>
    <w:rsid w:val="00A921F9"/>
    <w:rsid w:val="00A92FCB"/>
    <w:rsid w:val="00A930F9"/>
    <w:rsid w:val="00A93288"/>
    <w:rsid w:val="00A94018"/>
    <w:rsid w:val="00A95299"/>
    <w:rsid w:val="00A95DEA"/>
    <w:rsid w:val="00A96862"/>
    <w:rsid w:val="00A96F17"/>
    <w:rsid w:val="00AA0503"/>
    <w:rsid w:val="00AA100D"/>
    <w:rsid w:val="00AA2ACF"/>
    <w:rsid w:val="00AA38AD"/>
    <w:rsid w:val="00AA3C11"/>
    <w:rsid w:val="00AA4581"/>
    <w:rsid w:val="00AA502D"/>
    <w:rsid w:val="00AA51F3"/>
    <w:rsid w:val="00AA772E"/>
    <w:rsid w:val="00AB35EA"/>
    <w:rsid w:val="00AB4FCC"/>
    <w:rsid w:val="00AB61D1"/>
    <w:rsid w:val="00AB6321"/>
    <w:rsid w:val="00AB6AE2"/>
    <w:rsid w:val="00AC085F"/>
    <w:rsid w:val="00AC0B3C"/>
    <w:rsid w:val="00AC19F3"/>
    <w:rsid w:val="00AC1B25"/>
    <w:rsid w:val="00AC27F2"/>
    <w:rsid w:val="00AC3161"/>
    <w:rsid w:val="00AC5050"/>
    <w:rsid w:val="00AC76C0"/>
    <w:rsid w:val="00AC770D"/>
    <w:rsid w:val="00AC7806"/>
    <w:rsid w:val="00AD0259"/>
    <w:rsid w:val="00AD0557"/>
    <w:rsid w:val="00AD0746"/>
    <w:rsid w:val="00AD09FE"/>
    <w:rsid w:val="00AD1340"/>
    <w:rsid w:val="00AD3128"/>
    <w:rsid w:val="00AD391C"/>
    <w:rsid w:val="00AD3AC2"/>
    <w:rsid w:val="00AD4171"/>
    <w:rsid w:val="00AD4EF9"/>
    <w:rsid w:val="00AD4F33"/>
    <w:rsid w:val="00AD5C27"/>
    <w:rsid w:val="00AD62FF"/>
    <w:rsid w:val="00AD6475"/>
    <w:rsid w:val="00AD6DB0"/>
    <w:rsid w:val="00AD77BD"/>
    <w:rsid w:val="00AE0236"/>
    <w:rsid w:val="00AE0853"/>
    <w:rsid w:val="00AE1769"/>
    <w:rsid w:val="00AE1AED"/>
    <w:rsid w:val="00AE1C69"/>
    <w:rsid w:val="00AE2301"/>
    <w:rsid w:val="00AE32CD"/>
    <w:rsid w:val="00AE452C"/>
    <w:rsid w:val="00AE57AB"/>
    <w:rsid w:val="00AE7030"/>
    <w:rsid w:val="00AF0091"/>
    <w:rsid w:val="00AF135C"/>
    <w:rsid w:val="00AF17E4"/>
    <w:rsid w:val="00AF1EB2"/>
    <w:rsid w:val="00AF28F2"/>
    <w:rsid w:val="00AF37EE"/>
    <w:rsid w:val="00AF4BEE"/>
    <w:rsid w:val="00AF66A2"/>
    <w:rsid w:val="00AF6BD6"/>
    <w:rsid w:val="00AF6FA5"/>
    <w:rsid w:val="00AF7C59"/>
    <w:rsid w:val="00B00275"/>
    <w:rsid w:val="00B00514"/>
    <w:rsid w:val="00B00B62"/>
    <w:rsid w:val="00B00B84"/>
    <w:rsid w:val="00B011F5"/>
    <w:rsid w:val="00B01BF7"/>
    <w:rsid w:val="00B02E89"/>
    <w:rsid w:val="00B03AB0"/>
    <w:rsid w:val="00B059A5"/>
    <w:rsid w:val="00B05FDE"/>
    <w:rsid w:val="00B06805"/>
    <w:rsid w:val="00B07205"/>
    <w:rsid w:val="00B10351"/>
    <w:rsid w:val="00B10BA9"/>
    <w:rsid w:val="00B11B47"/>
    <w:rsid w:val="00B1267C"/>
    <w:rsid w:val="00B12EAC"/>
    <w:rsid w:val="00B14072"/>
    <w:rsid w:val="00B16280"/>
    <w:rsid w:val="00B16412"/>
    <w:rsid w:val="00B168F9"/>
    <w:rsid w:val="00B1765D"/>
    <w:rsid w:val="00B17C21"/>
    <w:rsid w:val="00B2034D"/>
    <w:rsid w:val="00B22E1C"/>
    <w:rsid w:val="00B232CD"/>
    <w:rsid w:val="00B24CE2"/>
    <w:rsid w:val="00B250C2"/>
    <w:rsid w:val="00B2540B"/>
    <w:rsid w:val="00B27D36"/>
    <w:rsid w:val="00B302F8"/>
    <w:rsid w:val="00B315AD"/>
    <w:rsid w:val="00B3686A"/>
    <w:rsid w:val="00B372F9"/>
    <w:rsid w:val="00B376A8"/>
    <w:rsid w:val="00B37755"/>
    <w:rsid w:val="00B4037D"/>
    <w:rsid w:val="00B405DE"/>
    <w:rsid w:val="00B40681"/>
    <w:rsid w:val="00B4150E"/>
    <w:rsid w:val="00B41753"/>
    <w:rsid w:val="00B42101"/>
    <w:rsid w:val="00B42DEC"/>
    <w:rsid w:val="00B44320"/>
    <w:rsid w:val="00B44F93"/>
    <w:rsid w:val="00B471CC"/>
    <w:rsid w:val="00B51A52"/>
    <w:rsid w:val="00B51E7C"/>
    <w:rsid w:val="00B53962"/>
    <w:rsid w:val="00B540F7"/>
    <w:rsid w:val="00B544C3"/>
    <w:rsid w:val="00B54A79"/>
    <w:rsid w:val="00B55328"/>
    <w:rsid w:val="00B55F1E"/>
    <w:rsid w:val="00B57553"/>
    <w:rsid w:val="00B57F9E"/>
    <w:rsid w:val="00B610BF"/>
    <w:rsid w:val="00B611F1"/>
    <w:rsid w:val="00B615F5"/>
    <w:rsid w:val="00B61970"/>
    <w:rsid w:val="00B61C6E"/>
    <w:rsid w:val="00B6295C"/>
    <w:rsid w:val="00B62B57"/>
    <w:rsid w:val="00B6392D"/>
    <w:rsid w:val="00B64734"/>
    <w:rsid w:val="00B64BCC"/>
    <w:rsid w:val="00B64D27"/>
    <w:rsid w:val="00B65065"/>
    <w:rsid w:val="00B654BD"/>
    <w:rsid w:val="00B65FEE"/>
    <w:rsid w:val="00B67143"/>
    <w:rsid w:val="00B67501"/>
    <w:rsid w:val="00B679D7"/>
    <w:rsid w:val="00B67AB4"/>
    <w:rsid w:val="00B71C51"/>
    <w:rsid w:val="00B724AC"/>
    <w:rsid w:val="00B725EF"/>
    <w:rsid w:val="00B73755"/>
    <w:rsid w:val="00B73E42"/>
    <w:rsid w:val="00B75086"/>
    <w:rsid w:val="00B75096"/>
    <w:rsid w:val="00B76681"/>
    <w:rsid w:val="00B76E92"/>
    <w:rsid w:val="00B77079"/>
    <w:rsid w:val="00B80915"/>
    <w:rsid w:val="00B8215D"/>
    <w:rsid w:val="00B82575"/>
    <w:rsid w:val="00B82936"/>
    <w:rsid w:val="00B8298F"/>
    <w:rsid w:val="00B840FD"/>
    <w:rsid w:val="00B844EC"/>
    <w:rsid w:val="00B84E35"/>
    <w:rsid w:val="00B86E9B"/>
    <w:rsid w:val="00B91838"/>
    <w:rsid w:val="00B94685"/>
    <w:rsid w:val="00B954C5"/>
    <w:rsid w:val="00B962BC"/>
    <w:rsid w:val="00B9704E"/>
    <w:rsid w:val="00B9764F"/>
    <w:rsid w:val="00B97757"/>
    <w:rsid w:val="00BA0CA4"/>
    <w:rsid w:val="00BA199A"/>
    <w:rsid w:val="00BA308A"/>
    <w:rsid w:val="00BA3C6D"/>
    <w:rsid w:val="00BA5D83"/>
    <w:rsid w:val="00BA67F7"/>
    <w:rsid w:val="00BA6BEA"/>
    <w:rsid w:val="00BA6D4A"/>
    <w:rsid w:val="00BA7633"/>
    <w:rsid w:val="00BA7F99"/>
    <w:rsid w:val="00BB03D2"/>
    <w:rsid w:val="00BB1077"/>
    <w:rsid w:val="00BB4A13"/>
    <w:rsid w:val="00BB51D2"/>
    <w:rsid w:val="00BB5793"/>
    <w:rsid w:val="00BB5D10"/>
    <w:rsid w:val="00BB5EFA"/>
    <w:rsid w:val="00BB6DEB"/>
    <w:rsid w:val="00BC23D6"/>
    <w:rsid w:val="00BC3B5C"/>
    <w:rsid w:val="00BC4AD7"/>
    <w:rsid w:val="00BC56F6"/>
    <w:rsid w:val="00BC58EE"/>
    <w:rsid w:val="00BC73E9"/>
    <w:rsid w:val="00BC78F4"/>
    <w:rsid w:val="00BD0348"/>
    <w:rsid w:val="00BD045C"/>
    <w:rsid w:val="00BD05E6"/>
    <w:rsid w:val="00BD0806"/>
    <w:rsid w:val="00BD11BC"/>
    <w:rsid w:val="00BD2855"/>
    <w:rsid w:val="00BD2B03"/>
    <w:rsid w:val="00BD37C3"/>
    <w:rsid w:val="00BD5B4B"/>
    <w:rsid w:val="00BD6412"/>
    <w:rsid w:val="00BD66D2"/>
    <w:rsid w:val="00BD6D54"/>
    <w:rsid w:val="00BD73A6"/>
    <w:rsid w:val="00BE030E"/>
    <w:rsid w:val="00BE117D"/>
    <w:rsid w:val="00BE35E9"/>
    <w:rsid w:val="00BE38E5"/>
    <w:rsid w:val="00BE3AAC"/>
    <w:rsid w:val="00BE5914"/>
    <w:rsid w:val="00BE6B35"/>
    <w:rsid w:val="00BE6B37"/>
    <w:rsid w:val="00BE6E56"/>
    <w:rsid w:val="00BE7505"/>
    <w:rsid w:val="00BE75D6"/>
    <w:rsid w:val="00BE7C59"/>
    <w:rsid w:val="00BF0C85"/>
    <w:rsid w:val="00BF1948"/>
    <w:rsid w:val="00BF229D"/>
    <w:rsid w:val="00BF24F1"/>
    <w:rsid w:val="00BF3F56"/>
    <w:rsid w:val="00BF479F"/>
    <w:rsid w:val="00BF5044"/>
    <w:rsid w:val="00BF5F69"/>
    <w:rsid w:val="00BF6826"/>
    <w:rsid w:val="00C00408"/>
    <w:rsid w:val="00C061AC"/>
    <w:rsid w:val="00C06A0A"/>
    <w:rsid w:val="00C07291"/>
    <w:rsid w:val="00C10383"/>
    <w:rsid w:val="00C10766"/>
    <w:rsid w:val="00C10905"/>
    <w:rsid w:val="00C1108F"/>
    <w:rsid w:val="00C13FEA"/>
    <w:rsid w:val="00C1492A"/>
    <w:rsid w:val="00C14DC4"/>
    <w:rsid w:val="00C15B8B"/>
    <w:rsid w:val="00C16D0C"/>
    <w:rsid w:val="00C175C6"/>
    <w:rsid w:val="00C17927"/>
    <w:rsid w:val="00C2355D"/>
    <w:rsid w:val="00C236EA"/>
    <w:rsid w:val="00C27957"/>
    <w:rsid w:val="00C3085F"/>
    <w:rsid w:val="00C316A9"/>
    <w:rsid w:val="00C344DB"/>
    <w:rsid w:val="00C345F3"/>
    <w:rsid w:val="00C347CB"/>
    <w:rsid w:val="00C34E4F"/>
    <w:rsid w:val="00C35EAB"/>
    <w:rsid w:val="00C36465"/>
    <w:rsid w:val="00C36616"/>
    <w:rsid w:val="00C36651"/>
    <w:rsid w:val="00C36656"/>
    <w:rsid w:val="00C36708"/>
    <w:rsid w:val="00C36F81"/>
    <w:rsid w:val="00C37112"/>
    <w:rsid w:val="00C3739C"/>
    <w:rsid w:val="00C4017D"/>
    <w:rsid w:val="00C42BD2"/>
    <w:rsid w:val="00C43308"/>
    <w:rsid w:val="00C43EAD"/>
    <w:rsid w:val="00C44B50"/>
    <w:rsid w:val="00C44D69"/>
    <w:rsid w:val="00C44E02"/>
    <w:rsid w:val="00C4525F"/>
    <w:rsid w:val="00C4673B"/>
    <w:rsid w:val="00C46FB7"/>
    <w:rsid w:val="00C4781A"/>
    <w:rsid w:val="00C47C1F"/>
    <w:rsid w:val="00C502C3"/>
    <w:rsid w:val="00C50EF0"/>
    <w:rsid w:val="00C52FBE"/>
    <w:rsid w:val="00C544F1"/>
    <w:rsid w:val="00C54F72"/>
    <w:rsid w:val="00C56861"/>
    <w:rsid w:val="00C621A4"/>
    <w:rsid w:val="00C6418A"/>
    <w:rsid w:val="00C65654"/>
    <w:rsid w:val="00C659D1"/>
    <w:rsid w:val="00C65DF3"/>
    <w:rsid w:val="00C66286"/>
    <w:rsid w:val="00C66D44"/>
    <w:rsid w:val="00C678D0"/>
    <w:rsid w:val="00C700B7"/>
    <w:rsid w:val="00C71211"/>
    <w:rsid w:val="00C71723"/>
    <w:rsid w:val="00C72A29"/>
    <w:rsid w:val="00C72C7F"/>
    <w:rsid w:val="00C72D69"/>
    <w:rsid w:val="00C72E87"/>
    <w:rsid w:val="00C72EF7"/>
    <w:rsid w:val="00C74C73"/>
    <w:rsid w:val="00C74D61"/>
    <w:rsid w:val="00C7550D"/>
    <w:rsid w:val="00C755DE"/>
    <w:rsid w:val="00C75A49"/>
    <w:rsid w:val="00C777D6"/>
    <w:rsid w:val="00C77C77"/>
    <w:rsid w:val="00C80809"/>
    <w:rsid w:val="00C811A3"/>
    <w:rsid w:val="00C81510"/>
    <w:rsid w:val="00C82FE2"/>
    <w:rsid w:val="00C833DF"/>
    <w:rsid w:val="00C83C06"/>
    <w:rsid w:val="00C845C0"/>
    <w:rsid w:val="00C852B3"/>
    <w:rsid w:val="00C8560A"/>
    <w:rsid w:val="00C867B4"/>
    <w:rsid w:val="00C87108"/>
    <w:rsid w:val="00C8728D"/>
    <w:rsid w:val="00C903ED"/>
    <w:rsid w:val="00C90466"/>
    <w:rsid w:val="00C90A64"/>
    <w:rsid w:val="00C91510"/>
    <w:rsid w:val="00C92BDD"/>
    <w:rsid w:val="00C9346A"/>
    <w:rsid w:val="00C935BF"/>
    <w:rsid w:val="00C94760"/>
    <w:rsid w:val="00C949B4"/>
    <w:rsid w:val="00C94B06"/>
    <w:rsid w:val="00C96302"/>
    <w:rsid w:val="00C969CB"/>
    <w:rsid w:val="00C9727C"/>
    <w:rsid w:val="00CA01A1"/>
    <w:rsid w:val="00CA03C8"/>
    <w:rsid w:val="00CA0943"/>
    <w:rsid w:val="00CA12CB"/>
    <w:rsid w:val="00CA15DA"/>
    <w:rsid w:val="00CA16E2"/>
    <w:rsid w:val="00CA294A"/>
    <w:rsid w:val="00CA424B"/>
    <w:rsid w:val="00CA5124"/>
    <w:rsid w:val="00CA5225"/>
    <w:rsid w:val="00CA5E84"/>
    <w:rsid w:val="00CA669C"/>
    <w:rsid w:val="00CA66F8"/>
    <w:rsid w:val="00CA739F"/>
    <w:rsid w:val="00CA781E"/>
    <w:rsid w:val="00CB0E4C"/>
    <w:rsid w:val="00CB10E1"/>
    <w:rsid w:val="00CB1745"/>
    <w:rsid w:val="00CB3AB6"/>
    <w:rsid w:val="00CB3DDD"/>
    <w:rsid w:val="00CB562E"/>
    <w:rsid w:val="00CB5989"/>
    <w:rsid w:val="00CB5C31"/>
    <w:rsid w:val="00CB6F49"/>
    <w:rsid w:val="00CC0D26"/>
    <w:rsid w:val="00CC0F61"/>
    <w:rsid w:val="00CC16F4"/>
    <w:rsid w:val="00CC2903"/>
    <w:rsid w:val="00CC3D26"/>
    <w:rsid w:val="00CC41C7"/>
    <w:rsid w:val="00CC42F7"/>
    <w:rsid w:val="00CC4C15"/>
    <w:rsid w:val="00CC7EE1"/>
    <w:rsid w:val="00CD07F9"/>
    <w:rsid w:val="00CD0948"/>
    <w:rsid w:val="00CD228A"/>
    <w:rsid w:val="00CD2960"/>
    <w:rsid w:val="00CD3504"/>
    <w:rsid w:val="00CD35ED"/>
    <w:rsid w:val="00CD4023"/>
    <w:rsid w:val="00CD51A8"/>
    <w:rsid w:val="00CD599B"/>
    <w:rsid w:val="00CD60A7"/>
    <w:rsid w:val="00CE0EEE"/>
    <w:rsid w:val="00CE108D"/>
    <w:rsid w:val="00CE10DE"/>
    <w:rsid w:val="00CE1786"/>
    <w:rsid w:val="00CE3730"/>
    <w:rsid w:val="00CE3DD0"/>
    <w:rsid w:val="00CE4D0D"/>
    <w:rsid w:val="00CE5F27"/>
    <w:rsid w:val="00CE6D3B"/>
    <w:rsid w:val="00CE7B39"/>
    <w:rsid w:val="00CF00DB"/>
    <w:rsid w:val="00CF08A0"/>
    <w:rsid w:val="00CF146E"/>
    <w:rsid w:val="00CF1C2B"/>
    <w:rsid w:val="00CF2C0B"/>
    <w:rsid w:val="00CF39A6"/>
    <w:rsid w:val="00CF4868"/>
    <w:rsid w:val="00CF523D"/>
    <w:rsid w:val="00CF5F8B"/>
    <w:rsid w:val="00CF7626"/>
    <w:rsid w:val="00D00B5C"/>
    <w:rsid w:val="00D021FA"/>
    <w:rsid w:val="00D03F06"/>
    <w:rsid w:val="00D04ED8"/>
    <w:rsid w:val="00D055E8"/>
    <w:rsid w:val="00D0569A"/>
    <w:rsid w:val="00D05A97"/>
    <w:rsid w:val="00D06085"/>
    <w:rsid w:val="00D06681"/>
    <w:rsid w:val="00D07DA4"/>
    <w:rsid w:val="00D10519"/>
    <w:rsid w:val="00D10C2A"/>
    <w:rsid w:val="00D121D2"/>
    <w:rsid w:val="00D1231A"/>
    <w:rsid w:val="00D12E0E"/>
    <w:rsid w:val="00D12ECE"/>
    <w:rsid w:val="00D14499"/>
    <w:rsid w:val="00D14B23"/>
    <w:rsid w:val="00D15B25"/>
    <w:rsid w:val="00D2465A"/>
    <w:rsid w:val="00D24D6B"/>
    <w:rsid w:val="00D269F2"/>
    <w:rsid w:val="00D26A93"/>
    <w:rsid w:val="00D26D16"/>
    <w:rsid w:val="00D27130"/>
    <w:rsid w:val="00D27EA8"/>
    <w:rsid w:val="00D310D3"/>
    <w:rsid w:val="00D314A9"/>
    <w:rsid w:val="00D33F74"/>
    <w:rsid w:val="00D34EC1"/>
    <w:rsid w:val="00D3552C"/>
    <w:rsid w:val="00D40506"/>
    <w:rsid w:val="00D4076B"/>
    <w:rsid w:val="00D41FB9"/>
    <w:rsid w:val="00D43302"/>
    <w:rsid w:val="00D44263"/>
    <w:rsid w:val="00D444D5"/>
    <w:rsid w:val="00D4513B"/>
    <w:rsid w:val="00D45170"/>
    <w:rsid w:val="00D46BA7"/>
    <w:rsid w:val="00D508C2"/>
    <w:rsid w:val="00D55C21"/>
    <w:rsid w:val="00D55CB3"/>
    <w:rsid w:val="00D567A8"/>
    <w:rsid w:val="00D5690C"/>
    <w:rsid w:val="00D5729C"/>
    <w:rsid w:val="00D600A8"/>
    <w:rsid w:val="00D60B60"/>
    <w:rsid w:val="00D62F18"/>
    <w:rsid w:val="00D64BE1"/>
    <w:rsid w:val="00D64FFF"/>
    <w:rsid w:val="00D7047C"/>
    <w:rsid w:val="00D7099E"/>
    <w:rsid w:val="00D70B01"/>
    <w:rsid w:val="00D71017"/>
    <w:rsid w:val="00D7327E"/>
    <w:rsid w:val="00D743B2"/>
    <w:rsid w:val="00D74C7F"/>
    <w:rsid w:val="00D75B05"/>
    <w:rsid w:val="00D82337"/>
    <w:rsid w:val="00D823B7"/>
    <w:rsid w:val="00D82D5D"/>
    <w:rsid w:val="00D82DC2"/>
    <w:rsid w:val="00D844E5"/>
    <w:rsid w:val="00D87C73"/>
    <w:rsid w:val="00D9157E"/>
    <w:rsid w:val="00D92F97"/>
    <w:rsid w:val="00D949FA"/>
    <w:rsid w:val="00D95047"/>
    <w:rsid w:val="00D951AD"/>
    <w:rsid w:val="00D96E8D"/>
    <w:rsid w:val="00DA0410"/>
    <w:rsid w:val="00DA06D4"/>
    <w:rsid w:val="00DA1F46"/>
    <w:rsid w:val="00DA30E5"/>
    <w:rsid w:val="00DA3133"/>
    <w:rsid w:val="00DA47EB"/>
    <w:rsid w:val="00DA5C7A"/>
    <w:rsid w:val="00DA6C4D"/>
    <w:rsid w:val="00DA7B78"/>
    <w:rsid w:val="00DA7DB9"/>
    <w:rsid w:val="00DB0974"/>
    <w:rsid w:val="00DB1F15"/>
    <w:rsid w:val="00DB43B6"/>
    <w:rsid w:val="00DB5666"/>
    <w:rsid w:val="00DB56F6"/>
    <w:rsid w:val="00DB6D5E"/>
    <w:rsid w:val="00DB7499"/>
    <w:rsid w:val="00DB7B8F"/>
    <w:rsid w:val="00DC15DC"/>
    <w:rsid w:val="00DC478E"/>
    <w:rsid w:val="00DC47B4"/>
    <w:rsid w:val="00DC4DAA"/>
    <w:rsid w:val="00DC50A5"/>
    <w:rsid w:val="00DC51F9"/>
    <w:rsid w:val="00DC6097"/>
    <w:rsid w:val="00DC62CB"/>
    <w:rsid w:val="00DC637C"/>
    <w:rsid w:val="00DC698B"/>
    <w:rsid w:val="00DC6D55"/>
    <w:rsid w:val="00DC79E6"/>
    <w:rsid w:val="00DD03A0"/>
    <w:rsid w:val="00DD10A2"/>
    <w:rsid w:val="00DD13ED"/>
    <w:rsid w:val="00DD216D"/>
    <w:rsid w:val="00DD454D"/>
    <w:rsid w:val="00DD6ED3"/>
    <w:rsid w:val="00DD6FAE"/>
    <w:rsid w:val="00DD7464"/>
    <w:rsid w:val="00DE006C"/>
    <w:rsid w:val="00DE3DA2"/>
    <w:rsid w:val="00DE42F2"/>
    <w:rsid w:val="00DE49FF"/>
    <w:rsid w:val="00DE4EBE"/>
    <w:rsid w:val="00DE5121"/>
    <w:rsid w:val="00DE5CED"/>
    <w:rsid w:val="00DE649B"/>
    <w:rsid w:val="00DE664F"/>
    <w:rsid w:val="00DE6654"/>
    <w:rsid w:val="00DE74C6"/>
    <w:rsid w:val="00DE7AF7"/>
    <w:rsid w:val="00DE7F36"/>
    <w:rsid w:val="00DF0383"/>
    <w:rsid w:val="00DF08A9"/>
    <w:rsid w:val="00DF451B"/>
    <w:rsid w:val="00DF4E9B"/>
    <w:rsid w:val="00DF6E8E"/>
    <w:rsid w:val="00DF7047"/>
    <w:rsid w:val="00DF73FB"/>
    <w:rsid w:val="00E00118"/>
    <w:rsid w:val="00E002F0"/>
    <w:rsid w:val="00E04280"/>
    <w:rsid w:val="00E043EE"/>
    <w:rsid w:val="00E05EB7"/>
    <w:rsid w:val="00E06196"/>
    <w:rsid w:val="00E075B5"/>
    <w:rsid w:val="00E105F3"/>
    <w:rsid w:val="00E11B12"/>
    <w:rsid w:val="00E13216"/>
    <w:rsid w:val="00E13D46"/>
    <w:rsid w:val="00E14383"/>
    <w:rsid w:val="00E1492C"/>
    <w:rsid w:val="00E15628"/>
    <w:rsid w:val="00E201A6"/>
    <w:rsid w:val="00E2033B"/>
    <w:rsid w:val="00E20797"/>
    <w:rsid w:val="00E20BCF"/>
    <w:rsid w:val="00E21ECC"/>
    <w:rsid w:val="00E22850"/>
    <w:rsid w:val="00E25771"/>
    <w:rsid w:val="00E25A6A"/>
    <w:rsid w:val="00E26035"/>
    <w:rsid w:val="00E2690D"/>
    <w:rsid w:val="00E2730A"/>
    <w:rsid w:val="00E27F1D"/>
    <w:rsid w:val="00E30315"/>
    <w:rsid w:val="00E30F14"/>
    <w:rsid w:val="00E30FBD"/>
    <w:rsid w:val="00E31B34"/>
    <w:rsid w:val="00E321FA"/>
    <w:rsid w:val="00E328AA"/>
    <w:rsid w:val="00E3377D"/>
    <w:rsid w:val="00E34299"/>
    <w:rsid w:val="00E344BE"/>
    <w:rsid w:val="00E37E7C"/>
    <w:rsid w:val="00E402E6"/>
    <w:rsid w:val="00E40D8B"/>
    <w:rsid w:val="00E40F42"/>
    <w:rsid w:val="00E414A1"/>
    <w:rsid w:val="00E41F2F"/>
    <w:rsid w:val="00E424F9"/>
    <w:rsid w:val="00E426E4"/>
    <w:rsid w:val="00E42F5D"/>
    <w:rsid w:val="00E444D0"/>
    <w:rsid w:val="00E44840"/>
    <w:rsid w:val="00E458AD"/>
    <w:rsid w:val="00E46498"/>
    <w:rsid w:val="00E46653"/>
    <w:rsid w:val="00E47E71"/>
    <w:rsid w:val="00E50655"/>
    <w:rsid w:val="00E50B27"/>
    <w:rsid w:val="00E51800"/>
    <w:rsid w:val="00E5251B"/>
    <w:rsid w:val="00E5258A"/>
    <w:rsid w:val="00E52A10"/>
    <w:rsid w:val="00E53538"/>
    <w:rsid w:val="00E53AC9"/>
    <w:rsid w:val="00E54403"/>
    <w:rsid w:val="00E54B47"/>
    <w:rsid w:val="00E55438"/>
    <w:rsid w:val="00E557A6"/>
    <w:rsid w:val="00E55E8B"/>
    <w:rsid w:val="00E56D1F"/>
    <w:rsid w:val="00E56D6C"/>
    <w:rsid w:val="00E579E7"/>
    <w:rsid w:val="00E57AA7"/>
    <w:rsid w:val="00E60350"/>
    <w:rsid w:val="00E60499"/>
    <w:rsid w:val="00E60722"/>
    <w:rsid w:val="00E62936"/>
    <w:rsid w:val="00E637DD"/>
    <w:rsid w:val="00E63E51"/>
    <w:rsid w:val="00E651EE"/>
    <w:rsid w:val="00E6575B"/>
    <w:rsid w:val="00E67DB2"/>
    <w:rsid w:val="00E70499"/>
    <w:rsid w:val="00E706A2"/>
    <w:rsid w:val="00E70BA6"/>
    <w:rsid w:val="00E71F95"/>
    <w:rsid w:val="00E72141"/>
    <w:rsid w:val="00E7332B"/>
    <w:rsid w:val="00E74177"/>
    <w:rsid w:val="00E75E1F"/>
    <w:rsid w:val="00E76B4B"/>
    <w:rsid w:val="00E77C3B"/>
    <w:rsid w:val="00E81D04"/>
    <w:rsid w:val="00E82283"/>
    <w:rsid w:val="00E82385"/>
    <w:rsid w:val="00E837DE"/>
    <w:rsid w:val="00E84985"/>
    <w:rsid w:val="00E85920"/>
    <w:rsid w:val="00E85B49"/>
    <w:rsid w:val="00E864DA"/>
    <w:rsid w:val="00E868B1"/>
    <w:rsid w:val="00E87454"/>
    <w:rsid w:val="00E9076A"/>
    <w:rsid w:val="00E908D4"/>
    <w:rsid w:val="00E9141D"/>
    <w:rsid w:val="00E914D1"/>
    <w:rsid w:val="00E9288C"/>
    <w:rsid w:val="00E93C08"/>
    <w:rsid w:val="00E94978"/>
    <w:rsid w:val="00E95C8B"/>
    <w:rsid w:val="00E974D9"/>
    <w:rsid w:val="00E97A62"/>
    <w:rsid w:val="00EA15D0"/>
    <w:rsid w:val="00EA2538"/>
    <w:rsid w:val="00EA28B9"/>
    <w:rsid w:val="00EA28EB"/>
    <w:rsid w:val="00EA2FC6"/>
    <w:rsid w:val="00EA5905"/>
    <w:rsid w:val="00EB0EC4"/>
    <w:rsid w:val="00EB2582"/>
    <w:rsid w:val="00EB3508"/>
    <w:rsid w:val="00EB3832"/>
    <w:rsid w:val="00EB41CA"/>
    <w:rsid w:val="00EB43E9"/>
    <w:rsid w:val="00EB4F01"/>
    <w:rsid w:val="00EB57B5"/>
    <w:rsid w:val="00EB57C1"/>
    <w:rsid w:val="00EB5AC8"/>
    <w:rsid w:val="00EB75D5"/>
    <w:rsid w:val="00EC009D"/>
    <w:rsid w:val="00EC1319"/>
    <w:rsid w:val="00EC241C"/>
    <w:rsid w:val="00EC2626"/>
    <w:rsid w:val="00EC2EC5"/>
    <w:rsid w:val="00EC3606"/>
    <w:rsid w:val="00EC43F2"/>
    <w:rsid w:val="00EC5168"/>
    <w:rsid w:val="00EC5BD5"/>
    <w:rsid w:val="00EC6304"/>
    <w:rsid w:val="00EC656A"/>
    <w:rsid w:val="00EC6988"/>
    <w:rsid w:val="00EC7927"/>
    <w:rsid w:val="00EC7A76"/>
    <w:rsid w:val="00ED2132"/>
    <w:rsid w:val="00ED24A4"/>
    <w:rsid w:val="00ED3BFF"/>
    <w:rsid w:val="00ED44A8"/>
    <w:rsid w:val="00ED4F05"/>
    <w:rsid w:val="00ED5402"/>
    <w:rsid w:val="00ED5794"/>
    <w:rsid w:val="00ED5BA7"/>
    <w:rsid w:val="00ED5E9A"/>
    <w:rsid w:val="00ED7471"/>
    <w:rsid w:val="00EE16BE"/>
    <w:rsid w:val="00EE1D3B"/>
    <w:rsid w:val="00EE1F81"/>
    <w:rsid w:val="00EE1F8C"/>
    <w:rsid w:val="00EE2CDF"/>
    <w:rsid w:val="00EF0727"/>
    <w:rsid w:val="00EF2FD8"/>
    <w:rsid w:val="00EF61C7"/>
    <w:rsid w:val="00EF72C8"/>
    <w:rsid w:val="00EF742F"/>
    <w:rsid w:val="00F01CE2"/>
    <w:rsid w:val="00F01F8B"/>
    <w:rsid w:val="00F023B5"/>
    <w:rsid w:val="00F03D96"/>
    <w:rsid w:val="00F055EB"/>
    <w:rsid w:val="00F10AB9"/>
    <w:rsid w:val="00F11FEF"/>
    <w:rsid w:val="00F13DA1"/>
    <w:rsid w:val="00F16783"/>
    <w:rsid w:val="00F17343"/>
    <w:rsid w:val="00F20625"/>
    <w:rsid w:val="00F22B3D"/>
    <w:rsid w:val="00F24933"/>
    <w:rsid w:val="00F253B8"/>
    <w:rsid w:val="00F2562C"/>
    <w:rsid w:val="00F25B1B"/>
    <w:rsid w:val="00F25BD0"/>
    <w:rsid w:val="00F27165"/>
    <w:rsid w:val="00F30334"/>
    <w:rsid w:val="00F304E4"/>
    <w:rsid w:val="00F30BB6"/>
    <w:rsid w:val="00F324C5"/>
    <w:rsid w:val="00F3381E"/>
    <w:rsid w:val="00F339B9"/>
    <w:rsid w:val="00F34226"/>
    <w:rsid w:val="00F343BE"/>
    <w:rsid w:val="00F351BE"/>
    <w:rsid w:val="00F354C6"/>
    <w:rsid w:val="00F35A01"/>
    <w:rsid w:val="00F3659B"/>
    <w:rsid w:val="00F36A56"/>
    <w:rsid w:val="00F3718A"/>
    <w:rsid w:val="00F3762F"/>
    <w:rsid w:val="00F377A6"/>
    <w:rsid w:val="00F37AA2"/>
    <w:rsid w:val="00F401A8"/>
    <w:rsid w:val="00F43067"/>
    <w:rsid w:val="00F4325C"/>
    <w:rsid w:val="00F47012"/>
    <w:rsid w:val="00F47164"/>
    <w:rsid w:val="00F516E0"/>
    <w:rsid w:val="00F51871"/>
    <w:rsid w:val="00F52259"/>
    <w:rsid w:val="00F52854"/>
    <w:rsid w:val="00F529D1"/>
    <w:rsid w:val="00F537F4"/>
    <w:rsid w:val="00F538C9"/>
    <w:rsid w:val="00F54EEB"/>
    <w:rsid w:val="00F556CE"/>
    <w:rsid w:val="00F578BB"/>
    <w:rsid w:val="00F60053"/>
    <w:rsid w:val="00F60EE3"/>
    <w:rsid w:val="00F6167C"/>
    <w:rsid w:val="00F62630"/>
    <w:rsid w:val="00F62C0F"/>
    <w:rsid w:val="00F62F0A"/>
    <w:rsid w:val="00F700A9"/>
    <w:rsid w:val="00F70348"/>
    <w:rsid w:val="00F70375"/>
    <w:rsid w:val="00F71148"/>
    <w:rsid w:val="00F71FE1"/>
    <w:rsid w:val="00F72CCE"/>
    <w:rsid w:val="00F72D60"/>
    <w:rsid w:val="00F73C44"/>
    <w:rsid w:val="00F73DB0"/>
    <w:rsid w:val="00F7419C"/>
    <w:rsid w:val="00F7424E"/>
    <w:rsid w:val="00F74483"/>
    <w:rsid w:val="00F745AC"/>
    <w:rsid w:val="00F75D25"/>
    <w:rsid w:val="00F7677C"/>
    <w:rsid w:val="00F76913"/>
    <w:rsid w:val="00F77D81"/>
    <w:rsid w:val="00F8060E"/>
    <w:rsid w:val="00F8091B"/>
    <w:rsid w:val="00F83196"/>
    <w:rsid w:val="00F834A4"/>
    <w:rsid w:val="00F8380E"/>
    <w:rsid w:val="00F84AA1"/>
    <w:rsid w:val="00F871E5"/>
    <w:rsid w:val="00F908DC"/>
    <w:rsid w:val="00F91F69"/>
    <w:rsid w:val="00F9250B"/>
    <w:rsid w:val="00F938CB"/>
    <w:rsid w:val="00F93C99"/>
    <w:rsid w:val="00F9489A"/>
    <w:rsid w:val="00F950A3"/>
    <w:rsid w:val="00F95257"/>
    <w:rsid w:val="00F95A29"/>
    <w:rsid w:val="00F95B21"/>
    <w:rsid w:val="00F973A7"/>
    <w:rsid w:val="00F978A2"/>
    <w:rsid w:val="00FA002A"/>
    <w:rsid w:val="00FA3600"/>
    <w:rsid w:val="00FA478E"/>
    <w:rsid w:val="00FA51A2"/>
    <w:rsid w:val="00FA5771"/>
    <w:rsid w:val="00FA7885"/>
    <w:rsid w:val="00FB0F45"/>
    <w:rsid w:val="00FB1F21"/>
    <w:rsid w:val="00FB20C2"/>
    <w:rsid w:val="00FB2E53"/>
    <w:rsid w:val="00FB3CA4"/>
    <w:rsid w:val="00FB3D12"/>
    <w:rsid w:val="00FB42AB"/>
    <w:rsid w:val="00FB4918"/>
    <w:rsid w:val="00FB59FB"/>
    <w:rsid w:val="00FB7741"/>
    <w:rsid w:val="00FB7970"/>
    <w:rsid w:val="00FB7E05"/>
    <w:rsid w:val="00FC0125"/>
    <w:rsid w:val="00FC0A12"/>
    <w:rsid w:val="00FC0B53"/>
    <w:rsid w:val="00FC1153"/>
    <w:rsid w:val="00FC1D34"/>
    <w:rsid w:val="00FC2A5B"/>
    <w:rsid w:val="00FC3124"/>
    <w:rsid w:val="00FC4640"/>
    <w:rsid w:val="00FC5364"/>
    <w:rsid w:val="00FC64D6"/>
    <w:rsid w:val="00FC6B4A"/>
    <w:rsid w:val="00FC70CF"/>
    <w:rsid w:val="00FD223F"/>
    <w:rsid w:val="00FD2465"/>
    <w:rsid w:val="00FD29BC"/>
    <w:rsid w:val="00FD4959"/>
    <w:rsid w:val="00FD544D"/>
    <w:rsid w:val="00FD5D3A"/>
    <w:rsid w:val="00FD6F2B"/>
    <w:rsid w:val="00FE0086"/>
    <w:rsid w:val="00FE0147"/>
    <w:rsid w:val="00FE020D"/>
    <w:rsid w:val="00FE20AA"/>
    <w:rsid w:val="00FE2E00"/>
    <w:rsid w:val="00FE419F"/>
    <w:rsid w:val="00FE4B96"/>
    <w:rsid w:val="00FE5078"/>
    <w:rsid w:val="00FE5BA1"/>
    <w:rsid w:val="00FE6470"/>
    <w:rsid w:val="00FE6F3A"/>
    <w:rsid w:val="00FE77F1"/>
    <w:rsid w:val="00FF028C"/>
    <w:rsid w:val="00FF067D"/>
    <w:rsid w:val="00FF1F81"/>
    <w:rsid w:val="00FF2217"/>
    <w:rsid w:val="00FF3A0D"/>
    <w:rsid w:val="00FF3EC6"/>
    <w:rsid w:val="00FF400A"/>
    <w:rsid w:val="00FF4CA0"/>
    <w:rsid w:val="00FF679A"/>
    <w:rsid w:val="00FF67C1"/>
    <w:rsid w:val="00FF6B87"/>
    <w:rsid w:val="00FF6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F34218"/>
  <w15:chartTrackingRefBased/>
  <w15:docId w15:val="{0B2671B7-5E63-42EE-BFA4-0905AC402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Light" w:eastAsiaTheme="minorHAnsi" w:hAnsi="Calibri Light" w:cs="Calibri Light"/>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F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550D"/>
    <w:rPr>
      <w:color w:val="0563C1" w:themeColor="hyperlink"/>
      <w:u w:val="single"/>
    </w:rPr>
  </w:style>
  <w:style w:type="character" w:styleId="UnresolvedMention">
    <w:name w:val="Unresolved Mention"/>
    <w:basedOn w:val="DefaultParagraphFont"/>
    <w:uiPriority w:val="99"/>
    <w:semiHidden/>
    <w:unhideWhenUsed/>
    <w:rsid w:val="00C7550D"/>
    <w:rPr>
      <w:color w:val="605E5C"/>
      <w:shd w:val="clear" w:color="auto" w:fill="E1DFDD"/>
    </w:rPr>
  </w:style>
  <w:style w:type="paragraph" w:styleId="NormalWeb">
    <w:name w:val="Normal (Web)"/>
    <w:basedOn w:val="Normal"/>
    <w:uiPriority w:val="99"/>
    <w:unhideWhenUsed/>
    <w:rsid w:val="00D06681"/>
    <w:pPr>
      <w:spacing w:before="100" w:beforeAutospacing="1" w:after="100" w:afterAutospacing="1" w:line="240" w:lineRule="auto"/>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245E47"/>
    <w:pPr>
      <w:tabs>
        <w:tab w:val="center" w:pos="4513"/>
        <w:tab w:val="right" w:pos="9026"/>
      </w:tabs>
      <w:spacing w:line="240" w:lineRule="auto"/>
    </w:pPr>
  </w:style>
  <w:style w:type="character" w:customStyle="1" w:styleId="HeaderChar">
    <w:name w:val="Header Char"/>
    <w:basedOn w:val="DefaultParagraphFont"/>
    <w:link w:val="Header"/>
    <w:uiPriority w:val="99"/>
    <w:rsid w:val="00245E47"/>
  </w:style>
  <w:style w:type="paragraph" w:styleId="Footer">
    <w:name w:val="footer"/>
    <w:basedOn w:val="Normal"/>
    <w:link w:val="FooterChar"/>
    <w:uiPriority w:val="99"/>
    <w:unhideWhenUsed/>
    <w:rsid w:val="00245E47"/>
    <w:pPr>
      <w:tabs>
        <w:tab w:val="center" w:pos="4513"/>
        <w:tab w:val="right" w:pos="9026"/>
      </w:tabs>
      <w:spacing w:line="240" w:lineRule="auto"/>
    </w:pPr>
  </w:style>
  <w:style w:type="character" w:customStyle="1" w:styleId="FooterChar">
    <w:name w:val="Footer Char"/>
    <w:basedOn w:val="DefaultParagraphFont"/>
    <w:link w:val="Footer"/>
    <w:uiPriority w:val="99"/>
    <w:rsid w:val="00245E47"/>
  </w:style>
  <w:style w:type="paragraph" w:customStyle="1" w:styleId="Nornal">
    <w:name w:val="Nornal"/>
    <w:basedOn w:val="Normal"/>
    <w:link w:val="NornalChar"/>
    <w:qFormat/>
    <w:rsid w:val="00D71017"/>
    <w:pPr>
      <w:spacing w:line="264" w:lineRule="auto"/>
    </w:pPr>
    <w:rPr>
      <w:rFonts w:ascii="Arial" w:hAnsi="Arial" w:cs="Arial"/>
      <w:sz w:val="22"/>
      <w:szCs w:val="22"/>
    </w:rPr>
  </w:style>
  <w:style w:type="character" w:customStyle="1" w:styleId="NornalChar">
    <w:name w:val="Nornal Char"/>
    <w:basedOn w:val="DefaultParagraphFont"/>
    <w:link w:val="Nornal"/>
    <w:rsid w:val="00D71017"/>
    <w:rPr>
      <w:rFonts w:ascii="Arial" w:hAnsi="Arial" w:cs="Arial"/>
      <w:sz w:val="22"/>
      <w:szCs w:val="22"/>
    </w:rPr>
  </w:style>
  <w:style w:type="paragraph" w:styleId="ListParagraph">
    <w:name w:val="List Paragraph"/>
    <w:basedOn w:val="Normal"/>
    <w:link w:val="ListParagraphChar"/>
    <w:uiPriority w:val="1"/>
    <w:qFormat/>
    <w:rsid w:val="00405D43"/>
    <w:pPr>
      <w:spacing w:line="259" w:lineRule="auto"/>
      <w:ind w:left="720"/>
      <w:contextualSpacing/>
    </w:pPr>
    <w:rPr>
      <w:rFonts w:ascii="Arial" w:hAnsi="Arial" w:cstheme="minorBidi"/>
      <w:sz w:val="22"/>
    </w:rPr>
  </w:style>
  <w:style w:type="character" w:customStyle="1" w:styleId="ListParagraphChar">
    <w:name w:val="List Paragraph Char"/>
    <w:basedOn w:val="DefaultParagraphFont"/>
    <w:link w:val="ListParagraph"/>
    <w:uiPriority w:val="34"/>
    <w:rsid w:val="00405D43"/>
    <w:rPr>
      <w:rFonts w:ascii="Arial" w:hAnsi="Arial" w:cstheme="minorBidi"/>
      <w:sz w:val="22"/>
    </w:rPr>
  </w:style>
  <w:style w:type="paragraph" w:styleId="Revision">
    <w:name w:val="Revision"/>
    <w:hidden/>
    <w:uiPriority w:val="99"/>
    <w:semiHidden/>
    <w:rsid w:val="00110CD7"/>
    <w:pPr>
      <w:spacing w:line="240" w:lineRule="auto"/>
    </w:pPr>
  </w:style>
  <w:style w:type="table" w:styleId="TableGrid">
    <w:name w:val="Table Grid"/>
    <w:basedOn w:val="TableNormal"/>
    <w:uiPriority w:val="39"/>
    <w:rsid w:val="00B84E3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rl">
    <w:name w:val="url"/>
    <w:basedOn w:val="DefaultParagraphFont"/>
    <w:rsid w:val="00794880"/>
  </w:style>
  <w:style w:type="paragraph" w:customStyle="1" w:styleId="Default">
    <w:name w:val="Default"/>
    <w:rsid w:val="00794880"/>
    <w:pPr>
      <w:autoSpaceDE w:val="0"/>
      <w:autoSpaceDN w:val="0"/>
      <w:adjustRightInd w:val="0"/>
      <w:spacing w:line="240" w:lineRule="auto"/>
    </w:pPr>
    <w:rPr>
      <w:rFonts w:ascii="Arial" w:hAnsi="Arial" w:cs="Arial"/>
      <w:color w:val="000000"/>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296955">
      <w:bodyDiv w:val="1"/>
      <w:marLeft w:val="0"/>
      <w:marRight w:val="0"/>
      <w:marTop w:val="0"/>
      <w:marBottom w:val="0"/>
      <w:divBdr>
        <w:top w:val="none" w:sz="0" w:space="0" w:color="auto"/>
        <w:left w:val="none" w:sz="0" w:space="0" w:color="auto"/>
        <w:bottom w:val="none" w:sz="0" w:space="0" w:color="auto"/>
        <w:right w:val="none" w:sz="0" w:space="0" w:color="auto"/>
      </w:divBdr>
    </w:div>
    <w:div w:id="389769111">
      <w:bodyDiv w:val="1"/>
      <w:marLeft w:val="0"/>
      <w:marRight w:val="0"/>
      <w:marTop w:val="0"/>
      <w:marBottom w:val="0"/>
      <w:divBdr>
        <w:top w:val="none" w:sz="0" w:space="0" w:color="auto"/>
        <w:left w:val="none" w:sz="0" w:space="0" w:color="auto"/>
        <w:bottom w:val="none" w:sz="0" w:space="0" w:color="auto"/>
        <w:right w:val="none" w:sz="0" w:space="0" w:color="auto"/>
      </w:divBdr>
      <w:divsChild>
        <w:div w:id="1290164020">
          <w:marLeft w:val="-720"/>
          <w:marRight w:val="0"/>
          <w:marTop w:val="0"/>
          <w:marBottom w:val="0"/>
          <w:divBdr>
            <w:top w:val="none" w:sz="0" w:space="0" w:color="auto"/>
            <w:left w:val="none" w:sz="0" w:space="0" w:color="auto"/>
            <w:bottom w:val="none" w:sz="0" w:space="0" w:color="auto"/>
            <w:right w:val="none" w:sz="0" w:space="0" w:color="auto"/>
          </w:divBdr>
        </w:div>
      </w:divsChild>
    </w:div>
    <w:div w:id="1381705661">
      <w:bodyDiv w:val="1"/>
      <w:marLeft w:val="0"/>
      <w:marRight w:val="0"/>
      <w:marTop w:val="0"/>
      <w:marBottom w:val="0"/>
      <w:divBdr>
        <w:top w:val="none" w:sz="0" w:space="0" w:color="auto"/>
        <w:left w:val="none" w:sz="0" w:space="0" w:color="auto"/>
        <w:bottom w:val="none" w:sz="0" w:space="0" w:color="auto"/>
        <w:right w:val="none" w:sz="0" w:space="0" w:color="auto"/>
      </w:divBdr>
    </w:div>
    <w:div w:id="1540125731">
      <w:bodyDiv w:val="1"/>
      <w:marLeft w:val="0"/>
      <w:marRight w:val="0"/>
      <w:marTop w:val="0"/>
      <w:marBottom w:val="0"/>
      <w:divBdr>
        <w:top w:val="none" w:sz="0" w:space="0" w:color="auto"/>
        <w:left w:val="none" w:sz="0" w:space="0" w:color="auto"/>
        <w:bottom w:val="none" w:sz="0" w:space="0" w:color="auto"/>
        <w:right w:val="none" w:sz="0" w:space="0" w:color="auto"/>
      </w:divBdr>
    </w:div>
    <w:div w:id="1592275705">
      <w:bodyDiv w:val="1"/>
      <w:marLeft w:val="0"/>
      <w:marRight w:val="0"/>
      <w:marTop w:val="0"/>
      <w:marBottom w:val="0"/>
      <w:divBdr>
        <w:top w:val="none" w:sz="0" w:space="0" w:color="auto"/>
        <w:left w:val="none" w:sz="0" w:space="0" w:color="auto"/>
        <w:bottom w:val="none" w:sz="0" w:space="0" w:color="auto"/>
        <w:right w:val="none" w:sz="0" w:space="0" w:color="auto"/>
      </w:divBdr>
    </w:div>
    <w:div w:id="1896969592">
      <w:bodyDiv w:val="1"/>
      <w:marLeft w:val="0"/>
      <w:marRight w:val="0"/>
      <w:marTop w:val="0"/>
      <w:marBottom w:val="0"/>
      <w:divBdr>
        <w:top w:val="none" w:sz="0" w:space="0" w:color="auto"/>
        <w:left w:val="none" w:sz="0" w:space="0" w:color="auto"/>
        <w:bottom w:val="none" w:sz="0" w:space="0" w:color="auto"/>
        <w:right w:val="none" w:sz="0" w:space="0" w:color="auto"/>
      </w:divBdr>
    </w:div>
    <w:div w:id="1908763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org/uk/knowledge/podcasts/ld-reflective-practice/" TargetMode="External"/><Relationship Id="rId18" Type="http://schemas.openxmlformats.org/officeDocument/2006/relationships/hyperlink" Target="https://www.cipd.org/uk/knowledge/bitesize-research/hr-impact-wellbeing/" TargetMode="External"/><Relationship Id="rId26" Type="http://schemas.openxmlformats.org/officeDocument/2006/relationships/hyperlink" Target="https://www.hrkatha.com/features/ethical-dilemmas-hr-professionals-face/" TargetMode="External"/><Relationship Id="rId3" Type="http://schemas.openxmlformats.org/officeDocument/2006/relationships/styles" Target="styles.xml"/><Relationship Id="rId21" Type="http://schemas.openxmlformats.org/officeDocument/2006/relationships/hyperlink" Target="https://www.cipd.org/uk/knowledge/factsheets/voice-factsheet/" TargetMode="External"/><Relationship Id="rId7" Type="http://schemas.openxmlformats.org/officeDocument/2006/relationships/endnotes" Target="endnotes.xml"/><Relationship Id="rId12" Type="http://schemas.openxmlformats.org/officeDocument/2006/relationships/hyperlink" Target="https://www.cipd.org/uk/knowledge/reports/workplace-technology-employee/" TargetMode="External"/><Relationship Id="rId17" Type="http://schemas.openxmlformats.org/officeDocument/2006/relationships/hyperlink" Target="https://www.cipd.org/uk/knowledge/evidence-reviews/building-inclusive-workplaces/" TargetMode="External"/><Relationship Id="rId25" Type="http://schemas.openxmlformats.org/officeDocument/2006/relationships/hyperlink" Target="https://doi.org/10.1016/j.hrmr.2017.07.003" TargetMode="External"/><Relationship Id="rId2" Type="http://schemas.openxmlformats.org/officeDocument/2006/relationships/numbering" Target="numbering.xml"/><Relationship Id="rId16" Type="http://schemas.openxmlformats.org/officeDocument/2006/relationships/hyperlink" Target="https://www.cipd.org/uk/knowledge/factsheets/diversity-factsheet/" TargetMode="External"/><Relationship Id="rId20" Type="http://schemas.openxmlformats.org/officeDocument/2006/relationships/hyperlink" Target="https://www.cipd.org/uk/knowledge/podcasts/ideal-people-profession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globalassets/media/comms/the-people-profession/profession-map-pdfs/ethical-decision-making-2015-eight-perspectives-on-workplace-dilemmas_tcm29-9564.pdf" TargetMode="External"/><Relationship Id="rId24" Type="http://schemas.openxmlformats.org/officeDocument/2006/relationships/hyperlink" Target="https://doi.org/10.3390/ijerph18052294" TargetMode="External"/><Relationship Id="rId5" Type="http://schemas.openxmlformats.org/officeDocument/2006/relationships/webSettings" Target="webSettings.xml"/><Relationship Id="rId15" Type="http://schemas.openxmlformats.org/officeDocument/2006/relationships/hyperlink" Target="http://www.cipd.org/globalassets/media/comms/the-people-profession/profession-map-pdfs/profession-map-full-standards-november-2023.pdf" TargetMode="External"/><Relationship Id="rId23" Type="http://schemas.openxmlformats.org/officeDocument/2006/relationships/hyperlink" Target="https://onezero.medium.com/amazons-efforts-to-silence-climate-whistleblowers-are-backfiring-213297ae0039" TargetMode="External"/><Relationship Id="rId28" Type="http://schemas.openxmlformats.org/officeDocument/2006/relationships/theme" Target="theme/theme1.xml"/><Relationship Id="rId10" Type="http://schemas.openxmlformats.org/officeDocument/2006/relationships/hyperlink" Target="https://www.cipd.org/uk/the-people-profession/the-profession-map/explore-the-profession-map/core-behaviours/ethical-practice/" TargetMode="External"/><Relationship Id="rId19" Type="http://schemas.openxmlformats.org/officeDocument/2006/relationships/hyperlink" Target="https://www.cipd.org/uk/knowledge/factsheets/strategy-development-factsheet/" TargetMode="External"/><Relationship Id="rId4" Type="http://schemas.openxmlformats.org/officeDocument/2006/relationships/settings" Target="settings.xml"/><Relationship Id="rId9" Type="http://schemas.openxmlformats.org/officeDocument/2006/relationships/hyperlink" Target="https://community.cipd.co.uk/cipd-blogs/b/research-blog/posts/people-profession-where-do-we-go-from-here-and-how-do-we-get-there" TargetMode="External"/><Relationship Id="rId14" Type="http://schemas.openxmlformats.org/officeDocument/2006/relationships/hyperlink" Target="https://www.cipd.org/uk/knowledge/guides/flexible-working-manager-guide/" TargetMode="External"/><Relationship Id="rId22" Type="http://schemas.openxmlformats.org/officeDocument/2006/relationships/hyperlink" Target="https://doi.org/10.1177/026624261559421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DFF19-9535-4628-9476-5F82E585D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21</Pages>
  <Words>5995</Words>
  <Characters>34172</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 Athithan</dc:creator>
  <cp:keywords/>
  <dc:description/>
  <cp:lastModifiedBy>Vani Athithan</cp:lastModifiedBy>
  <cp:revision>1236</cp:revision>
  <dcterms:created xsi:type="dcterms:W3CDTF">2023-12-03T20:15:00Z</dcterms:created>
  <dcterms:modified xsi:type="dcterms:W3CDTF">2024-03-18T10:35:00Z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8f6c3cb9951719ef5623292ddfea0d7ca052b54ffea7bbc66ab340f5b3e3eee8</vt:lpwstr>
  </property>
</Properties>
</file>