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793866D" w14:textId="73E5214D" w:rsidR="00A4475E" w:rsidRDefault="00A4475E" w:rsidP="00A4475E">
      <w:pPr>
        <w:jc w:val="center"/>
        <w:rPr>
          <w:rFonts w:ascii="Garamond" w:hAnsi="Garamond"/>
          <w:sz w:val="24"/>
          <w:szCs w:val="24"/>
        </w:rPr>
      </w:pPr>
      <w:r>
        <w:rPr>
          <w:rFonts w:ascii="Garamond" w:hAnsi="Garamond"/>
          <w:i/>
          <w:sz w:val="24"/>
          <w:szCs w:val="24"/>
        </w:rPr>
        <w:t>The</w:t>
      </w:r>
      <w:r w:rsidR="00130A42">
        <w:rPr>
          <w:rFonts w:ascii="Garamond" w:hAnsi="Garamond"/>
          <w:i/>
          <w:sz w:val="24"/>
          <w:szCs w:val="24"/>
        </w:rPr>
        <w:t xml:space="preserve"> Well-Tempered </w:t>
      </w:r>
      <w:proofErr w:type="gramStart"/>
      <w:r w:rsidR="00130A42">
        <w:rPr>
          <w:rFonts w:ascii="Garamond" w:hAnsi="Garamond"/>
          <w:i/>
          <w:sz w:val="24"/>
          <w:szCs w:val="24"/>
        </w:rPr>
        <w:t>Reader :</w:t>
      </w:r>
      <w:proofErr w:type="gramEnd"/>
      <w:r>
        <w:rPr>
          <w:rFonts w:ascii="Garamond" w:hAnsi="Garamond"/>
          <w:i/>
          <w:sz w:val="24"/>
          <w:szCs w:val="24"/>
        </w:rPr>
        <w:t xml:space="preserve"> Renaissance</w:t>
      </w:r>
      <w:r w:rsidR="00130A42">
        <w:rPr>
          <w:rFonts w:ascii="Garamond" w:hAnsi="Garamond"/>
          <w:i/>
          <w:sz w:val="24"/>
          <w:szCs w:val="24"/>
        </w:rPr>
        <w:t xml:space="preserve"> Poetics</w:t>
      </w:r>
    </w:p>
    <w:p w14:paraId="6198C2D6" w14:textId="77777777" w:rsidR="00A4475E" w:rsidRPr="00A36305" w:rsidRDefault="00A4475E" w:rsidP="00A4475E">
      <w:pPr>
        <w:jc w:val="center"/>
        <w:rPr>
          <w:sz w:val="24"/>
          <w:szCs w:val="24"/>
        </w:rPr>
      </w:pPr>
    </w:p>
    <w:p w14:paraId="3C777145" w14:textId="77777777" w:rsidR="00A4475E" w:rsidRPr="00A36305" w:rsidRDefault="00A4475E" w:rsidP="00A4475E">
      <w:pPr>
        <w:jc w:val="center"/>
        <w:rPr>
          <w:sz w:val="24"/>
          <w:szCs w:val="24"/>
        </w:rPr>
      </w:pPr>
    </w:p>
    <w:p w14:paraId="4D4142A0" w14:textId="3C23EDE6" w:rsidR="00A4475E" w:rsidRPr="00A36305" w:rsidRDefault="00A4475E" w:rsidP="00A4475E">
      <w:pPr>
        <w:spacing w:line="360" w:lineRule="auto"/>
        <w:jc w:val="center"/>
        <w:rPr>
          <w:sz w:val="32"/>
        </w:rPr>
      </w:pPr>
      <w:r w:rsidRPr="00A36305">
        <w:rPr>
          <w:sz w:val="32"/>
        </w:rPr>
        <w:t>Spenser,</w:t>
      </w:r>
      <w:r w:rsidR="009C35D5" w:rsidRPr="00A36305">
        <w:rPr>
          <w:sz w:val="32"/>
        </w:rPr>
        <w:t xml:space="preserve"> Lyric Poetry and</w:t>
      </w:r>
      <w:r w:rsidRPr="00A36305">
        <w:rPr>
          <w:sz w:val="32"/>
        </w:rPr>
        <w:t xml:space="preserve"> </w:t>
      </w:r>
      <w:r w:rsidRPr="00A36305">
        <w:rPr>
          <w:i/>
          <w:sz w:val="32"/>
        </w:rPr>
        <w:t>The Faerie Queene, Books I, II &amp; III</w:t>
      </w:r>
    </w:p>
    <w:p w14:paraId="5BA5D6CE" w14:textId="77777777" w:rsidR="00A4475E" w:rsidRPr="00A36305" w:rsidRDefault="00A4475E" w:rsidP="00A4475E">
      <w:pPr>
        <w:tabs>
          <w:tab w:val="left" w:pos="-720"/>
        </w:tabs>
        <w:suppressAutoHyphens/>
        <w:spacing w:line="360" w:lineRule="auto"/>
        <w:jc w:val="center"/>
        <w:rPr>
          <w:sz w:val="32"/>
        </w:rPr>
      </w:pPr>
      <w:r w:rsidRPr="00A36305">
        <w:rPr>
          <w:sz w:val="32"/>
        </w:rPr>
        <w:t>Bibliography</w:t>
      </w:r>
    </w:p>
    <w:p w14:paraId="3DC85C16" w14:textId="77777777" w:rsidR="000F52A5" w:rsidRPr="00A36305" w:rsidRDefault="000F52A5" w:rsidP="00A4475E">
      <w:pPr>
        <w:tabs>
          <w:tab w:val="left" w:pos="-720"/>
        </w:tabs>
        <w:suppressAutoHyphens/>
        <w:spacing w:line="360" w:lineRule="auto"/>
        <w:jc w:val="center"/>
        <w:rPr>
          <w:spacing w:val="-3"/>
          <w:sz w:val="24"/>
          <w:szCs w:val="24"/>
        </w:rPr>
      </w:pPr>
    </w:p>
    <w:p w14:paraId="042E7F25" w14:textId="2A95541B" w:rsidR="00A4475E" w:rsidRPr="00A36305" w:rsidRDefault="000F52A5" w:rsidP="00A4475E">
      <w:pPr>
        <w:tabs>
          <w:tab w:val="left" w:pos="-720"/>
        </w:tabs>
        <w:suppressAutoHyphens/>
        <w:spacing w:line="360" w:lineRule="auto"/>
        <w:jc w:val="center"/>
        <w:rPr>
          <w:spacing w:val="-3"/>
          <w:sz w:val="24"/>
          <w:szCs w:val="24"/>
        </w:rPr>
      </w:pPr>
      <w:r w:rsidRPr="00A36305">
        <w:rPr>
          <w:spacing w:val="-3"/>
          <w:sz w:val="24"/>
          <w:szCs w:val="24"/>
        </w:rPr>
        <w:t xml:space="preserve">Recommended Edition of </w:t>
      </w:r>
      <w:r w:rsidRPr="00A36305">
        <w:rPr>
          <w:i/>
          <w:iCs/>
          <w:spacing w:val="-3"/>
          <w:sz w:val="24"/>
          <w:szCs w:val="24"/>
        </w:rPr>
        <w:t>The Faerie Queene</w:t>
      </w:r>
    </w:p>
    <w:p w14:paraId="247E4725" w14:textId="77777777" w:rsidR="000F52A5" w:rsidRPr="00A36305" w:rsidRDefault="000F52A5" w:rsidP="000E12FB">
      <w:pPr>
        <w:tabs>
          <w:tab w:val="left" w:pos="-720"/>
        </w:tabs>
        <w:suppressAutoHyphens/>
        <w:spacing w:line="360" w:lineRule="auto"/>
        <w:ind w:hanging="720"/>
        <w:rPr>
          <w:spacing w:val="-3"/>
          <w:sz w:val="22"/>
          <w:szCs w:val="22"/>
        </w:rPr>
      </w:pPr>
    </w:p>
    <w:p w14:paraId="06D06DE9" w14:textId="67402FFF" w:rsidR="00A4475E" w:rsidRPr="00A36305" w:rsidRDefault="00A4475E" w:rsidP="000E12FB">
      <w:pPr>
        <w:tabs>
          <w:tab w:val="left" w:pos="-720"/>
        </w:tabs>
        <w:suppressAutoHyphens/>
        <w:spacing w:line="360" w:lineRule="auto"/>
        <w:ind w:hanging="720"/>
        <w:rPr>
          <w:spacing w:val="-3"/>
          <w:sz w:val="22"/>
          <w:szCs w:val="22"/>
        </w:rPr>
      </w:pPr>
      <w:r w:rsidRPr="00A36305">
        <w:rPr>
          <w:spacing w:val="-3"/>
          <w:sz w:val="22"/>
          <w:szCs w:val="22"/>
        </w:rPr>
        <w:t>Edmund Spenser (</w:t>
      </w:r>
      <w:proofErr w:type="gramStart"/>
      <w:r w:rsidRPr="00A36305">
        <w:rPr>
          <w:spacing w:val="-3"/>
          <w:sz w:val="22"/>
          <w:szCs w:val="22"/>
        </w:rPr>
        <w:t>1552?-</w:t>
      </w:r>
      <w:proofErr w:type="gramEnd"/>
      <w:r w:rsidRPr="00A36305">
        <w:rPr>
          <w:spacing w:val="-3"/>
          <w:sz w:val="22"/>
          <w:szCs w:val="22"/>
        </w:rPr>
        <w:t xml:space="preserve">99), </w:t>
      </w:r>
      <w:r w:rsidRPr="00A36305">
        <w:rPr>
          <w:i/>
          <w:iCs/>
          <w:spacing w:val="-3"/>
          <w:sz w:val="22"/>
          <w:szCs w:val="22"/>
        </w:rPr>
        <w:t>The Faerie Queene</w:t>
      </w:r>
      <w:r w:rsidRPr="00A36305">
        <w:rPr>
          <w:spacing w:val="-3"/>
          <w:sz w:val="22"/>
          <w:szCs w:val="22"/>
        </w:rPr>
        <w:t>, ed. A.C. Hamilton, assisted by R.J. Manning, Longman Annotated English Poets (London: Longman, 1977)</w:t>
      </w:r>
      <w:r w:rsidRPr="00A36305">
        <w:rPr>
          <w:spacing w:val="-3"/>
          <w:sz w:val="22"/>
          <w:szCs w:val="22"/>
        </w:rPr>
        <w:tab/>
      </w:r>
      <w:r w:rsidRPr="00A36305">
        <w:rPr>
          <w:spacing w:val="-3"/>
          <w:sz w:val="22"/>
          <w:szCs w:val="22"/>
        </w:rPr>
        <w:tab/>
        <w:t>821.31</w:t>
      </w:r>
    </w:p>
    <w:p w14:paraId="76A362E1" w14:textId="77777777" w:rsidR="000F52A5" w:rsidRPr="00A36305" w:rsidRDefault="000F52A5" w:rsidP="000E12FB">
      <w:pPr>
        <w:tabs>
          <w:tab w:val="left" w:pos="-720"/>
        </w:tabs>
        <w:suppressAutoHyphens/>
        <w:spacing w:line="360" w:lineRule="auto"/>
        <w:ind w:hanging="720"/>
        <w:rPr>
          <w:sz w:val="22"/>
          <w:szCs w:val="22"/>
        </w:rPr>
      </w:pPr>
    </w:p>
    <w:p w14:paraId="1AE5CEF2" w14:textId="77777777" w:rsidR="000F52A5" w:rsidRPr="00A36305" w:rsidRDefault="000F52A5" w:rsidP="000E12FB">
      <w:pPr>
        <w:tabs>
          <w:tab w:val="left" w:pos="-720"/>
        </w:tabs>
        <w:suppressAutoHyphens/>
        <w:spacing w:line="360" w:lineRule="auto"/>
        <w:ind w:hanging="720"/>
        <w:rPr>
          <w:sz w:val="22"/>
          <w:szCs w:val="22"/>
        </w:rPr>
      </w:pPr>
    </w:p>
    <w:p w14:paraId="4B37FBDA" w14:textId="4D21F3DD" w:rsidR="000F52A5" w:rsidRPr="00A36305" w:rsidRDefault="000F52A5" w:rsidP="000F52A5">
      <w:pPr>
        <w:tabs>
          <w:tab w:val="left" w:pos="-720"/>
        </w:tabs>
        <w:suppressAutoHyphens/>
        <w:spacing w:line="360" w:lineRule="auto"/>
        <w:ind w:hanging="720"/>
        <w:jc w:val="center"/>
        <w:rPr>
          <w:sz w:val="24"/>
          <w:szCs w:val="24"/>
        </w:rPr>
      </w:pPr>
      <w:r w:rsidRPr="00A36305">
        <w:rPr>
          <w:sz w:val="24"/>
          <w:szCs w:val="24"/>
        </w:rPr>
        <w:t xml:space="preserve">Suggested Further Reading on </w:t>
      </w:r>
      <w:r w:rsidRPr="00A36305">
        <w:rPr>
          <w:i/>
          <w:iCs/>
          <w:sz w:val="24"/>
          <w:szCs w:val="24"/>
        </w:rPr>
        <w:t>The Faerie Queene</w:t>
      </w:r>
    </w:p>
    <w:p w14:paraId="02025D9F" w14:textId="77777777" w:rsidR="000F52A5" w:rsidRPr="00A36305" w:rsidRDefault="000F52A5" w:rsidP="000E12FB">
      <w:pPr>
        <w:tabs>
          <w:tab w:val="left" w:pos="-720"/>
        </w:tabs>
        <w:suppressAutoHyphens/>
        <w:spacing w:line="360" w:lineRule="auto"/>
        <w:ind w:hanging="720"/>
        <w:rPr>
          <w:sz w:val="22"/>
          <w:szCs w:val="22"/>
        </w:rPr>
      </w:pPr>
    </w:p>
    <w:p w14:paraId="26AD9E7F" w14:textId="77777777" w:rsidR="009C35D5" w:rsidRPr="00A36305" w:rsidRDefault="00A4475E" w:rsidP="009C35D5">
      <w:pPr>
        <w:tabs>
          <w:tab w:val="left" w:pos="-720"/>
        </w:tabs>
        <w:suppressAutoHyphens/>
        <w:spacing w:line="360" w:lineRule="auto"/>
        <w:ind w:hanging="720"/>
        <w:rPr>
          <w:sz w:val="22"/>
          <w:szCs w:val="22"/>
        </w:rPr>
      </w:pPr>
      <w:r w:rsidRPr="00A36305">
        <w:rPr>
          <w:sz w:val="22"/>
          <w:szCs w:val="22"/>
        </w:rPr>
        <w:t xml:space="preserve">Paul J. Alpers, </w:t>
      </w:r>
      <w:r w:rsidRPr="00A36305">
        <w:rPr>
          <w:i/>
          <w:sz w:val="22"/>
          <w:szCs w:val="22"/>
        </w:rPr>
        <w:t>The Poetry of ‘The Faerie Queene’</w:t>
      </w:r>
      <w:r w:rsidRPr="00A36305">
        <w:rPr>
          <w:sz w:val="22"/>
          <w:szCs w:val="22"/>
        </w:rPr>
        <w:t xml:space="preserve"> (Princeton, NJ: Princeton UP, 1967; </w:t>
      </w:r>
      <w:proofErr w:type="spellStart"/>
      <w:r w:rsidRPr="00A36305">
        <w:rPr>
          <w:sz w:val="22"/>
          <w:szCs w:val="22"/>
        </w:rPr>
        <w:t>repr</w:t>
      </w:r>
      <w:proofErr w:type="spellEnd"/>
      <w:r w:rsidRPr="00A36305">
        <w:rPr>
          <w:sz w:val="22"/>
          <w:szCs w:val="22"/>
        </w:rPr>
        <w:t>. 1969)</w:t>
      </w:r>
      <w:r w:rsidRPr="00A36305">
        <w:rPr>
          <w:sz w:val="22"/>
          <w:szCs w:val="22"/>
        </w:rPr>
        <w:tab/>
      </w:r>
      <w:r w:rsidRPr="00A36305">
        <w:rPr>
          <w:sz w:val="22"/>
          <w:szCs w:val="22"/>
        </w:rPr>
        <w:tab/>
        <w:t>821.31 ALP</w:t>
      </w:r>
    </w:p>
    <w:p w14:paraId="170E91D6" w14:textId="22E5864E" w:rsidR="009C35D5" w:rsidRPr="00A36305" w:rsidRDefault="009C35D5" w:rsidP="009C35D5">
      <w:pPr>
        <w:tabs>
          <w:tab w:val="left" w:pos="-720"/>
        </w:tabs>
        <w:suppressAutoHyphens/>
        <w:spacing w:line="360" w:lineRule="auto"/>
        <w:ind w:hanging="720"/>
        <w:rPr>
          <w:sz w:val="22"/>
          <w:szCs w:val="22"/>
        </w:rPr>
      </w:pPr>
      <w:r w:rsidRPr="00A36305">
        <w:rPr>
          <w:sz w:val="22"/>
          <w:szCs w:val="22"/>
        </w:rPr>
        <w:t xml:space="preserve">Catherine </w:t>
      </w:r>
      <w:r w:rsidRPr="00A36305">
        <w:rPr>
          <w:sz w:val="22"/>
          <w:szCs w:val="22"/>
        </w:rPr>
        <w:t xml:space="preserve">Bates, </w:t>
      </w:r>
      <w:r w:rsidRPr="00A36305">
        <w:rPr>
          <w:i/>
          <w:sz w:val="22"/>
          <w:szCs w:val="22"/>
        </w:rPr>
        <w:t>Masculinity and the Hunt: Wyatt to Spenser</w:t>
      </w:r>
      <w:r w:rsidRPr="00A36305">
        <w:rPr>
          <w:sz w:val="22"/>
          <w:szCs w:val="22"/>
        </w:rPr>
        <w:t xml:space="preserve"> </w:t>
      </w:r>
      <w:r w:rsidRPr="00A36305">
        <w:rPr>
          <w:sz w:val="22"/>
          <w:szCs w:val="22"/>
        </w:rPr>
        <w:t>(</w:t>
      </w:r>
      <w:r w:rsidRPr="00A36305">
        <w:rPr>
          <w:sz w:val="22"/>
          <w:szCs w:val="22"/>
        </w:rPr>
        <w:t>Oxford: Oxford University Press, 2013</w:t>
      </w:r>
      <w:r w:rsidRPr="00A36305">
        <w:rPr>
          <w:sz w:val="22"/>
          <w:szCs w:val="22"/>
        </w:rPr>
        <w:t>)</w:t>
      </w:r>
    </w:p>
    <w:p w14:paraId="19131BE5" w14:textId="38DDBD64" w:rsidR="005103BD" w:rsidRPr="00A36305" w:rsidRDefault="005103BD" w:rsidP="000E12FB">
      <w:pPr>
        <w:tabs>
          <w:tab w:val="left" w:pos="-720"/>
        </w:tabs>
        <w:suppressAutoHyphens/>
        <w:spacing w:line="360" w:lineRule="auto"/>
        <w:ind w:hanging="720"/>
        <w:rPr>
          <w:sz w:val="22"/>
          <w:szCs w:val="22"/>
        </w:rPr>
      </w:pPr>
      <w:r w:rsidRPr="00A36305">
        <w:rPr>
          <w:sz w:val="22"/>
          <w:szCs w:val="22"/>
        </w:rPr>
        <w:t xml:space="preserve">Kenneth Borris, </w:t>
      </w:r>
      <w:r w:rsidRPr="00A36305">
        <w:rPr>
          <w:i/>
          <w:sz w:val="22"/>
          <w:szCs w:val="22"/>
        </w:rPr>
        <w:t>Allegory and Epic in English Renaissance Literature: Heroic Form in Sidney, Spenser, and Milton</w:t>
      </w:r>
      <w:r w:rsidRPr="00A36305">
        <w:rPr>
          <w:sz w:val="22"/>
          <w:szCs w:val="22"/>
        </w:rPr>
        <w:t xml:space="preserve"> (Cambridge: Cambridge University Press, 2000)</w:t>
      </w:r>
      <w:r w:rsidRPr="00A36305">
        <w:rPr>
          <w:sz w:val="22"/>
          <w:szCs w:val="22"/>
        </w:rPr>
        <w:tab/>
        <w:t xml:space="preserve">821.3 </w:t>
      </w:r>
      <w:r w:rsidR="00AC713E" w:rsidRPr="00A36305">
        <w:rPr>
          <w:sz w:val="22"/>
          <w:szCs w:val="22"/>
        </w:rPr>
        <w:t>DEM</w:t>
      </w:r>
    </w:p>
    <w:p w14:paraId="0D21DDA3" w14:textId="5ED7145B" w:rsidR="00A4475E" w:rsidRPr="00A36305" w:rsidRDefault="00A64D69" w:rsidP="000E12FB">
      <w:pPr>
        <w:tabs>
          <w:tab w:val="left" w:pos="-720"/>
        </w:tabs>
        <w:suppressAutoHyphens/>
        <w:spacing w:line="360" w:lineRule="auto"/>
        <w:ind w:hanging="720"/>
        <w:rPr>
          <w:sz w:val="22"/>
          <w:szCs w:val="22"/>
          <w:lang w:val="en-GB"/>
        </w:rPr>
      </w:pPr>
      <w:r w:rsidRPr="00A36305">
        <w:rPr>
          <w:sz w:val="22"/>
          <w:szCs w:val="22"/>
          <w:lang w:val="en-GB"/>
        </w:rPr>
        <w:t xml:space="preserve">Sheila T. Cavanagh, </w:t>
      </w:r>
      <w:r w:rsidRPr="00A36305">
        <w:rPr>
          <w:i/>
          <w:sz w:val="22"/>
          <w:szCs w:val="22"/>
          <w:lang w:val="en-GB"/>
        </w:rPr>
        <w:t>Wanton Eyes &amp; Chaste Desires: Female Sexuality in ‘The Faerie Queene’</w:t>
      </w:r>
      <w:r w:rsidRPr="00A36305">
        <w:rPr>
          <w:sz w:val="22"/>
          <w:szCs w:val="22"/>
          <w:lang w:val="en-GB"/>
        </w:rPr>
        <w:t xml:space="preserve"> (Bloomington &amp; Indianapolis: Indiana University Press, 1994)</w:t>
      </w:r>
    </w:p>
    <w:p w14:paraId="67406797" w14:textId="77777777" w:rsidR="00AC713E" w:rsidRPr="00A36305" w:rsidRDefault="00AC713E" w:rsidP="000E12FB">
      <w:pPr>
        <w:tabs>
          <w:tab w:val="left" w:pos="-720"/>
        </w:tabs>
        <w:suppressAutoHyphens/>
        <w:spacing w:line="360" w:lineRule="auto"/>
        <w:ind w:hanging="720"/>
        <w:rPr>
          <w:sz w:val="22"/>
          <w:szCs w:val="22"/>
          <w:lang w:val="en-GB"/>
        </w:rPr>
      </w:pPr>
      <w:r w:rsidRPr="00A36305">
        <w:rPr>
          <w:sz w:val="22"/>
          <w:szCs w:val="22"/>
          <w:lang w:val="en-GB"/>
        </w:rPr>
        <w:t xml:space="preserve">Richard Chamberlain, </w:t>
      </w:r>
      <w:r w:rsidRPr="00A36305">
        <w:rPr>
          <w:i/>
          <w:sz w:val="22"/>
          <w:szCs w:val="22"/>
          <w:lang w:val="en-GB"/>
        </w:rPr>
        <w:t>Radical Spenser: Pastoral, Politics and the New Aestheticism</w:t>
      </w:r>
      <w:r w:rsidRPr="00A36305">
        <w:rPr>
          <w:sz w:val="22"/>
          <w:szCs w:val="22"/>
          <w:lang w:val="en-GB"/>
        </w:rPr>
        <w:t xml:space="preserve"> (Edinburgh: Edinburgh University Press, 2005)</w:t>
      </w:r>
      <w:r w:rsidRPr="00A36305">
        <w:rPr>
          <w:sz w:val="22"/>
          <w:szCs w:val="22"/>
          <w:lang w:val="en-GB"/>
        </w:rPr>
        <w:tab/>
        <w:t>821.3 CHA</w:t>
      </w:r>
    </w:p>
    <w:p w14:paraId="2CD30098" w14:textId="3CC28956" w:rsidR="00AE2023" w:rsidRPr="00A36305" w:rsidRDefault="00AE2023" w:rsidP="000E12FB">
      <w:pPr>
        <w:tabs>
          <w:tab w:val="left" w:pos="-720"/>
        </w:tabs>
        <w:suppressAutoHyphens/>
        <w:spacing w:line="360" w:lineRule="auto"/>
        <w:ind w:hanging="720"/>
        <w:rPr>
          <w:sz w:val="22"/>
          <w:szCs w:val="22"/>
          <w:lang w:val="en-GB"/>
        </w:rPr>
      </w:pPr>
      <w:r w:rsidRPr="00A36305">
        <w:rPr>
          <w:sz w:val="22"/>
          <w:szCs w:val="22"/>
          <w:lang w:val="en-GB"/>
        </w:rPr>
        <w:t xml:space="preserve">Patrick Cheney and Lauren Silberman, eds, </w:t>
      </w:r>
      <w:r w:rsidRPr="00A36305">
        <w:rPr>
          <w:i/>
          <w:sz w:val="22"/>
          <w:szCs w:val="22"/>
          <w:lang w:val="en-GB"/>
        </w:rPr>
        <w:t>Worldmaking Spenser: Explorations in the Early Modern Age</w:t>
      </w:r>
      <w:r w:rsidRPr="00A36305">
        <w:rPr>
          <w:sz w:val="22"/>
          <w:szCs w:val="22"/>
          <w:lang w:val="en-GB"/>
        </w:rPr>
        <w:t xml:space="preserve"> (Lexington: University Press of Kentucky, 2000)</w:t>
      </w:r>
    </w:p>
    <w:p w14:paraId="10180DFE" w14:textId="77777777" w:rsidR="009C35D5" w:rsidRPr="00A36305" w:rsidRDefault="005103BD" w:rsidP="009C35D5">
      <w:pPr>
        <w:tabs>
          <w:tab w:val="left" w:pos="-720"/>
        </w:tabs>
        <w:suppressAutoHyphens/>
        <w:spacing w:line="360" w:lineRule="auto"/>
        <w:ind w:hanging="720"/>
        <w:rPr>
          <w:sz w:val="22"/>
          <w:szCs w:val="22"/>
          <w:lang w:val="en-GB"/>
        </w:rPr>
      </w:pPr>
      <w:r w:rsidRPr="00A36305">
        <w:rPr>
          <w:sz w:val="22"/>
          <w:szCs w:val="22"/>
          <w:lang w:val="en-GB"/>
        </w:rPr>
        <w:t xml:space="preserve">Patrick J. Cook, </w:t>
      </w:r>
      <w:r w:rsidRPr="00A36305">
        <w:rPr>
          <w:i/>
          <w:sz w:val="22"/>
          <w:szCs w:val="22"/>
          <w:lang w:val="en-GB"/>
        </w:rPr>
        <w:t>Milton, Spenser, and the Epic Tradition</w:t>
      </w:r>
      <w:r w:rsidRPr="00A36305">
        <w:rPr>
          <w:sz w:val="22"/>
          <w:szCs w:val="22"/>
          <w:lang w:val="en-GB"/>
        </w:rPr>
        <w:t xml:space="preserve"> (Brookfield, VT: </w:t>
      </w:r>
      <w:proofErr w:type="spellStart"/>
      <w:r w:rsidRPr="00A36305">
        <w:rPr>
          <w:sz w:val="22"/>
          <w:szCs w:val="22"/>
          <w:lang w:val="en-GB"/>
        </w:rPr>
        <w:t>Scolar</w:t>
      </w:r>
      <w:proofErr w:type="spellEnd"/>
      <w:r w:rsidRPr="00A36305">
        <w:rPr>
          <w:sz w:val="22"/>
          <w:szCs w:val="22"/>
          <w:lang w:val="en-GB"/>
        </w:rPr>
        <w:t xml:space="preserve"> Press, 1996)</w:t>
      </w:r>
    </w:p>
    <w:p w14:paraId="58A1EFDF" w14:textId="7BBE2938" w:rsidR="009C35D5" w:rsidRPr="00A36305" w:rsidRDefault="009C35D5" w:rsidP="009C35D5">
      <w:pPr>
        <w:tabs>
          <w:tab w:val="left" w:pos="-720"/>
        </w:tabs>
        <w:suppressAutoHyphens/>
        <w:spacing w:line="360" w:lineRule="auto"/>
        <w:ind w:hanging="720"/>
        <w:rPr>
          <w:sz w:val="22"/>
          <w:szCs w:val="22"/>
          <w:lang w:val="en-GB"/>
        </w:rPr>
      </w:pPr>
      <w:r w:rsidRPr="00A36305">
        <w:rPr>
          <w:rFonts w:eastAsia="Calibri"/>
          <w:sz w:val="22"/>
          <w:szCs w:val="22"/>
        </w:rPr>
        <w:t xml:space="preserve">Reed Way </w:t>
      </w:r>
      <w:r w:rsidRPr="00A36305">
        <w:rPr>
          <w:rFonts w:eastAsia="Calibri"/>
          <w:sz w:val="22"/>
          <w:szCs w:val="22"/>
        </w:rPr>
        <w:t xml:space="preserve">Dasenbrock, ‘The Petrarchan Context of Spenser’s </w:t>
      </w:r>
      <w:r w:rsidRPr="00A36305">
        <w:rPr>
          <w:rFonts w:eastAsia="Calibri"/>
          <w:i/>
          <w:sz w:val="22"/>
          <w:szCs w:val="22"/>
        </w:rPr>
        <w:t>Amoretti</w:t>
      </w:r>
      <w:r w:rsidRPr="00A36305">
        <w:rPr>
          <w:rFonts w:eastAsia="Calibri"/>
          <w:sz w:val="22"/>
          <w:szCs w:val="22"/>
        </w:rPr>
        <w:t xml:space="preserve">’. </w:t>
      </w:r>
      <w:r w:rsidRPr="00A36305">
        <w:rPr>
          <w:rFonts w:eastAsia="Calibri"/>
          <w:i/>
          <w:sz w:val="22"/>
          <w:szCs w:val="22"/>
        </w:rPr>
        <w:t>PMLA</w:t>
      </w:r>
      <w:r w:rsidRPr="00A36305">
        <w:rPr>
          <w:rFonts w:eastAsia="Calibri"/>
          <w:sz w:val="22"/>
          <w:szCs w:val="22"/>
        </w:rPr>
        <w:t>, 100 (1985), 38-50</w:t>
      </w:r>
    </w:p>
    <w:p w14:paraId="15CB8639" w14:textId="77777777" w:rsidR="009C35D5" w:rsidRPr="00A36305" w:rsidRDefault="005103BD" w:rsidP="009C35D5">
      <w:pPr>
        <w:tabs>
          <w:tab w:val="left" w:pos="-720"/>
        </w:tabs>
        <w:suppressAutoHyphens/>
        <w:spacing w:line="360" w:lineRule="auto"/>
        <w:ind w:hanging="720"/>
        <w:rPr>
          <w:sz w:val="22"/>
          <w:szCs w:val="22"/>
          <w:lang w:val="en-GB"/>
        </w:rPr>
      </w:pPr>
      <w:r w:rsidRPr="00A36305">
        <w:rPr>
          <w:sz w:val="22"/>
          <w:szCs w:val="22"/>
          <w:lang w:val="en-GB"/>
        </w:rPr>
        <w:t xml:space="preserve">John G. Demaray, </w:t>
      </w:r>
      <w:r w:rsidRPr="00A36305">
        <w:rPr>
          <w:i/>
          <w:sz w:val="22"/>
          <w:szCs w:val="22"/>
          <w:lang w:val="en-GB"/>
        </w:rPr>
        <w:t>Cosmos and Epic Representation: Dante, Spenser, Milton, and the Transformation of Renaissance Heroic Poetry</w:t>
      </w:r>
      <w:r w:rsidRPr="00A36305">
        <w:rPr>
          <w:sz w:val="22"/>
          <w:szCs w:val="22"/>
          <w:lang w:val="en-GB"/>
        </w:rPr>
        <w:t xml:space="preserve"> (Pittsburgh, PA: Duquesne University Press, 1991)</w:t>
      </w:r>
      <w:r w:rsidRPr="00A36305">
        <w:rPr>
          <w:sz w:val="22"/>
          <w:szCs w:val="22"/>
          <w:lang w:val="en-GB"/>
        </w:rPr>
        <w:tab/>
        <w:t>821.3 DEM</w:t>
      </w:r>
      <w:r w:rsidRPr="00A36305">
        <w:rPr>
          <w:sz w:val="22"/>
          <w:szCs w:val="22"/>
          <w:lang w:val="en-GB"/>
        </w:rPr>
        <w:tab/>
      </w:r>
    </w:p>
    <w:p w14:paraId="0E62D470" w14:textId="62872BBB" w:rsidR="009C35D5" w:rsidRPr="00A36305" w:rsidRDefault="009C35D5" w:rsidP="009C35D5">
      <w:pPr>
        <w:tabs>
          <w:tab w:val="left" w:pos="-720"/>
        </w:tabs>
        <w:suppressAutoHyphens/>
        <w:spacing w:line="360" w:lineRule="auto"/>
        <w:ind w:hanging="720"/>
        <w:rPr>
          <w:sz w:val="22"/>
          <w:szCs w:val="22"/>
          <w:lang w:val="en-GB"/>
        </w:rPr>
      </w:pPr>
      <w:r w:rsidRPr="00A36305">
        <w:rPr>
          <w:sz w:val="22"/>
          <w:szCs w:val="22"/>
          <w:lang w:val="en-GB"/>
        </w:rPr>
        <w:t xml:space="preserve">Earle B. </w:t>
      </w:r>
      <w:r w:rsidRPr="00A36305">
        <w:rPr>
          <w:sz w:val="22"/>
          <w:szCs w:val="22"/>
        </w:rPr>
        <w:t xml:space="preserve">Fowler, </w:t>
      </w:r>
      <w:r w:rsidRPr="00A36305">
        <w:rPr>
          <w:i/>
          <w:sz w:val="22"/>
          <w:szCs w:val="22"/>
        </w:rPr>
        <w:t>Spenser and the System of Courtly Love</w:t>
      </w:r>
      <w:r w:rsidRPr="00A36305">
        <w:rPr>
          <w:sz w:val="22"/>
          <w:szCs w:val="22"/>
        </w:rPr>
        <w:t xml:space="preserve"> </w:t>
      </w:r>
      <w:r w:rsidRPr="00A36305">
        <w:rPr>
          <w:sz w:val="22"/>
          <w:szCs w:val="22"/>
        </w:rPr>
        <w:t>(</w:t>
      </w:r>
      <w:r w:rsidRPr="00A36305">
        <w:rPr>
          <w:sz w:val="22"/>
          <w:szCs w:val="22"/>
        </w:rPr>
        <w:t>New York: Phaeton, 1968</w:t>
      </w:r>
      <w:r w:rsidRPr="00A36305">
        <w:rPr>
          <w:sz w:val="22"/>
          <w:szCs w:val="22"/>
        </w:rPr>
        <w:t>)</w:t>
      </w:r>
    </w:p>
    <w:p w14:paraId="723A3039" w14:textId="56BE7E2A" w:rsidR="009C35D5" w:rsidRPr="00A36305" w:rsidRDefault="009C35D5" w:rsidP="009C35D5">
      <w:pPr>
        <w:tabs>
          <w:tab w:val="left" w:pos="-720"/>
        </w:tabs>
        <w:suppressAutoHyphens/>
        <w:spacing w:line="360" w:lineRule="auto"/>
        <w:ind w:hanging="720"/>
        <w:rPr>
          <w:sz w:val="22"/>
          <w:szCs w:val="22"/>
          <w:lang w:val="en-GB"/>
        </w:rPr>
      </w:pPr>
      <w:r w:rsidRPr="00A36305">
        <w:rPr>
          <w:sz w:val="22"/>
          <w:szCs w:val="22"/>
          <w:lang w:val="en-GB"/>
        </w:rPr>
        <w:t xml:space="preserve">Donna </w:t>
      </w:r>
      <w:r w:rsidRPr="00A36305">
        <w:rPr>
          <w:sz w:val="22"/>
          <w:szCs w:val="22"/>
        </w:rPr>
        <w:t xml:space="preserve">Gibbs, </w:t>
      </w:r>
      <w:r w:rsidRPr="00A36305">
        <w:rPr>
          <w:i/>
          <w:sz w:val="22"/>
          <w:szCs w:val="22"/>
        </w:rPr>
        <w:t>Spenser’s ‘Amoretti’: A Critical Study</w:t>
      </w:r>
      <w:r w:rsidRPr="00A36305">
        <w:rPr>
          <w:sz w:val="22"/>
          <w:szCs w:val="22"/>
        </w:rPr>
        <w:t xml:space="preserve"> </w:t>
      </w:r>
      <w:r w:rsidRPr="00A36305">
        <w:rPr>
          <w:sz w:val="22"/>
          <w:szCs w:val="22"/>
        </w:rPr>
        <w:t>(</w:t>
      </w:r>
      <w:r w:rsidRPr="00A36305">
        <w:rPr>
          <w:sz w:val="22"/>
          <w:szCs w:val="22"/>
        </w:rPr>
        <w:t xml:space="preserve">Aldershot, Hants: </w:t>
      </w:r>
      <w:proofErr w:type="spellStart"/>
      <w:r w:rsidRPr="00A36305">
        <w:rPr>
          <w:sz w:val="22"/>
          <w:szCs w:val="22"/>
        </w:rPr>
        <w:t>Scolar</w:t>
      </w:r>
      <w:proofErr w:type="spellEnd"/>
      <w:r w:rsidRPr="00A36305">
        <w:rPr>
          <w:sz w:val="22"/>
          <w:szCs w:val="22"/>
        </w:rPr>
        <w:t xml:space="preserve"> Press, 1990</w:t>
      </w:r>
      <w:r w:rsidRPr="00A36305">
        <w:rPr>
          <w:sz w:val="22"/>
          <w:szCs w:val="22"/>
        </w:rPr>
        <w:t>)</w:t>
      </w:r>
    </w:p>
    <w:p w14:paraId="437940DF" w14:textId="36747B28" w:rsidR="00A64D69" w:rsidRPr="00A36305" w:rsidRDefault="00A64D69" w:rsidP="000E12FB">
      <w:pPr>
        <w:tabs>
          <w:tab w:val="left" w:pos="-720"/>
        </w:tabs>
        <w:suppressAutoHyphens/>
        <w:spacing w:line="360" w:lineRule="auto"/>
        <w:ind w:hanging="720"/>
        <w:rPr>
          <w:sz w:val="22"/>
          <w:szCs w:val="22"/>
          <w:lang w:val="en-GB"/>
        </w:rPr>
      </w:pPr>
      <w:r w:rsidRPr="00A36305">
        <w:rPr>
          <w:sz w:val="22"/>
          <w:szCs w:val="22"/>
          <w:lang w:val="en-GB"/>
        </w:rPr>
        <w:t xml:space="preserve">Darryl J. Gless, </w:t>
      </w:r>
      <w:r w:rsidRPr="00A36305">
        <w:rPr>
          <w:i/>
          <w:sz w:val="22"/>
          <w:szCs w:val="22"/>
          <w:lang w:val="en-GB"/>
        </w:rPr>
        <w:t>Interpretation and Theology in Spenser</w:t>
      </w:r>
      <w:r w:rsidRPr="00A36305">
        <w:rPr>
          <w:sz w:val="22"/>
          <w:szCs w:val="22"/>
          <w:lang w:val="en-GB"/>
        </w:rPr>
        <w:t xml:space="preserve"> (Cambridge: Cambridge University Press, 1994)</w:t>
      </w:r>
    </w:p>
    <w:p w14:paraId="1DBA787D" w14:textId="77777777" w:rsidR="005103BD" w:rsidRPr="00A36305" w:rsidRDefault="005103BD" w:rsidP="000E12FB">
      <w:pPr>
        <w:tabs>
          <w:tab w:val="left" w:pos="-720"/>
        </w:tabs>
        <w:suppressAutoHyphens/>
        <w:spacing w:line="360" w:lineRule="auto"/>
        <w:ind w:hanging="720"/>
        <w:rPr>
          <w:sz w:val="22"/>
          <w:szCs w:val="22"/>
          <w:lang w:val="en-GB"/>
        </w:rPr>
      </w:pPr>
      <w:r w:rsidRPr="00A36305">
        <w:rPr>
          <w:sz w:val="22"/>
          <w:szCs w:val="22"/>
          <w:lang w:val="en-GB"/>
        </w:rPr>
        <w:t xml:space="preserve">Linda Gregerson, </w:t>
      </w:r>
      <w:r w:rsidRPr="00A36305">
        <w:rPr>
          <w:i/>
          <w:sz w:val="22"/>
          <w:szCs w:val="22"/>
          <w:lang w:val="en-GB"/>
        </w:rPr>
        <w:t>The Reformation of the Subject: Spenser, Milton, and the English Protestant Epic</w:t>
      </w:r>
      <w:r w:rsidRPr="00A36305">
        <w:rPr>
          <w:sz w:val="22"/>
          <w:szCs w:val="22"/>
          <w:lang w:val="en-GB"/>
        </w:rPr>
        <w:t xml:space="preserve"> (Cambridge: Cambridge University Press, 1995)</w:t>
      </w:r>
      <w:r w:rsidRPr="00A36305">
        <w:rPr>
          <w:sz w:val="22"/>
          <w:szCs w:val="22"/>
          <w:lang w:val="en-GB"/>
        </w:rPr>
        <w:tab/>
        <w:t>821.3 GRE</w:t>
      </w:r>
    </w:p>
    <w:p w14:paraId="6B5C72FD" w14:textId="77777777" w:rsidR="009C35D5" w:rsidRPr="00A36305" w:rsidRDefault="00A4475E" w:rsidP="009C35D5">
      <w:pPr>
        <w:tabs>
          <w:tab w:val="left" w:pos="-720"/>
        </w:tabs>
        <w:suppressAutoHyphens/>
        <w:spacing w:line="360" w:lineRule="auto"/>
        <w:ind w:hanging="720"/>
        <w:rPr>
          <w:sz w:val="22"/>
          <w:szCs w:val="22"/>
          <w:lang w:val="en-GB"/>
        </w:rPr>
      </w:pPr>
      <w:r w:rsidRPr="00A36305">
        <w:rPr>
          <w:sz w:val="22"/>
          <w:szCs w:val="22"/>
          <w:lang w:val="en-GB"/>
        </w:rPr>
        <w:lastRenderedPageBreak/>
        <w:t xml:space="preserve">Stephen Greenblatt, </w:t>
      </w:r>
      <w:r w:rsidRPr="00A36305">
        <w:rPr>
          <w:i/>
          <w:sz w:val="22"/>
          <w:szCs w:val="22"/>
          <w:lang w:val="en-GB"/>
        </w:rPr>
        <w:t>Renaissance Self-Fashioning: From More to Shakespeare</w:t>
      </w:r>
      <w:r w:rsidRPr="00A36305">
        <w:rPr>
          <w:sz w:val="22"/>
          <w:szCs w:val="22"/>
          <w:lang w:val="en-GB"/>
        </w:rPr>
        <w:t xml:space="preserve"> (Chicago &amp; London: University of Chicago Press, 1980), Ch. 4 ‘To Fashion a Gentleman: Spenser and the Destruction of the Bower of Bliss’, pp. 157-92</w:t>
      </w:r>
      <w:r w:rsidRPr="00A36305">
        <w:rPr>
          <w:sz w:val="22"/>
          <w:szCs w:val="22"/>
          <w:lang w:val="en-GB"/>
        </w:rPr>
        <w:tab/>
        <w:t>820.93 GRE</w:t>
      </w:r>
    </w:p>
    <w:p w14:paraId="6FA100A2" w14:textId="7FC64E48" w:rsidR="009C35D5" w:rsidRPr="00A36305" w:rsidRDefault="009C35D5" w:rsidP="009C35D5">
      <w:pPr>
        <w:tabs>
          <w:tab w:val="left" w:pos="-720"/>
        </w:tabs>
        <w:suppressAutoHyphens/>
        <w:spacing w:line="360" w:lineRule="auto"/>
        <w:ind w:hanging="720"/>
        <w:rPr>
          <w:sz w:val="22"/>
          <w:szCs w:val="22"/>
        </w:rPr>
      </w:pPr>
      <w:r w:rsidRPr="00A36305">
        <w:rPr>
          <w:sz w:val="22"/>
          <w:szCs w:val="22"/>
        </w:rPr>
        <w:t>Andrew</w:t>
      </w:r>
      <w:r w:rsidRPr="00A36305">
        <w:rPr>
          <w:sz w:val="22"/>
          <w:szCs w:val="22"/>
        </w:rPr>
        <w:t xml:space="preserve"> Hadfield</w:t>
      </w:r>
      <w:r w:rsidRPr="00A36305">
        <w:rPr>
          <w:sz w:val="22"/>
          <w:szCs w:val="22"/>
        </w:rPr>
        <w:t xml:space="preserve">, ed. </w:t>
      </w:r>
      <w:r w:rsidRPr="00A36305">
        <w:rPr>
          <w:i/>
          <w:sz w:val="22"/>
          <w:szCs w:val="22"/>
        </w:rPr>
        <w:t>Edmund Spenser</w:t>
      </w:r>
      <w:r w:rsidRPr="00A36305">
        <w:rPr>
          <w:sz w:val="22"/>
          <w:szCs w:val="22"/>
        </w:rPr>
        <w:t xml:space="preserve">, Longman Critical Readers series </w:t>
      </w:r>
      <w:r w:rsidRPr="00A36305">
        <w:rPr>
          <w:sz w:val="22"/>
          <w:szCs w:val="22"/>
        </w:rPr>
        <w:t>(</w:t>
      </w:r>
      <w:r w:rsidRPr="00A36305">
        <w:rPr>
          <w:sz w:val="22"/>
          <w:szCs w:val="22"/>
        </w:rPr>
        <w:t>London: Longman</w:t>
      </w:r>
      <w:r w:rsidR="00A36305" w:rsidRPr="00A36305">
        <w:rPr>
          <w:sz w:val="22"/>
          <w:szCs w:val="22"/>
        </w:rPr>
        <w:t>)</w:t>
      </w:r>
    </w:p>
    <w:p w14:paraId="39181BB1" w14:textId="246EFBF3" w:rsidR="009C35D5" w:rsidRPr="00A36305" w:rsidRDefault="009C35D5" w:rsidP="009C35D5">
      <w:pPr>
        <w:tabs>
          <w:tab w:val="left" w:pos="-720"/>
        </w:tabs>
        <w:suppressAutoHyphens/>
        <w:spacing w:line="360" w:lineRule="auto"/>
        <w:ind w:hanging="720"/>
        <w:rPr>
          <w:sz w:val="22"/>
          <w:szCs w:val="22"/>
          <w:lang w:val="en-GB"/>
        </w:rPr>
      </w:pPr>
      <w:r w:rsidRPr="00A36305">
        <w:rPr>
          <w:rFonts w:eastAsia="Calibri"/>
          <w:sz w:val="22"/>
          <w:szCs w:val="22"/>
        </w:rPr>
        <w:t>Andrew</w:t>
      </w:r>
      <w:r w:rsidRPr="00A36305">
        <w:rPr>
          <w:rFonts w:eastAsia="Calibri"/>
          <w:sz w:val="22"/>
          <w:szCs w:val="22"/>
        </w:rPr>
        <w:t xml:space="preserve"> Hadfield</w:t>
      </w:r>
      <w:r w:rsidRPr="00A36305">
        <w:rPr>
          <w:rFonts w:eastAsia="Calibri"/>
          <w:sz w:val="22"/>
          <w:szCs w:val="22"/>
        </w:rPr>
        <w:t xml:space="preserve"> &amp; Anne Lake Prescott, </w:t>
      </w:r>
      <w:r w:rsidRPr="00A36305">
        <w:rPr>
          <w:rFonts w:eastAsia="Calibri"/>
          <w:i/>
          <w:sz w:val="22"/>
          <w:szCs w:val="22"/>
        </w:rPr>
        <w:t>Edmund Spenser’s Poetry: Authoritative Texts, Criticism</w:t>
      </w:r>
      <w:r w:rsidRPr="00A36305">
        <w:rPr>
          <w:rFonts w:eastAsia="Calibri"/>
          <w:sz w:val="22"/>
          <w:szCs w:val="22"/>
        </w:rPr>
        <w:t xml:space="preserve"> </w:t>
      </w:r>
      <w:r w:rsidR="00A36305" w:rsidRPr="00A36305">
        <w:rPr>
          <w:rFonts w:eastAsia="Calibri"/>
          <w:sz w:val="22"/>
          <w:szCs w:val="22"/>
        </w:rPr>
        <w:t>(</w:t>
      </w:r>
      <w:r w:rsidRPr="00A36305">
        <w:rPr>
          <w:rFonts w:eastAsia="Calibri"/>
          <w:sz w:val="22"/>
          <w:szCs w:val="22"/>
        </w:rPr>
        <w:t>New York: W.W. Norton &amp; Company, 2014</w:t>
      </w:r>
      <w:r w:rsidR="00A36305" w:rsidRPr="00A36305">
        <w:rPr>
          <w:rFonts w:eastAsia="Calibri"/>
          <w:sz w:val="22"/>
          <w:szCs w:val="22"/>
        </w:rPr>
        <w:t>)</w:t>
      </w:r>
    </w:p>
    <w:p w14:paraId="2E9F8E14" w14:textId="392B1FE2" w:rsidR="00AD45F1" w:rsidRPr="00A36305" w:rsidRDefault="004F637D" w:rsidP="00AD45F1">
      <w:pPr>
        <w:tabs>
          <w:tab w:val="left" w:pos="-720"/>
        </w:tabs>
        <w:suppressAutoHyphens/>
        <w:spacing w:line="360" w:lineRule="auto"/>
        <w:ind w:hanging="720"/>
        <w:rPr>
          <w:sz w:val="22"/>
          <w:szCs w:val="22"/>
          <w:lang w:val="en-GB"/>
        </w:rPr>
      </w:pPr>
      <w:r w:rsidRPr="00A36305">
        <w:rPr>
          <w:sz w:val="22"/>
          <w:szCs w:val="22"/>
          <w:lang w:val="en-GB"/>
        </w:rPr>
        <w:t xml:space="preserve">Andrew Hadfield, ed., </w:t>
      </w:r>
      <w:r w:rsidRPr="00A36305">
        <w:rPr>
          <w:i/>
          <w:sz w:val="22"/>
          <w:szCs w:val="22"/>
          <w:lang w:val="en-GB"/>
        </w:rPr>
        <w:t>The Cambridge Companion to Spenser</w:t>
      </w:r>
      <w:r w:rsidRPr="00A36305">
        <w:rPr>
          <w:sz w:val="22"/>
          <w:szCs w:val="22"/>
          <w:lang w:val="en-GB"/>
        </w:rPr>
        <w:t xml:space="preserve"> (Cambridge: Cambridge University Press, 2001)</w:t>
      </w:r>
    </w:p>
    <w:p w14:paraId="3A1A7267" w14:textId="77777777" w:rsidR="00AD45F1" w:rsidRPr="00A36305" w:rsidRDefault="00AD45F1" w:rsidP="00AD45F1">
      <w:pPr>
        <w:tabs>
          <w:tab w:val="left" w:pos="-720"/>
        </w:tabs>
        <w:suppressAutoHyphens/>
        <w:spacing w:line="360" w:lineRule="auto"/>
        <w:ind w:hanging="720"/>
        <w:rPr>
          <w:sz w:val="22"/>
          <w:szCs w:val="22"/>
          <w:lang w:val="en-GB"/>
        </w:rPr>
      </w:pPr>
      <w:r w:rsidRPr="00A36305">
        <w:rPr>
          <w:rFonts w:eastAsia="Calibri"/>
          <w:sz w:val="22"/>
          <w:szCs w:val="22"/>
        </w:rPr>
        <w:t xml:space="preserve">Hadfield, Andrew, &amp; Anne Lake Prescott, </w:t>
      </w:r>
      <w:r w:rsidRPr="00A36305">
        <w:rPr>
          <w:rFonts w:eastAsia="Calibri"/>
          <w:i/>
          <w:sz w:val="22"/>
          <w:szCs w:val="22"/>
        </w:rPr>
        <w:t>Edmund Spenser’s Poetry: Authoritative Texts, Criticism</w:t>
      </w:r>
      <w:r w:rsidRPr="00A36305">
        <w:rPr>
          <w:rFonts w:eastAsia="Calibri"/>
          <w:sz w:val="22"/>
          <w:szCs w:val="22"/>
        </w:rPr>
        <w:t xml:space="preserve"> (New York: W.W. Norton &amp; Company, 2014</w:t>
      </w:r>
      <w:proofErr w:type="gramStart"/>
      <w:r w:rsidRPr="00A36305">
        <w:rPr>
          <w:rFonts w:eastAsia="Calibri"/>
          <w:sz w:val="22"/>
          <w:szCs w:val="22"/>
        </w:rPr>
        <w:t>)  821.31</w:t>
      </w:r>
      <w:proofErr w:type="gramEnd"/>
    </w:p>
    <w:p w14:paraId="23A3AACB" w14:textId="77777777" w:rsidR="00A4475E" w:rsidRPr="00A36305" w:rsidRDefault="00A4475E" w:rsidP="000E12FB">
      <w:pPr>
        <w:tabs>
          <w:tab w:val="left" w:pos="-720"/>
        </w:tabs>
        <w:suppressAutoHyphens/>
        <w:spacing w:line="360" w:lineRule="auto"/>
        <w:ind w:hanging="720"/>
        <w:rPr>
          <w:sz w:val="22"/>
          <w:szCs w:val="22"/>
          <w:lang w:val="en-GB"/>
        </w:rPr>
      </w:pPr>
      <w:r w:rsidRPr="00A36305">
        <w:rPr>
          <w:sz w:val="22"/>
          <w:szCs w:val="22"/>
          <w:lang w:val="en-GB"/>
        </w:rPr>
        <w:t xml:space="preserve">A.C. Hamilton, ed., </w:t>
      </w:r>
      <w:r w:rsidRPr="00A36305">
        <w:rPr>
          <w:i/>
          <w:sz w:val="22"/>
          <w:szCs w:val="22"/>
          <w:lang w:val="en-GB"/>
        </w:rPr>
        <w:t>The Spenser Encyclopaedia</w:t>
      </w:r>
      <w:r w:rsidRPr="00A36305">
        <w:rPr>
          <w:sz w:val="22"/>
          <w:szCs w:val="22"/>
          <w:lang w:val="en-GB"/>
        </w:rPr>
        <w:t xml:space="preserve"> (Toronto: University of London Press, c.1990)</w:t>
      </w:r>
      <w:r w:rsidRPr="00A36305">
        <w:rPr>
          <w:sz w:val="22"/>
          <w:szCs w:val="22"/>
          <w:lang w:val="en-GB"/>
        </w:rPr>
        <w:tab/>
      </w:r>
      <w:r w:rsidRPr="00A36305">
        <w:rPr>
          <w:sz w:val="22"/>
          <w:szCs w:val="22"/>
          <w:lang w:val="en-GB"/>
        </w:rPr>
        <w:tab/>
        <w:t>R821.31 SPE [reference only]</w:t>
      </w:r>
    </w:p>
    <w:p w14:paraId="58DBEB43" w14:textId="77777777" w:rsidR="0061596D" w:rsidRPr="00A36305" w:rsidRDefault="0061596D" w:rsidP="000E12FB">
      <w:pPr>
        <w:tabs>
          <w:tab w:val="left" w:pos="-720"/>
        </w:tabs>
        <w:suppressAutoHyphens/>
        <w:spacing w:line="360" w:lineRule="auto"/>
        <w:ind w:hanging="720"/>
        <w:rPr>
          <w:sz w:val="22"/>
          <w:szCs w:val="22"/>
          <w:lang w:val="en-GB"/>
        </w:rPr>
      </w:pPr>
      <w:r w:rsidRPr="00A36305">
        <w:rPr>
          <w:sz w:val="22"/>
          <w:szCs w:val="22"/>
          <w:lang w:val="en-GB"/>
        </w:rPr>
        <w:t xml:space="preserve">Hardin, Richard F., </w:t>
      </w:r>
      <w:r w:rsidRPr="00A36305">
        <w:rPr>
          <w:i/>
          <w:sz w:val="22"/>
          <w:szCs w:val="22"/>
          <w:lang w:val="en-GB"/>
        </w:rPr>
        <w:t>Civil Idolatry: Desacralizing and Monarchy in Spenser, Shakespear, and Milton</w:t>
      </w:r>
      <w:r w:rsidRPr="00A36305">
        <w:rPr>
          <w:sz w:val="22"/>
          <w:szCs w:val="22"/>
          <w:lang w:val="en-GB"/>
        </w:rPr>
        <w:t xml:space="preserve"> (Newark, Del.: University of Delaware Press; Cranbury, NJ; London: Associated University Presses, 1992)</w:t>
      </w:r>
      <w:r w:rsidRPr="00A36305">
        <w:rPr>
          <w:sz w:val="22"/>
          <w:szCs w:val="22"/>
          <w:lang w:val="en-GB"/>
        </w:rPr>
        <w:tab/>
        <w:t>820.93 HAR</w:t>
      </w:r>
    </w:p>
    <w:p w14:paraId="07DD480E" w14:textId="77777777" w:rsidR="00AE2023" w:rsidRPr="00A36305" w:rsidRDefault="00AE2023" w:rsidP="000E12FB">
      <w:pPr>
        <w:tabs>
          <w:tab w:val="left" w:pos="-720"/>
        </w:tabs>
        <w:suppressAutoHyphens/>
        <w:spacing w:line="360" w:lineRule="auto"/>
        <w:ind w:hanging="720"/>
        <w:rPr>
          <w:sz w:val="22"/>
          <w:szCs w:val="22"/>
          <w:lang w:val="en-GB"/>
        </w:rPr>
      </w:pPr>
      <w:r w:rsidRPr="00A36305">
        <w:rPr>
          <w:sz w:val="22"/>
          <w:szCs w:val="22"/>
          <w:lang w:val="en-GB"/>
        </w:rPr>
        <w:t xml:space="preserve">Elizabeth Heale, </w:t>
      </w:r>
      <w:r w:rsidRPr="00A36305">
        <w:rPr>
          <w:i/>
          <w:sz w:val="22"/>
          <w:szCs w:val="22"/>
          <w:lang w:val="en-GB"/>
        </w:rPr>
        <w:t>‘The Faerie Queene’: A Reader’s Guide</w:t>
      </w:r>
      <w:r w:rsidRPr="00A36305">
        <w:rPr>
          <w:sz w:val="22"/>
          <w:szCs w:val="22"/>
          <w:lang w:val="en-GB"/>
        </w:rPr>
        <w:t xml:space="preserve"> (Cambridge: Cambridge University Press, 1987; </w:t>
      </w:r>
      <w:proofErr w:type="spellStart"/>
      <w:r w:rsidRPr="00A36305">
        <w:rPr>
          <w:sz w:val="22"/>
          <w:szCs w:val="22"/>
          <w:lang w:val="en-GB"/>
        </w:rPr>
        <w:t>repr</w:t>
      </w:r>
      <w:proofErr w:type="spellEnd"/>
      <w:r w:rsidRPr="00A36305">
        <w:rPr>
          <w:sz w:val="22"/>
          <w:szCs w:val="22"/>
          <w:lang w:val="en-GB"/>
        </w:rPr>
        <w:t>. 1996)</w:t>
      </w:r>
      <w:r w:rsidRPr="00A36305">
        <w:rPr>
          <w:sz w:val="22"/>
          <w:szCs w:val="22"/>
          <w:lang w:val="en-GB"/>
        </w:rPr>
        <w:tab/>
        <w:t>Copy may be borrowed from tutor</w:t>
      </w:r>
    </w:p>
    <w:p w14:paraId="4F21E4FA" w14:textId="77777777" w:rsidR="00A4475E" w:rsidRPr="00A36305" w:rsidRDefault="00A4475E" w:rsidP="000E12FB">
      <w:pPr>
        <w:tabs>
          <w:tab w:val="left" w:pos="-720"/>
        </w:tabs>
        <w:suppressAutoHyphens/>
        <w:spacing w:line="360" w:lineRule="auto"/>
        <w:ind w:hanging="720"/>
        <w:rPr>
          <w:sz w:val="22"/>
          <w:szCs w:val="22"/>
          <w:lang w:val="en-GB"/>
        </w:rPr>
      </w:pPr>
      <w:r w:rsidRPr="00A36305">
        <w:rPr>
          <w:sz w:val="22"/>
          <w:szCs w:val="22"/>
          <w:lang w:val="en-GB"/>
        </w:rPr>
        <w:t xml:space="preserve">Graham Hough, </w:t>
      </w:r>
      <w:r w:rsidRPr="00A36305">
        <w:rPr>
          <w:i/>
          <w:sz w:val="22"/>
          <w:szCs w:val="22"/>
          <w:lang w:val="en-GB"/>
        </w:rPr>
        <w:t>A Preface to ‘The Faerie Queene’</w:t>
      </w:r>
      <w:r w:rsidRPr="00A36305">
        <w:rPr>
          <w:sz w:val="22"/>
          <w:szCs w:val="22"/>
          <w:lang w:val="en-GB"/>
        </w:rPr>
        <w:t xml:space="preserve"> (London: Gerald Duckworth, 1962)</w:t>
      </w:r>
      <w:r w:rsidRPr="00A36305">
        <w:rPr>
          <w:sz w:val="22"/>
          <w:szCs w:val="22"/>
          <w:lang w:val="en-GB"/>
        </w:rPr>
        <w:tab/>
        <w:t>821.31 HOU</w:t>
      </w:r>
    </w:p>
    <w:p w14:paraId="625A24E2" w14:textId="77777777" w:rsidR="00AE2023" w:rsidRPr="00A36305" w:rsidRDefault="00AE2023" w:rsidP="000E12FB">
      <w:pPr>
        <w:tabs>
          <w:tab w:val="left" w:pos="-720"/>
        </w:tabs>
        <w:suppressAutoHyphens/>
        <w:spacing w:line="360" w:lineRule="auto"/>
        <w:ind w:hanging="720"/>
        <w:rPr>
          <w:sz w:val="22"/>
          <w:szCs w:val="22"/>
          <w:lang w:val="en-GB"/>
        </w:rPr>
      </w:pPr>
      <w:r w:rsidRPr="00A36305">
        <w:rPr>
          <w:sz w:val="22"/>
          <w:szCs w:val="22"/>
          <w:lang w:val="en-GB"/>
        </w:rPr>
        <w:t xml:space="preserve">Sean Kane, </w:t>
      </w:r>
      <w:r w:rsidRPr="00A36305">
        <w:rPr>
          <w:i/>
          <w:sz w:val="22"/>
          <w:szCs w:val="22"/>
          <w:lang w:val="en-GB"/>
        </w:rPr>
        <w:t>Spenser’s Moral Allegory</w:t>
      </w:r>
      <w:r w:rsidR="004F637D" w:rsidRPr="00A36305">
        <w:rPr>
          <w:sz w:val="22"/>
          <w:szCs w:val="22"/>
          <w:lang w:val="en-GB"/>
        </w:rPr>
        <w:t xml:space="preserve"> (Toronto: University of Toronto Press, 1989)</w:t>
      </w:r>
      <w:r w:rsidR="004F637D" w:rsidRPr="00A36305">
        <w:rPr>
          <w:sz w:val="22"/>
          <w:szCs w:val="22"/>
          <w:lang w:val="en-GB"/>
        </w:rPr>
        <w:tab/>
        <w:t>821.31 KAN</w:t>
      </w:r>
    </w:p>
    <w:p w14:paraId="0F62EA36" w14:textId="5A4C449F" w:rsidR="009C35D5" w:rsidRPr="00A36305" w:rsidRDefault="004F637D" w:rsidP="009C35D5">
      <w:pPr>
        <w:tabs>
          <w:tab w:val="left" w:pos="-720"/>
        </w:tabs>
        <w:suppressAutoHyphens/>
        <w:spacing w:line="360" w:lineRule="auto"/>
        <w:ind w:hanging="720"/>
        <w:rPr>
          <w:sz w:val="22"/>
          <w:szCs w:val="22"/>
          <w:lang w:val="en-GB"/>
        </w:rPr>
      </w:pPr>
      <w:r w:rsidRPr="00A36305">
        <w:rPr>
          <w:sz w:val="22"/>
          <w:szCs w:val="22"/>
          <w:lang w:val="en-GB"/>
        </w:rPr>
        <w:t xml:space="preserve">John N. King, </w:t>
      </w:r>
      <w:r w:rsidRPr="00A36305">
        <w:rPr>
          <w:i/>
          <w:sz w:val="22"/>
          <w:szCs w:val="22"/>
          <w:lang w:val="en-GB"/>
        </w:rPr>
        <w:t>Spenser’s Poetry and the Reformation Tradition</w:t>
      </w:r>
      <w:r w:rsidRPr="00A36305">
        <w:rPr>
          <w:sz w:val="22"/>
          <w:szCs w:val="22"/>
          <w:lang w:val="en-GB"/>
        </w:rPr>
        <w:t xml:space="preserve"> (Princeton: Princeton University Press, 1990)</w:t>
      </w:r>
    </w:p>
    <w:p w14:paraId="3DB03B6E" w14:textId="1A6A441E" w:rsidR="009C35D5" w:rsidRPr="00A36305" w:rsidRDefault="009C35D5" w:rsidP="009C35D5">
      <w:pPr>
        <w:tabs>
          <w:tab w:val="left" w:pos="-720"/>
        </w:tabs>
        <w:suppressAutoHyphens/>
        <w:spacing w:line="360" w:lineRule="auto"/>
        <w:ind w:hanging="720"/>
        <w:rPr>
          <w:sz w:val="22"/>
          <w:szCs w:val="22"/>
          <w:lang w:val="en-GB"/>
        </w:rPr>
      </w:pPr>
      <w:r w:rsidRPr="00A36305">
        <w:rPr>
          <w:sz w:val="22"/>
          <w:szCs w:val="22"/>
          <w:lang w:val="en-GB"/>
        </w:rPr>
        <w:t xml:space="preserve">Arthur </w:t>
      </w:r>
      <w:r w:rsidRPr="00A36305">
        <w:rPr>
          <w:sz w:val="22"/>
          <w:szCs w:val="22"/>
        </w:rPr>
        <w:t>Marotti, ‘“Love Is Not Love,” Elizabethan Sonnet Sequences and the Social Order’</w:t>
      </w:r>
      <w:r w:rsidR="00A36305" w:rsidRPr="00A36305">
        <w:rPr>
          <w:sz w:val="22"/>
          <w:szCs w:val="22"/>
        </w:rPr>
        <w:t>,</w:t>
      </w:r>
      <w:r w:rsidRPr="00A36305">
        <w:rPr>
          <w:sz w:val="22"/>
          <w:szCs w:val="22"/>
        </w:rPr>
        <w:t xml:space="preserve"> </w:t>
      </w:r>
      <w:r w:rsidRPr="00A36305">
        <w:rPr>
          <w:i/>
          <w:sz w:val="22"/>
          <w:szCs w:val="22"/>
        </w:rPr>
        <w:t xml:space="preserve">ELH: Journal of </w:t>
      </w:r>
      <w:r w:rsidRPr="00A36305">
        <w:rPr>
          <w:i/>
          <w:iCs/>
          <w:sz w:val="22"/>
          <w:szCs w:val="22"/>
        </w:rPr>
        <w:t>English Literary History</w:t>
      </w:r>
      <w:r w:rsidRPr="00A36305">
        <w:rPr>
          <w:sz w:val="22"/>
          <w:szCs w:val="22"/>
        </w:rPr>
        <w:t>, 49 (1982)</w:t>
      </w:r>
    </w:p>
    <w:p w14:paraId="0895B42C" w14:textId="6DC28784" w:rsidR="009C35D5" w:rsidRPr="00A36305" w:rsidRDefault="009C35D5" w:rsidP="009C35D5">
      <w:pPr>
        <w:tabs>
          <w:tab w:val="left" w:pos="-720"/>
        </w:tabs>
        <w:suppressAutoHyphens/>
        <w:spacing w:line="360" w:lineRule="auto"/>
        <w:ind w:hanging="720"/>
        <w:rPr>
          <w:sz w:val="22"/>
          <w:szCs w:val="22"/>
          <w:lang w:val="en-GB"/>
        </w:rPr>
      </w:pPr>
      <w:r w:rsidRPr="00A36305">
        <w:rPr>
          <w:sz w:val="22"/>
          <w:szCs w:val="22"/>
          <w:lang w:val="en-GB"/>
        </w:rPr>
        <w:t xml:space="preserve">Howard </w:t>
      </w:r>
      <w:proofErr w:type="spellStart"/>
      <w:r w:rsidRPr="00A36305">
        <w:rPr>
          <w:sz w:val="22"/>
          <w:szCs w:val="22"/>
        </w:rPr>
        <w:t>Maynadier</w:t>
      </w:r>
      <w:proofErr w:type="spellEnd"/>
      <w:r w:rsidRPr="00A36305">
        <w:rPr>
          <w:sz w:val="22"/>
          <w:szCs w:val="22"/>
        </w:rPr>
        <w:t>, ‘The Areopagus of Sidney and Spenser’</w:t>
      </w:r>
      <w:r w:rsidR="00A36305" w:rsidRPr="00A36305">
        <w:rPr>
          <w:sz w:val="22"/>
          <w:szCs w:val="22"/>
        </w:rPr>
        <w:t>,</w:t>
      </w:r>
      <w:r w:rsidRPr="00A36305">
        <w:rPr>
          <w:sz w:val="22"/>
          <w:szCs w:val="22"/>
        </w:rPr>
        <w:t xml:space="preserve"> </w:t>
      </w:r>
      <w:r w:rsidRPr="00A36305">
        <w:rPr>
          <w:i/>
          <w:sz w:val="22"/>
          <w:szCs w:val="22"/>
        </w:rPr>
        <w:t>Modern Language Review</w:t>
      </w:r>
      <w:r w:rsidRPr="00A36305">
        <w:rPr>
          <w:sz w:val="22"/>
          <w:szCs w:val="22"/>
        </w:rPr>
        <w:t xml:space="preserve"> (</w:t>
      </w:r>
      <w:r w:rsidRPr="00A36305">
        <w:rPr>
          <w:i/>
          <w:iCs/>
          <w:sz w:val="22"/>
          <w:szCs w:val="22"/>
        </w:rPr>
        <w:t>MLR</w:t>
      </w:r>
      <w:r w:rsidRPr="00A36305">
        <w:rPr>
          <w:iCs/>
          <w:sz w:val="22"/>
          <w:szCs w:val="22"/>
        </w:rPr>
        <w:t xml:space="preserve">), </w:t>
      </w:r>
      <w:r w:rsidRPr="00A36305">
        <w:rPr>
          <w:sz w:val="22"/>
          <w:szCs w:val="22"/>
        </w:rPr>
        <w:t>4 (1909), 289-301</w:t>
      </w:r>
    </w:p>
    <w:p w14:paraId="0D96583E" w14:textId="60DA9E53" w:rsidR="00C77FEF" w:rsidRPr="00A36305" w:rsidRDefault="00C77FEF" w:rsidP="000E12FB">
      <w:pPr>
        <w:tabs>
          <w:tab w:val="left" w:pos="-720"/>
        </w:tabs>
        <w:suppressAutoHyphens/>
        <w:spacing w:line="360" w:lineRule="auto"/>
        <w:ind w:hanging="720"/>
        <w:rPr>
          <w:sz w:val="22"/>
          <w:szCs w:val="22"/>
          <w:lang w:val="en-GB"/>
        </w:rPr>
      </w:pPr>
      <w:r w:rsidRPr="00A36305">
        <w:rPr>
          <w:sz w:val="22"/>
          <w:szCs w:val="22"/>
          <w:lang w:val="en-GB"/>
        </w:rPr>
        <w:t xml:space="preserve">Richard A. McCabe, ed., </w:t>
      </w:r>
      <w:r w:rsidRPr="00A36305">
        <w:rPr>
          <w:i/>
          <w:sz w:val="22"/>
          <w:szCs w:val="22"/>
          <w:lang w:val="en-GB"/>
        </w:rPr>
        <w:t>The Oxford Handbook of Edmund Spenser</w:t>
      </w:r>
      <w:r w:rsidRPr="00A36305">
        <w:rPr>
          <w:sz w:val="22"/>
          <w:szCs w:val="22"/>
          <w:lang w:val="en-GB"/>
        </w:rPr>
        <w:t xml:space="preserve"> (Oxford: Oxford University Press, 2010)</w:t>
      </w:r>
      <w:r w:rsidRPr="00A36305">
        <w:rPr>
          <w:sz w:val="22"/>
          <w:szCs w:val="22"/>
          <w:lang w:val="en-GB"/>
        </w:rPr>
        <w:tab/>
        <w:t>821.31 SPE</w:t>
      </w:r>
    </w:p>
    <w:p w14:paraId="5BC3EB82" w14:textId="77777777" w:rsidR="00AE2023" w:rsidRPr="00A36305" w:rsidRDefault="00AE2023" w:rsidP="000E12FB">
      <w:pPr>
        <w:tabs>
          <w:tab w:val="left" w:pos="-720"/>
        </w:tabs>
        <w:suppressAutoHyphens/>
        <w:spacing w:line="360" w:lineRule="auto"/>
        <w:ind w:hanging="720"/>
        <w:rPr>
          <w:spacing w:val="-3"/>
          <w:sz w:val="22"/>
          <w:szCs w:val="22"/>
        </w:rPr>
      </w:pPr>
      <w:r w:rsidRPr="00A36305">
        <w:rPr>
          <w:sz w:val="22"/>
          <w:szCs w:val="22"/>
          <w:lang w:val="en-GB"/>
        </w:rPr>
        <w:t xml:space="preserve">David Lee Miller, </w:t>
      </w:r>
      <w:r w:rsidRPr="00A36305">
        <w:rPr>
          <w:i/>
          <w:sz w:val="22"/>
          <w:szCs w:val="22"/>
          <w:lang w:val="en-GB"/>
        </w:rPr>
        <w:t>The Poem’s Two Bodies: The Poetics of the 1590 ‘Faerie Queene’</w:t>
      </w:r>
      <w:r w:rsidRPr="00A36305">
        <w:rPr>
          <w:sz w:val="22"/>
          <w:szCs w:val="22"/>
          <w:lang w:val="en-GB"/>
        </w:rPr>
        <w:t xml:space="preserve"> (Princeton: Princeton University Press, 1988)</w:t>
      </w:r>
      <w:r w:rsidRPr="00A36305">
        <w:rPr>
          <w:sz w:val="22"/>
          <w:szCs w:val="22"/>
          <w:lang w:val="en-GB"/>
        </w:rPr>
        <w:tab/>
        <w:t>Copy may be borrowed from tutor</w:t>
      </w:r>
    </w:p>
    <w:p w14:paraId="062EC1C8" w14:textId="77777777" w:rsidR="000E12FB" w:rsidRPr="00A36305" w:rsidRDefault="00A4475E" w:rsidP="000E12FB">
      <w:pPr>
        <w:tabs>
          <w:tab w:val="left" w:pos="-720"/>
        </w:tabs>
        <w:suppressAutoHyphens/>
        <w:spacing w:line="360" w:lineRule="auto"/>
        <w:ind w:hanging="720"/>
        <w:rPr>
          <w:sz w:val="22"/>
          <w:szCs w:val="22"/>
        </w:rPr>
      </w:pPr>
      <w:r w:rsidRPr="00A36305">
        <w:rPr>
          <w:sz w:val="22"/>
          <w:szCs w:val="22"/>
        </w:rPr>
        <w:t xml:space="preserve">James Nohrnberg, </w:t>
      </w:r>
      <w:r w:rsidRPr="00A36305">
        <w:rPr>
          <w:i/>
          <w:iCs/>
          <w:sz w:val="22"/>
          <w:szCs w:val="22"/>
        </w:rPr>
        <w:t>The Analogy of ‘The Faerie Queene’</w:t>
      </w:r>
      <w:r w:rsidRPr="00A36305">
        <w:rPr>
          <w:sz w:val="22"/>
          <w:szCs w:val="22"/>
        </w:rPr>
        <w:t xml:space="preserve"> (Princeton, NJ: Princeton University Press, 1976)</w:t>
      </w:r>
      <w:r w:rsidR="000E12FB" w:rsidRPr="00A36305">
        <w:rPr>
          <w:sz w:val="22"/>
          <w:szCs w:val="22"/>
        </w:rPr>
        <w:tab/>
      </w:r>
    </w:p>
    <w:p w14:paraId="4ACCCA2E" w14:textId="77777777" w:rsidR="00A4475E" w:rsidRPr="00A36305" w:rsidRDefault="000E12FB" w:rsidP="000E12FB">
      <w:pPr>
        <w:tabs>
          <w:tab w:val="left" w:pos="-720"/>
        </w:tabs>
        <w:suppressAutoHyphens/>
        <w:spacing w:line="360" w:lineRule="auto"/>
        <w:ind w:hanging="720"/>
        <w:rPr>
          <w:sz w:val="22"/>
          <w:szCs w:val="22"/>
        </w:rPr>
      </w:pPr>
      <w:r w:rsidRPr="00A36305">
        <w:rPr>
          <w:sz w:val="22"/>
          <w:szCs w:val="22"/>
        </w:rPr>
        <w:tab/>
      </w:r>
      <w:r w:rsidR="00A4475E" w:rsidRPr="00A36305">
        <w:rPr>
          <w:sz w:val="22"/>
          <w:szCs w:val="22"/>
        </w:rPr>
        <w:t>821.31 NOH</w:t>
      </w:r>
    </w:p>
    <w:p w14:paraId="16AF54B0" w14:textId="77777777" w:rsidR="009C35D5" w:rsidRPr="00A36305" w:rsidRDefault="00A4475E" w:rsidP="009C35D5">
      <w:pPr>
        <w:tabs>
          <w:tab w:val="left" w:pos="-720"/>
        </w:tabs>
        <w:suppressAutoHyphens/>
        <w:spacing w:line="360" w:lineRule="auto"/>
        <w:ind w:hanging="720"/>
        <w:rPr>
          <w:sz w:val="22"/>
          <w:szCs w:val="22"/>
        </w:rPr>
      </w:pPr>
      <w:r w:rsidRPr="00A36305">
        <w:rPr>
          <w:sz w:val="22"/>
          <w:szCs w:val="22"/>
        </w:rPr>
        <w:t xml:space="preserve">Michael O’Connell, </w:t>
      </w:r>
      <w:r w:rsidRPr="00A36305">
        <w:rPr>
          <w:i/>
          <w:sz w:val="22"/>
          <w:szCs w:val="22"/>
        </w:rPr>
        <w:t>Mirror and Veil: The Historical Dimension of Spenser’s ‘Faerie Queene’</w:t>
      </w:r>
      <w:r w:rsidRPr="00A36305">
        <w:rPr>
          <w:sz w:val="22"/>
          <w:szCs w:val="22"/>
        </w:rPr>
        <w:t xml:space="preserve"> (Chapel Hill, NC: University of North Carolina Press, c. 1977)</w:t>
      </w:r>
      <w:r w:rsidRPr="00A36305">
        <w:rPr>
          <w:sz w:val="22"/>
          <w:szCs w:val="22"/>
        </w:rPr>
        <w:tab/>
        <w:t>821.31 OCO</w:t>
      </w:r>
    </w:p>
    <w:p w14:paraId="6B46C515" w14:textId="2E8D20F5" w:rsidR="009C35D5" w:rsidRPr="00A36305" w:rsidRDefault="009C35D5" w:rsidP="009C35D5">
      <w:pPr>
        <w:tabs>
          <w:tab w:val="left" w:pos="-720"/>
        </w:tabs>
        <w:suppressAutoHyphens/>
        <w:spacing w:line="360" w:lineRule="auto"/>
        <w:ind w:hanging="720"/>
        <w:rPr>
          <w:sz w:val="22"/>
          <w:szCs w:val="22"/>
        </w:rPr>
      </w:pPr>
      <w:r w:rsidRPr="00A36305">
        <w:rPr>
          <w:sz w:val="22"/>
          <w:szCs w:val="22"/>
        </w:rPr>
        <w:t xml:space="preserve">Anne Lake </w:t>
      </w:r>
      <w:r w:rsidRPr="00A36305">
        <w:rPr>
          <w:sz w:val="22"/>
          <w:szCs w:val="22"/>
        </w:rPr>
        <w:t xml:space="preserve">Prescott, ‘Spenser’s Shorter Poems’. In </w:t>
      </w:r>
      <w:r w:rsidRPr="00A36305">
        <w:rPr>
          <w:i/>
          <w:iCs/>
          <w:sz w:val="22"/>
          <w:szCs w:val="22"/>
        </w:rPr>
        <w:t>The Cambridge Companion to Spenser</w:t>
      </w:r>
      <w:r w:rsidRPr="00A36305">
        <w:rPr>
          <w:sz w:val="22"/>
          <w:szCs w:val="22"/>
        </w:rPr>
        <w:t xml:space="preserve">, ed. by Andrew Hadfield </w:t>
      </w:r>
      <w:r w:rsidR="00A36305" w:rsidRPr="00A36305">
        <w:rPr>
          <w:sz w:val="22"/>
          <w:szCs w:val="22"/>
        </w:rPr>
        <w:t>(</w:t>
      </w:r>
      <w:r w:rsidRPr="00A36305">
        <w:rPr>
          <w:sz w:val="22"/>
          <w:szCs w:val="22"/>
        </w:rPr>
        <w:t>Cambridge: Cambridge University Press, 2001</w:t>
      </w:r>
      <w:r w:rsidR="00A36305" w:rsidRPr="00A36305">
        <w:rPr>
          <w:sz w:val="22"/>
          <w:szCs w:val="22"/>
        </w:rPr>
        <w:t>)</w:t>
      </w:r>
    </w:p>
    <w:p w14:paraId="03545D0B" w14:textId="1004050E" w:rsidR="00A4475E" w:rsidRPr="00A36305" w:rsidRDefault="00A4475E" w:rsidP="000E12FB">
      <w:pPr>
        <w:tabs>
          <w:tab w:val="left" w:pos="-720"/>
        </w:tabs>
        <w:suppressAutoHyphens/>
        <w:spacing w:line="360" w:lineRule="auto"/>
        <w:ind w:hanging="720"/>
        <w:rPr>
          <w:sz w:val="22"/>
          <w:szCs w:val="22"/>
        </w:rPr>
      </w:pPr>
      <w:r w:rsidRPr="00A36305">
        <w:rPr>
          <w:sz w:val="22"/>
          <w:szCs w:val="22"/>
        </w:rPr>
        <w:t xml:space="preserve">Maureen Quilligan, </w:t>
      </w:r>
      <w:r w:rsidRPr="00A36305">
        <w:rPr>
          <w:i/>
          <w:iCs/>
          <w:sz w:val="22"/>
          <w:szCs w:val="22"/>
        </w:rPr>
        <w:t>The Language of Allegory: Defining the Genre</w:t>
      </w:r>
      <w:r w:rsidRPr="00A36305">
        <w:rPr>
          <w:sz w:val="22"/>
          <w:szCs w:val="22"/>
        </w:rPr>
        <w:t xml:space="preserve"> (Ithaca and London: Cornell University Press, 1979)</w:t>
      </w:r>
      <w:r w:rsidRPr="00A36305">
        <w:rPr>
          <w:sz w:val="22"/>
          <w:szCs w:val="22"/>
        </w:rPr>
        <w:tab/>
        <w:t>809.915 QUI</w:t>
      </w:r>
    </w:p>
    <w:p w14:paraId="56821C1A" w14:textId="77777777" w:rsidR="00AC713E" w:rsidRPr="00A36305" w:rsidRDefault="00AC713E" w:rsidP="000E12FB">
      <w:pPr>
        <w:tabs>
          <w:tab w:val="left" w:pos="-720"/>
        </w:tabs>
        <w:suppressAutoHyphens/>
        <w:spacing w:line="360" w:lineRule="auto"/>
        <w:ind w:hanging="720"/>
        <w:rPr>
          <w:sz w:val="22"/>
          <w:szCs w:val="22"/>
        </w:rPr>
      </w:pPr>
      <w:r w:rsidRPr="00A36305">
        <w:rPr>
          <w:sz w:val="22"/>
          <w:szCs w:val="22"/>
        </w:rPr>
        <w:lastRenderedPageBreak/>
        <w:t xml:space="preserve">Thomas P. Roche, </w:t>
      </w:r>
      <w:r w:rsidRPr="00A36305">
        <w:rPr>
          <w:i/>
          <w:sz w:val="22"/>
          <w:szCs w:val="22"/>
        </w:rPr>
        <w:t>The Kindly Flame: A Study of the Third and Fourth Books of Spenser’s ‘Faerie Queene’</w:t>
      </w:r>
      <w:r w:rsidRPr="00A36305">
        <w:rPr>
          <w:sz w:val="22"/>
          <w:szCs w:val="22"/>
        </w:rPr>
        <w:t xml:space="preserve"> (Princeton, NJ: Princeton University Press, 1964)</w:t>
      </w:r>
      <w:r w:rsidRPr="00A36305">
        <w:rPr>
          <w:sz w:val="22"/>
          <w:szCs w:val="22"/>
        </w:rPr>
        <w:tab/>
        <w:t>821.31 ROC</w:t>
      </w:r>
    </w:p>
    <w:p w14:paraId="587CF89F" w14:textId="77777777" w:rsidR="005103BD" w:rsidRPr="00A36305" w:rsidRDefault="005103BD" w:rsidP="000E12FB">
      <w:pPr>
        <w:tabs>
          <w:tab w:val="left" w:pos="-720"/>
        </w:tabs>
        <w:suppressAutoHyphens/>
        <w:spacing w:line="360" w:lineRule="auto"/>
        <w:ind w:hanging="720"/>
        <w:rPr>
          <w:sz w:val="22"/>
          <w:szCs w:val="22"/>
        </w:rPr>
      </w:pPr>
      <w:r w:rsidRPr="00A36305">
        <w:rPr>
          <w:sz w:val="22"/>
          <w:szCs w:val="22"/>
        </w:rPr>
        <w:t xml:space="preserve">Michael C. Schoenfeldt, </w:t>
      </w:r>
      <w:r w:rsidRPr="00A36305">
        <w:rPr>
          <w:i/>
          <w:sz w:val="22"/>
          <w:szCs w:val="22"/>
        </w:rPr>
        <w:t>Bodies and Selves in Early Modern England: Physiology and Inwardness in Spenser, Shakespeare, Herbert, and Milton</w:t>
      </w:r>
      <w:r w:rsidRPr="00A36305">
        <w:rPr>
          <w:sz w:val="22"/>
          <w:szCs w:val="22"/>
        </w:rPr>
        <w:t xml:space="preserve"> (Cambridge: Cambridge University Press, 1999)</w:t>
      </w:r>
      <w:r w:rsidRPr="00A36305">
        <w:rPr>
          <w:sz w:val="22"/>
          <w:szCs w:val="22"/>
        </w:rPr>
        <w:tab/>
        <w:t>820.93 SCH</w:t>
      </w:r>
    </w:p>
    <w:p w14:paraId="4D5AE12D" w14:textId="77777777" w:rsidR="00A4475E" w:rsidRPr="00A36305" w:rsidRDefault="00A4475E" w:rsidP="000E12FB">
      <w:pPr>
        <w:tabs>
          <w:tab w:val="left" w:pos="-720"/>
        </w:tabs>
        <w:suppressAutoHyphens/>
        <w:spacing w:line="360" w:lineRule="auto"/>
        <w:ind w:hanging="720"/>
        <w:rPr>
          <w:sz w:val="22"/>
          <w:szCs w:val="22"/>
        </w:rPr>
      </w:pPr>
      <w:r w:rsidRPr="00A36305">
        <w:rPr>
          <w:sz w:val="22"/>
          <w:szCs w:val="22"/>
        </w:rPr>
        <w:t xml:space="preserve">Simon Shepherd, </w:t>
      </w:r>
      <w:r w:rsidRPr="00A36305">
        <w:rPr>
          <w:i/>
          <w:iCs/>
          <w:sz w:val="22"/>
          <w:szCs w:val="22"/>
        </w:rPr>
        <w:t>Spenser</w:t>
      </w:r>
      <w:r w:rsidRPr="00A36305">
        <w:rPr>
          <w:sz w:val="22"/>
          <w:szCs w:val="22"/>
        </w:rPr>
        <w:t xml:space="preserve"> (London and New York: Harvester </w:t>
      </w:r>
      <w:proofErr w:type="gramStart"/>
      <w:r w:rsidRPr="00A36305">
        <w:rPr>
          <w:sz w:val="22"/>
          <w:szCs w:val="22"/>
        </w:rPr>
        <w:t>Wheatsheaf ,</w:t>
      </w:r>
      <w:proofErr w:type="gramEnd"/>
      <w:r w:rsidRPr="00A36305">
        <w:rPr>
          <w:sz w:val="22"/>
          <w:szCs w:val="22"/>
        </w:rPr>
        <w:t xml:space="preserve"> 1989)</w:t>
      </w:r>
      <w:r w:rsidRPr="00A36305">
        <w:rPr>
          <w:sz w:val="22"/>
          <w:szCs w:val="22"/>
        </w:rPr>
        <w:tab/>
        <w:t>821.31 SHE</w:t>
      </w:r>
    </w:p>
    <w:p w14:paraId="327D4707" w14:textId="77777777" w:rsidR="00AC713E" w:rsidRPr="00A36305" w:rsidRDefault="00AC713E" w:rsidP="000E12FB">
      <w:pPr>
        <w:tabs>
          <w:tab w:val="left" w:pos="-720"/>
        </w:tabs>
        <w:suppressAutoHyphens/>
        <w:spacing w:line="360" w:lineRule="auto"/>
        <w:ind w:hanging="720"/>
        <w:rPr>
          <w:spacing w:val="-3"/>
          <w:sz w:val="22"/>
          <w:szCs w:val="22"/>
        </w:rPr>
      </w:pPr>
      <w:r w:rsidRPr="00A36305">
        <w:rPr>
          <w:sz w:val="22"/>
          <w:szCs w:val="22"/>
        </w:rPr>
        <w:t xml:space="preserve">Christopher Tilmouth, </w:t>
      </w:r>
      <w:r w:rsidRPr="00A36305">
        <w:rPr>
          <w:i/>
          <w:sz w:val="22"/>
          <w:szCs w:val="22"/>
        </w:rPr>
        <w:t>Passion’s Triumph over Reason: A History of the Moral Imagination from Spenser to Rochester</w:t>
      </w:r>
      <w:r w:rsidRPr="00A36305">
        <w:rPr>
          <w:sz w:val="22"/>
          <w:szCs w:val="22"/>
        </w:rPr>
        <w:t xml:space="preserve"> (Oxford: Oxford University Press, 2007)</w:t>
      </w:r>
      <w:r w:rsidRPr="00A36305">
        <w:rPr>
          <w:sz w:val="22"/>
          <w:szCs w:val="22"/>
        </w:rPr>
        <w:tab/>
        <w:t>Available as e-book</w:t>
      </w:r>
    </w:p>
    <w:p w14:paraId="0B1A9C8E" w14:textId="77777777" w:rsidR="00CD7A47" w:rsidRPr="00A36305" w:rsidRDefault="00CD7A47" w:rsidP="000E12FB">
      <w:pPr>
        <w:tabs>
          <w:tab w:val="left" w:pos="-720"/>
        </w:tabs>
        <w:suppressAutoHyphens/>
        <w:spacing w:line="360" w:lineRule="auto"/>
        <w:ind w:hanging="720"/>
        <w:rPr>
          <w:sz w:val="22"/>
          <w:szCs w:val="22"/>
        </w:rPr>
      </w:pPr>
      <w:proofErr w:type="spellStart"/>
      <w:r w:rsidRPr="00A36305">
        <w:rPr>
          <w:sz w:val="22"/>
          <w:szCs w:val="22"/>
        </w:rPr>
        <w:t>Treip</w:t>
      </w:r>
      <w:proofErr w:type="spellEnd"/>
      <w:r w:rsidRPr="00A36305">
        <w:rPr>
          <w:sz w:val="22"/>
          <w:szCs w:val="22"/>
        </w:rPr>
        <w:t xml:space="preserve">, </w:t>
      </w:r>
      <w:proofErr w:type="spellStart"/>
      <w:r w:rsidRPr="00A36305">
        <w:rPr>
          <w:sz w:val="22"/>
          <w:szCs w:val="22"/>
        </w:rPr>
        <w:t>Mindele</w:t>
      </w:r>
      <w:proofErr w:type="spellEnd"/>
      <w:r w:rsidRPr="00A36305">
        <w:rPr>
          <w:sz w:val="22"/>
          <w:szCs w:val="22"/>
        </w:rPr>
        <w:t xml:space="preserve"> Anne, </w:t>
      </w:r>
      <w:r w:rsidRPr="00A36305">
        <w:rPr>
          <w:i/>
          <w:sz w:val="22"/>
          <w:szCs w:val="22"/>
        </w:rPr>
        <w:t>Allegorical Poetics and the Epic: The Renaissance Tradition to ‘Paradise Lost’</w:t>
      </w:r>
      <w:r w:rsidRPr="00A36305">
        <w:rPr>
          <w:sz w:val="22"/>
          <w:szCs w:val="22"/>
        </w:rPr>
        <w:t xml:space="preserve"> (Lexington, Ky.: University Press of Kentucky, c. 1994)</w:t>
      </w:r>
      <w:r w:rsidRPr="00A36305">
        <w:rPr>
          <w:sz w:val="22"/>
          <w:szCs w:val="22"/>
        </w:rPr>
        <w:tab/>
        <w:t>809.915 TRE</w:t>
      </w:r>
    </w:p>
    <w:p w14:paraId="16F4B23B" w14:textId="77777777" w:rsidR="000F56AD" w:rsidRPr="00A36305" w:rsidRDefault="000F56AD" w:rsidP="000E12FB">
      <w:pPr>
        <w:tabs>
          <w:tab w:val="left" w:pos="-720"/>
        </w:tabs>
        <w:suppressAutoHyphens/>
        <w:spacing w:line="360" w:lineRule="auto"/>
        <w:ind w:hanging="720"/>
        <w:rPr>
          <w:sz w:val="22"/>
          <w:szCs w:val="22"/>
        </w:rPr>
      </w:pPr>
      <w:r w:rsidRPr="00A36305">
        <w:rPr>
          <w:sz w:val="22"/>
          <w:szCs w:val="22"/>
        </w:rPr>
        <w:t xml:space="preserve">Gary F. Waller, </w:t>
      </w:r>
      <w:r w:rsidRPr="00A36305">
        <w:rPr>
          <w:i/>
          <w:sz w:val="22"/>
          <w:szCs w:val="22"/>
        </w:rPr>
        <w:t>Edmund Spenser: A Literary Life</w:t>
      </w:r>
      <w:r w:rsidRPr="00A36305">
        <w:rPr>
          <w:sz w:val="22"/>
          <w:szCs w:val="22"/>
        </w:rPr>
        <w:t xml:space="preserve"> (Basingstoke: Macmillan, 1994)</w:t>
      </w:r>
      <w:r w:rsidRPr="00A36305">
        <w:rPr>
          <w:sz w:val="22"/>
          <w:szCs w:val="22"/>
        </w:rPr>
        <w:tab/>
        <w:t>821.31 WAL</w:t>
      </w:r>
    </w:p>
    <w:p w14:paraId="44662F37" w14:textId="77777777" w:rsidR="00A4475E" w:rsidRPr="00A36305" w:rsidRDefault="00A4475E" w:rsidP="000E12FB">
      <w:pPr>
        <w:tabs>
          <w:tab w:val="left" w:pos="-720"/>
        </w:tabs>
        <w:suppressAutoHyphens/>
        <w:spacing w:line="360" w:lineRule="auto"/>
        <w:ind w:hanging="720"/>
        <w:rPr>
          <w:sz w:val="22"/>
          <w:szCs w:val="22"/>
        </w:rPr>
      </w:pPr>
      <w:r w:rsidRPr="00A36305">
        <w:rPr>
          <w:sz w:val="22"/>
          <w:szCs w:val="22"/>
        </w:rPr>
        <w:t xml:space="preserve">Robin Headlam Wells, </w:t>
      </w:r>
      <w:r w:rsidRPr="00A36305">
        <w:rPr>
          <w:i/>
          <w:iCs/>
          <w:sz w:val="22"/>
          <w:szCs w:val="22"/>
        </w:rPr>
        <w:t>Spenser’s ‘Faerie Queene’ and the Cult of Elizabeth</w:t>
      </w:r>
      <w:r w:rsidRPr="00A36305">
        <w:rPr>
          <w:sz w:val="22"/>
          <w:szCs w:val="22"/>
        </w:rPr>
        <w:t xml:space="preserve"> (London and Canberra: Croom Helm; Totowa, NJ: Barnes &amp; Noble, 1983)</w:t>
      </w:r>
      <w:r w:rsidRPr="00A36305">
        <w:rPr>
          <w:sz w:val="22"/>
          <w:szCs w:val="22"/>
        </w:rPr>
        <w:tab/>
        <w:t>821.31 WEL</w:t>
      </w:r>
    </w:p>
    <w:p w14:paraId="3D7E9CA2" w14:textId="77777777" w:rsidR="009C35D5" w:rsidRDefault="009C35D5" w:rsidP="000E12FB">
      <w:pPr>
        <w:tabs>
          <w:tab w:val="left" w:pos="-720"/>
        </w:tabs>
        <w:suppressAutoHyphens/>
        <w:spacing w:line="360" w:lineRule="auto"/>
        <w:ind w:hanging="720"/>
        <w:rPr>
          <w:rFonts w:ascii="Garamond" w:hAnsi="Garamond"/>
          <w:sz w:val="22"/>
          <w:szCs w:val="22"/>
        </w:rPr>
      </w:pPr>
    </w:p>
    <w:sectPr w:rsidR="009C35D5" w:rsidSect="00ED5E1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4F2BAE5" w14:textId="77777777" w:rsidR="00024047" w:rsidRDefault="00024047" w:rsidP="009C35D5">
      <w:r>
        <w:separator/>
      </w:r>
    </w:p>
  </w:endnote>
  <w:endnote w:type="continuationSeparator" w:id="0">
    <w:p w14:paraId="15E63FB0" w14:textId="77777777" w:rsidR="00024047" w:rsidRDefault="00024047" w:rsidP="009C35D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BBB5235" w14:textId="77777777" w:rsidR="00024047" w:rsidRDefault="00024047" w:rsidP="009C35D5">
      <w:r>
        <w:separator/>
      </w:r>
    </w:p>
  </w:footnote>
  <w:footnote w:type="continuationSeparator" w:id="0">
    <w:p w14:paraId="5507A64A" w14:textId="77777777" w:rsidR="00024047" w:rsidRDefault="00024047" w:rsidP="009C35D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03861DA"/>
    <w:multiLevelType w:val="hybridMultilevel"/>
    <w:tmpl w:val="9DCE86B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5C84BEAE">
      <w:start w:val="1"/>
      <w:numFmt w:val="lowerLetter"/>
      <w:lvlText w:val="%2."/>
      <w:lvlJc w:val="left"/>
      <w:pPr>
        <w:ind w:left="1440" w:hanging="360"/>
      </w:pPr>
      <w:rPr>
        <w:b w:val="0"/>
      </w:rPr>
    </w:lvl>
    <w:lvl w:ilvl="2" w:tplc="8E6677D0">
      <w:start w:val="1"/>
      <w:numFmt w:val="lowerRoman"/>
      <w:lvlText w:val="%3."/>
      <w:lvlJc w:val="right"/>
      <w:pPr>
        <w:ind w:left="2160" w:hanging="180"/>
      </w:pPr>
      <w:rPr>
        <w:b w:val="0"/>
      </w:r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2828503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A4475E"/>
    <w:rsid w:val="00024047"/>
    <w:rsid w:val="000E12FB"/>
    <w:rsid w:val="000F52A5"/>
    <w:rsid w:val="000F56AD"/>
    <w:rsid w:val="00130A42"/>
    <w:rsid w:val="001B4AB6"/>
    <w:rsid w:val="00376478"/>
    <w:rsid w:val="003C6665"/>
    <w:rsid w:val="004F637D"/>
    <w:rsid w:val="005103BD"/>
    <w:rsid w:val="0053660F"/>
    <w:rsid w:val="0061596D"/>
    <w:rsid w:val="006B17DD"/>
    <w:rsid w:val="0071797E"/>
    <w:rsid w:val="007866BF"/>
    <w:rsid w:val="0088519C"/>
    <w:rsid w:val="009C35D5"/>
    <w:rsid w:val="00A36305"/>
    <w:rsid w:val="00A4475E"/>
    <w:rsid w:val="00A64D69"/>
    <w:rsid w:val="00AC713E"/>
    <w:rsid w:val="00AD45F1"/>
    <w:rsid w:val="00AE2023"/>
    <w:rsid w:val="00BB63D7"/>
    <w:rsid w:val="00C77FEF"/>
    <w:rsid w:val="00CD7A47"/>
    <w:rsid w:val="00ED5E1A"/>
    <w:rsid w:val="00F06DCF"/>
    <w:rsid w:val="00F43E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8EF4FE1"/>
  <w15:docId w15:val="{E6DE50EC-8CE0-4BD6-ABFD-7D3430B3BC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4475E"/>
    <w:pPr>
      <w:overflowPunct w:val="0"/>
      <w:autoSpaceDE w:val="0"/>
      <w:autoSpaceDN w:val="0"/>
      <w:adjustRightInd w:val="0"/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AU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C35D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C35D5"/>
    <w:rPr>
      <w:rFonts w:ascii="Times New Roman" w:eastAsia="Times New Roman" w:hAnsi="Times New Roman" w:cs="Times New Roman"/>
      <w:sz w:val="20"/>
      <w:szCs w:val="20"/>
      <w:lang w:val="en-AU"/>
    </w:rPr>
  </w:style>
  <w:style w:type="paragraph" w:styleId="Footer">
    <w:name w:val="footer"/>
    <w:basedOn w:val="Normal"/>
    <w:link w:val="FooterChar"/>
    <w:uiPriority w:val="99"/>
    <w:unhideWhenUsed/>
    <w:rsid w:val="009C35D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C35D5"/>
    <w:rPr>
      <w:rFonts w:ascii="Times New Roman" w:eastAsia="Times New Roman" w:hAnsi="Times New Roman" w:cs="Times New Roman"/>
      <w:sz w:val="20"/>
      <w:szCs w:val="20"/>
      <w:lang w:val="en-AU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04056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107</TotalTime>
  <Pages>3</Pages>
  <Words>831</Words>
  <Characters>4740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pn021</dc:creator>
  <cp:keywords/>
  <dc:description/>
  <cp:lastModifiedBy>Peter Mitchell</cp:lastModifiedBy>
  <cp:revision>13</cp:revision>
  <dcterms:created xsi:type="dcterms:W3CDTF">2014-10-09T14:01:00Z</dcterms:created>
  <dcterms:modified xsi:type="dcterms:W3CDTF">2026-05-03T17:17:00Z</dcterms:modified>
</cp:coreProperties>
</file>