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7C0DB" w14:textId="02C511EA" w:rsidR="00D8552B" w:rsidRDefault="00D8552B" w:rsidP="00D8552B">
      <w:pPr>
        <w:jc w:val="center"/>
        <w:rPr>
          <w:b/>
          <w:bCs/>
          <w:sz w:val="48"/>
          <w:szCs w:val="48"/>
        </w:rPr>
      </w:pPr>
      <w:r>
        <w:rPr>
          <w:b/>
          <w:bCs/>
          <w:sz w:val="48"/>
          <w:szCs w:val="48"/>
        </w:rPr>
        <w:t xml:space="preserve">University of Wales Trinity Saint David </w:t>
      </w:r>
    </w:p>
    <w:p w14:paraId="0AFE82DB" w14:textId="77777777" w:rsidR="00D8552B" w:rsidRDefault="00D8552B" w:rsidP="00D8552B">
      <w:pPr>
        <w:jc w:val="center"/>
        <w:rPr>
          <w:b/>
          <w:bCs/>
          <w:sz w:val="44"/>
          <w:szCs w:val="44"/>
        </w:rPr>
      </w:pPr>
    </w:p>
    <w:p w14:paraId="60EEB13F" w14:textId="77777777" w:rsidR="00D8552B" w:rsidRDefault="00D8552B" w:rsidP="00D8552B">
      <w:pPr>
        <w:jc w:val="center"/>
        <w:rPr>
          <w:b/>
          <w:bCs/>
          <w:sz w:val="44"/>
          <w:szCs w:val="44"/>
        </w:rPr>
      </w:pPr>
      <w:r>
        <w:rPr>
          <w:b/>
          <w:bCs/>
          <w:sz w:val="44"/>
          <w:szCs w:val="44"/>
        </w:rPr>
        <w:t>International Financial Management (LCBB6002)</w:t>
      </w:r>
    </w:p>
    <w:p w14:paraId="4012A5BD" w14:textId="77777777" w:rsidR="00D8552B" w:rsidRDefault="00D8552B" w:rsidP="00D8552B">
      <w:pPr>
        <w:jc w:val="center"/>
        <w:rPr>
          <w:b/>
          <w:bCs/>
          <w:sz w:val="44"/>
          <w:szCs w:val="44"/>
        </w:rPr>
      </w:pPr>
    </w:p>
    <w:p w14:paraId="266D140F" w14:textId="77777777" w:rsidR="00D8552B" w:rsidRDefault="00D8552B" w:rsidP="00D8552B">
      <w:pPr>
        <w:jc w:val="center"/>
        <w:rPr>
          <w:b/>
          <w:bCs/>
          <w:sz w:val="44"/>
          <w:szCs w:val="44"/>
        </w:rPr>
      </w:pPr>
      <w:r>
        <w:rPr>
          <w:b/>
          <w:bCs/>
          <w:sz w:val="44"/>
          <w:szCs w:val="44"/>
        </w:rPr>
        <w:t>Assessment 1 – OCTOBER 2022</w:t>
      </w:r>
    </w:p>
    <w:p w14:paraId="41A75978" w14:textId="092FB62B" w:rsidR="00D8552B" w:rsidRPr="00D8552B" w:rsidRDefault="00D8552B" w:rsidP="00D8552B">
      <w:pPr>
        <w:jc w:val="center"/>
        <w:rPr>
          <w:b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8552B">
        <w:rPr>
          <w:b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‘’WALMART Inc.’’</w:t>
      </w:r>
    </w:p>
    <w:p w14:paraId="4C201826" w14:textId="77777777" w:rsidR="00D8552B" w:rsidRDefault="00D8552B" w:rsidP="00D8552B">
      <w:pPr>
        <w:jc w:val="center"/>
        <w:rPr>
          <w:b/>
          <w:bCs/>
          <w:color w:val="000000"/>
          <w:sz w:val="44"/>
          <w:szCs w:val="44"/>
        </w:rPr>
      </w:pPr>
    </w:p>
    <w:p w14:paraId="064B558E" w14:textId="77777777" w:rsidR="00D8552B" w:rsidRDefault="00D8552B" w:rsidP="00D8552B">
      <w:pPr>
        <w:jc w:val="center"/>
        <w:rPr>
          <w:b/>
          <w:bCs/>
          <w:sz w:val="44"/>
          <w:szCs w:val="44"/>
        </w:rPr>
      </w:pPr>
    </w:p>
    <w:p w14:paraId="131DE3B5" w14:textId="16E73734" w:rsidR="00D8552B" w:rsidRDefault="00D8552B" w:rsidP="00D8552B">
      <w:pPr>
        <w:jc w:val="center"/>
        <w:rPr>
          <w:b/>
          <w:bCs/>
          <w:sz w:val="44"/>
          <w:szCs w:val="44"/>
        </w:rPr>
      </w:pPr>
      <w:r>
        <w:rPr>
          <w:b/>
          <w:bCs/>
          <w:sz w:val="44"/>
          <w:szCs w:val="44"/>
        </w:rPr>
        <w:t>Student’s Name: M</w:t>
      </w:r>
      <w:r>
        <w:rPr>
          <w:b/>
          <w:bCs/>
          <w:sz w:val="44"/>
          <w:szCs w:val="44"/>
        </w:rPr>
        <w:t>r. Radoslav Bozhkov</w:t>
      </w:r>
    </w:p>
    <w:p w14:paraId="7CB5564A" w14:textId="337187D0" w:rsidR="00D8552B" w:rsidRDefault="00D8552B" w:rsidP="00D8552B">
      <w:pPr>
        <w:jc w:val="center"/>
        <w:rPr>
          <w:b/>
          <w:bCs/>
          <w:sz w:val="44"/>
          <w:szCs w:val="44"/>
        </w:rPr>
      </w:pPr>
      <w:r>
        <w:rPr>
          <w:b/>
          <w:bCs/>
          <w:sz w:val="44"/>
          <w:szCs w:val="44"/>
        </w:rPr>
        <w:t>Student Number: 201079</w:t>
      </w:r>
      <w:r>
        <w:rPr>
          <w:b/>
          <w:bCs/>
          <w:sz w:val="44"/>
          <w:szCs w:val="44"/>
        </w:rPr>
        <w:t>4</w:t>
      </w:r>
    </w:p>
    <w:p w14:paraId="53BC5648" w14:textId="77777777" w:rsidR="00D8552B" w:rsidRDefault="00D8552B" w:rsidP="00D8552B">
      <w:pPr>
        <w:jc w:val="center"/>
        <w:rPr>
          <w:b/>
          <w:bCs/>
          <w:sz w:val="44"/>
          <w:szCs w:val="44"/>
        </w:rPr>
      </w:pPr>
    </w:p>
    <w:p w14:paraId="7B46FCAB" w14:textId="77777777" w:rsidR="00D8552B" w:rsidRDefault="00D8552B" w:rsidP="00D8552B">
      <w:pPr>
        <w:jc w:val="center"/>
        <w:rPr>
          <w:b/>
          <w:bCs/>
          <w:sz w:val="44"/>
          <w:szCs w:val="44"/>
        </w:rPr>
      </w:pPr>
      <w:r>
        <w:rPr>
          <w:b/>
          <w:bCs/>
          <w:sz w:val="44"/>
          <w:szCs w:val="44"/>
        </w:rPr>
        <w:t xml:space="preserve">Professor’s Name: Dr. Konstantina Mari </w:t>
      </w:r>
    </w:p>
    <w:p w14:paraId="6D581744" w14:textId="77777777" w:rsidR="00D8552B" w:rsidRDefault="00D8552B" w:rsidP="00D8552B">
      <w:pPr>
        <w:pStyle w:val="a3"/>
        <w:rPr>
          <w:rFonts w:cs="Times New Roman"/>
          <w:sz w:val="28"/>
          <w:szCs w:val="32"/>
          <w:lang w:val="en-IN"/>
        </w:rPr>
      </w:pPr>
      <w:r>
        <w:rPr>
          <w:rFonts w:cs="Times New Roman"/>
          <w:b w:val="0"/>
          <w:sz w:val="56"/>
          <w:lang w:val="en-IN"/>
        </w:rPr>
        <w:br w:type="page"/>
      </w:r>
    </w:p>
    <w:p w14:paraId="05691011" w14:textId="67818250" w:rsidR="00D8552B" w:rsidRDefault="00D8552B">
      <w:pPr>
        <w:spacing w:line="259" w:lineRule="auto"/>
        <w:jc w:val="left"/>
        <w:rPr>
          <w:rFonts w:eastAsiaTheme="majorEastAsia" w:cstheme="majorBidi"/>
          <w:b/>
          <w:szCs w:val="32"/>
        </w:rPr>
      </w:pPr>
    </w:p>
    <w:p w14:paraId="23BD0246" w14:textId="56FB6546" w:rsidR="00CA240F" w:rsidRDefault="00F60D21" w:rsidP="006D6457">
      <w:pPr>
        <w:pStyle w:val="1"/>
      </w:pPr>
      <w:r>
        <w:t>I</w:t>
      </w:r>
      <w:r w:rsidR="00DD7AA9" w:rsidRPr="00F60D21">
        <w:t>ntroduction</w:t>
      </w:r>
    </w:p>
    <w:p w14:paraId="250D0056" w14:textId="77777777" w:rsidR="00F60D21" w:rsidRDefault="00F60D21" w:rsidP="006D6457">
      <w:pPr>
        <w:rPr>
          <w:b/>
        </w:rPr>
      </w:pPr>
      <w:r w:rsidRPr="00F60D21">
        <w:t xml:space="preserve">The given </w:t>
      </w:r>
      <w:r>
        <w:t xml:space="preserve">essay </w:t>
      </w:r>
      <w:r w:rsidRPr="00F60D21">
        <w:t>will make the reader understand international financial management</w:t>
      </w:r>
      <w:r w:rsidR="00A843CF">
        <w:t xml:space="preserve"> and its importance of it</w:t>
      </w:r>
      <w:r w:rsidRPr="00F60D21">
        <w:t>. The importance and challenges that the corporation faces.</w:t>
      </w:r>
      <w:r>
        <w:t xml:space="preserve"> The essay also explains the theory of efficient market hypothesis.</w:t>
      </w:r>
      <w:r w:rsidR="00A843CF">
        <w:t xml:space="preserve"> The chosen organization is </w:t>
      </w:r>
      <w:r w:rsidR="0028038C">
        <w:t>WALMART</w:t>
      </w:r>
      <w:r w:rsidR="00680920">
        <w:t xml:space="preserve"> </w:t>
      </w:r>
      <w:r w:rsidR="00A843CF">
        <w:t>which is one of the leading multinational companies established worldwide</w:t>
      </w:r>
      <w:r w:rsidR="00680920">
        <w:t xml:space="preserve"> (</w:t>
      </w:r>
      <w:r w:rsidR="0028038C">
        <w:t>Walmart</w:t>
      </w:r>
      <w:r w:rsidR="00680920">
        <w:t>.com, 2023)</w:t>
      </w:r>
      <w:r w:rsidR="00A843CF">
        <w:t xml:space="preserve">. Here given the analysis </w:t>
      </w:r>
      <w:r>
        <w:t xml:space="preserve">evaluates </w:t>
      </w:r>
      <w:r w:rsidR="0028038C">
        <w:t>WALMART</w:t>
      </w:r>
      <w:r>
        <w:t xml:space="preserve">’s dividend distribution policy. The essay also explained the process methods of appraising the project process in </w:t>
      </w:r>
      <w:r w:rsidR="0028038C">
        <w:t>WALMART</w:t>
      </w:r>
      <w:r w:rsidR="00680920">
        <w:rPr>
          <w:b/>
        </w:rPr>
        <w:t xml:space="preserve">. </w:t>
      </w:r>
    </w:p>
    <w:p w14:paraId="7ED2B2F6" w14:textId="77777777" w:rsidR="00027E1D" w:rsidRPr="00F60D21" w:rsidRDefault="00027E1D" w:rsidP="00027E1D">
      <w:r w:rsidRPr="00027E1D">
        <w:t xml:space="preserve">Walmart established its first store in 1962 since then the company aimed to bring innovation to the retail sector. The company’s prime focus is to make use of technology to fulfil customer needs and enhance the shopping experience. Walmart stores consist of a ton of items to shop for the consumers. The company make it easy for consumers to buy these products by making them available in online mode. The company holds the world’s largest distribution operations in serving stores. The firm holds 210 distribution </w:t>
      </w:r>
      <w:proofErr w:type="spellStart"/>
      <w:r w:rsidRPr="00027E1D">
        <w:t>centres</w:t>
      </w:r>
      <w:proofErr w:type="spellEnd"/>
      <w:r w:rsidRPr="00027E1D">
        <w:t xml:space="preserve"> in different cities to manage its operations. The company also has a strong supply chain and transportation service to ship the products.  The company consists of 9,000 tractors, 80,000 trailers and more than 11,000 drivers</w:t>
      </w:r>
      <w:r>
        <w:t xml:space="preserve">. </w:t>
      </w:r>
    </w:p>
    <w:p w14:paraId="742891C2" w14:textId="77777777" w:rsidR="00DD7AA9" w:rsidRDefault="00DD7AA9">
      <w:pPr>
        <w:spacing w:line="259" w:lineRule="auto"/>
        <w:jc w:val="left"/>
      </w:pPr>
      <w:r>
        <w:br w:type="page"/>
      </w:r>
    </w:p>
    <w:p w14:paraId="536CAC32" w14:textId="77777777" w:rsidR="00FC62F2" w:rsidRDefault="00FC62F2" w:rsidP="00FC62F2">
      <w:pPr>
        <w:pStyle w:val="1"/>
      </w:pPr>
      <w:r>
        <w:lastRenderedPageBreak/>
        <w:t>Main Body</w:t>
      </w:r>
    </w:p>
    <w:p w14:paraId="0B16E996" w14:textId="77777777" w:rsidR="00A843CF" w:rsidRDefault="007F3CF3" w:rsidP="00F60D21">
      <w:pPr>
        <w:rPr>
          <w:b/>
          <w:bCs/>
        </w:rPr>
      </w:pPr>
      <w:r w:rsidRPr="00F60D21">
        <w:rPr>
          <w:bCs/>
        </w:rPr>
        <w:t>International financial management helps in maintaining the relationship between countries relating to economic relations</w:t>
      </w:r>
      <w:r w:rsidR="00CA240F" w:rsidRPr="00F60D21">
        <w:rPr>
          <w:bCs/>
        </w:rPr>
        <w:t>. the purpose of this is to maximize the wealth of the shareholders. It is important to make a sound investment as well as take financing decisions, which will result in adding value to the corporation. Making the shareholders satisfied and happy is important as those who do not do so, will be taken or by the other companies</w:t>
      </w:r>
      <w:r w:rsidR="006D6457">
        <w:rPr>
          <w:bCs/>
        </w:rPr>
        <w:t xml:space="preserve"> </w:t>
      </w:r>
      <w:r w:rsidR="00486E61">
        <w:rPr>
          <w:bCs/>
        </w:rPr>
        <w:t>(</w:t>
      </w:r>
      <w:proofErr w:type="spellStart"/>
      <w:r w:rsidR="00486E61" w:rsidRPr="00486E61">
        <w:rPr>
          <w:bCs/>
        </w:rPr>
        <w:t>Pilbeam</w:t>
      </w:r>
      <w:proofErr w:type="spellEnd"/>
      <w:r w:rsidR="00486E61" w:rsidRPr="00486E61">
        <w:rPr>
          <w:bCs/>
        </w:rPr>
        <w:t>, 2018</w:t>
      </w:r>
      <w:r w:rsidR="00486E61">
        <w:rPr>
          <w:bCs/>
        </w:rPr>
        <w:t xml:space="preserve">). </w:t>
      </w:r>
      <w:r w:rsidR="00CA240F" w:rsidRPr="00F60D21">
        <w:rPr>
          <w:bCs/>
        </w:rPr>
        <w:t>When the share price of the company goes up at that time the hostile takeover becomes costly as well as difficult.</w:t>
      </w:r>
      <w:r w:rsidR="00EE4CF3" w:rsidRPr="00F60D21">
        <w:rPr>
          <w:bCs/>
        </w:rPr>
        <w:t xml:space="preserve"> It becomes easy to attract more capital from the investors as they also care for the increase in the wealth of the shareholders. An international financial market is a study of many different things like the currency market as well as the exchange rate</w:t>
      </w:r>
      <w:r w:rsidR="00486E61">
        <w:rPr>
          <w:bCs/>
        </w:rPr>
        <w:t xml:space="preserve"> (</w:t>
      </w:r>
      <w:r w:rsidR="00486E61" w:rsidRPr="00486E61">
        <w:rPr>
          <w:bCs/>
        </w:rPr>
        <w:t xml:space="preserve">Joyce, </w:t>
      </w:r>
      <w:r w:rsidR="00486E61">
        <w:rPr>
          <w:bCs/>
        </w:rPr>
        <w:t xml:space="preserve">2020). </w:t>
      </w:r>
      <w:r w:rsidR="00EE4CF3" w:rsidRPr="00F60D21">
        <w:rPr>
          <w:bCs/>
        </w:rPr>
        <w:t>Treasury, as well as control, are the two main functions of any multinational firm. The one who is called treasurer is responsible for all the financial planning as well as fund acquisition and investment financing along with cash management. The treasurer is also responsible for investment decisions as well as risk management. But the controller has a totally different role than the controller deals with functions that are mostly related to external reporting, tax planning as well as management, MIS, financial, and management accounting. The controller also does budgeting and controlling as well as account receivables. these are some of the features of international finance. The first one is the foreign exchange risk as well as the Political risk also the expanded opportunities sets and market imperfections.</w:t>
      </w:r>
    </w:p>
    <w:p w14:paraId="090BD6CB" w14:textId="77777777" w:rsidR="00CA240F" w:rsidRPr="00F60D21" w:rsidRDefault="00405EF1" w:rsidP="00F60D21">
      <w:pPr>
        <w:rPr>
          <w:b/>
          <w:bCs/>
        </w:rPr>
      </w:pPr>
      <w:r w:rsidRPr="00F60D21">
        <w:rPr>
          <w:bCs/>
        </w:rPr>
        <w:t>T</w:t>
      </w:r>
      <w:r w:rsidR="007F3CF3" w:rsidRPr="00F60D21">
        <w:rPr>
          <w:bCs/>
        </w:rPr>
        <w:t xml:space="preserve">he policies are made to give shareholders clarity on the dividend distribution policy which is adopted by the company. The policies are made on the recommendation of the board of directors and it is given in the annual report of the company. It is important to enhance the value of the money which is invested by the shareholders. If the company is paying dividends in regular intervals so in that case, it will be an attractive investment as the growing dividend is always attractive. There are two types of dividends which are given interval dividends as well as </w:t>
      </w:r>
      <w:r w:rsidR="00CA240F" w:rsidRPr="00F60D21">
        <w:rPr>
          <w:bCs/>
        </w:rPr>
        <w:t>final dividends</w:t>
      </w:r>
      <w:r w:rsidR="007F3CF3" w:rsidRPr="00F60D21">
        <w:rPr>
          <w:bCs/>
        </w:rPr>
        <w:t xml:space="preserve"> where the final dividend is given on the performance of the company </w:t>
      </w:r>
      <w:r w:rsidR="00CA240F" w:rsidRPr="00F60D21">
        <w:rPr>
          <w:bCs/>
        </w:rPr>
        <w:t>for</w:t>
      </w:r>
      <w:r w:rsidR="007F3CF3" w:rsidRPr="00F60D21">
        <w:rPr>
          <w:bCs/>
        </w:rPr>
        <w:t xml:space="preserve"> the full year. The interim dividend is given during to Period for the company’s performance. The dividend should be recommended by BOD and it should be approved by shareholders at the annual general meeting of the Company. The dividend should not be more than what is approved by the board of directors. </w:t>
      </w:r>
      <w:r w:rsidR="007F3CF3" w:rsidRPr="00FF01C8">
        <w:rPr>
          <w:b/>
          <w:bCs/>
          <w:i/>
        </w:rPr>
        <w:t>There are two factors on which the dividend is mostly dependent</w:t>
      </w:r>
      <w:r w:rsidR="007F3CF3" w:rsidRPr="00F60D21">
        <w:rPr>
          <w:bCs/>
        </w:rPr>
        <w:t xml:space="preserve">. Firstly, internal factors as well as external factors. Internal factors are given as follows </w:t>
      </w:r>
      <w:r w:rsidR="00F60D21" w:rsidRPr="00F60D21">
        <w:rPr>
          <w:bCs/>
        </w:rPr>
        <w:t>–</w:t>
      </w:r>
      <w:r w:rsidR="007F3CF3" w:rsidRPr="00F60D21">
        <w:rPr>
          <w:bCs/>
        </w:rPr>
        <w:t xml:space="preserve">Liquidity position as well </w:t>
      </w:r>
      <w:r w:rsidR="007F3CF3" w:rsidRPr="00F60D21">
        <w:rPr>
          <w:bCs/>
        </w:rPr>
        <w:lastRenderedPageBreak/>
        <w:t>as cash flow statement of the company</w:t>
      </w:r>
      <w:r w:rsidR="000D70F1">
        <w:rPr>
          <w:bCs/>
        </w:rPr>
        <w:t xml:space="preserve">, </w:t>
      </w:r>
      <w:r w:rsidR="007F3CF3" w:rsidRPr="00F60D21">
        <w:rPr>
          <w:bCs/>
        </w:rPr>
        <w:t>Investment plans of the company as well as capital expenditure</w:t>
      </w:r>
      <w:r w:rsidR="000D70F1">
        <w:rPr>
          <w:bCs/>
        </w:rPr>
        <w:t xml:space="preserve">, and </w:t>
      </w:r>
      <w:r w:rsidR="007F3CF3" w:rsidRPr="00F60D21">
        <w:rPr>
          <w:bCs/>
        </w:rPr>
        <w:t xml:space="preserve">The </w:t>
      </w:r>
      <w:r w:rsidR="00F60D21" w:rsidRPr="00F60D21">
        <w:rPr>
          <w:bCs/>
        </w:rPr>
        <w:t>company’s financial position</w:t>
      </w:r>
      <w:r w:rsidR="007F3CF3" w:rsidRPr="00F60D21">
        <w:rPr>
          <w:bCs/>
        </w:rPr>
        <w:t xml:space="preserve"> (unexpected as well as existing)</w:t>
      </w:r>
      <w:r w:rsidR="000D70F1">
        <w:rPr>
          <w:bCs/>
        </w:rPr>
        <w:t xml:space="preserve">, </w:t>
      </w:r>
      <w:r w:rsidR="007F3CF3" w:rsidRPr="00F60D21">
        <w:rPr>
          <w:bCs/>
        </w:rPr>
        <w:t>Acquisition, restructuring, and disposals</w:t>
      </w:r>
      <w:r w:rsidR="000D70F1">
        <w:rPr>
          <w:bCs/>
        </w:rPr>
        <w:t xml:space="preserve">, </w:t>
      </w:r>
      <w:r w:rsidR="007F3CF3" w:rsidRPr="00F60D21">
        <w:rPr>
          <w:bCs/>
        </w:rPr>
        <w:t>Funds required for future</w:t>
      </w:r>
      <w:r w:rsidR="000D70F1">
        <w:rPr>
          <w:bCs/>
        </w:rPr>
        <w:t xml:space="preserve">, </w:t>
      </w:r>
      <w:r w:rsidR="007F3CF3" w:rsidRPr="00F60D21">
        <w:rPr>
          <w:bCs/>
        </w:rPr>
        <w:t>Declared interim dividend.</w:t>
      </w:r>
      <w:r w:rsidR="000D70F1">
        <w:rPr>
          <w:bCs/>
        </w:rPr>
        <w:t xml:space="preserve"> </w:t>
      </w:r>
      <w:r w:rsidR="007F3CF3" w:rsidRPr="00F60D21">
        <w:rPr>
          <w:bCs/>
        </w:rPr>
        <w:t xml:space="preserve">External factors are </w:t>
      </w:r>
      <w:r w:rsidR="000D70F1">
        <w:rPr>
          <w:bCs/>
        </w:rPr>
        <w:t xml:space="preserve">as follows </w:t>
      </w:r>
      <w:r w:rsidR="007F3CF3" w:rsidRPr="00F60D21">
        <w:rPr>
          <w:bCs/>
        </w:rPr>
        <w:t xml:space="preserve">Consumer trends as well as market </w:t>
      </w:r>
      <w:r w:rsidR="000D70F1">
        <w:rPr>
          <w:bCs/>
        </w:rPr>
        <w:t>conditions, t</w:t>
      </w:r>
      <w:r w:rsidR="007F3CF3" w:rsidRPr="00F60D21">
        <w:rPr>
          <w:bCs/>
        </w:rPr>
        <w:t>he expectations of shareholders</w:t>
      </w:r>
      <w:r w:rsidR="000D70F1">
        <w:rPr>
          <w:bCs/>
        </w:rPr>
        <w:t>, m</w:t>
      </w:r>
      <w:r w:rsidR="007F3CF3" w:rsidRPr="00F60D21">
        <w:rPr>
          <w:bCs/>
        </w:rPr>
        <w:t>acroeconomic environment</w:t>
      </w:r>
      <w:r w:rsidR="000D70F1">
        <w:rPr>
          <w:bCs/>
        </w:rPr>
        <w:t xml:space="preserve">. </w:t>
      </w:r>
      <w:r w:rsidR="007F3CF3" w:rsidRPr="00F60D21">
        <w:rPr>
          <w:bCs/>
        </w:rPr>
        <w:t xml:space="preserve">The amount of profit that is retained by the company is used to secure the long-term objectives and it is approved by the board of directors of the company. It is important to give the dividend in time which is already declared. All the laws, rules, and regulations are to be followed while claiming the unclaimed dividend. The distribution policy of dividend is declared </w:t>
      </w:r>
      <w:r w:rsidR="00FF01C8" w:rsidRPr="00F60D21">
        <w:rPr>
          <w:bCs/>
        </w:rPr>
        <w:t>with</w:t>
      </w:r>
      <w:r w:rsidR="007F3CF3" w:rsidRPr="00F60D21">
        <w:rPr>
          <w:bCs/>
        </w:rPr>
        <w:t xml:space="preserve"> the consent of the board of directors of the company and it is amended when there is the authority of the board of directors as seem appropriate. The distribution policy is given in companies website as well as the annual report.</w:t>
      </w:r>
    </w:p>
    <w:p w14:paraId="263BDF2C" w14:textId="77777777" w:rsidR="007D1E6D" w:rsidRDefault="002E197B" w:rsidP="00F60D21">
      <w:pPr>
        <w:rPr>
          <w:bCs/>
        </w:rPr>
      </w:pPr>
      <w:r w:rsidRPr="00F60D21">
        <w:rPr>
          <w:bCs/>
        </w:rPr>
        <w:t xml:space="preserve">EMH is a theory that is related to investment. </w:t>
      </w:r>
      <w:r w:rsidR="00DD7AA9" w:rsidRPr="00F60D21">
        <w:rPr>
          <w:bCs/>
        </w:rPr>
        <w:t xml:space="preserve">The prices are reflecting the financial information of the company. that is the only reason investors are not getting an edge over others after adopting different timings as well as strategies. Investors will be able to earn high returns only when they will take risks. </w:t>
      </w:r>
      <w:r w:rsidR="00DD7AA9" w:rsidRPr="00FF01C8">
        <w:rPr>
          <w:b/>
          <w:bCs/>
          <w:i/>
        </w:rPr>
        <w:t>Some of the assumptions of the efficient market hypothesis are-</w:t>
      </w:r>
      <w:r w:rsidR="00DD7AA9" w:rsidRPr="00F60D21">
        <w:rPr>
          <w:bCs/>
        </w:rPr>
        <w:t xml:space="preserve"> </w:t>
      </w:r>
    </w:p>
    <w:p w14:paraId="61ED6204" w14:textId="77777777" w:rsidR="007D1E6D" w:rsidRDefault="00DD7AA9" w:rsidP="00F60D21">
      <w:pPr>
        <w:rPr>
          <w:bCs/>
        </w:rPr>
      </w:pPr>
      <w:r w:rsidRPr="00F60D21">
        <w:rPr>
          <w:bCs/>
        </w:rPr>
        <w:t xml:space="preserve">1. Stocks Trade happens on fair value </w:t>
      </w:r>
    </w:p>
    <w:p w14:paraId="6AD614C8" w14:textId="77777777" w:rsidR="007D1E6D" w:rsidRDefault="00DD7AA9" w:rsidP="00F60D21">
      <w:pPr>
        <w:rPr>
          <w:bCs/>
        </w:rPr>
      </w:pPr>
      <w:r w:rsidRPr="00F60D21">
        <w:rPr>
          <w:bCs/>
        </w:rPr>
        <w:t xml:space="preserve">2. All the relevant information relating to market value. </w:t>
      </w:r>
    </w:p>
    <w:p w14:paraId="31E83AFD" w14:textId="77777777" w:rsidR="007D1E6D" w:rsidRDefault="00DD7AA9" w:rsidP="00F60D21">
      <w:pPr>
        <w:rPr>
          <w:bCs/>
        </w:rPr>
      </w:pPr>
      <w:r w:rsidRPr="00F60D21">
        <w:rPr>
          <w:bCs/>
        </w:rPr>
        <w:t xml:space="preserve">3. The investors </w:t>
      </w:r>
      <w:r w:rsidR="00FC62F2" w:rsidRPr="00F60D21">
        <w:rPr>
          <w:bCs/>
        </w:rPr>
        <w:t>can’t</w:t>
      </w:r>
      <w:r w:rsidRPr="00F60D21">
        <w:rPr>
          <w:bCs/>
        </w:rPr>
        <w:t xml:space="preserve"> decide and outperform the market as they have limited information. </w:t>
      </w:r>
    </w:p>
    <w:p w14:paraId="352BB8FA" w14:textId="77777777" w:rsidR="00F60D21" w:rsidRDefault="00DD7AA9" w:rsidP="00F60D21">
      <w:pPr>
        <w:rPr>
          <w:bCs/>
        </w:rPr>
      </w:pPr>
      <w:r w:rsidRPr="00F60D21">
        <w:rPr>
          <w:bCs/>
        </w:rPr>
        <w:t xml:space="preserve">The limitations of market hypotheses such as speculative bubbles as well as market crashes, investors outperforming the market as well as economic behaviors. </w:t>
      </w:r>
      <w:r w:rsidR="0028038C">
        <w:rPr>
          <w:bCs/>
        </w:rPr>
        <w:t>WALMART</w:t>
      </w:r>
      <w:r w:rsidR="002E197B" w:rsidRPr="00F60D21">
        <w:rPr>
          <w:bCs/>
        </w:rPr>
        <w:t xml:space="preserve"> </w:t>
      </w:r>
      <w:r w:rsidR="00FC62F2">
        <w:rPr>
          <w:bCs/>
        </w:rPr>
        <w:t>and other retail chain were</w:t>
      </w:r>
      <w:r w:rsidR="002E197B" w:rsidRPr="00F60D21">
        <w:rPr>
          <w:bCs/>
        </w:rPr>
        <w:t xml:space="preserve"> facing greater exposure in emerging markets as well as food, there the pressure is intense and it has explained the difference</w:t>
      </w:r>
      <w:r w:rsidR="006D6457">
        <w:rPr>
          <w:bCs/>
        </w:rPr>
        <w:t xml:space="preserve"> </w:t>
      </w:r>
      <w:r w:rsidR="00486E61">
        <w:rPr>
          <w:bCs/>
        </w:rPr>
        <w:t>(</w:t>
      </w:r>
      <w:proofErr w:type="spellStart"/>
      <w:r w:rsidR="00486E61" w:rsidRPr="00486E61">
        <w:rPr>
          <w:bCs/>
        </w:rPr>
        <w:t>Bouattour</w:t>
      </w:r>
      <w:proofErr w:type="spellEnd"/>
      <w:r w:rsidR="00486E61" w:rsidRPr="00486E61">
        <w:rPr>
          <w:bCs/>
        </w:rPr>
        <w:t>,</w:t>
      </w:r>
      <w:r w:rsidR="00486E61">
        <w:rPr>
          <w:bCs/>
        </w:rPr>
        <w:t xml:space="preserve"> </w:t>
      </w:r>
      <w:r w:rsidR="00486E61" w:rsidRPr="00486E61">
        <w:rPr>
          <w:bCs/>
        </w:rPr>
        <w:t>and Martinez, 2019</w:t>
      </w:r>
      <w:r w:rsidR="00486E61">
        <w:rPr>
          <w:bCs/>
        </w:rPr>
        <w:t xml:space="preserve">). </w:t>
      </w:r>
      <w:r w:rsidR="002E197B" w:rsidRPr="00F60D21">
        <w:rPr>
          <w:bCs/>
        </w:rPr>
        <w:t>In the year 2008</w:t>
      </w:r>
      <w:r w:rsidR="00C142DB" w:rsidRPr="00F60D21">
        <w:rPr>
          <w:bCs/>
        </w:rPr>
        <w:t>,</w:t>
      </w:r>
      <w:r w:rsidR="002E197B" w:rsidRPr="00F60D21">
        <w:rPr>
          <w:bCs/>
        </w:rPr>
        <w:t xml:space="preserve"> the price rose above 9% as well as dwarfing P&amp;G at </w:t>
      </w:r>
      <w:r w:rsidR="00C142DB" w:rsidRPr="00F60D21">
        <w:rPr>
          <w:bCs/>
        </w:rPr>
        <w:t xml:space="preserve">a </w:t>
      </w:r>
      <w:r w:rsidR="002E197B" w:rsidRPr="00F60D21">
        <w:rPr>
          <w:bCs/>
        </w:rPr>
        <w:t>hike of 4%</w:t>
      </w:r>
      <w:r w:rsidR="00C142DB" w:rsidRPr="00F60D21">
        <w:rPr>
          <w:bCs/>
        </w:rPr>
        <w:t xml:space="preserve">. </w:t>
      </w:r>
      <w:r w:rsidR="001A5827">
        <w:rPr>
          <w:bCs/>
        </w:rPr>
        <w:t>Similarly, t</w:t>
      </w:r>
      <w:r w:rsidR="00C142DB" w:rsidRPr="00F60D21">
        <w:rPr>
          <w:bCs/>
        </w:rPr>
        <w:t>he price of Unilever is rising and all its consumers are experiencing a hike of 12.</w:t>
      </w:r>
      <w:r w:rsidR="007E7169">
        <w:rPr>
          <w:bCs/>
        </w:rPr>
        <w:t>5%. this year inflation cost for most of the retail sector firms it is</w:t>
      </w:r>
      <w:r w:rsidR="00C142DB" w:rsidRPr="00F60D21">
        <w:rPr>
          <w:bCs/>
        </w:rPr>
        <w:t xml:space="preserve"> running at more than 20% in comparison to Nestle which is 14-15%. </w:t>
      </w:r>
      <w:r w:rsidR="00680920">
        <w:rPr>
          <w:rFonts w:ascii="Arial" w:hAnsi="Arial" w:cs="Arial"/>
          <w:color w:val="202124"/>
          <w:shd w:val="clear" w:color="auto" w:fill="FFFFFF"/>
        </w:rPr>
        <w:t> </w:t>
      </w:r>
      <w:r w:rsidR="0028038C">
        <w:rPr>
          <w:bCs/>
        </w:rPr>
        <w:t>WALMART</w:t>
      </w:r>
      <w:r w:rsidR="00680920" w:rsidRPr="00680920">
        <w:rPr>
          <w:bCs/>
        </w:rPr>
        <w:t xml:space="preserve"> has reported total revenues of £5.2bn</w:t>
      </w:r>
      <w:r w:rsidR="007E7169">
        <w:rPr>
          <w:bCs/>
        </w:rPr>
        <w:t xml:space="preserve"> on the same year</w:t>
      </w:r>
      <w:r w:rsidRPr="00F60D21">
        <w:rPr>
          <w:bCs/>
        </w:rPr>
        <w:t xml:space="preserve">. </w:t>
      </w:r>
      <w:r w:rsidR="007E7169">
        <w:rPr>
          <w:bCs/>
        </w:rPr>
        <w:t xml:space="preserve">This can be considered as a good example where </w:t>
      </w:r>
      <w:r w:rsidRPr="00F60D21">
        <w:rPr>
          <w:bCs/>
        </w:rPr>
        <w:t>the efficient market hypothesis of</w:t>
      </w:r>
      <w:r w:rsidR="007E7169">
        <w:rPr>
          <w:bCs/>
        </w:rPr>
        <w:t xml:space="preserve"> share price </w:t>
      </w:r>
      <w:r w:rsidR="00FF01C8">
        <w:rPr>
          <w:bCs/>
        </w:rPr>
        <w:t>reacts</w:t>
      </w:r>
      <w:r w:rsidR="007E7169">
        <w:rPr>
          <w:bCs/>
        </w:rPr>
        <w:t xml:space="preserve"> as per the situation in economy</w:t>
      </w:r>
      <w:r w:rsidRPr="00F60D21">
        <w:rPr>
          <w:bCs/>
        </w:rPr>
        <w:t>.</w:t>
      </w:r>
      <w:r w:rsidR="0028038C">
        <w:rPr>
          <w:bCs/>
        </w:rPr>
        <w:t xml:space="preserve"> </w:t>
      </w:r>
    </w:p>
    <w:p w14:paraId="69642A15" w14:textId="77777777" w:rsidR="0028038C" w:rsidRPr="00F60D21" w:rsidRDefault="0028038C" w:rsidP="0028038C">
      <w:r w:rsidRPr="0028038C">
        <w:lastRenderedPageBreak/>
        <w:t xml:space="preserve">According to a </w:t>
      </w:r>
      <w:r w:rsidR="001A5827" w:rsidRPr="0028038C">
        <w:t>MasterCard</w:t>
      </w:r>
      <w:r w:rsidRPr="0028038C">
        <w:t xml:space="preserve"> (NYSE:MA) survey released on Monday, between Nov. 1 and Dec. 24, or the majority of the holiday season, U.S. retail sales increased 7.6% as shoppers were attr</w:t>
      </w:r>
      <w:r>
        <w:t xml:space="preserve">acted by substantial discounts. </w:t>
      </w:r>
      <w:r w:rsidRPr="0028038C">
        <w:t xml:space="preserve">The increase exceeds the 7.1% growth </w:t>
      </w:r>
      <w:r w:rsidR="00FC62F2" w:rsidRPr="0028038C">
        <w:t>MasterCard</w:t>
      </w:r>
      <w:r w:rsidRPr="0028038C">
        <w:t xml:space="preserve"> had predicted in September, when it thought shoppers would delay purchases until October in search of early s</w:t>
      </w:r>
      <w:r>
        <w:t xml:space="preserve">avings. </w:t>
      </w:r>
      <w:r w:rsidRPr="0028038C">
        <w:t>However, due to consumer caution brought on by decades-high inflation, rising interest rates, and the prospect of a recession, this year's Christmas retail sales rise is lowe</w:t>
      </w:r>
      <w:r>
        <w:t xml:space="preserve">r than the 8.5% gain last year. </w:t>
      </w:r>
      <w:r w:rsidRPr="0028038C">
        <w:t>During the holiday season, American retailers like Walmart Inc. (</w:t>
      </w:r>
      <w:proofErr w:type="gramStart"/>
      <w:r w:rsidRPr="0028038C">
        <w:t>NYSE:WMT</w:t>
      </w:r>
      <w:proofErr w:type="gramEnd"/>
      <w:r w:rsidRPr="0028038C">
        <w:t>) and Amazon.com Inc. (NASDAQ:AMZN) provided steep discounts to clear out surplus inventory and return stock levels to normal.</w:t>
      </w:r>
    </w:p>
    <w:p w14:paraId="42AF4A9C" w14:textId="77777777" w:rsidR="00F37B36" w:rsidRDefault="00FF01C8" w:rsidP="00F60D21">
      <w:pPr>
        <w:rPr>
          <w:bCs/>
        </w:rPr>
      </w:pPr>
      <w:r>
        <w:rPr>
          <w:bCs/>
        </w:rPr>
        <w:t xml:space="preserve">Organization from supermarket retail chain like </w:t>
      </w:r>
      <w:r w:rsidR="0028038C">
        <w:rPr>
          <w:bCs/>
        </w:rPr>
        <w:t>WALMART</w:t>
      </w:r>
      <w:r>
        <w:rPr>
          <w:bCs/>
        </w:rPr>
        <w:t xml:space="preserve"> and Unilever tend to follow </w:t>
      </w:r>
      <w:r w:rsidR="00405EF1" w:rsidRPr="00F60D21">
        <w:rPr>
          <w:bCs/>
        </w:rPr>
        <w:t>method of appraising projects-</w:t>
      </w:r>
      <w:r w:rsidR="000D70F1">
        <w:rPr>
          <w:bCs/>
        </w:rPr>
        <w:t xml:space="preserve"> </w:t>
      </w:r>
      <w:r w:rsidR="0028038C">
        <w:rPr>
          <w:bCs/>
        </w:rPr>
        <w:t>WALMART</w:t>
      </w:r>
      <w:r>
        <w:rPr>
          <w:bCs/>
        </w:rPr>
        <w:t xml:space="preserve"> being multinational retail chain</w:t>
      </w:r>
      <w:r w:rsidR="00CA240F" w:rsidRPr="00F60D21">
        <w:rPr>
          <w:bCs/>
        </w:rPr>
        <w:t xml:space="preserve"> that offers a variety of products. The decision-making process of investment is as follows</w:t>
      </w:r>
      <w:r w:rsidR="000D70F1">
        <w:rPr>
          <w:bCs/>
        </w:rPr>
        <w:t xml:space="preserve">- </w:t>
      </w:r>
      <w:r w:rsidR="00CA240F" w:rsidRPr="00F60D21">
        <w:rPr>
          <w:bCs/>
        </w:rPr>
        <w:t>first is the assessment process</w:t>
      </w:r>
      <w:r w:rsidR="000D70F1">
        <w:rPr>
          <w:bCs/>
        </w:rPr>
        <w:t xml:space="preserve"> </w:t>
      </w:r>
      <w:r w:rsidR="00CA240F" w:rsidRPr="00F60D21">
        <w:rPr>
          <w:bCs/>
        </w:rPr>
        <w:t xml:space="preserve">then comes </w:t>
      </w:r>
      <w:r w:rsidR="000D70F1">
        <w:rPr>
          <w:bCs/>
        </w:rPr>
        <w:t xml:space="preserve">the </w:t>
      </w:r>
      <w:r w:rsidR="00CA240F" w:rsidRPr="00F60D21">
        <w:rPr>
          <w:bCs/>
        </w:rPr>
        <w:t>decision-making</w:t>
      </w:r>
      <w:r w:rsidR="000D70F1">
        <w:rPr>
          <w:bCs/>
        </w:rPr>
        <w:t xml:space="preserve">, </w:t>
      </w:r>
      <w:r w:rsidR="00CA240F" w:rsidRPr="00F60D21">
        <w:rPr>
          <w:bCs/>
        </w:rPr>
        <w:t>implementation process</w:t>
      </w:r>
      <w:r w:rsidR="000D70F1">
        <w:rPr>
          <w:bCs/>
        </w:rPr>
        <w:t xml:space="preserve">, </w:t>
      </w:r>
      <w:r w:rsidR="00CA240F" w:rsidRPr="00F60D21">
        <w:rPr>
          <w:bCs/>
        </w:rPr>
        <w:t>post implementing evolution process</w:t>
      </w:r>
      <w:r w:rsidR="000D70F1">
        <w:rPr>
          <w:bCs/>
        </w:rPr>
        <w:t xml:space="preserve">. </w:t>
      </w:r>
      <w:r w:rsidR="00CA240F" w:rsidRPr="00F60D21">
        <w:rPr>
          <w:bCs/>
        </w:rPr>
        <w:t>For small projects-</w:t>
      </w:r>
      <w:r w:rsidR="000D70F1">
        <w:rPr>
          <w:bCs/>
        </w:rPr>
        <w:t xml:space="preserve"> </w:t>
      </w:r>
      <w:r w:rsidR="00CA240F" w:rsidRPr="00F60D21">
        <w:rPr>
          <w:bCs/>
        </w:rPr>
        <w:t>After the implementation of the project, the assessment appraisal takes place after one year period</w:t>
      </w:r>
      <w:r w:rsidR="000D70F1">
        <w:rPr>
          <w:bCs/>
        </w:rPr>
        <w:t xml:space="preserve"> </w:t>
      </w:r>
      <w:r w:rsidR="00CA240F" w:rsidRPr="00F60D21">
        <w:rPr>
          <w:bCs/>
        </w:rPr>
        <w:t>then the actuals are compared to the forecasts.</w:t>
      </w:r>
      <w:r w:rsidR="000D70F1">
        <w:rPr>
          <w:bCs/>
        </w:rPr>
        <w:t xml:space="preserve"> </w:t>
      </w:r>
      <w:r w:rsidR="00CA240F" w:rsidRPr="00F60D21">
        <w:rPr>
          <w:bCs/>
        </w:rPr>
        <w:t>the deviation shouldn’t happen from actual figures estimated by using sensitivity analysis</w:t>
      </w:r>
      <w:r w:rsidR="000D70F1">
        <w:rPr>
          <w:bCs/>
        </w:rPr>
        <w:t>. t</w:t>
      </w:r>
      <w:r w:rsidR="00CA240F" w:rsidRPr="00F60D21">
        <w:rPr>
          <w:bCs/>
        </w:rPr>
        <w:t>he projects which are implemented are sent to the Treasury Department by the finance department</w:t>
      </w:r>
      <w:r w:rsidR="000D70F1">
        <w:rPr>
          <w:bCs/>
        </w:rPr>
        <w:t xml:space="preserve">. </w:t>
      </w:r>
      <w:r w:rsidR="00CA240F" w:rsidRPr="00F60D21">
        <w:rPr>
          <w:bCs/>
        </w:rPr>
        <w:t>the funds which are needed for the project are secured by the treasury department</w:t>
      </w:r>
      <w:r w:rsidR="000D70F1">
        <w:rPr>
          <w:bCs/>
        </w:rPr>
        <w:t xml:space="preserve">. </w:t>
      </w:r>
      <w:r w:rsidR="00CA240F" w:rsidRPr="00F60D21">
        <w:rPr>
          <w:bCs/>
        </w:rPr>
        <w:t>when there are not enough funds</w:t>
      </w:r>
      <w:r w:rsidR="00F60D21" w:rsidRPr="00F60D21">
        <w:rPr>
          <w:bCs/>
        </w:rPr>
        <w:t>, it</w:t>
      </w:r>
      <w:r w:rsidR="00CA240F" w:rsidRPr="00F60D21">
        <w:rPr>
          <w:bCs/>
        </w:rPr>
        <w:t xml:space="preserve"> went back to the finance department.</w:t>
      </w:r>
      <w:r w:rsidR="000D70F1">
        <w:rPr>
          <w:bCs/>
        </w:rPr>
        <w:t xml:space="preserve"> t</w:t>
      </w:r>
      <w:r w:rsidR="00CA240F" w:rsidRPr="00F60D21">
        <w:rPr>
          <w:bCs/>
        </w:rPr>
        <w:t xml:space="preserve">op management is the one who takes feasibility studies of different projects. They also eliminate projects so that they will be able to send them back to the finance department and also will be able to shortlist projects. The </w:t>
      </w:r>
      <w:r w:rsidR="00CA240F" w:rsidRPr="00FF01C8">
        <w:rPr>
          <w:b/>
          <w:bCs/>
          <w:i/>
        </w:rPr>
        <w:t xml:space="preserve">project is selected </w:t>
      </w:r>
      <w:r w:rsidR="00F60D21" w:rsidRPr="00FF01C8">
        <w:rPr>
          <w:b/>
          <w:bCs/>
          <w:i/>
        </w:rPr>
        <w:t>based on</w:t>
      </w:r>
      <w:r w:rsidR="00CA240F" w:rsidRPr="00FF01C8">
        <w:rPr>
          <w:b/>
          <w:bCs/>
          <w:i/>
        </w:rPr>
        <w:t xml:space="preserve"> IRR</w:t>
      </w:r>
      <w:r w:rsidR="00CA240F" w:rsidRPr="00F60D21">
        <w:rPr>
          <w:bCs/>
        </w:rPr>
        <w:t xml:space="preserve"> and also with the discounted period of payback. By using simple discounted cash flow as well as capital budgeting</w:t>
      </w:r>
      <w:r w:rsidR="000D70F1">
        <w:rPr>
          <w:bCs/>
        </w:rPr>
        <w:t xml:space="preserve">. </w:t>
      </w:r>
      <w:r w:rsidR="00CA240F" w:rsidRPr="00F60D21">
        <w:rPr>
          <w:bCs/>
        </w:rPr>
        <w:t xml:space="preserve">It is important to have at least a minimum IRR so that the project will be accepted. If in case all the alternatives showcase the same IRR, then the decision will be </w:t>
      </w:r>
      <w:r w:rsidR="00F60D21" w:rsidRPr="00F60D21">
        <w:rPr>
          <w:bCs/>
        </w:rPr>
        <w:t>based on</w:t>
      </w:r>
      <w:r w:rsidR="00CA240F" w:rsidRPr="00F60D21">
        <w:rPr>
          <w:bCs/>
        </w:rPr>
        <w:t xml:space="preserve"> discounted payback period. If the IRR is less than expected, then the company comes with three scenarios. Firstly, the company to raise additional funds. Secondly, it shortens the project list third it also postpones some of the projects. </w:t>
      </w:r>
    </w:p>
    <w:p w14:paraId="59CE1A7D" w14:textId="77777777" w:rsidR="00F37B36" w:rsidRDefault="00F37B36" w:rsidP="00F37B36">
      <w:pPr>
        <w:rPr>
          <w:bCs/>
        </w:rPr>
      </w:pPr>
      <w:r w:rsidRPr="00F37B36">
        <w:rPr>
          <w:bCs/>
        </w:rPr>
        <w:t xml:space="preserve">With a Neutral rating, Credit Suisse analysts have begun researching the Hardline/Broadline Retail and Food Retail sectors. The coverage of individual equities likewise reflects the balanced outlook </w:t>
      </w:r>
      <w:r w:rsidRPr="00F37B36">
        <w:rPr>
          <w:bCs/>
        </w:rPr>
        <w:lastRenderedPageBreak/>
        <w:t xml:space="preserve">on these two industries, with only Walmart (NYSE: WMT) and Tractor Supply (NASDAQ: TSCO) </w:t>
      </w:r>
      <w:r>
        <w:rPr>
          <w:bCs/>
        </w:rPr>
        <w:t>receiving an Outperform rating</w:t>
      </w:r>
      <w:r w:rsidR="00AD3847">
        <w:rPr>
          <w:bCs/>
        </w:rPr>
        <w:t xml:space="preserve"> (</w:t>
      </w:r>
      <w:proofErr w:type="spellStart"/>
      <w:r w:rsidR="00AD3847" w:rsidRPr="00AD3847">
        <w:rPr>
          <w:bCs/>
        </w:rPr>
        <w:t>Karaahmetovic</w:t>
      </w:r>
      <w:proofErr w:type="spellEnd"/>
      <w:r w:rsidR="00AD3847">
        <w:rPr>
          <w:bCs/>
        </w:rPr>
        <w:t>, 2022)</w:t>
      </w:r>
      <w:r>
        <w:rPr>
          <w:bCs/>
        </w:rPr>
        <w:t>.</w:t>
      </w:r>
      <w:r w:rsidR="00AD3847">
        <w:rPr>
          <w:bCs/>
        </w:rPr>
        <w:t xml:space="preserve"> </w:t>
      </w:r>
      <w:r>
        <w:rPr>
          <w:bCs/>
        </w:rPr>
        <w:t xml:space="preserve"> </w:t>
      </w:r>
    </w:p>
    <w:p w14:paraId="52DB02C1" w14:textId="77777777" w:rsidR="00A843CF" w:rsidRPr="00F37B36" w:rsidRDefault="00F37B36" w:rsidP="00F37B36">
      <w:pPr>
        <w:rPr>
          <w:bCs/>
        </w:rPr>
      </w:pPr>
      <w:r w:rsidRPr="00FC62F2">
        <w:rPr>
          <w:b/>
          <w:bCs/>
          <w:i/>
        </w:rPr>
        <w:t>Walmart's stock has a $170 price target per share,</w:t>
      </w:r>
      <w:r w:rsidRPr="00F37B36">
        <w:rPr>
          <w:bCs/>
        </w:rPr>
        <w:t xml:space="preserve"> which indicates a potential gain of over 20%. </w:t>
      </w:r>
      <w:r w:rsidR="00CA240F" w:rsidRPr="00F60D21">
        <w:rPr>
          <w:bCs/>
        </w:rPr>
        <w:t>The qualitative section of the project shows the technicalities of the project. Decision-making is needed in the uncertainties when expanding in new countries.</w:t>
      </w:r>
      <w:r w:rsidR="000E0B78" w:rsidRPr="00F60D21">
        <w:rPr>
          <w:bCs/>
        </w:rPr>
        <w:t xml:space="preserve"> There are three scenarios that the company looks into firstly, financial study, then come sensitivity analysis, and afterward value of the project which is introduced through stages. The method of financing is also discussed in the process. there are three alternatives firstly, postpone the project secondly implement through several stages, and third do not implement at all. This is the method of appraising projects in </w:t>
      </w:r>
      <w:r w:rsidR="0028038C">
        <w:rPr>
          <w:bCs/>
        </w:rPr>
        <w:t>WALMART</w:t>
      </w:r>
      <w:r w:rsidR="00FF01C8">
        <w:rPr>
          <w:bCs/>
        </w:rPr>
        <w:t xml:space="preserve"> </w:t>
      </w:r>
      <w:r w:rsidR="00486E61">
        <w:rPr>
          <w:bCs/>
        </w:rPr>
        <w:t>(</w:t>
      </w:r>
      <w:r w:rsidR="00486E61" w:rsidRPr="00486E61">
        <w:rPr>
          <w:bCs/>
        </w:rPr>
        <w:t>Kumar</w:t>
      </w:r>
      <w:r w:rsidR="00FF01C8">
        <w:rPr>
          <w:bCs/>
        </w:rPr>
        <w:t xml:space="preserve"> and </w:t>
      </w:r>
      <w:proofErr w:type="spellStart"/>
      <w:r w:rsidR="00FF01C8">
        <w:rPr>
          <w:bCs/>
        </w:rPr>
        <w:t>R</w:t>
      </w:r>
      <w:r w:rsidR="00486E61">
        <w:rPr>
          <w:bCs/>
        </w:rPr>
        <w:t>uhi</w:t>
      </w:r>
      <w:proofErr w:type="spellEnd"/>
      <w:r w:rsidR="00486E61">
        <w:rPr>
          <w:bCs/>
        </w:rPr>
        <w:t>, 2019).</w:t>
      </w:r>
    </w:p>
    <w:p w14:paraId="37057BAF" w14:textId="77777777" w:rsidR="00A843CF" w:rsidRDefault="00A843CF">
      <w:pPr>
        <w:spacing w:line="259" w:lineRule="auto"/>
        <w:jc w:val="left"/>
        <w:rPr>
          <w:b/>
          <w:bCs/>
        </w:rPr>
      </w:pPr>
      <w:r>
        <w:rPr>
          <w:bCs/>
        </w:rPr>
        <w:br w:type="page"/>
      </w:r>
    </w:p>
    <w:p w14:paraId="6866ACAF" w14:textId="77777777" w:rsidR="00CA240F" w:rsidRDefault="00A843CF" w:rsidP="006D6457">
      <w:pPr>
        <w:pStyle w:val="1"/>
      </w:pPr>
      <w:r w:rsidRPr="00A843CF">
        <w:lastRenderedPageBreak/>
        <w:t>Conclusion</w:t>
      </w:r>
    </w:p>
    <w:p w14:paraId="45FB93AF" w14:textId="77777777" w:rsidR="00A843CF" w:rsidRDefault="001A5827" w:rsidP="00F60D21">
      <w:pPr>
        <w:rPr>
          <w:b/>
          <w:bCs/>
        </w:rPr>
      </w:pPr>
      <w:r>
        <w:rPr>
          <w:bCs/>
        </w:rPr>
        <w:t xml:space="preserve">Walmart </w:t>
      </w:r>
      <w:r w:rsidR="00A843CF">
        <w:rPr>
          <w:bCs/>
        </w:rPr>
        <w:t xml:space="preserve">offers a variety of products and the purpose of the organization is to provide sustainable living. The essay discusses the benefits and importance of the international financial market. it suggests the theory of efficient market hypothesis and how it is used. The essay also explains the procedure of selecting </w:t>
      </w:r>
      <w:r>
        <w:rPr>
          <w:bCs/>
        </w:rPr>
        <w:t>a project appraisal in detail. T</w:t>
      </w:r>
      <w:r w:rsidR="00A843CF">
        <w:rPr>
          <w:bCs/>
        </w:rPr>
        <w:t xml:space="preserve">he essay also explains the dividend distribution policy keeping </w:t>
      </w:r>
      <w:r>
        <w:rPr>
          <w:bCs/>
        </w:rPr>
        <w:t xml:space="preserve">Walmart </w:t>
      </w:r>
      <w:r w:rsidR="00A843CF">
        <w:rPr>
          <w:bCs/>
        </w:rPr>
        <w:t>in mind</w:t>
      </w:r>
      <w:r w:rsidR="00486E61">
        <w:rPr>
          <w:bCs/>
        </w:rPr>
        <w:t>.</w:t>
      </w:r>
    </w:p>
    <w:p w14:paraId="5F5D7FCE" w14:textId="77777777" w:rsidR="00A843CF" w:rsidRDefault="00A843CF">
      <w:pPr>
        <w:spacing w:line="259" w:lineRule="auto"/>
        <w:jc w:val="left"/>
        <w:rPr>
          <w:b/>
          <w:bCs/>
        </w:rPr>
      </w:pPr>
      <w:r>
        <w:rPr>
          <w:bCs/>
        </w:rPr>
        <w:br w:type="page"/>
      </w:r>
    </w:p>
    <w:p w14:paraId="20FCFCDF" w14:textId="77777777" w:rsidR="00A843CF" w:rsidRDefault="00A843CF" w:rsidP="006D6457">
      <w:pPr>
        <w:pStyle w:val="1"/>
      </w:pPr>
      <w:r w:rsidRPr="00A843CF">
        <w:lastRenderedPageBreak/>
        <w:t xml:space="preserve">References </w:t>
      </w:r>
    </w:p>
    <w:p w14:paraId="247DB43B" w14:textId="77777777" w:rsidR="007D1E6D" w:rsidRDefault="007D1E6D" w:rsidP="007D1E6D">
      <w:pPr>
        <w:ind w:left="720" w:hanging="720"/>
        <w:rPr>
          <w:b/>
        </w:rPr>
      </w:pPr>
      <w:proofErr w:type="spellStart"/>
      <w:r w:rsidRPr="000D70F1">
        <w:t>Bouattour</w:t>
      </w:r>
      <w:proofErr w:type="spellEnd"/>
      <w:r w:rsidRPr="000D70F1">
        <w:t xml:space="preserve">, M. and Martinez, I., 2019. Efficient market hypothesis: an experimental study with uncertainty and asymmetric information. Finance </w:t>
      </w:r>
      <w:proofErr w:type="spellStart"/>
      <w:r w:rsidRPr="000D70F1">
        <w:t>Contrôle</w:t>
      </w:r>
      <w:proofErr w:type="spellEnd"/>
      <w:r w:rsidRPr="000D70F1">
        <w:t xml:space="preserve"> </w:t>
      </w:r>
      <w:proofErr w:type="spellStart"/>
      <w:r w:rsidRPr="000D70F1">
        <w:t>Stratégie</w:t>
      </w:r>
      <w:proofErr w:type="spellEnd"/>
      <w:r w:rsidRPr="000D70F1">
        <w:t>, (22-4).</w:t>
      </w:r>
    </w:p>
    <w:p w14:paraId="0577FE46" w14:textId="77777777" w:rsidR="007D1E6D" w:rsidRDefault="007D1E6D" w:rsidP="007D1E6D">
      <w:pPr>
        <w:ind w:left="720" w:hanging="720"/>
        <w:rPr>
          <w:b/>
          <w:shd w:val="clear" w:color="auto" w:fill="FFFFFF"/>
        </w:rPr>
      </w:pPr>
      <w:r w:rsidRPr="00486E61">
        <w:rPr>
          <w:shd w:val="clear" w:color="auto" w:fill="FFFFFF"/>
        </w:rPr>
        <w:t xml:space="preserve">Joyce, M.A., </w:t>
      </w:r>
      <w:proofErr w:type="spellStart"/>
      <w:r w:rsidRPr="00486E61">
        <w:rPr>
          <w:shd w:val="clear" w:color="auto" w:fill="FFFFFF"/>
        </w:rPr>
        <w:t>Lasaosa</w:t>
      </w:r>
      <w:proofErr w:type="spellEnd"/>
      <w:r w:rsidRPr="00486E61">
        <w:rPr>
          <w:shd w:val="clear" w:color="auto" w:fill="FFFFFF"/>
        </w:rPr>
        <w:t>, A., Stevens, I. and Tong, M., 2020. The financial market impact of quantitative easing in the United Kingdom. </w:t>
      </w:r>
      <w:r w:rsidRPr="00486E61">
        <w:rPr>
          <w:i/>
          <w:iCs/>
          <w:shd w:val="clear" w:color="auto" w:fill="FFFFFF"/>
        </w:rPr>
        <w:t>26th issue (September 2011) of the International Journal of Central Banking</w:t>
      </w:r>
      <w:r w:rsidRPr="00486E61">
        <w:rPr>
          <w:shd w:val="clear" w:color="auto" w:fill="FFFFFF"/>
        </w:rPr>
        <w:t>.</w:t>
      </w:r>
    </w:p>
    <w:p w14:paraId="676277CD" w14:textId="77777777" w:rsidR="007D1E6D" w:rsidRDefault="007D1E6D" w:rsidP="007D1E6D">
      <w:pPr>
        <w:ind w:left="720" w:hanging="720"/>
      </w:pPr>
      <w:proofErr w:type="spellStart"/>
      <w:r w:rsidRPr="00AD3847">
        <w:t>Karaahmetovic</w:t>
      </w:r>
      <w:proofErr w:type="spellEnd"/>
      <w:r>
        <w:t xml:space="preserve">, S. 2022 Investing.com [Online] </w:t>
      </w:r>
      <w:r w:rsidRPr="00AD3847">
        <w:t>6 reasons why investors should own Walmart - Credit Suisse</w:t>
      </w:r>
      <w:r>
        <w:t xml:space="preserve"> Available at: &lt;</w:t>
      </w:r>
      <w:r w:rsidRPr="005717C5">
        <w:t xml:space="preserve"> https://www.investing.com/news/stock-market-news/6-reasons-why-investors-should-own-walmart--credit-suisse-432SI-2967796 </w:t>
      </w:r>
      <w:r>
        <w:t>&gt; [Accessed on 6</w:t>
      </w:r>
      <w:r w:rsidRPr="005717C5">
        <w:rPr>
          <w:vertAlign w:val="superscript"/>
        </w:rPr>
        <w:t>th</w:t>
      </w:r>
      <w:r>
        <w:t xml:space="preserve"> Jan 2023]</w:t>
      </w:r>
    </w:p>
    <w:p w14:paraId="479AF267" w14:textId="77777777" w:rsidR="007D1E6D" w:rsidRPr="000D70F1" w:rsidRDefault="007D1E6D" w:rsidP="007D1E6D">
      <w:pPr>
        <w:ind w:left="720" w:hanging="720"/>
        <w:rPr>
          <w:b/>
        </w:rPr>
      </w:pPr>
      <w:r w:rsidRPr="000D70F1">
        <w:t xml:space="preserve">Kumar, S.V. and </w:t>
      </w:r>
      <w:proofErr w:type="spellStart"/>
      <w:r w:rsidRPr="000D70F1">
        <w:t>Ruhi</w:t>
      </w:r>
      <w:proofErr w:type="spellEnd"/>
      <w:r w:rsidRPr="000D70F1">
        <w:t>, A., 2019. Efficient Market Hypothesis in the Indian Stock Market. International Journal of Management, Technology and Engineering, 9(7), pp.322-331.</w:t>
      </w:r>
    </w:p>
    <w:p w14:paraId="1E5227B8" w14:textId="77777777" w:rsidR="007D1E6D" w:rsidRDefault="007D1E6D" w:rsidP="007D1E6D">
      <w:pPr>
        <w:ind w:left="720" w:hanging="720"/>
        <w:rPr>
          <w:b/>
        </w:rPr>
      </w:pPr>
      <w:proofErr w:type="spellStart"/>
      <w:r w:rsidRPr="00486E61">
        <w:t>Laursen</w:t>
      </w:r>
      <w:proofErr w:type="spellEnd"/>
      <w:r w:rsidRPr="00486E61">
        <w:t>, L.N. and Andersen, P.H., 2023. Resource and supplier interaction in network innovation governance: The case of innovating at Unilever. Journal of Business Research, 156, p.113465.</w:t>
      </w:r>
    </w:p>
    <w:p w14:paraId="50CA9090" w14:textId="77777777" w:rsidR="007D1E6D" w:rsidRDefault="007D1E6D" w:rsidP="007D1E6D">
      <w:pPr>
        <w:ind w:left="720" w:hanging="720"/>
      </w:pPr>
      <w:proofErr w:type="spellStart"/>
      <w:r w:rsidRPr="00486E61">
        <w:t>Pilbeam</w:t>
      </w:r>
      <w:proofErr w:type="spellEnd"/>
      <w:r w:rsidRPr="00486E61">
        <w:t>, K., 2018. Finance and financial markets. Bloomsbury Publishing.</w:t>
      </w:r>
    </w:p>
    <w:p w14:paraId="0618D289" w14:textId="77777777" w:rsidR="007D1E6D" w:rsidRDefault="007D1E6D" w:rsidP="007D1E6D">
      <w:pPr>
        <w:ind w:left="720" w:hanging="720"/>
      </w:pPr>
      <w:r>
        <w:t xml:space="preserve">Walmart.com, 2023 WALMART [Online] Available at: </w:t>
      </w:r>
      <w:r w:rsidRPr="007D1E6D">
        <w:t>https://corporate.walmart.com/about/history</w:t>
      </w:r>
      <w:r>
        <w:t xml:space="preserve"> [Accessed on 6th Jan 2023]</w:t>
      </w:r>
    </w:p>
    <w:p w14:paraId="01518CAB" w14:textId="77777777" w:rsidR="00CA240F" w:rsidRPr="00F60D21" w:rsidRDefault="00CA240F" w:rsidP="00F60D21">
      <w:pPr>
        <w:rPr>
          <w:b/>
          <w:bCs/>
        </w:rPr>
      </w:pPr>
    </w:p>
    <w:sectPr w:rsidR="00CA240F" w:rsidRPr="00F60D21" w:rsidSect="00271062">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4BC27" w14:textId="77777777" w:rsidR="00D734B4" w:rsidRDefault="00D734B4" w:rsidP="00271062">
      <w:pPr>
        <w:spacing w:after="0" w:line="240" w:lineRule="auto"/>
      </w:pPr>
      <w:r>
        <w:separator/>
      </w:r>
    </w:p>
  </w:endnote>
  <w:endnote w:type="continuationSeparator" w:id="0">
    <w:p w14:paraId="0DDA18C3" w14:textId="77777777" w:rsidR="00D734B4" w:rsidRDefault="00D734B4" w:rsidP="002710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0540552"/>
      <w:docPartObj>
        <w:docPartGallery w:val="Page Numbers (Bottom of Page)"/>
        <w:docPartUnique/>
      </w:docPartObj>
    </w:sdtPr>
    <w:sdtEndPr>
      <w:rPr>
        <w:noProof/>
      </w:rPr>
    </w:sdtEndPr>
    <w:sdtContent>
      <w:p w14:paraId="6EC59372" w14:textId="77777777" w:rsidR="00271062" w:rsidRDefault="00271062">
        <w:pPr>
          <w:pStyle w:val="a8"/>
          <w:jc w:val="center"/>
        </w:pPr>
        <w:r>
          <w:fldChar w:fldCharType="begin"/>
        </w:r>
        <w:r>
          <w:instrText xml:space="preserve"> PAGE   \* MERGEFORMAT </w:instrText>
        </w:r>
        <w:r>
          <w:fldChar w:fldCharType="separate"/>
        </w:r>
        <w:r w:rsidR="007D1E6D">
          <w:rPr>
            <w:noProof/>
          </w:rPr>
          <w:t>3</w:t>
        </w:r>
        <w:r>
          <w:rPr>
            <w:noProof/>
          </w:rPr>
          <w:fldChar w:fldCharType="end"/>
        </w:r>
      </w:p>
    </w:sdtContent>
  </w:sdt>
  <w:p w14:paraId="2CB65DF9" w14:textId="77777777" w:rsidR="00271062" w:rsidRDefault="00271062">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D6DA7" w14:textId="77777777" w:rsidR="00D734B4" w:rsidRDefault="00D734B4" w:rsidP="00271062">
      <w:pPr>
        <w:spacing w:after="0" w:line="240" w:lineRule="auto"/>
      </w:pPr>
      <w:r>
        <w:separator/>
      </w:r>
    </w:p>
  </w:footnote>
  <w:footnote w:type="continuationSeparator" w:id="0">
    <w:p w14:paraId="0B84A141" w14:textId="77777777" w:rsidR="00D734B4" w:rsidRDefault="00D734B4" w:rsidP="002710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17C"/>
    <w:rsid w:val="00027E1D"/>
    <w:rsid w:val="000A2C65"/>
    <w:rsid w:val="000D70F1"/>
    <w:rsid w:val="000E0B78"/>
    <w:rsid w:val="00196C68"/>
    <w:rsid w:val="001A5827"/>
    <w:rsid w:val="00271062"/>
    <w:rsid w:val="0028038C"/>
    <w:rsid w:val="002C497A"/>
    <w:rsid w:val="002E197B"/>
    <w:rsid w:val="00405EF1"/>
    <w:rsid w:val="00486E61"/>
    <w:rsid w:val="00494A4F"/>
    <w:rsid w:val="005717C5"/>
    <w:rsid w:val="005F54D2"/>
    <w:rsid w:val="00680920"/>
    <w:rsid w:val="006D6457"/>
    <w:rsid w:val="006F1916"/>
    <w:rsid w:val="00725A15"/>
    <w:rsid w:val="007D1E6D"/>
    <w:rsid w:val="007E35F8"/>
    <w:rsid w:val="007E7169"/>
    <w:rsid w:val="007F3CF3"/>
    <w:rsid w:val="00965CC5"/>
    <w:rsid w:val="00A434BA"/>
    <w:rsid w:val="00A843CF"/>
    <w:rsid w:val="00AD3847"/>
    <w:rsid w:val="00AE67BD"/>
    <w:rsid w:val="00B13874"/>
    <w:rsid w:val="00BD517C"/>
    <w:rsid w:val="00C142DB"/>
    <w:rsid w:val="00C5645B"/>
    <w:rsid w:val="00CA240F"/>
    <w:rsid w:val="00D253C5"/>
    <w:rsid w:val="00D3211A"/>
    <w:rsid w:val="00D734B4"/>
    <w:rsid w:val="00D8552B"/>
    <w:rsid w:val="00DD7AA9"/>
    <w:rsid w:val="00EE4CF3"/>
    <w:rsid w:val="00F37B36"/>
    <w:rsid w:val="00F60D21"/>
    <w:rsid w:val="00FC62F2"/>
    <w:rsid w:val="00FF01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9E7EB"/>
  <w15:chartTrackingRefBased/>
  <w15:docId w15:val="{40BDBBAE-D120-44B7-9B45-2A7079AAE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D6457"/>
    <w:pPr>
      <w:spacing w:line="360" w:lineRule="auto"/>
      <w:jc w:val="both"/>
    </w:pPr>
    <w:rPr>
      <w:rFonts w:ascii="Times New Roman" w:hAnsi="Times New Roman"/>
      <w:sz w:val="24"/>
    </w:rPr>
  </w:style>
  <w:style w:type="paragraph" w:styleId="1">
    <w:name w:val="heading 1"/>
    <w:basedOn w:val="a"/>
    <w:next w:val="a"/>
    <w:link w:val="10"/>
    <w:uiPriority w:val="9"/>
    <w:qFormat/>
    <w:rsid w:val="006D6457"/>
    <w:pPr>
      <w:keepNext/>
      <w:keepLines/>
      <w:spacing w:before="240" w:after="0"/>
      <w:outlineLvl w:val="0"/>
    </w:pPr>
    <w:rPr>
      <w:rFonts w:eastAsiaTheme="majorEastAsia" w:cstheme="majorBidi"/>
      <w:b/>
      <w:szCs w:val="32"/>
    </w:rPr>
  </w:style>
  <w:style w:type="paragraph" w:styleId="2">
    <w:name w:val="heading 2"/>
    <w:basedOn w:val="a"/>
    <w:next w:val="a"/>
    <w:link w:val="20"/>
    <w:uiPriority w:val="9"/>
    <w:unhideWhenUsed/>
    <w:qFormat/>
    <w:rsid w:val="006F1916"/>
    <w:pPr>
      <w:keepNext/>
      <w:keepLines/>
      <w:spacing w:before="120" w:after="120"/>
      <w:outlineLvl w:val="1"/>
    </w:pPr>
    <w:rPr>
      <w:rFonts w:eastAsiaTheme="majorEastAsia" w:cstheme="majorBidi"/>
      <w:szCs w:val="26"/>
    </w:rPr>
  </w:style>
  <w:style w:type="paragraph" w:styleId="3">
    <w:name w:val="heading 3"/>
    <w:basedOn w:val="a"/>
    <w:next w:val="a"/>
    <w:link w:val="30"/>
    <w:uiPriority w:val="9"/>
    <w:semiHidden/>
    <w:unhideWhenUsed/>
    <w:qFormat/>
    <w:rsid w:val="00C5645B"/>
    <w:pPr>
      <w:keepNext/>
      <w:keepLines/>
      <w:spacing w:before="40" w:after="0"/>
      <w:outlineLvl w:val="2"/>
    </w:pPr>
    <w:rPr>
      <w:rFonts w:eastAsiaTheme="majorEastAsia" w:cstheme="majorBidi"/>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D6457"/>
    <w:rPr>
      <w:rFonts w:ascii="Times New Roman" w:eastAsiaTheme="majorEastAsia" w:hAnsi="Times New Roman" w:cstheme="majorBidi"/>
      <w:b/>
      <w:sz w:val="24"/>
      <w:szCs w:val="32"/>
    </w:rPr>
  </w:style>
  <w:style w:type="character" w:customStyle="1" w:styleId="20">
    <w:name w:val="Заглавие 2 Знак"/>
    <w:basedOn w:val="a0"/>
    <w:link w:val="2"/>
    <w:uiPriority w:val="9"/>
    <w:rsid w:val="006F1916"/>
    <w:rPr>
      <w:rFonts w:ascii="Times New Roman" w:eastAsiaTheme="majorEastAsia" w:hAnsi="Times New Roman" w:cstheme="majorBidi"/>
      <w:b/>
      <w:sz w:val="24"/>
      <w:szCs w:val="26"/>
    </w:rPr>
  </w:style>
  <w:style w:type="paragraph" w:styleId="a3">
    <w:name w:val="Title"/>
    <w:basedOn w:val="a"/>
    <w:next w:val="a"/>
    <w:link w:val="a4"/>
    <w:uiPriority w:val="10"/>
    <w:qFormat/>
    <w:rsid w:val="00C5645B"/>
    <w:pPr>
      <w:spacing w:after="0"/>
      <w:contextualSpacing/>
      <w:jc w:val="center"/>
    </w:pPr>
    <w:rPr>
      <w:rFonts w:eastAsiaTheme="majorEastAsia" w:cstheme="majorBidi"/>
      <w:b/>
      <w:spacing w:val="-10"/>
      <w:kern w:val="28"/>
      <w:sz w:val="36"/>
      <w:szCs w:val="56"/>
    </w:rPr>
  </w:style>
  <w:style w:type="character" w:customStyle="1" w:styleId="a4">
    <w:name w:val="Заглавие Знак"/>
    <w:basedOn w:val="a0"/>
    <w:link w:val="a3"/>
    <w:uiPriority w:val="10"/>
    <w:rsid w:val="00C5645B"/>
    <w:rPr>
      <w:rFonts w:ascii="Times New Roman" w:eastAsiaTheme="majorEastAsia" w:hAnsi="Times New Roman" w:cstheme="majorBidi"/>
      <w:b/>
      <w:spacing w:val="-10"/>
      <w:kern w:val="28"/>
      <w:sz w:val="36"/>
      <w:szCs w:val="56"/>
    </w:rPr>
  </w:style>
  <w:style w:type="character" w:customStyle="1" w:styleId="30">
    <w:name w:val="Заглавие 3 Знак"/>
    <w:basedOn w:val="a0"/>
    <w:link w:val="3"/>
    <w:uiPriority w:val="9"/>
    <w:semiHidden/>
    <w:rsid w:val="00C5645B"/>
    <w:rPr>
      <w:rFonts w:ascii="Times New Roman" w:eastAsiaTheme="majorEastAsia" w:hAnsi="Times New Roman" w:cstheme="majorBidi"/>
      <w:sz w:val="24"/>
      <w:szCs w:val="24"/>
    </w:rPr>
  </w:style>
  <w:style w:type="character" w:styleId="a5">
    <w:name w:val="Hyperlink"/>
    <w:basedOn w:val="a0"/>
    <w:uiPriority w:val="99"/>
    <w:unhideWhenUsed/>
    <w:rsid w:val="00486E61"/>
    <w:rPr>
      <w:color w:val="0563C1" w:themeColor="hyperlink"/>
      <w:u w:val="single"/>
    </w:rPr>
  </w:style>
  <w:style w:type="character" w:customStyle="1" w:styleId="11">
    <w:name w:val="Неразрешено споменаване1"/>
    <w:basedOn w:val="a0"/>
    <w:uiPriority w:val="99"/>
    <w:semiHidden/>
    <w:unhideWhenUsed/>
    <w:rsid w:val="00486E61"/>
    <w:rPr>
      <w:color w:val="605E5C"/>
      <w:shd w:val="clear" w:color="auto" w:fill="E1DFDD"/>
    </w:rPr>
  </w:style>
  <w:style w:type="paragraph" w:styleId="a6">
    <w:name w:val="header"/>
    <w:basedOn w:val="a"/>
    <w:link w:val="a7"/>
    <w:uiPriority w:val="99"/>
    <w:unhideWhenUsed/>
    <w:rsid w:val="00271062"/>
    <w:pPr>
      <w:tabs>
        <w:tab w:val="center" w:pos="4680"/>
        <w:tab w:val="right" w:pos="9360"/>
      </w:tabs>
      <w:spacing w:after="0" w:line="240" w:lineRule="auto"/>
    </w:pPr>
  </w:style>
  <w:style w:type="character" w:customStyle="1" w:styleId="a7">
    <w:name w:val="Горен колонтитул Знак"/>
    <w:basedOn w:val="a0"/>
    <w:link w:val="a6"/>
    <w:uiPriority w:val="99"/>
    <w:rsid w:val="00271062"/>
    <w:rPr>
      <w:rFonts w:ascii="Times New Roman" w:hAnsi="Times New Roman"/>
      <w:b/>
      <w:sz w:val="24"/>
    </w:rPr>
  </w:style>
  <w:style w:type="paragraph" w:styleId="a8">
    <w:name w:val="footer"/>
    <w:basedOn w:val="a"/>
    <w:link w:val="a9"/>
    <w:uiPriority w:val="99"/>
    <w:unhideWhenUsed/>
    <w:rsid w:val="00271062"/>
    <w:pPr>
      <w:tabs>
        <w:tab w:val="center" w:pos="4680"/>
        <w:tab w:val="right" w:pos="9360"/>
      </w:tabs>
      <w:spacing w:after="0" w:line="240" w:lineRule="auto"/>
    </w:pPr>
  </w:style>
  <w:style w:type="character" w:customStyle="1" w:styleId="a9">
    <w:name w:val="Долен колонтитул Знак"/>
    <w:basedOn w:val="a0"/>
    <w:link w:val="a8"/>
    <w:uiPriority w:val="99"/>
    <w:rsid w:val="00271062"/>
    <w:rPr>
      <w:rFonts w:ascii="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303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1AF3F4-644C-4B1B-A251-FEEBA66BB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1790</Words>
  <Characters>10208</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dc:creator>
  <cp:keywords/>
  <dc:description/>
  <cp:lastModifiedBy>Svetlomira Nedyalkova (2010796)</cp:lastModifiedBy>
  <cp:revision>2</cp:revision>
  <dcterms:created xsi:type="dcterms:W3CDTF">2023-01-06T13:45:00Z</dcterms:created>
  <dcterms:modified xsi:type="dcterms:W3CDTF">2023-01-06T13:45:00Z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c40dff8e-3eb5-4d9a-970e-b8fd0154df24</vt:lpwstr>
  </property>
</Properties>
</file>