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DCC4AB" wp14:paraId="5E5787A5" wp14:textId="1BF2AE65">
      <w:pPr>
        <w:spacing w:line="360" w:lineRule="auto"/>
      </w:pPr>
      <w:r w:rsidR="23AFE3B1">
        <w:rPr/>
        <w:t xml:space="preserve">   </w:t>
      </w:r>
      <w:r w:rsidR="215A5C4E">
        <w:rPr/>
        <w:t xml:space="preserve">Cambridge Dictionary (2026) state that quality is </w:t>
      </w:r>
      <w:r w:rsidR="579333C7">
        <w:rPr/>
        <w:t>dependent</w:t>
      </w:r>
      <w:r w:rsidR="215A5C4E">
        <w:rPr/>
        <w:t xml:space="preserve"> on how good or bad something is. </w:t>
      </w:r>
      <w:r w:rsidR="521C1B04">
        <w:rPr/>
        <w:t xml:space="preserve">Bland (2026) states that defining quality in an early </w:t>
      </w:r>
      <w:r w:rsidR="3F7F78B8">
        <w:rPr/>
        <w:t>year's</w:t>
      </w:r>
      <w:r w:rsidR="521C1B04">
        <w:rPr/>
        <w:t xml:space="preserve"> setting can be difficult as many people will have different views of quality and the expectations that take place </w:t>
      </w:r>
      <w:r w:rsidR="521C1B04">
        <w:rPr/>
        <w:t>regardi</w:t>
      </w:r>
      <w:r w:rsidR="2FFADC89">
        <w:rPr/>
        <w:t>ng</w:t>
      </w:r>
      <w:r w:rsidR="2FFADC89">
        <w:rPr/>
        <w:t xml:space="preserve"> curriculum, </w:t>
      </w:r>
      <w:r w:rsidR="2FFADC89">
        <w:rPr/>
        <w:t>policies</w:t>
      </w:r>
      <w:r w:rsidR="2FFADC89">
        <w:rPr/>
        <w:t xml:space="preserve"> and the quality of teaching. Bland also </w:t>
      </w:r>
      <w:r w:rsidR="2FFADC89">
        <w:rPr/>
        <w:t>states</w:t>
      </w:r>
      <w:r w:rsidR="2FFADC89">
        <w:rPr/>
        <w:t xml:space="preserve"> that having regu</w:t>
      </w:r>
      <w:r w:rsidR="1FE3FB1D">
        <w:rPr/>
        <w:t>lar staff meetings can help promote the quality of the setting by having a sha</w:t>
      </w:r>
      <w:r w:rsidR="42F6F623">
        <w:rPr/>
        <w:t xml:space="preserve">red </w:t>
      </w:r>
      <w:r w:rsidR="1FE3FB1D">
        <w:rPr/>
        <w:t xml:space="preserve">understanding of what is expected within the setting, </w:t>
      </w:r>
      <w:r w:rsidR="1FE3FB1D">
        <w:rPr/>
        <w:t>providing</w:t>
      </w:r>
      <w:r w:rsidR="1FE3FB1D">
        <w:rPr/>
        <w:t xml:space="preserve"> a range of different perspectives from practi</w:t>
      </w:r>
      <w:r w:rsidR="1FE3FB1D">
        <w:rPr/>
        <w:t xml:space="preserve">tioners and help staff to work </w:t>
      </w:r>
      <w:r w:rsidR="1FE3FB1D">
        <w:rPr/>
        <w:t>collect</w:t>
      </w:r>
      <w:r w:rsidR="25C7451C">
        <w:rPr/>
        <w:t xml:space="preserve">ively together. </w:t>
      </w:r>
      <w:r w:rsidR="0998C026">
        <w:rPr/>
        <w:t>Quality in early years setting is important as within the first few years of a child’s life helps them to develop their emotional well-being and to develop their cog</w:t>
      </w:r>
      <w:r w:rsidR="465B1984">
        <w:rPr/>
        <w:t xml:space="preserve">nitive skills. </w:t>
      </w:r>
      <w:r w:rsidR="7083C13D">
        <w:rPr/>
        <w:t xml:space="preserve">Harvard University (2026) states that the developing child study shows how young children become responsive and dependant on their care workers by the quality of experiences they </w:t>
      </w:r>
      <w:r w:rsidR="322BCA0A">
        <w:rPr/>
        <w:t>receive</w:t>
      </w:r>
      <w:r w:rsidR="7083C13D">
        <w:rPr/>
        <w:t xml:space="preserve"> within their early years setting. They </w:t>
      </w:r>
      <w:r w:rsidR="7083C13D">
        <w:rPr/>
        <w:t>state</w:t>
      </w:r>
      <w:r w:rsidR="7083C13D">
        <w:rPr/>
        <w:t xml:space="preserve"> tha</w:t>
      </w:r>
      <w:r w:rsidR="5CB3035A">
        <w:rPr/>
        <w:t xml:space="preserve">t when positive experiences and a strong quality of </w:t>
      </w:r>
      <w:r w:rsidR="4BFD9B23">
        <w:rPr/>
        <w:t xml:space="preserve">experiences will make them more likely to engage with positive experiences. </w:t>
      </w:r>
      <w:r w:rsidR="39D77F35">
        <w:rPr/>
        <w:t>Welsh Government (2025) state that by having enriching, good quality environments and being in early years setting before attending schools can start the early development and consistent learning which can pro</w:t>
      </w:r>
      <w:r w:rsidR="57471CA4">
        <w:rPr/>
        <w:t xml:space="preserve">vide children for when they start school and can make them more confident to engage in </w:t>
      </w:r>
      <w:r w:rsidR="52486B34">
        <w:rPr/>
        <w:t>activities</w:t>
      </w:r>
      <w:r w:rsidR="57471CA4">
        <w:rPr/>
        <w:t xml:space="preserve"> when they attend school, allowing</w:t>
      </w:r>
      <w:r w:rsidR="3701A0FB">
        <w:rPr/>
        <w:t xml:space="preserve"> them to have a stronger attention span and already have the skills to learn to </w:t>
      </w:r>
      <w:r w:rsidR="2D632913">
        <w:rPr/>
        <w:t>self-regulate</w:t>
      </w:r>
      <w:r w:rsidR="3701A0FB">
        <w:rPr/>
        <w:t xml:space="preserve">. </w:t>
      </w:r>
      <w:r w:rsidR="5C44BAB2">
        <w:rPr/>
        <w:t xml:space="preserve">NSPCC (2021) state that by children having </w:t>
      </w:r>
      <w:r w:rsidR="5C44BAB2">
        <w:rPr/>
        <w:t>good quality</w:t>
      </w:r>
      <w:r w:rsidR="5C44BAB2">
        <w:rPr/>
        <w:t xml:space="preserve"> experiences within their early years settings it allows them to form secure relationships with their care givers which can help to support the child’s emotional well-b</w:t>
      </w:r>
      <w:r w:rsidR="68A30773">
        <w:rPr/>
        <w:t>eing throughout their learning and education. This also links to Bowlby (1997) as his theory supports the importance of having healthy, secu</w:t>
      </w:r>
      <w:r w:rsidR="02F21012">
        <w:rPr/>
        <w:t xml:space="preserve">re attachments early within the child’s life. </w:t>
      </w:r>
    </w:p>
    <w:p w:rsidR="044A0E26" w:rsidP="59DCC4AB" w:rsidRDefault="044A0E26" w14:paraId="390FB3E6" w14:textId="172EE730">
      <w:pPr>
        <w:spacing w:line="360" w:lineRule="auto"/>
      </w:pPr>
      <w:r w:rsidR="044A0E26">
        <w:rPr/>
        <w:t xml:space="preserve">    There are many studies that have been made over many years which emphasise the importance of providing high quality settings to children</w:t>
      </w:r>
      <w:r w:rsidR="2FCAD6A8">
        <w:rPr/>
        <w:t>, this is the most important way for children to get the most out of life</w:t>
      </w:r>
      <w:r w:rsidR="121CBF49">
        <w:rPr/>
        <w:t xml:space="preserve">. The effective pre-school, primary and secondary education project (2015) state that it focuses on children from the ages of </w:t>
      </w:r>
      <w:r w:rsidR="412E1A6D">
        <w:rPr/>
        <w:t>preschool</w:t>
      </w:r>
      <w:r w:rsidR="121CBF49">
        <w:rPr/>
        <w:t xml:space="preserve"> to the end of k</w:t>
      </w:r>
      <w:r w:rsidR="797C553A">
        <w:rPr/>
        <w:t xml:space="preserve">ey stage three, </w:t>
      </w:r>
      <w:r w:rsidR="671DD043">
        <w:rPr/>
        <w:t xml:space="preserve">this project has followed children into adulthood and has focused on looking into how higher quality settings has improved the quality of a child’s cognitive and social development. </w:t>
      </w:r>
      <w:r w:rsidR="440F1561">
        <w:rPr/>
        <w:t xml:space="preserve">Although many children can have access to early years setting that does not mean that all children will </w:t>
      </w:r>
      <w:r w:rsidR="440F1561">
        <w:rPr/>
        <w:t>benefit</w:t>
      </w:r>
      <w:r w:rsidR="440F1561">
        <w:rPr/>
        <w:t xml:space="preserve"> from these settings, </w:t>
      </w:r>
      <w:r w:rsidR="440F1561">
        <w:rPr/>
        <w:t>in order for</w:t>
      </w:r>
      <w:r w:rsidR="440F1561">
        <w:rPr/>
        <w:t xml:space="preserve"> a child to </w:t>
      </w:r>
      <w:r w:rsidR="440F1561">
        <w:rPr/>
        <w:t>benefit</w:t>
      </w:r>
      <w:r w:rsidR="440F1561">
        <w:rPr/>
        <w:t xml:space="preserve"> from an </w:t>
      </w:r>
      <w:r w:rsidR="6F623802">
        <w:rPr/>
        <w:t>early year</w:t>
      </w:r>
      <w:r w:rsidR="440F1561">
        <w:rPr/>
        <w:t xml:space="preserve"> setting they must have high quality, enriching experiences </w:t>
      </w:r>
      <w:r w:rsidR="01290A31">
        <w:rPr/>
        <w:t>to</w:t>
      </w:r>
      <w:r w:rsidR="440F1561">
        <w:rPr/>
        <w:t xml:space="preserve"> get the best quality outcome. </w:t>
      </w:r>
      <w:r w:rsidR="30EB29A5">
        <w:rPr/>
        <w:t xml:space="preserve">By having low quality settings children will not </w:t>
      </w:r>
      <w:r w:rsidR="30EB29A5">
        <w:rPr/>
        <w:t>benefit</w:t>
      </w:r>
      <w:r w:rsidR="30EB29A5">
        <w:rPr/>
        <w:t xml:space="preserve"> from these and gain the skills they need to thrive throughout their lives, by having high quality experiences then they are able to develop the skills and gain confidence to thrive throughout their lives. The quality of the interaction</w:t>
      </w:r>
      <w:r w:rsidR="3B120B02">
        <w:rPr/>
        <w:t xml:space="preserve"> they have with their care givers will lead to the quality they learn at, the more comfortable that the child is with their caregiver they are more likely to interact and gain more skills. </w:t>
      </w:r>
      <w:r w:rsidR="2B6152F1">
        <w:rPr/>
        <w:t xml:space="preserve">Children that attend high quality settings are more likely to have higher language, literacy and social skills which can provide them to take these </w:t>
      </w:r>
      <w:r w:rsidR="2CBB7E2A">
        <w:rPr/>
        <w:t xml:space="preserve">skills throughout their lives and into their adult hood. The importance of high-quality settings is </w:t>
      </w:r>
      <w:r w:rsidR="0C61C1C5">
        <w:rPr/>
        <w:t>important,</w:t>
      </w:r>
      <w:r w:rsidR="2CBB7E2A">
        <w:rPr/>
        <w:t xml:space="preserve"> and this is shown to </w:t>
      </w:r>
      <w:r w:rsidR="4A297B93">
        <w:rPr/>
        <w:t>practitioners</w:t>
      </w:r>
      <w:r w:rsidR="2CBB7E2A">
        <w:rPr/>
        <w:t xml:space="preserve"> by the </w:t>
      </w:r>
      <w:r w:rsidR="79974146">
        <w:rPr/>
        <w:t>in-depth</w:t>
      </w:r>
      <w:r w:rsidR="7FB67C35">
        <w:rPr/>
        <w:t xml:space="preserve"> research, theories and </w:t>
      </w:r>
      <w:r w:rsidR="2EBF9A73">
        <w:rPr/>
        <w:t xml:space="preserve">observations on practise made by the </w:t>
      </w:r>
      <w:r w:rsidR="3B85DB9C">
        <w:rPr/>
        <w:t>Welsh</w:t>
      </w:r>
      <w:r w:rsidR="2EBF9A73">
        <w:rPr/>
        <w:t xml:space="preserve"> government. All these studies emphasise on the importance of providing a </w:t>
      </w:r>
      <w:r w:rsidR="106026DD">
        <w:rPr/>
        <w:t>high-quality</w:t>
      </w:r>
      <w:r w:rsidR="2EBF9A73">
        <w:rPr/>
        <w:t xml:space="preserve"> setting, the more </w:t>
      </w:r>
      <w:r w:rsidR="72E0256C">
        <w:rPr/>
        <w:t>high-quality</w:t>
      </w:r>
      <w:r w:rsidR="2EBF9A73">
        <w:rPr/>
        <w:t xml:space="preserve"> experiences the more worth</w:t>
      </w:r>
      <w:r w:rsidR="4DA1F4EC">
        <w:rPr/>
        <w:t xml:space="preserve">while </w:t>
      </w:r>
      <w:r w:rsidR="628311DD">
        <w:rPr/>
        <w:t>opportunities</w:t>
      </w:r>
      <w:r w:rsidR="4DA1F4EC">
        <w:rPr/>
        <w:t xml:space="preserve"> they will have throughout their lives. </w:t>
      </w:r>
      <w:r w:rsidR="1F7421D4">
        <w:rPr/>
        <w:t>GOV. UK (2025) state that Ofsted are a positive way of inspecting registered early years settings, Ofsted looks for real experiences within the setting for ch</w:t>
      </w:r>
      <w:r w:rsidR="30D1E2B7">
        <w:rPr/>
        <w:t xml:space="preserve">ildren to provide </w:t>
      </w:r>
      <w:r w:rsidR="30D1E2B7">
        <w:rPr/>
        <w:t>good quality</w:t>
      </w:r>
      <w:r w:rsidR="30D1E2B7">
        <w:rPr/>
        <w:t xml:space="preserve"> </w:t>
      </w:r>
      <w:r w:rsidR="628DE232">
        <w:rPr/>
        <w:t xml:space="preserve">learning experiences. Ofsted wants to </w:t>
      </w:r>
      <w:r w:rsidR="628DE232">
        <w:rPr/>
        <w:t>observe</w:t>
      </w:r>
      <w:r w:rsidR="628DE232">
        <w:rPr/>
        <w:t xml:space="preserve"> the practitioners within the setting to use the resources they have efficiently and effectively to provide positive and e</w:t>
      </w:r>
      <w:r w:rsidR="48319793">
        <w:rPr/>
        <w:t xml:space="preserve">nriching activities. Ofsted also </w:t>
      </w:r>
      <w:r w:rsidR="48319793">
        <w:rPr/>
        <w:t>state</w:t>
      </w:r>
      <w:r w:rsidR="48319793">
        <w:rPr/>
        <w:t xml:space="preserve"> that the quality of the experiences between children and adults is one of the key feature</w:t>
      </w:r>
      <w:r w:rsidR="4145195D">
        <w:rPr/>
        <w:t xml:space="preserve">s that can provide the quality of the setting as the more trust the child has with the adult the more likely they are to engage and show their confidence. </w:t>
      </w:r>
      <w:r w:rsidR="6894393C">
        <w:rPr/>
        <w:t>Bronf</w:t>
      </w:r>
      <w:r w:rsidR="088110F8">
        <w:rPr/>
        <w:t>e</w:t>
      </w:r>
      <w:r w:rsidR="6894393C">
        <w:rPr/>
        <w:t xml:space="preserve">nbrenner’s theory </w:t>
      </w:r>
      <w:r w:rsidR="6B08496E">
        <w:rPr/>
        <w:t xml:space="preserve">also supports having high quality environments as he believed that human development is influenced </w:t>
      </w:r>
      <w:r w:rsidR="7527B6AA">
        <w:rPr/>
        <w:t xml:space="preserve">by the environment in which they </w:t>
      </w:r>
      <w:r w:rsidR="7527B6AA">
        <w:rPr/>
        <w:t>witness</w:t>
      </w:r>
      <w:r w:rsidR="7527B6AA">
        <w:rPr/>
        <w:t xml:space="preserve"> and that it shapes them as a human and develops the skills that they have. </w:t>
      </w:r>
    </w:p>
    <w:p w:rsidR="0842F9D2" w:rsidP="59DCC4AB" w:rsidRDefault="0842F9D2" w14:paraId="42782077" w14:textId="5E49D4CD">
      <w:pPr>
        <w:spacing w:line="360" w:lineRule="auto"/>
      </w:pPr>
      <w:r w:rsidR="0842F9D2">
        <w:rPr/>
        <w:t xml:space="preserve">      </w:t>
      </w:r>
      <w:r w:rsidR="17EC76FB">
        <w:rPr/>
        <w:t>The two types of quality assurance methods chosen to analyse are Sustained Shared Thinking and Emotional Well-being (</w:t>
      </w:r>
      <w:r w:rsidR="1C1F35EA">
        <w:rPr/>
        <w:t>SSTEW) and</w:t>
      </w:r>
      <w:r w:rsidR="66843BD2">
        <w:rPr/>
        <w:t xml:space="preserve"> </w:t>
      </w:r>
      <w:r w:rsidR="77CFC597">
        <w:rPr/>
        <w:t xml:space="preserve">parental </w:t>
      </w:r>
      <w:r w:rsidR="0A9F4E75">
        <w:rPr/>
        <w:t>questionnaires</w:t>
      </w:r>
      <w:r w:rsidR="77CFC597">
        <w:rPr/>
        <w:t>.</w:t>
      </w:r>
    </w:p>
    <w:p w:rsidR="1DC9CC7B" w:rsidP="59DCC4AB" w:rsidRDefault="1DC9CC7B" w14:paraId="5184A7CD" w14:textId="7628D44F">
      <w:pPr>
        <w:spacing w:line="360" w:lineRule="auto"/>
      </w:pPr>
      <w:r w:rsidR="1DC9CC7B">
        <w:rPr/>
        <w:t xml:space="preserve">     Hoare (2025) says that the sustained shared thinking and emotional well-being focuses on the adu</w:t>
      </w:r>
      <w:r w:rsidR="07E96E98">
        <w:rPr/>
        <w:t xml:space="preserve">lt’s </w:t>
      </w:r>
      <w:r w:rsidR="67167157">
        <w:rPr/>
        <w:t xml:space="preserve">role that they have with the child and they look at the focus on the </w:t>
      </w:r>
      <w:r w:rsidR="76B7F150">
        <w:rPr/>
        <w:t>high-quality</w:t>
      </w:r>
      <w:r w:rsidR="67167157">
        <w:rPr/>
        <w:t xml:space="preserve"> interactions that occur between practitioners </w:t>
      </w:r>
      <w:r w:rsidR="2DA10FB8">
        <w:rPr/>
        <w:t xml:space="preserve">and children </w:t>
      </w:r>
      <w:r w:rsidR="0046312E">
        <w:rPr/>
        <w:t xml:space="preserve">throughout the observations taken in the inspection. Hoare also </w:t>
      </w:r>
      <w:r w:rsidR="0046312E">
        <w:rPr/>
        <w:t>states</w:t>
      </w:r>
      <w:r w:rsidR="0046312E">
        <w:rPr/>
        <w:t xml:space="preserve"> that the SSTEW assessm</w:t>
      </w:r>
      <w:r w:rsidR="2B7D5C9B">
        <w:rPr/>
        <w:t xml:space="preserve">ent must be used by practitioners who have a strong </w:t>
      </w:r>
      <w:r w:rsidR="71DF5198">
        <w:rPr/>
        <w:t xml:space="preserve">knowledge of the development of children and are able to use this appropriately within their practise. </w:t>
      </w:r>
      <w:r w:rsidR="4585133B">
        <w:rPr/>
        <w:t xml:space="preserve">The advantages of a SSTEW assessment are that it is a </w:t>
      </w:r>
      <w:r w:rsidR="6DC92FDA">
        <w:rPr/>
        <w:t>person-centred</w:t>
      </w:r>
      <w:r w:rsidR="4585133B">
        <w:rPr/>
        <w:t xml:space="preserve"> approach </w:t>
      </w:r>
      <w:r w:rsidR="31085188">
        <w:rPr/>
        <w:t xml:space="preserve">that focuses on the needs of the child and how the quality of the practise </w:t>
      </w:r>
      <w:r w:rsidR="54DC72ED">
        <w:rPr/>
        <w:t>affects the needs of the child. SSTEW also promotes multi-agency working which is a positive when working with the children as many different services can need to be involved with some children,</w:t>
      </w:r>
      <w:r w:rsidR="69853430">
        <w:rPr/>
        <w:t xml:space="preserve"> such as, health visitors, speech and language support and different community services. The negatives to the SSTEW approach </w:t>
      </w:r>
      <w:r w:rsidR="335FC1F8">
        <w:rPr/>
        <w:t>are</w:t>
      </w:r>
      <w:r w:rsidR="69853430">
        <w:rPr/>
        <w:t xml:space="preserve"> that although there can be staff </w:t>
      </w:r>
      <w:r w:rsidR="0860459F">
        <w:rPr/>
        <w:t xml:space="preserve">that are providing high quality roles this can sometimes not affect the whole settings due to the lack of resources provided and the lack of staff within the settings due to funding and costs. </w:t>
      </w:r>
      <w:r w:rsidR="01AD676F">
        <w:rPr/>
        <w:t xml:space="preserve">Another negative can be communication barriers that are provided between multi-agencies, poor communication can </w:t>
      </w:r>
      <w:r w:rsidR="4867B694">
        <w:rPr/>
        <w:t>affect</w:t>
      </w:r>
      <w:r w:rsidR="01AD676F">
        <w:rPr/>
        <w:t xml:space="preserve"> the smooth transitions that a</w:t>
      </w:r>
      <w:r w:rsidR="194D09C7">
        <w:rPr/>
        <w:t xml:space="preserve">re needed to take place. </w:t>
      </w:r>
    </w:p>
    <w:p w:rsidR="32356EC0" w:rsidP="59DCC4AB" w:rsidRDefault="32356EC0" w14:paraId="7F5A189D" w14:textId="5FD4F238">
      <w:pPr>
        <w:spacing w:line="360" w:lineRule="auto"/>
      </w:pPr>
      <w:r w:rsidR="32356EC0">
        <w:rPr/>
        <w:t xml:space="preserve">SSTEW assessment </w:t>
      </w:r>
      <w:r w:rsidR="1CDA54CF">
        <w:rPr/>
        <w:t>can be improved by the data that they co</w:t>
      </w:r>
      <w:r w:rsidR="1A205F60">
        <w:rPr/>
        <w:t xml:space="preserve">llect from the settings and </w:t>
      </w:r>
      <w:r w:rsidR="0E938BCC">
        <w:rPr/>
        <w:t xml:space="preserve">looking at what works within the settings following the SSTEW and what does not work, this ensures they can adapt </w:t>
      </w:r>
      <w:r w:rsidR="29FB541E">
        <w:rPr/>
        <w:t>accordingly</w:t>
      </w:r>
      <w:r w:rsidR="0E938BCC">
        <w:rPr/>
        <w:t xml:space="preserve"> to work on what is working. </w:t>
      </w:r>
      <w:r w:rsidR="4F5DEF11">
        <w:rPr/>
        <w:t xml:space="preserve">This can be improved by speaking to practitioners and setting leaders directly to be aware of what they believe is working well within their setting according to SSTEW and what they believe is not </w:t>
      </w:r>
      <w:r w:rsidR="4F5DEF11">
        <w:rPr/>
        <w:t>benefiting</w:t>
      </w:r>
      <w:r w:rsidR="4F5DEF11">
        <w:rPr/>
        <w:t xml:space="preserve"> their </w:t>
      </w:r>
      <w:r w:rsidR="2FA0991E">
        <w:rPr/>
        <w:t xml:space="preserve">setting. </w:t>
      </w:r>
      <w:r w:rsidR="492E6655">
        <w:rPr/>
        <w:t xml:space="preserve">The methods used to develop the quality can </w:t>
      </w:r>
      <w:r w:rsidR="46739EE6">
        <w:rPr/>
        <w:t xml:space="preserve">help to provide evidence for the </w:t>
      </w:r>
      <w:r w:rsidR="09E6A1D1">
        <w:rPr/>
        <w:t>decision-making</w:t>
      </w:r>
      <w:r w:rsidR="46739EE6">
        <w:rPr/>
        <w:t xml:space="preserve"> </w:t>
      </w:r>
      <w:r w:rsidR="68A95AC0">
        <w:rPr/>
        <w:t xml:space="preserve">process of what works well </w:t>
      </w:r>
      <w:r w:rsidR="6CBA19AC">
        <w:rPr/>
        <w:t xml:space="preserve">within the SSTEW and how it can be reviewed and worked on if needed to. It also helps to look at and develop the gaps </w:t>
      </w:r>
      <w:r w:rsidR="419F917C">
        <w:rPr/>
        <w:t xml:space="preserve">that may be missing that can help to make settings higher quality. </w:t>
      </w:r>
    </w:p>
    <w:p w:rsidR="3DDE5CA1" w:rsidP="59DCC4AB" w:rsidRDefault="3DDE5CA1" w14:paraId="10DBCC79" w14:textId="44EFC685">
      <w:pPr>
        <w:spacing w:line="360" w:lineRule="auto"/>
      </w:pPr>
      <w:r w:rsidR="3DDE5CA1">
        <w:rPr/>
        <w:t xml:space="preserve">    </w:t>
      </w:r>
      <w:r w:rsidR="64EE1B1D">
        <w:rPr/>
        <w:t xml:space="preserve">Cambridge Dictionary (2026) state that </w:t>
      </w:r>
      <w:r w:rsidR="0ABDD344">
        <w:rPr/>
        <w:t xml:space="preserve">questionnaires are a list of questions that are asked to several people </w:t>
      </w:r>
      <w:r w:rsidR="363F2CD1">
        <w:rPr/>
        <w:t>to</w:t>
      </w:r>
      <w:r w:rsidR="0ABDD344">
        <w:rPr/>
        <w:t xml:space="preserve"> gain information about certain topics. </w:t>
      </w:r>
      <w:r w:rsidR="5D725ABD">
        <w:rPr/>
        <w:t>Kuphanga</w:t>
      </w:r>
      <w:r w:rsidR="5D725ABD">
        <w:rPr/>
        <w:t xml:space="preserve"> (2024) </w:t>
      </w:r>
      <w:r w:rsidR="129EE017">
        <w:rPr/>
        <w:t xml:space="preserve">states that the advantages of questionnaires are a cost-effective way to contact </w:t>
      </w:r>
      <w:r w:rsidR="05A14133">
        <w:rPr/>
        <w:t>many</w:t>
      </w:r>
      <w:r w:rsidR="129EE017">
        <w:rPr/>
        <w:t xml:space="preserve"> people to</w:t>
      </w:r>
      <w:r w:rsidR="5753B845">
        <w:rPr/>
        <w:t xml:space="preserve">. He also </w:t>
      </w:r>
      <w:r w:rsidR="5753B845">
        <w:rPr/>
        <w:t>states</w:t>
      </w:r>
      <w:r w:rsidR="5753B845">
        <w:rPr/>
        <w:t xml:space="preserve"> that online questionnaires offer a </w:t>
      </w:r>
      <w:r w:rsidR="5753B845">
        <w:rPr/>
        <w:t>a</w:t>
      </w:r>
      <w:r w:rsidR="5753B845">
        <w:rPr/>
        <w:t xml:space="preserve"> cost effective and efficient way to reach the target audience. </w:t>
      </w:r>
      <w:r w:rsidR="44B8FFD0">
        <w:rPr/>
        <w:t xml:space="preserve">The disadvantages of questionnaires can be that there may not be </w:t>
      </w:r>
      <w:r w:rsidR="44B8FFD0">
        <w:rPr/>
        <w:t>an accurate</w:t>
      </w:r>
      <w:r w:rsidR="44B8FFD0">
        <w:rPr/>
        <w:t xml:space="preserve"> rate due to the response of the questionnaires and that some people may not complete or return them. </w:t>
      </w:r>
      <w:r w:rsidR="6A652E70">
        <w:rPr/>
        <w:t>Another disadvantage could be that the people co</w:t>
      </w:r>
      <w:r w:rsidR="0C050412">
        <w:rPr/>
        <w:t xml:space="preserve">mpleting the questionnaire might </w:t>
      </w:r>
      <w:r w:rsidR="2EBFD9C9">
        <w:rPr/>
        <w:t>be misunderstood and therefore might have inaccurate answers due to the lack of understanding. The questionnaires might a</w:t>
      </w:r>
      <w:r w:rsidR="7B158507">
        <w:rPr/>
        <w:t>lso be limited, such as, having one-word answers where people cannot expand on their answers and might feel limited.</w:t>
      </w:r>
      <w:r w:rsidR="6154EE1C">
        <w:rPr/>
        <w:t xml:space="preserve"> The questionnaires may be limited in the information they can provide as some parents within the setting who are completing these might not be able to understand the questions, there could be a language barrier where they </w:t>
      </w:r>
      <w:r w:rsidR="27C008B5">
        <w:rPr/>
        <w:t xml:space="preserve">do not understand the question or the context it is used in or the layout of the question. There may also be parents within the setting who are dyslexic, blind, deaf or many other disabilities which can affect the </w:t>
      </w:r>
      <w:r w:rsidR="211A1039">
        <w:rPr/>
        <w:t>questionnaire as they will not be able to answer it like other parents and carers, whilst also feeling embarassed to ask for help or support.</w:t>
      </w:r>
      <w:r w:rsidR="7B158507">
        <w:rPr/>
        <w:t xml:space="preserve"> </w:t>
      </w:r>
      <w:r w:rsidR="7A3E36BF">
        <w:rPr/>
        <w:t>Questionnaires can improve the provision within early years to provide high quality se</w:t>
      </w:r>
      <w:r w:rsidR="62A5253D">
        <w:rPr/>
        <w:t>ttings by gathering information from parents and carers, this can help the settings to improv</w:t>
      </w:r>
      <w:r w:rsidR="72ECFF22">
        <w:rPr/>
        <w:t xml:space="preserve">e their practise by looking at the thoughts and opinions that the parents and carers have and how this can then be implemented into the settings. The questionnaires can also </w:t>
      </w:r>
      <w:r w:rsidR="76354B80">
        <w:rPr/>
        <w:t>be used to understand the preferences of the parents, carers and children, practiti</w:t>
      </w:r>
      <w:r w:rsidR="125304F0">
        <w:rPr/>
        <w:t xml:space="preserve">oners can use the responses from these </w:t>
      </w:r>
      <w:r w:rsidR="4CBDA12F">
        <w:rPr/>
        <w:t xml:space="preserve">to improve the planning and curriculum that takes place allowing them to improve the quality of their practise and setting providing the best opportunities for the children. </w:t>
      </w:r>
    </w:p>
    <w:p w:rsidR="7149DD99" w:rsidP="59DCC4AB" w:rsidRDefault="7149DD99" w14:paraId="66B2A705" w14:textId="23BBE676">
      <w:pPr>
        <w:spacing w:line="360" w:lineRule="auto"/>
      </w:pPr>
      <w:r w:rsidR="7149DD99">
        <w:rPr/>
        <w:t xml:space="preserve">    Information from the questionnaires can drive quality within th</w:t>
      </w:r>
      <w:r w:rsidR="3F330347">
        <w:rPr/>
        <w:t xml:space="preserve">e setting by </w:t>
      </w:r>
      <w:r w:rsidR="25BA8524">
        <w:rPr/>
        <w:t>allowing</w:t>
      </w:r>
      <w:r w:rsidR="3F330347">
        <w:rPr/>
        <w:t xml:space="preserve"> the staff to identify any complaints or concerns parents have to be able to act on these and improve them over time</w:t>
      </w:r>
      <w:r w:rsidR="6442AE85">
        <w:rPr/>
        <w:t xml:space="preserve">, this can help to compare the results over periods of time and compare these to improve the settings and provide a higher quality service. Responses from the parents can highlight concerns to settings, such as, </w:t>
      </w:r>
      <w:r w:rsidR="75417D72">
        <w:rPr/>
        <w:t xml:space="preserve">poor communication with parents or poor support provided to them when parents need it, limited resources to access high quality experiences and activities or parents may have concerns about the structure of the setting and the routines </w:t>
      </w:r>
      <w:r w:rsidR="43E4846B">
        <w:rPr/>
        <w:t>the setting follows, this can be due to the fact parents like their children to eat or sleep at certain times this can then be shown to the setting so  that settings can try and be adaptable to all those th</w:t>
      </w:r>
      <w:r w:rsidR="4753F2EE">
        <w:rPr/>
        <w:t xml:space="preserve">at need it, by accessing this feedback it can help to lead to changes being made within the setting which can help settings to improve the quality of their setting which then provides better outcomes for children and their learning. </w:t>
      </w:r>
    </w:p>
    <w:p w:rsidR="1845EFB7" w:rsidP="59DCC4AB" w:rsidRDefault="1845EFB7" w14:paraId="310AC15E" w14:textId="3F752879">
      <w:pPr>
        <w:spacing w:line="360" w:lineRule="auto"/>
      </w:pPr>
      <w:r w:rsidR="1845EFB7">
        <w:rPr/>
        <w:t xml:space="preserve">    To conclude,</w:t>
      </w:r>
      <w:r w:rsidR="19034E56">
        <w:rPr/>
        <w:t xml:space="preserve"> in this situation it is believed</w:t>
      </w:r>
      <w:r w:rsidR="1845EFB7">
        <w:rPr/>
        <w:t xml:space="preserve"> sustained shared thinking </w:t>
      </w:r>
      <w:r w:rsidR="46FE3B12">
        <w:rPr/>
        <w:t xml:space="preserve">and emotional well-being to be the better tool to use to provide </w:t>
      </w:r>
      <w:r w:rsidR="46FE3B12">
        <w:rPr/>
        <w:t>good quality</w:t>
      </w:r>
      <w:r w:rsidR="46FE3B12">
        <w:rPr/>
        <w:t xml:space="preserve"> settings </w:t>
      </w:r>
      <w:r w:rsidR="355982B9">
        <w:rPr/>
        <w:t xml:space="preserve">as it focuses on the approaches the adult has with the child and improving these relationships, this helps </w:t>
      </w:r>
      <w:r w:rsidR="106C9560">
        <w:rPr/>
        <w:t xml:space="preserve">to provide good quality </w:t>
      </w:r>
      <w:r w:rsidR="69D00A02">
        <w:rPr/>
        <w:t xml:space="preserve">settings </w:t>
      </w:r>
      <w:r w:rsidR="49BF46D6">
        <w:rPr/>
        <w:t xml:space="preserve">as children thrive in their learning from strong relationships with their care giver. </w:t>
      </w:r>
      <w:r w:rsidR="605CDEBF">
        <w:rPr/>
        <w:t xml:space="preserve">The questionaries can be effective within settings but are not a factor to use that are in depth enough to improve the quality of the setting and provide better outcomes for the children. </w:t>
      </w:r>
      <w:r w:rsidR="5D538563">
        <w:rPr/>
        <w:t>Overall,</w:t>
      </w:r>
      <w:r w:rsidR="605CDEBF">
        <w:rPr/>
        <w:t xml:space="preserve"> both have their strengths and wea</w:t>
      </w:r>
      <w:r w:rsidR="42D62BA4">
        <w:rPr/>
        <w:t xml:space="preserve">knesses and can both improve the quality of settings if used efficiently and effectively. </w:t>
      </w:r>
      <w:r w:rsidR="62AC8A2E">
        <w:rPr/>
        <w:t xml:space="preserve">It is important to use all these resources available to settings so that they are provided with the help and support to make these settings high quality to </w:t>
      </w:r>
      <w:r w:rsidR="62AC8A2E">
        <w:rPr/>
        <w:t>provide better opportunities for children</w:t>
      </w:r>
      <w:r w:rsidR="62AC8A2E">
        <w:rPr/>
        <w:t xml:space="preserve"> to learn and develop. </w:t>
      </w:r>
    </w:p>
    <w:p w:rsidR="59DCC4AB" w:rsidP="59DCC4AB" w:rsidRDefault="59DCC4AB" w14:paraId="3CA30A88" w14:textId="1BD66562">
      <w:pPr>
        <w:spacing w:line="360" w:lineRule="auto"/>
      </w:pPr>
    </w:p>
    <w:p w:rsidR="59DCC4AB" w:rsidP="59DCC4AB" w:rsidRDefault="59DCC4AB" w14:paraId="1EDD8BB8" w14:textId="3932A4E2">
      <w:pPr>
        <w:spacing w:line="360" w:lineRule="auto"/>
      </w:pPr>
    </w:p>
    <w:p w:rsidR="59DCC4AB" w:rsidP="59DCC4AB" w:rsidRDefault="59DCC4AB" w14:paraId="36177480" w14:textId="13A169BB">
      <w:pPr>
        <w:spacing w:line="360" w:lineRule="auto"/>
      </w:pPr>
    </w:p>
    <w:p w:rsidR="59DCC4AB" w:rsidP="59DCC4AB" w:rsidRDefault="59DCC4AB" w14:paraId="01E7242E" w14:textId="221164AC">
      <w:pPr>
        <w:spacing w:line="360" w:lineRule="auto"/>
      </w:pPr>
    </w:p>
    <w:p w:rsidR="59DCC4AB" w:rsidP="59DCC4AB" w:rsidRDefault="59DCC4AB" w14:paraId="202CE0F3" w14:textId="1172508F">
      <w:pPr>
        <w:spacing w:line="360" w:lineRule="auto"/>
      </w:pPr>
    </w:p>
    <w:p w:rsidR="59DCC4AB" w:rsidP="59DCC4AB" w:rsidRDefault="59DCC4AB" w14:paraId="0D49B229" w14:textId="1610CA82">
      <w:pPr>
        <w:spacing w:line="360" w:lineRule="auto"/>
      </w:pPr>
    </w:p>
    <w:p w:rsidR="59DCC4AB" w:rsidP="59DCC4AB" w:rsidRDefault="59DCC4AB" w14:paraId="1A366647" w14:textId="4FD1216F">
      <w:pPr>
        <w:spacing w:line="360" w:lineRule="auto"/>
      </w:pPr>
    </w:p>
    <w:p w:rsidR="59DCC4AB" w:rsidP="59DCC4AB" w:rsidRDefault="59DCC4AB" w14:paraId="74BCBB87" w14:textId="161A68A7">
      <w:pPr>
        <w:spacing w:line="360" w:lineRule="auto"/>
      </w:pPr>
    </w:p>
    <w:p w:rsidR="59DCC4AB" w:rsidP="59DCC4AB" w:rsidRDefault="59DCC4AB" w14:paraId="12DA3F5E" w14:textId="44ACF637">
      <w:pPr>
        <w:spacing w:line="360" w:lineRule="auto"/>
      </w:pPr>
    </w:p>
    <w:p w:rsidR="59DCC4AB" w:rsidP="59DCC4AB" w:rsidRDefault="59DCC4AB" w14:paraId="6FCEE315" w14:textId="4AA8C87C">
      <w:pPr>
        <w:spacing w:line="360" w:lineRule="auto"/>
      </w:pPr>
    </w:p>
    <w:p w:rsidR="59DCC4AB" w:rsidP="59DCC4AB" w:rsidRDefault="59DCC4AB" w14:paraId="1EB445B3" w14:textId="338BF945">
      <w:pPr>
        <w:spacing w:line="360" w:lineRule="auto"/>
      </w:pPr>
    </w:p>
    <w:p w:rsidR="59DCC4AB" w:rsidP="59DCC4AB" w:rsidRDefault="59DCC4AB" w14:paraId="25872ABF" w14:textId="483F408A">
      <w:pPr>
        <w:spacing w:line="360" w:lineRule="auto"/>
      </w:pPr>
    </w:p>
    <w:p w:rsidR="59DCC4AB" w:rsidP="59DCC4AB" w:rsidRDefault="59DCC4AB" w14:paraId="7E8486C6" w14:textId="6D66BE4E">
      <w:pPr>
        <w:spacing w:line="360" w:lineRule="auto"/>
      </w:pPr>
    </w:p>
    <w:p w:rsidR="59DCC4AB" w:rsidP="59DCC4AB" w:rsidRDefault="59DCC4AB" w14:paraId="70AAD65C" w14:textId="4293425A">
      <w:pPr>
        <w:spacing w:line="360" w:lineRule="auto"/>
      </w:pPr>
    </w:p>
    <w:p w:rsidR="59DCC4AB" w:rsidP="59DCC4AB" w:rsidRDefault="59DCC4AB" w14:paraId="71F81E6E" w14:textId="332EDACF">
      <w:pPr>
        <w:spacing w:line="360" w:lineRule="auto"/>
      </w:pPr>
    </w:p>
    <w:p w:rsidR="59DCC4AB" w:rsidP="59DCC4AB" w:rsidRDefault="59DCC4AB" w14:paraId="74E90F98" w14:textId="7998BBD8">
      <w:pPr>
        <w:spacing w:line="360" w:lineRule="auto"/>
      </w:pPr>
    </w:p>
    <w:p w:rsidR="59DCC4AB" w:rsidP="59DCC4AB" w:rsidRDefault="59DCC4AB" w14:paraId="2DA07670" w14:textId="3F5CA89E">
      <w:pPr>
        <w:spacing w:line="360" w:lineRule="auto"/>
      </w:pPr>
    </w:p>
    <w:p w:rsidR="59DCC4AB" w:rsidP="59DCC4AB" w:rsidRDefault="59DCC4AB" w14:paraId="696E997B" w14:textId="42A157AC">
      <w:pPr>
        <w:spacing w:line="360" w:lineRule="auto"/>
      </w:pPr>
    </w:p>
    <w:p w:rsidR="59DCC4AB" w:rsidP="59DCC4AB" w:rsidRDefault="59DCC4AB" w14:paraId="6F76C533" w14:textId="43679CE8">
      <w:pPr>
        <w:spacing w:line="360" w:lineRule="auto"/>
      </w:pPr>
    </w:p>
    <w:p w:rsidR="59DCC4AB" w:rsidP="59DCC4AB" w:rsidRDefault="59DCC4AB" w14:paraId="331AFB7B" w14:textId="54F53E15">
      <w:pPr>
        <w:spacing w:line="360" w:lineRule="auto"/>
      </w:pPr>
    </w:p>
    <w:p w:rsidR="59DCC4AB" w:rsidP="59DCC4AB" w:rsidRDefault="59DCC4AB" w14:paraId="5D1DDDFD" w14:textId="6D05E01A">
      <w:pPr>
        <w:pStyle w:val="Normal"/>
        <w:spacing w:line="360" w:lineRule="auto"/>
      </w:pPr>
    </w:p>
    <w:p w:rsidR="0BA44480" w:rsidP="59DCC4AB" w:rsidRDefault="0BA44480" w14:paraId="4283905B" w14:textId="5AE357E6">
      <w:pPr>
        <w:spacing w:line="360" w:lineRule="auto"/>
        <w:rPr>
          <w:u w:val="single"/>
        </w:rPr>
      </w:pPr>
      <w:r w:rsidRPr="59DCC4AB" w:rsidR="0BA44480">
        <w:rPr>
          <w:u w:val="single"/>
        </w:rPr>
        <w:t>References</w:t>
      </w:r>
    </w:p>
    <w:p w:rsidR="6B5EB189" w:rsidP="59DCC4AB" w:rsidRDefault="6B5EB189" w14:paraId="55FCB9F3" w14:textId="4AFB34C0">
      <w:pPr>
        <w:pStyle w:val="Normal"/>
        <w:spacing w:line="360" w:lineRule="auto"/>
        <w:rPr>
          <w:rFonts w:ascii="Arial" w:hAnsi="Arial" w:eastAsia="Arial" w:cs="Arial"/>
          <w:noProof w:val="0"/>
          <w:sz w:val="24"/>
          <w:szCs w:val="24"/>
          <w:lang w:val="en-GB"/>
        </w:rPr>
      </w:pPr>
      <w:r w:rsidR="6B5EB189">
        <w:rPr>
          <w:u w:val="none"/>
        </w:rPr>
        <w:t xml:space="preserve">Bland, F (2026) </w:t>
      </w:r>
      <w:r w:rsidRPr="59DCC4AB" w:rsidR="6B5EB189">
        <w:rPr>
          <w:i w:val="1"/>
          <w:iCs w:val="1"/>
          <w:u w:val="none"/>
        </w:rPr>
        <w:t>Quality Practice – What it means in Early Years.</w:t>
      </w:r>
      <w:r w:rsidR="6B5EB189">
        <w:rPr>
          <w:u w:val="none"/>
        </w:rPr>
        <w:t xml:space="preserve"> Available at: </w:t>
      </w:r>
      <w:hyperlink r:id="R24d5a9a6708b4445">
        <w:r w:rsidRPr="59DCC4AB" w:rsidR="6B5EB189">
          <w:rPr>
            <w:rStyle w:val="Hyperlink"/>
            <w:rFonts w:ascii="Arial" w:hAnsi="Arial" w:eastAsia="Arial" w:cs="Arial"/>
            <w:noProof w:val="0"/>
            <w:sz w:val="24"/>
            <w:szCs w:val="24"/>
            <w:lang w:val="en-GB"/>
          </w:rPr>
          <w:t>Quality practice – What it means in Early Years | Early Years Management | Teach Early Years</w:t>
        </w:r>
      </w:hyperlink>
      <w:r w:rsidRPr="59DCC4AB" w:rsidR="6B5EB189">
        <w:rPr>
          <w:rFonts w:ascii="Arial" w:hAnsi="Arial" w:eastAsia="Arial" w:cs="Arial"/>
          <w:noProof w:val="0"/>
          <w:sz w:val="24"/>
          <w:szCs w:val="24"/>
          <w:lang w:val="en-GB"/>
        </w:rPr>
        <w:t xml:space="preserve"> (Accessed: 28/03/2026). </w:t>
      </w:r>
    </w:p>
    <w:p w:rsidR="0BA44480" w:rsidP="59DCC4AB" w:rsidRDefault="0BA44480" w14:paraId="2E530DED" w14:textId="0DA83811">
      <w:pPr>
        <w:pStyle w:val="Normal"/>
        <w:spacing w:line="360" w:lineRule="auto"/>
        <w:rPr>
          <w:rFonts w:ascii="Arial" w:hAnsi="Arial" w:eastAsia="Arial" w:cs="Arial"/>
          <w:noProof w:val="0"/>
          <w:sz w:val="24"/>
          <w:szCs w:val="24"/>
          <w:lang w:val="en-GB"/>
        </w:rPr>
      </w:pPr>
      <w:r w:rsidR="0BA44480">
        <w:rPr>
          <w:u w:val="none"/>
        </w:rPr>
        <w:t xml:space="preserve">Cambridge Dictionary (2026) </w:t>
      </w:r>
      <w:r w:rsidRPr="59DCC4AB" w:rsidR="0BA44480">
        <w:rPr>
          <w:i w:val="1"/>
          <w:iCs w:val="1"/>
          <w:u w:val="none"/>
        </w:rPr>
        <w:t>Quality</w:t>
      </w:r>
      <w:r w:rsidR="0BA44480">
        <w:rPr>
          <w:u w:val="none"/>
        </w:rPr>
        <w:t xml:space="preserve">. Available at: </w:t>
      </w:r>
      <w:hyperlink r:id="Re834fbaeb1654255">
        <w:r w:rsidRPr="59DCC4AB" w:rsidR="0BA44480">
          <w:rPr>
            <w:rStyle w:val="Hyperlink"/>
            <w:rFonts w:ascii="Arial" w:hAnsi="Arial" w:eastAsia="Arial" w:cs="Arial"/>
            <w:noProof w:val="0"/>
            <w:sz w:val="24"/>
            <w:szCs w:val="24"/>
            <w:lang w:val="en-GB"/>
          </w:rPr>
          <w:t>QUALITY | English meaning - Cambridge Dictionary</w:t>
        </w:r>
      </w:hyperlink>
      <w:r w:rsidRPr="59DCC4AB" w:rsidR="0BA44480">
        <w:rPr>
          <w:rFonts w:ascii="Arial" w:hAnsi="Arial" w:eastAsia="Arial" w:cs="Arial"/>
          <w:noProof w:val="0"/>
          <w:sz w:val="24"/>
          <w:szCs w:val="24"/>
          <w:lang w:val="en-GB"/>
        </w:rPr>
        <w:t xml:space="preserve"> (Accessed: 28/03/2026). </w:t>
      </w:r>
    </w:p>
    <w:p w:rsidR="252C4165" w:rsidP="59DCC4AB" w:rsidRDefault="252C4165" w14:paraId="7B470A63" w14:textId="7B0EB5D0">
      <w:pPr>
        <w:pStyle w:val="Normal"/>
        <w:spacing w:line="360" w:lineRule="auto"/>
        <w:rPr>
          <w:rFonts w:ascii="Arial" w:hAnsi="Arial" w:eastAsia="Arial" w:cs="Arial"/>
          <w:noProof w:val="0"/>
          <w:sz w:val="24"/>
          <w:szCs w:val="24"/>
          <w:lang w:val="en-GB"/>
        </w:rPr>
      </w:pPr>
      <w:r w:rsidRPr="59DCC4AB" w:rsidR="252C4165">
        <w:rPr>
          <w:rFonts w:ascii="Arial" w:hAnsi="Arial" w:eastAsia="Arial" w:cs="Arial"/>
          <w:noProof w:val="0"/>
          <w:sz w:val="24"/>
          <w:szCs w:val="24"/>
          <w:lang w:val="en-GB"/>
        </w:rPr>
        <w:t xml:space="preserve">Cambridge Dictionary (2026) </w:t>
      </w:r>
      <w:r w:rsidRPr="59DCC4AB" w:rsidR="252C4165">
        <w:rPr>
          <w:rFonts w:ascii="Arial" w:hAnsi="Arial" w:eastAsia="Arial" w:cs="Arial"/>
          <w:i w:val="1"/>
          <w:iCs w:val="1"/>
          <w:noProof w:val="0"/>
          <w:sz w:val="24"/>
          <w:szCs w:val="24"/>
          <w:lang w:val="en-GB"/>
        </w:rPr>
        <w:t>Questionnaire.</w:t>
      </w:r>
      <w:r w:rsidRPr="59DCC4AB" w:rsidR="252C4165">
        <w:rPr>
          <w:rFonts w:ascii="Arial" w:hAnsi="Arial" w:eastAsia="Arial" w:cs="Arial"/>
          <w:noProof w:val="0"/>
          <w:sz w:val="24"/>
          <w:szCs w:val="24"/>
          <w:lang w:val="en-GB"/>
        </w:rPr>
        <w:t xml:space="preserve"> Available at: </w:t>
      </w:r>
      <w:hyperlink r:id="Rf40d21c3557946e3">
        <w:r w:rsidRPr="59DCC4AB" w:rsidR="252C4165">
          <w:rPr>
            <w:rStyle w:val="Hyperlink"/>
            <w:rFonts w:ascii="Arial" w:hAnsi="Arial" w:eastAsia="Arial" w:cs="Arial"/>
            <w:noProof w:val="0"/>
            <w:sz w:val="24"/>
            <w:szCs w:val="24"/>
            <w:lang w:val="en-GB"/>
          </w:rPr>
          <w:t>QUESTIONNAIRE | English meaning - Cambridge Dictionary</w:t>
        </w:r>
      </w:hyperlink>
      <w:r w:rsidRPr="59DCC4AB" w:rsidR="252C4165">
        <w:rPr>
          <w:rFonts w:ascii="Arial" w:hAnsi="Arial" w:eastAsia="Arial" w:cs="Arial"/>
          <w:noProof w:val="0"/>
          <w:sz w:val="24"/>
          <w:szCs w:val="24"/>
          <w:lang w:val="en-GB"/>
        </w:rPr>
        <w:t xml:space="preserve"> (Accessed: 28/03/2026). </w:t>
      </w:r>
    </w:p>
    <w:p w:rsidR="4D232B82" w:rsidP="59DCC4AB" w:rsidRDefault="4D232B82" w14:paraId="24ED6A99" w14:textId="4A14432E">
      <w:pPr>
        <w:pStyle w:val="Normal"/>
        <w:spacing w:line="360" w:lineRule="auto"/>
        <w:rPr>
          <w:rFonts w:ascii="Arial" w:hAnsi="Arial" w:eastAsia="Arial" w:cs="Arial"/>
          <w:noProof w:val="0"/>
          <w:sz w:val="24"/>
          <w:szCs w:val="24"/>
          <w:lang w:val="en-GB"/>
        </w:rPr>
      </w:pPr>
      <w:r w:rsidRPr="59DCC4AB" w:rsidR="4D232B82">
        <w:rPr>
          <w:rFonts w:ascii="Arial" w:hAnsi="Arial" w:eastAsia="Arial" w:cs="Arial"/>
          <w:noProof w:val="0"/>
          <w:sz w:val="24"/>
          <w:szCs w:val="24"/>
          <w:lang w:val="en-GB"/>
        </w:rPr>
        <w:t>GOV.UK (2015)</w:t>
      </w:r>
      <w:r w:rsidRPr="59DCC4AB" w:rsidR="4D232B82">
        <w:rPr>
          <w:rFonts w:ascii="Arial" w:hAnsi="Arial" w:eastAsia="Arial" w:cs="Arial"/>
          <w:i w:val="1"/>
          <w:iCs w:val="1"/>
          <w:noProof w:val="0"/>
          <w:sz w:val="24"/>
          <w:szCs w:val="24"/>
          <w:lang w:val="en-GB"/>
        </w:rPr>
        <w:t xml:space="preserve"> Effective pre-school, primary and secondary education.</w:t>
      </w:r>
      <w:r w:rsidRPr="59DCC4AB" w:rsidR="4D232B82">
        <w:rPr>
          <w:rFonts w:ascii="Arial" w:hAnsi="Arial" w:eastAsia="Arial" w:cs="Arial"/>
          <w:noProof w:val="0"/>
          <w:sz w:val="24"/>
          <w:szCs w:val="24"/>
          <w:lang w:val="en-GB"/>
        </w:rPr>
        <w:t xml:space="preserve"> Available at:</w:t>
      </w:r>
      <w:hyperlink r:id="R9c7c96def6f34298">
        <w:r w:rsidRPr="59DCC4AB" w:rsidR="4D232B82">
          <w:rPr>
            <w:rStyle w:val="Hyperlink"/>
            <w:rFonts w:ascii="Arial" w:hAnsi="Arial" w:eastAsia="Arial" w:cs="Arial"/>
            <w:noProof w:val="0"/>
            <w:sz w:val="24"/>
            <w:szCs w:val="24"/>
            <w:lang w:val="en-GB"/>
          </w:rPr>
          <w:t>Effective pre-school, primary and secondary education (EPPSE) - GOV.UK</w:t>
        </w:r>
      </w:hyperlink>
      <w:r w:rsidRPr="59DCC4AB" w:rsidR="4D232B82">
        <w:rPr>
          <w:rFonts w:ascii="Arial" w:hAnsi="Arial" w:eastAsia="Arial" w:cs="Arial"/>
          <w:noProof w:val="0"/>
          <w:sz w:val="24"/>
          <w:szCs w:val="24"/>
          <w:lang w:val="en-GB"/>
        </w:rPr>
        <w:t xml:space="preserve"> (Accessed: 28/03</w:t>
      </w:r>
      <w:r w:rsidRPr="59DCC4AB" w:rsidR="50325477">
        <w:rPr>
          <w:rFonts w:ascii="Arial" w:hAnsi="Arial" w:eastAsia="Arial" w:cs="Arial"/>
          <w:noProof w:val="0"/>
          <w:sz w:val="24"/>
          <w:szCs w:val="24"/>
          <w:lang w:val="en-GB"/>
        </w:rPr>
        <w:t>/2026)</w:t>
      </w:r>
      <w:r w:rsidRPr="59DCC4AB" w:rsidR="50325477">
        <w:rPr>
          <w:rFonts w:ascii="Arial" w:hAnsi="Arial" w:eastAsia="Arial" w:cs="Arial"/>
          <w:noProof w:val="0"/>
          <w:sz w:val="24"/>
          <w:szCs w:val="24"/>
          <w:lang w:val="en-GB"/>
        </w:rPr>
        <w:t xml:space="preserve">. </w:t>
      </w:r>
      <w:r w:rsidRPr="59DCC4AB" w:rsidR="4D232B82">
        <w:rPr>
          <w:rFonts w:ascii="Arial" w:hAnsi="Arial" w:eastAsia="Arial" w:cs="Arial"/>
          <w:noProof w:val="0"/>
          <w:sz w:val="24"/>
          <w:szCs w:val="24"/>
          <w:lang w:val="en-GB"/>
        </w:rPr>
        <w:t xml:space="preserve"> </w:t>
      </w:r>
      <w:r w:rsidRPr="59DCC4AB" w:rsidR="4D232B82">
        <w:rPr>
          <w:rFonts w:ascii="Arial" w:hAnsi="Arial" w:eastAsia="Arial" w:cs="Arial"/>
          <w:noProof w:val="0"/>
          <w:sz w:val="24"/>
          <w:szCs w:val="24"/>
          <w:lang w:val="en-GB"/>
        </w:rPr>
        <w:t xml:space="preserve"> </w:t>
      </w:r>
    </w:p>
    <w:p w:rsidR="11BD99F4" w:rsidP="59DCC4AB" w:rsidRDefault="11BD99F4" w14:paraId="24406322" w14:textId="09E936FD">
      <w:pPr>
        <w:pStyle w:val="Normal"/>
        <w:spacing w:line="360" w:lineRule="auto"/>
        <w:rPr>
          <w:rFonts w:ascii="Arial" w:hAnsi="Arial" w:eastAsia="Arial" w:cs="Arial"/>
          <w:noProof w:val="0"/>
          <w:sz w:val="24"/>
          <w:szCs w:val="24"/>
          <w:lang w:val="en-GB"/>
        </w:rPr>
      </w:pPr>
      <w:r w:rsidRPr="59DCC4AB" w:rsidR="11BD99F4">
        <w:rPr>
          <w:rFonts w:ascii="Arial" w:hAnsi="Arial" w:eastAsia="Arial" w:cs="Arial"/>
          <w:noProof w:val="0"/>
          <w:sz w:val="24"/>
          <w:szCs w:val="24"/>
          <w:lang w:val="en-GB"/>
        </w:rPr>
        <w:t xml:space="preserve">GOV.UK (2025) </w:t>
      </w:r>
      <w:r w:rsidRPr="59DCC4AB" w:rsidR="11BD99F4">
        <w:rPr>
          <w:rFonts w:ascii="Arial" w:hAnsi="Arial" w:eastAsia="Arial" w:cs="Arial"/>
          <w:i w:val="1"/>
          <w:iCs w:val="1"/>
          <w:noProof w:val="0"/>
          <w:sz w:val="24"/>
          <w:szCs w:val="24"/>
          <w:lang w:val="en-GB"/>
        </w:rPr>
        <w:t>Education Inspection framework: for use from November 2025.</w:t>
      </w:r>
      <w:r w:rsidRPr="59DCC4AB" w:rsidR="11BD99F4">
        <w:rPr>
          <w:rFonts w:ascii="Arial" w:hAnsi="Arial" w:eastAsia="Arial" w:cs="Arial"/>
          <w:noProof w:val="0"/>
          <w:sz w:val="24"/>
          <w:szCs w:val="24"/>
          <w:lang w:val="en-GB"/>
        </w:rPr>
        <w:t xml:space="preserve"> Available at: </w:t>
      </w:r>
      <w:hyperlink r:id="R8f639088fea14828">
        <w:r w:rsidRPr="59DCC4AB" w:rsidR="11BD99F4">
          <w:rPr>
            <w:rStyle w:val="Hyperlink"/>
            <w:rFonts w:ascii="Arial" w:hAnsi="Arial" w:eastAsia="Arial" w:cs="Arial"/>
            <w:noProof w:val="0"/>
            <w:sz w:val="24"/>
            <w:szCs w:val="24"/>
            <w:lang w:val="en-GB"/>
          </w:rPr>
          <w:t>Education inspection framework: for use from November 2025 - GOV.UK</w:t>
        </w:r>
      </w:hyperlink>
      <w:r w:rsidRPr="59DCC4AB" w:rsidR="11BD99F4">
        <w:rPr>
          <w:rFonts w:ascii="Arial" w:hAnsi="Arial" w:eastAsia="Arial" w:cs="Arial"/>
          <w:noProof w:val="0"/>
          <w:sz w:val="24"/>
          <w:szCs w:val="24"/>
          <w:lang w:val="en-GB"/>
        </w:rPr>
        <w:t xml:space="preserve"> (Accessed: 28/03/2026). </w:t>
      </w:r>
    </w:p>
    <w:p w:rsidR="32041621" w:rsidP="59DCC4AB" w:rsidRDefault="32041621" w14:paraId="5A7CBB7A" w14:textId="3EE088C4">
      <w:pPr>
        <w:pStyle w:val="Normal"/>
        <w:spacing w:line="360" w:lineRule="auto"/>
        <w:rPr>
          <w:rFonts w:ascii="Arial" w:hAnsi="Arial" w:eastAsia="Arial" w:cs="Arial"/>
          <w:noProof w:val="0"/>
          <w:sz w:val="24"/>
          <w:szCs w:val="24"/>
          <w:lang w:val="en-GB"/>
        </w:rPr>
      </w:pPr>
      <w:r w:rsidRPr="59DCC4AB" w:rsidR="32041621">
        <w:rPr>
          <w:rFonts w:ascii="Arial" w:hAnsi="Arial" w:eastAsia="Arial" w:cs="Arial"/>
          <w:noProof w:val="0"/>
          <w:sz w:val="24"/>
          <w:szCs w:val="24"/>
          <w:lang w:val="en-GB"/>
        </w:rPr>
        <w:t xml:space="preserve">Harvard University (2026) </w:t>
      </w:r>
      <w:r w:rsidRPr="59DCC4AB" w:rsidR="32041621">
        <w:rPr>
          <w:rFonts w:ascii="Arial" w:hAnsi="Arial" w:eastAsia="Arial" w:cs="Arial"/>
          <w:i w:val="1"/>
          <w:iCs w:val="1"/>
          <w:noProof w:val="0"/>
          <w:sz w:val="24"/>
          <w:szCs w:val="24"/>
          <w:lang w:val="en-GB"/>
        </w:rPr>
        <w:t>Center on the Developing Child.</w:t>
      </w:r>
      <w:r w:rsidRPr="59DCC4AB" w:rsidR="32041621">
        <w:rPr>
          <w:rFonts w:ascii="Arial" w:hAnsi="Arial" w:eastAsia="Arial" w:cs="Arial"/>
          <w:noProof w:val="0"/>
          <w:sz w:val="24"/>
          <w:szCs w:val="24"/>
          <w:lang w:val="en-GB"/>
        </w:rPr>
        <w:t xml:space="preserve"> Available at: </w:t>
      </w:r>
      <w:hyperlink r:id="R46d051c612d14d72">
        <w:r w:rsidRPr="59DCC4AB" w:rsidR="32041621">
          <w:rPr>
            <w:rStyle w:val="Hyperlink"/>
            <w:rFonts w:ascii="Arial" w:hAnsi="Arial" w:eastAsia="Arial" w:cs="Arial"/>
            <w:noProof w:val="0"/>
            <w:sz w:val="24"/>
            <w:szCs w:val="24"/>
            <w:lang w:val="en-GB"/>
          </w:rPr>
          <w:t>An Expanded Story of Early Childhood Development  - Center on the Developing Child at Harvard University</w:t>
        </w:r>
      </w:hyperlink>
      <w:r w:rsidRPr="59DCC4AB" w:rsidR="32041621">
        <w:rPr>
          <w:rFonts w:ascii="Arial" w:hAnsi="Arial" w:eastAsia="Arial" w:cs="Arial"/>
          <w:noProof w:val="0"/>
          <w:sz w:val="24"/>
          <w:szCs w:val="24"/>
          <w:lang w:val="en-GB"/>
        </w:rPr>
        <w:t xml:space="preserve"> (Accessed: 28/03/2026). </w:t>
      </w:r>
    </w:p>
    <w:p w:rsidR="13B148F9" w:rsidP="59DCC4AB" w:rsidRDefault="13B148F9" w14:paraId="7EA52596" w14:textId="7F11179C">
      <w:pPr>
        <w:pStyle w:val="Normal"/>
        <w:spacing w:line="360" w:lineRule="auto"/>
        <w:rPr>
          <w:rFonts w:ascii="Arial" w:hAnsi="Arial" w:eastAsia="Arial" w:cs="Arial"/>
          <w:noProof w:val="0"/>
          <w:sz w:val="24"/>
          <w:szCs w:val="24"/>
          <w:lang w:val="en-GB"/>
        </w:rPr>
      </w:pPr>
      <w:r w:rsidRPr="59DCC4AB" w:rsidR="13B148F9">
        <w:rPr>
          <w:rFonts w:ascii="Arial" w:hAnsi="Arial" w:eastAsia="Arial" w:cs="Arial"/>
          <w:noProof w:val="0"/>
          <w:sz w:val="24"/>
          <w:szCs w:val="24"/>
          <w:lang w:val="en-GB"/>
        </w:rPr>
        <w:t xml:space="preserve">Hoare, P (2025) </w:t>
      </w:r>
      <w:r w:rsidRPr="59DCC4AB" w:rsidR="13B148F9">
        <w:rPr>
          <w:rFonts w:ascii="Arial" w:hAnsi="Arial" w:eastAsia="Arial" w:cs="Arial"/>
          <w:i w:val="1"/>
          <w:iCs w:val="1"/>
          <w:noProof w:val="0"/>
          <w:sz w:val="24"/>
          <w:szCs w:val="24"/>
          <w:lang w:val="en-GB"/>
        </w:rPr>
        <w:t>Sustained Shared Thinking and Emotional Well-being Scales.</w:t>
      </w:r>
      <w:r w:rsidRPr="59DCC4AB" w:rsidR="13B148F9">
        <w:rPr>
          <w:rFonts w:ascii="Arial" w:hAnsi="Arial" w:eastAsia="Arial" w:cs="Arial"/>
          <w:noProof w:val="0"/>
          <w:sz w:val="24"/>
          <w:szCs w:val="24"/>
          <w:lang w:val="en-GB"/>
        </w:rPr>
        <w:t xml:space="preserve"> Available a</w:t>
      </w:r>
      <w:r w:rsidRPr="59DCC4AB" w:rsidR="194B637F">
        <w:rPr>
          <w:rFonts w:ascii="Arial" w:hAnsi="Arial" w:eastAsia="Arial" w:cs="Arial"/>
          <w:noProof w:val="0"/>
          <w:sz w:val="24"/>
          <w:szCs w:val="24"/>
          <w:lang w:val="en-GB"/>
        </w:rPr>
        <w:t xml:space="preserve">t: </w:t>
      </w:r>
      <w:hyperlink r:id="R5397391fa7b642e2">
        <w:r w:rsidRPr="59DCC4AB" w:rsidR="194B637F">
          <w:rPr>
            <w:rStyle w:val="Hyperlink"/>
            <w:rFonts w:ascii="Arial" w:hAnsi="Arial" w:eastAsia="Arial" w:cs="Arial"/>
            <w:noProof w:val="0"/>
            <w:sz w:val="24"/>
            <w:szCs w:val="24"/>
            <w:lang w:val="en-GB"/>
          </w:rPr>
          <w:t>PowerPoint Presentation</w:t>
        </w:r>
      </w:hyperlink>
      <w:r w:rsidRPr="59DCC4AB" w:rsidR="194B637F">
        <w:rPr>
          <w:rFonts w:ascii="Arial" w:hAnsi="Arial" w:eastAsia="Arial" w:cs="Arial"/>
          <w:noProof w:val="0"/>
          <w:sz w:val="24"/>
          <w:szCs w:val="24"/>
          <w:lang w:val="en-GB"/>
        </w:rPr>
        <w:t xml:space="preserve"> (Accessed: 28/03/2026). </w:t>
      </w:r>
    </w:p>
    <w:p w:rsidR="1FB85F86" w:rsidP="59DCC4AB" w:rsidRDefault="1FB85F86" w14:paraId="2897E3A3" w14:textId="692B7EE0">
      <w:pPr>
        <w:pStyle w:val="Normal"/>
        <w:spacing w:line="360" w:lineRule="auto"/>
        <w:rPr>
          <w:rFonts w:ascii="Arial" w:hAnsi="Arial" w:eastAsia="Arial" w:cs="Arial"/>
          <w:noProof w:val="0"/>
          <w:sz w:val="24"/>
          <w:szCs w:val="24"/>
          <w:lang w:val="en-GB"/>
        </w:rPr>
      </w:pPr>
      <w:r w:rsidRPr="59DCC4AB" w:rsidR="1FB85F86">
        <w:rPr>
          <w:rFonts w:ascii="Arial" w:hAnsi="Arial" w:eastAsia="Arial" w:cs="Arial"/>
          <w:noProof w:val="0"/>
          <w:sz w:val="24"/>
          <w:szCs w:val="24"/>
          <w:lang w:val="en-GB"/>
        </w:rPr>
        <w:t>Kuphanga</w:t>
      </w:r>
      <w:r w:rsidRPr="59DCC4AB" w:rsidR="1FB85F86">
        <w:rPr>
          <w:rFonts w:ascii="Arial" w:hAnsi="Arial" w:eastAsia="Arial" w:cs="Arial"/>
          <w:noProof w:val="0"/>
          <w:sz w:val="24"/>
          <w:szCs w:val="24"/>
          <w:lang w:val="en-GB"/>
        </w:rPr>
        <w:t xml:space="preserve">, D (2024) </w:t>
      </w:r>
      <w:r w:rsidRPr="59DCC4AB" w:rsidR="1FB85F86">
        <w:rPr>
          <w:rFonts w:ascii="Arial" w:hAnsi="Arial" w:eastAsia="Arial" w:cs="Arial"/>
          <w:i w:val="1"/>
          <w:iCs w:val="1"/>
          <w:noProof w:val="0"/>
          <w:sz w:val="24"/>
          <w:szCs w:val="24"/>
          <w:lang w:val="en-GB"/>
        </w:rPr>
        <w:t>Questionnaires in Research: Their Role, Advantages and Main Aspects.</w:t>
      </w:r>
      <w:r w:rsidRPr="59DCC4AB" w:rsidR="1FB85F86">
        <w:rPr>
          <w:rFonts w:ascii="Arial" w:hAnsi="Arial" w:eastAsia="Arial" w:cs="Arial"/>
          <w:noProof w:val="0"/>
          <w:sz w:val="24"/>
          <w:szCs w:val="24"/>
          <w:lang w:val="en-GB"/>
        </w:rPr>
        <w:t xml:space="preserve"> Available at: </w:t>
      </w:r>
      <w:hyperlink r:id="R99cba3fa44544d4f">
        <w:r w:rsidRPr="59DCC4AB" w:rsidR="1FB85F86">
          <w:rPr>
            <w:rStyle w:val="Hyperlink"/>
            <w:rFonts w:ascii="Arial" w:hAnsi="Arial" w:eastAsia="Arial" w:cs="Arial"/>
            <w:noProof w:val="0"/>
            <w:sz w:val="24"/>
            <w:szCs w:val="24"/>
            <w:lang w:val="en-GB"/>
          </w:rPr>
          <w:t>(PDF) Questionnaires in Research: Their Role, Advantages, and Main Aspects</w:t>
        </w:r>
      </w:hyperlink>
      <w:r w:rsidRPr="59DCC4AB" w:rsidR="1FB85F86">
        <w:rPr>
          <w:rFonts w:ascii="Arial" w:hAnsi="Arial" w:eastAsia="Arial" w:cs="Arial"/>
          <w:noProof w:val="0"/>
          <w:sz w:val="24"/>
          <w:szCs w:val="24"/>
          <w:lang w:val="en-GB"/>
        </w:rPr>
        <w:t xml:space="preserve"> (Accessed: 28/03/2026). </w:t>
      </w:r>
    </w:p>
    <w:p w:rsidR="3106C441" w:rsidP="59DCC4AB" w:rsidRDefault="3106C441" w14:paraId="2061E114" w14:textId="6EC92B2B">
      <w:pPr>
        <w:pStyle w:val="Normal"/>
        <w:spacing w:line="360" w:lineRule="auto"/>
        <w:rPr>
          <w:rFonts w:ascii="Arial" w:hAnsi="Arial" w:eastAsia="Arial" w:cs="Arial"/>
          <w:noProof w:val="0"/>
          <w:sz w:val="24"/>
          <w:szCs w:val="24"/>
          <w:lang w:val="en-GB"/>
        </w:rPr>
      </w:pPr>
      <w:r w:rsidRPr="59DCC4AB" w:rsidR="3106C441">
        <w:rPr>
          <w:rFonts w:ascii="Arial" w:hAnsi="Arial" w:eastAsia="Arial" w:cs="Arial"/>
          <w:noProof w:val="0"/>
          <w:sz w:val="24"/>
          <w:szCs w:val="24"/>
          <w:lang w:val="en-GB"/>
        </w:rPr>
        <w:t xml:space="preserve">NSPCC (2021) </w:t>
      </w:r>
      <w:r w:rsidRPr="59DCC4AB" w:rsidR="3106C441">
        <w:rPr>
          <w:rFonts w:ascii="Arial" w:hAnsi="Arial" w:eastAsia="Arial" w:cs="Arial"/>
          <w:i w:val="1"/>
          <w:iCs w:val="1"/>
          <w:noProof w:val="0"/>
          <w:sz w:val="24"/>
          <w:szCs w:val="24"/>
          <w:lang w:val="en-GB"/>
        </w:rPr>
        <w:t>Attachment and Child Developmen</w:t>
      </w:r>
      <w:r w:rsidRPr="59DCC4AB" w:rsidR="3106C441">
        <w:rPr>
          <w:rFonts w:ascii="Arial" w:hAnsi="Arial" w:eastAsia="Arial" w:cs="Arial"/>
          <w:noProof w:val="0"/>
          <w:sz w:val="24"/>
          <w:szCs w:val="24"/>
          <w:lang w:val="en-GB"/>
        </w:rPr>
        <w:t xml:space="preserve">t. Available at: </w:t>
      </w:r>
      <w:hyperlink r:id="R3db005687e2f4308">
        <w:r w:rsidRPr="59DCC4AB" w:rsidR="3106C441">
          <w:rPr>
            <w:rStyle w:val="Hyperlink"/>
            <w:rFonts w:ascii="Arial" w:hAnsi="Arial" w:eastAsia="Arial" w:cs="Arial"/>
            <w:noProof w:val="0"/>
            <w:sz w:val="24"/>
            <w:szCs w:val="24"/>
            <w:lang w:val="en-GB"/>
          </w:rPr>
          <w:t>Attachment and child development | NSPCC Learning</w:t>
        </w:r>
      </w:hyperlink>
      <w:r w:rsidRPr="59DCC4AB" w:rsidR="3106C441">
        <w:rPr>
          <w:rFonts w:ascii="Arial" w:hAnsi="Arial" w:eastAsia="Arial" w:cs="Arial"/>
          <w:noProof w:val="0"/>
          <w:sz w:val="24"/>
          <w:szCs w:val="24"/>
          <w:lang w:val="en-GB"/>
        </w:rPr>
        <w:t xml:space="preserve"> (Accessed: 28/03/2026). </w:t>
      </w:r>
    </w:p>
    <w:p w:rsidR="1151AD8E" w:rsidP="59DCC4AB" w:rsidRDefault="1151AD8E" w14:paraId="317E3A9D" w14:textId="3E594500">
      <w:pPr>
        <w:pStyle w:val="Normal"/>
        <w:spacing w:line="360" w:lineRule="auto"/>
        <w:rPr>
          <w:rFonts w:ascii="Arial" w:hAnsi="Arial" w:eastAsia="Arial" w:cs="Arial"/>
          <w:noProof w:val="0"/>
          <w:sz w:val="24"/>
          <w:szCs w:val="24"/>
          <w:lang w:val="en-GB"/>
        </w:rPr>
      </w:pPr>
      <w:r w:rsidRPr="59DCC4AB" w:rsidR="1151AD8E">
        <w:rPr>
          <w:rFonts w:ascii="Arial" w:hAnsi="Arial" w:eastAsia="Arial" w:cs="Arial"/>
          <w:noProof w:val="0"/>
          <w:sz w:val="24"/>
          <w:szCs w:val="24"/>
          <w:lang w:val="en-GB"/>
        </w:rPr>
        <w:t xml:space="preserve">Welsh Government (2025) </w:t>
      </w:r>
      <w:r w:rsidRPr="59DCC4AB" w:rsidR="1151AD8E">
        <w:rPr>
          <w:rFonts w:ascii="Arial" w:hAnsi="Arial" w:eastAsia="Arial" w:cs="Arial"/>
          <w:i w:val="1"/>
          <w:iCs w:val="1"/>
          <w:noProof w:val="0"/>
          <w:sz w:val="24"/>
          <w:szCs w:val="24"/>
          <w:lang w:val="en-GB"/>
        </w:rPr>
        <w:t>Early Childhood Play, Learning and Care Plan in Wales</w:t>
      </w:r>
      <w:r w:rsidRPr="59DCC4AB" w:rsidR="1151AD8E">
        <w:rPr>
          <w:rFonts w:ascii="Arial" w:hAnsi="Arial" w:eastAsia="Arial" w:cs="Arial"/>
          <w:noProof w:val="0"/>
          <w:sz w:val="24"/>
          <w:szCs w:val="24"/>
          <w:lang w:val="en-GB"/>
        </w:rPr>
        <w:t xml:space="preserve">. Available at: </w:t>
      </w:r>
      <w:hyperlink r:id="R4546bad247af4e28">
        <w:r w:rsidRPr="59DCC4AB" w:rsidR="1151AD8E">
          <w:rPr>
            <w:rStyle w:val="Hyperlink"/>
            <w:rFonts w:ascii="Arial" w:hAnsi="Arial" w:eastAsia="Arial" w:cs="Arial"/>
            <w:noProof w:val="0"/>
            <w:sz w:val="24"/>
            <w:szCs w:val="24"/>
            <w:lang w:val="en-GB"/>
          </w:rPr>
          <w:t>Early Childhood Play, Learning and Care Plan in Wales (Detailed version)</w:t>
        </w:r>
      </w:hyperlink>
      <w:r w:rsidRPr="59DCC4AB" w:rsidR="1151AD8E">
        <w:rPr>
          <w:rFonts w:ascii="Arial" w:hAnsi="Arial" w:eastAsia="Arial" w:cs="Arial"/>
          <w:noProof w:val="0"/>
          <w:sz w:val="24"/>
          <w:szCs w:val="24"/>
          <w:lang w:val="en-GB"/>
        </w:rPr>
        <w:t xml:space="preserve"> (Accessed: 28/03/2026). </w:t>
      </w:r>
    </w:p>
    <w:sectPr>
      <w:pgSz w:w="11906" w:h="16838" w:orient="portrait"/>
      <w:pgMar w:top="1440" w:right="1440" w:bottom="1440" w:left="1440" w:header="720" w:footer="720" w:gutter="0"/>
      <w:cols w:space="720"/>
      <w:docGrid w:linePitch="360"/>
      <w:headerReference w:type="default" r:id="R2c08a7790fa04916"/>
      <w:footerReference w:type="default" r:id="R895182c97048447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DCC4AB" w:rsidTr="59DCC4AB" w14:paraId="6AB655E9">
      <w:trPr>
        <w:trHeight w:val="300"/>
      </w:trPr>
      <w:tc>
        <w:tcPr>
          <w:tcW w:w="3005" w:type="dxa"/>
          <w:tcMar/>
        </w:tcPr>
        <w:p w:rsidR="59DCC4AB" w:rsidP="59DCC4AB" w:rsidRDefault="59DCC4AB" w14:paraId="4D700F27" w14:textId="5A753D2E">
          <w:pPr>
            <w:pStyle w:val="Header"/>
            <w:bidi w:val="0"/>
            <w:ind w:left="-115"/>
            <w:jc w:val="left"/>
          </w:pPr>
        </w:p>
      </w:tc>
      <w:tc>
        <w:tcPr>
          <w:tcW w:w="3005" w:type="dxa"/>
          <w:tcMar/>
        </w:tcPr>
        <w:p w:rsidR="59DCC4AB" w:rsidP="59DCC4AB" w:rsidRDefault="59DCC4AB" w14:paraId="51E1B7F2" w14:textId="1562927A">
          <w:pPr>
            <w:pStyle w:val="Header"/>
            <w:bidi w:val="0"/>
            <w:jc w:val="center"/>
          </w:pPr>
          <w:r>
            <w:fldChar w:fldCharType="begin"/>
          </w:r>
          <w:r>
            <w:instrText xml:space="preserve">PAGE</w:instrText>
          </w:r>
          <w:r>
            <w:fldChar w:fldCharType="separate"/>
          </w:r>
          <w:r>
            <w:fldChar w:fldCharType="end"/>
          </w:r>
        </w:p>
      </w:tc>
      <w:tc>
        <w:tcPr>
          <w:tcW w:w="3005" w:type="dxa"/>
          <w:tcMar/>
        </w:tcPr>
        <w:p w:rsidR="59DCC4AB" w:rsidP="59DCC4AB" w:rsidRDefault="59DCC4AB" w14:paraId="098D070E" w14:textId="4FC26665">
          <w:pPr>
            <w:pStyle w:val="Header"/>
            <w:bidi w:val="0"/>
            <w:ind w:right="-115"/>
            <w:jc w:val="right"/>
          </w:pPr>
        </w:p>
      </w:tc>
    </w:tr>
  </w:tbl>
  <w:p w:rsidR="59DCC4AB" w:rsidP="59DCC4AB" w:rsidRDefault="59DCC4AB" w14:paraId="2448984A" w14:textId="1B343CA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DCC4AB" w:rsidTr="59DCC4AB" w14:paraId="172DAFCE">
      <w:trPr>
        <w:trHeight w:val="300"/>
      </w:trPr>
      <w:tc>
        <w:tcPr>
          <w:tcW w:w="3005" w:type="dxa"/>
          <w:tcMar/>
        </w:tcPr>
        <w:p w:rsidR="59DCC4AB" w:rsidP="59DCC4AB" w:rsidRDefault="59DCC4AB" w14:paraId="5067B111" w14:textId="0D9BAD07">
          <w:pPr>
            <w:pStyle w:val="Header"/>
            <w:bidi w:val="0"/>
            <w:ind w:left="-115"/>
            <w:jc w:val="left"/>
          </w:pPr>
          <w:r w:rsidR="59DCC4AB">
            <w:rPr/>
            <w:t>ECEY6011C</w:t>
          </w:r>
        </w:p>
      </w:tc>
      <w:tc>
        <w:tcPr>
          <w:tcW w:w="3005" w:type="dxa"/>
          <w:tcMar/>
        </w:tcPr>
        <w:p w:rsidR="59DCC4AB" w:rsidP="59DCC4AB" w:rsidRDefault="59DCC4AB" w14:paraId="3C8280C7" w14:textId="457DCC18">
          <w:pPr>
            <w:pStyle w:val="Header"/>
            <w:bidi w:val="0"/>
            <w:jc w:val="center"/>
            <w:rPr>
              <w:rFonts w:ascii="Segoe UI" w:hAnsi="Segoe UI" w:eastAsia="Segoe UI" w:cs="Segoe UI"/>
              <w:b w:val="1"/>
              <w:bCs w:val="1"/>
              <w:i w:val="0"/>
              <w:iCs w:val="0"/>
              <w:caps w:val="0"/>
              <w:smallCaps w:val="0"/>
              <w:noProof w:val="0"/>
              <w:sz w:val="54"/>
              <w:szCs w:val="54"/>
              <w:lang w:val="en-GB"/>
            </w:rPr>
          </w:pPr>
          <w:r w:rsidR="59DCC4AB">
            <w:rPr/>
            <w:t xml:space="preserve">SN- 2418305 </w:t>
          </w:r>
        </w:p>
      </w:tc>
      <w:tc>
        <w:tcPr>
          <w:tcW w:w="3005" w:type="dxa"/>
          <w:tcMar/>
        </w:tcPr>
        <w:p w:rsidR="59DCC4AB" w:rsidP="59DCC4AB" w:rsidRDefault="59DCC4AB" w14:paraId="3E43A28D" w14:textId="13C51AF5">
          <w:pPr>
            <w:pStyle w:val="Header"/>
            <w:bidi w:val="0"/>
            <w:ind w:right="-115"/>
            <w:jc w:val="right"/>
          </w:pPr>
          <w:r w:rsidR="59DCC4AB">
            <w:rPr/>
            <w:t xml:space="preserve">Word Count -1814 </w:t>
          </w:r>
        </w:p>
      </w:tc>
    </w:tr>
  </w:tbl>
  <w:p w:rsidR="59DCC4AB" w:rsidP="59DCC4AB" w:rsidRDefault="59DCC4AB" w14:paraId="440A8F87" w14:textId="5C1AE37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F34280"/>
    <w:rsid w:val="001B1708"/>
    <w:rsid w:val="0046312E"/>
    <w:rsid w:val="01290A31"/>
    <w:rsid w:val="01AD676F"/>
    <w:rsid w:val="02F21012"/>
    <w:rsid w:val="0330F2EC"/>
    <w:rsid w:val="044A0E26"/>
    <w:rsid w:val="05A14133"/>
    <w:rsid w:val="0608F1D8"/>
    <w:rsid w:val="0682E494"/>
    <w:rsid w:val="076E76F9"/>
    <w:rsid w:val="07E96E98"/>
    <w:rsid w:val="08149B20"/>
    <w:rsid w:val="082D9591"/>
    <w:rsid w:val="0842F9D2"/>
    <w:rsid w:val="0860459F"/>
    <w:rsid w:val="088110F8"/>
    <w:rsid w:val="08EE4B8E"/>
    <w:rsid w:val="0998C026"/>
    <w:rsid w:val="09E6A1D1"/>
    <w:rsid w:val="09F34280"/>
    <w:rsid w:val="0A09F6D8"/>
    <w:rsid w:val="0A9F4E75"/>
    <w:rsid w:val="0ABA5FF0"/>
    <w:rsid w:val="0ABDD344"/>
    <w:rsid w:val="0BA44480"/>
    <w:rsid w:val="0C050412"/>
    <w:rsid w:val="0C61C1C5"/>
    <w:rsid w:val="0D2B7AF9"/>
    <w:rsid w:val="0D760706"/>
    <w:rsid w:val="0DD3224D"/>
    <w:rsid w:val="0E938BCC"/>
    <w:rsid w:val="0ED64375"/>
    <w:rsid w:val="0EDA162D"/>
    <w:rsid w:val="0F2541AA"/>
    <w:rsid w:val="106026DD"/>
    <w:rsid w:val="106AC49B"/>
    <w:rsid w:val="106C9560"/>
    <w:rsid w:val="10AE918A"/>
    <w:rsid w:val="1151AD8E"/>
    <w:rsid w:val="11BD99F4"/>
    <w:rsid w:val="121CBF49"/>
    <w:rsid w:val="1244A564"/>
    <w:rsid w:val="125304F0"/>
    <w:rsid w:val="129EE017"/>
    <w:rsid w:val="13924C77"/>
    <w:rsid w:val="13B148F9"/>
    <w:rsid w:val="13C2F25B"/>
    <w:rsid w:val="14213550"/>
    <w:rsid w:val="14AAEE0D"/>
    <w:rsid w:val="14EB55D5"/>
    <w:rsid w:val="15353D71"/>
    <w:rsid w:val="1717DC88"/>
    <w:rsid w:val="174F3853"/>
    <w:rsid w:val="1756F862"/>
    <w:rsid w:val="17EC76FB"/>
    <w:rsid w:val="1845EFB7"/>
    <w:rsid w:val="1881CFE0"/>
    <w:rsid w:val="18C0C33E"/>
    <w:rsid w:val="18EE2463"/>
    <w:rsid w:val="19034E56"/>
    <w:rsid w:val="193F0592"/>
    <w:rsid w:val="194B637F"/>
    <w:rsid w:val="194D09C7"/>
    <w:rsid w:val="199196F4"/>
    <w:rsid w:val="19FF2727"/>
    <w:rsid w:val="1A205F60"/>
    <w:rsid w:val="1BF27EA7"/>
    <w:rsid w:val="1C1F35EA"/>
    <w:rsid w:val="1CDA54CF"/>
    <w:rsid w:val="1D2B4624"/>
    <w:rsid w:val="1D5CF182"/>
    <w:rsid w:val="1DC9CC7B"/>
    <w:rsid w:val="1E15F126"/>
    <w:rsid w:val="1EC1CF59"/>
    <w:rsid w:val="1F5FC00D"/>
    <w:rsid w:val="1F7421D4"/>
    <w:rsid w:val="1FB85F86"/>
    <w:rsid w:val="1FE3FB1D"/>
    <w:rsid w:val="20F3DABA"/>
    <w:rsid w:val="211A1039"/>
    <w:rsid w:val="215A5C4E"/>
    <w:rsid w:val="21D06D7F"/>
    <w:rsid w:val="22153369"/>
    <w:rsid w:val="2266B723"/>
    <w:rsid w:val="22E1F755"/>
    <w:rsid w:val="232E5BB5"/>
    <w:rsid w:val="23AFE3B1"/>
    <w:rsid w:val="252C4165"/>
    <w:rsid w:val="25BA8524"/>
    <w:rsid w:val="25C7451C"/>
    <w:rsid w:val="26D98EC5"/>
    <w:rsid w:val="2787F968"/>
    <w:rsid w:val="27C008B5"/>
    <w:rsid w:val="28CBDD2F"/>
    <w:rsid w:val="29D1D195"/>
    <w:rsid w:val="29FB541E"/>
    <w:rsid w:val="2A30ADCE"/>
    <w:rsid w:val="2AD23FC3"/>
    <w:rsid w:val="2AF08DDF"/>
    <w:rsid w:val="2B32493E"/>
    <w:rsid w:val="2B6152F1"/>
    <w:rsid w:val="2B7D5C9B"/>
    <w:rsid w:val="2CBB7E2A"/>
    <w:rsid w:val="2D632913"/>
    <w:rsid w:val="2DA10FB8"/>
    <w:rsid w:val="2E6A0EF9"/>
    <w:rsid w:val="2EA19FF7"/>
    <w:rsid w:val="2EBF9A73"/>
    <w:rsid w:val="2EBFD9C9"/>
    <w:rsid w:val="2F3B74C5"/>
    <w:rsid w:val="2FA0991E"/>
    <w:rsid w:val="2FCAD6A8"/>
    <w:rsid w:val="2FFADC89"/>
    <w:rsid w:val="30A3AE5D"/>
    <w:rsid w:val="30D1E2B7"/>
    <w:rsid w:val="30EB29A5"/>
    <w:rsid w:val="3106C441"/>
    <w:rsid w:val="31085188"/>
    <w:rsid w:val="3109C62A"/>
    <w:rsid w:val="31A6CB01"/>
    <w:rsid w:val="32041621"/>
    <w:rsid w:val="322BCA0A"/>
    <w:rsid w:val="32356EC0"/>
    <w:rsid w:val="32784D40"/>
    <w:rsid w:val="32B042CF"/>
    <w:rsid w:val="32FA5FD3"/>
    <w:rsid w:val="333E8E06"/>
    <w:rsid w:val="335FC1F8"/>
    <w:rsid w:val="340C8683"/>
    <w:rsid w:val="34C49CBC"/>
    <w:rsid w:val="34E3B104"/>
    <w:rsid w:val="355982B9"/>
    <w:rsid w:val="363F2CD1"/>
    <w:rsid w:val="369363FB"/>
    <w:rsid w:val="36C50ACF"/>
    <w:rsid w:val="36D88715"/>
    <w:rsid w:val="3701A0FB"/>
    <w:rsid w:val="372DA6DB"/>
    <w:rsid w:val="37E2DF20"/>
    <w:rsid w:val="382B142F"/>
    <w:rsid w:val="3967530E"/>
    <w:rsid w:val="39D77F35"/>
    <w:rsid w:val="3A5E86E9"/>
    <w:rsid w:val="3B024945"/>
    <w:rsid w:val="3B120B02"/>
    <w:rsid w:val="3B7EA4B1"/>
    <w:rsid w:val="3B85DB9C"/>
    <w:rsid w:val="3C71F321"/>
    <w:rsid w:val="3D286BFD"/>
    <w:rsid w:val="3DDA6A8A"/>
    <w:rsid w:val="3DDE5CA1"/>
    <w:rsid w:val="3F330347"/>
    <w:rsid w:val="3F6C8760"/>
    <w:rsid w:val="3F7F78B8"/>
    <w:rsid w:val="3F98CF36"/>
    <w:rsid w:val="412E1A6D"/>
    <w:rsid w:val="4145195D"/>
    <w:rsid w:val="415A28A6"/>
    <w:rsid w:val="41828A8D"/>
    <w:rsid w:val="419F917C"/>
    <w:rsid w:val="41D065FF"/>
    <w:rsid w:val="425E1FBC"/>
    <w:rsid w:val="42D62BA4"/>
    <w:rsid w:val="42E78190"/>
    <w:rsid w:val="42F6F623"/>
    <w:rsid w:val="4345CC0E"/>
    <w:rsid w:val="43E4846B"/>
    <w:rsid w:val="440F1561"/>
    <w:rsid w:val="442566FB"/>
    <w:rsid w:val="44570163"/>
    <w:rsid w:val="44711C45"/>
    <w:rsid w:val="447AB2BF"/>
    <w:rsid w:val="44B8FFD0"/>
    <w:rsid w:val="4585133B"/>
    <w:rsid w:val="4588069C"/>
    <w:rsid w:val="461E3CE8"/>
    <w:rsid w:val="465B1984"/>
    <w:rsid w:val="4668E448"/>
    <w:rsid w:val="46739EE6"/>
    <w:rsid w:val="46FE3B12"/>
    <w:rsid w:val="4753F2EE"/>
    <w:rsid w:val="475ECDA1"/>
    <w:rsid w:val="47A0DF64"/>
    <w:rsid w:val="48319793"/>
    <w:rsid w:val="4867B694"/>
    <w:rsid w:val="492E6655"/>
    <w:rsid w:val="493870D2"/>
    <w:rsid w:val="49609277"/>
    <w:rsid w:val="49867FC0"/>
    <w:rsid w:val="49BF46D6"/>
    <w:rsid w:val="4A297B93"/>
    <w:rsid w:val="4AB2F224"/>
    <w:rsid w:val="4AFF7158"/>
    <w:rsid w:val="4B18F0D4"/>
    <w:rsid w:val="4BFD9B23"/>
    <w:rsid w:val="4C5AD955"/>
    <w:rsid w:val="4CBD7371"/>
    <w:rsid w:val="4CBDA12F"/>
    <w:rsid w:val="4D19B59E"/>
    <w:rsid w:val="4D232B82"/>
    <w:rsid w:val="4D8441E5"/>
    <w:rsid w:val="4DA1F4EC"/>
    <w:rsid w:val="4E904E17"/>
    <w:rsid w:val="4F5DEF11"/>
    <w:rsid w:val="4F6841E6"/>
    <w:rsid w:val="4F7561F5"/>
    <w:rsid w:val="4FB83969"/>
    <w:rsid w:val="50325477"/>
    <w:rsid w:val="50933D94"/>
    <w:rsid w:val="51077F7C"/>
    <w:rsid w:val="518D39E0"/>
    <w:rsid w:val="521C1B04"/>
    <w:rsid w:val="52486B34"/>
    <w:rsid w:val="52AB4FFD"/>
    <w:rsid w:val="5305E7F5"/>
    <w:rsid w:val="54DC72ED"/>
    <w:rsid w:val="57471CA4"/>
    <w:rsid w:val="574AD259"/>
    <w:rsid w:val="5753B845"/>
    <w:rsid w:val="579333C7"/>
    <w:rsid w:val="57F02AF1"/>
    <w:rsid w:val="58FC8767"/>
    <w:rsid w:val="59DCC4AB"/>
    <w:rsid w:val="5A4A0B16"/>
    <w:rsid w:val="5B5ECB08"/>
    <w:rsid w:val="5C44BAB2"/>
    <w:rsid w:val="5CB3035A"/>
    <w:rsid w:val="5CB8E5E0"/>
    <w:rsid w:val="5D538563"/>
    <w:rsid w:val="5D725ABD"/>
    <w:rsid w:val="5F18170B"/>
    <w:rsid w:val="605CDEBF"/>
    <w:rsid w:val="60B5E1B3"/>
    <w:rsid w:val="6154EE1C"/>
    <w:rsid w:val="62245ACB"/>
    <w:rsid w:val="6254AB17"/>
    <w:rsid w:val="6258B956"/>
    <w:rsid w:val="628311DD"/>
    <w:rsid w:val="628DE232"/>
    <w:rsid w:val="62A5253D"/>
    <w:rsid w:val="62AC8A2E"/>
    <w:rsid w:val="631FE275"/>
    <w:rsid w:val="632C0266"/>
    <w:rsid w:val="6442AE85"/>
    <w:rsid w:val="648AB250"/>
    <w:rsid w:val="64EE1B1D"/>
    <w:rsid w:val="6522988F"/>
    <w:rsid w:val="66843BD2"/>
    <w:rsid w:val="668DE99B"/>
    <w:rsid w:val="66D71D1B"/>
    <w:rsid w:val="67167157"/>
    <w:rsid w:val="671DD043"/>
    <w:rsid w:val="67E33913"/>
    <w:rsid w:val="67EF828F"/>
    <w:rsid w:val="6802B25C"/>
    <w:rsid w:val="6868AD69"/>
    <w:rsid w:val="6894393C"/>
    <w:rsid w:val="68A30773"/>
    <w:rsid w:val="68A95AC0"/>
    <w:rsid w:val="69853430"/>
    <w:rsid w:val="699DFB6B"/>
    <w:rsid w:val="69D00A02"/>
    <w:rsid w:val="69E147BC"/>
    <w:rsid w:val="6A652E70"/>
    <w:rsid w:val="6AF7023C"/>
    <w:rsid w:val="6B08496E"/>
    <w:rsid w:val="6B4C77C8"/>
    <w:rsid w:val="6B5EB189"/>
    <w:rsid w:val="6CBA19AC"/>
    <w:rsid w:val="6DC92FDA"/>
    <w:rsid w:val="6E431368"/>
    <w:rsid w:val="6EDA911C"/>
    <w:rsid w:val="6F623802"/>
    <w:rsid w:val="7083C13D"/>
    <w:rsid w:val="7149DD99"/>
    <w:rsid w:val="71C663DD"/>
    <w:rsid w:val="71DF5198"/>
    <w:rsid w:val="721D86BF"/>
    <w:rsid w:val="72273476"/>
    <w:rsid w:val="7236144E"/>
    <w:rsid w:val="72E0256C"/>
    <w:rsid w:val="72ECFF22"/>
    <w:rsid w:val="7396058D"/>
    <w:rsid w:val="739B9B6A"/>
    <w:rsid w:val="73A9575C"/>
    <w:rsid w:val="74E640C1"/>
    <w:rsid w:val="7527B6AA"/>
    <w:rsid w:val="75417D72"/>
    <w:rsid w:val="758BE5A9"/>
    <w:rsid w:val="75A7EBBD"/>
    <w:rsid w:val="75EC6341"/>
    <w:rsid w:val="76354B80"/>
    <w:rsid w:val="768104ED"/>
    <w:rsid w:val="76B7F150"/>
    <w:rsid w:val="77A01362"/>
    <w:rsid w:val="77A6C472"/>
    <w:rsid w:val="77CFC597"/>
    <w:rsid w:val="7830ABAF"/>
    <w:rsid w:val="793D2A2F"/>
    <w:rsid w:val="797C553A"/>
    <w:rsid w:val="79974146"/>
    <w:rsid w:val="7A2DC33C"/>
    <w:rsid w:val="7A3E36BF"/>
    <w:rsid w:val="7AAF8DFC"/>
    <w:rsid w:val="7B029DF5"/>
    <w:rsid w:val="7B158507"/>
    <w:rsid w:val="7B2E16C6"/>
    <w:rsid w:val="7B6B04A0"/>
    <w:rsid w:val="7DC63C21"/>
    <w:rsid w:val="7E1C9F6C"/>
    <w:rsid w:val="7EDBB395"/>
    <w:rsid w:val="7F2C438A"/>
    <w:rsid w:val="7F9D6664"/>
    <w:rsid w:val="7FB67C35"/>
    <w:rsid w:val="7FD90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34280"/>
  <w15:chartTrackingRefBased/>
  <w15:docId w15:val="{F49F62BE-197A-4311-9A32-5E284F41CA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9DCC4AB"/>
    <w:pPr>
      <w:tabs>
        <w:tab w:val="center" w:leader="none" w:pos="4680"/>
        <w:tab w:val="right" w:leader="none" w:pos="9360"/>
      </w:tabs>
      <w:spacing w:after="0" w:line="240" w:lineRule="auto"/>
    </w:pPr>
  </w:style>
  <w:style w:type="paragraph" w:styleId="Footer">
    <w:uiPriority w:val="99"/>
    <w:name w:val="footer"/>
    <w:basedOn w:val="Normal"/>
    <w:unhideWhenUsed/>
    <w:rsid w:val="59DCC4A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9DCC4A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eachearlyyears.com/nursery-management/view/quality-practice-in-early-years" TargetMode="External" Id="R24d5a9a6708b4445" /><Relationship Type="http://schemas.openxmlformats.org/officeDocument/2006/relationships/hyperlink" Target="https://dictionary.cambridge.org/dictionary/english/quality" TargetMode="External" Id="Re834fbaeb1654255" /><Relationship Type="http://schemas.openxmlformats.org/officeDocument/2006/relationships/hyperlink" Target="https://dictionary.cambridge.org/dictionary/english/questionnaire" TargetMode="External" Id="Rf40d21c3557946e3" /><Relationship Type="http://schemas.openxmlformats.org/officeDocument/2006/relationships/hyperlink" Target="https://www.gov.uk/government/collections/eppse-3-to-14-years" TargetMode="External" Id="R9c7c96def6f34298" /><Relationship Type="http://schemas.openxmlformats.org/officeDocument/2006/relationships/hyperlink" Target="https://www.gov.uk/government/publications/education-inspection-framework/education-inspection-framework-for-use-from-november-2025" TargetMode="External" Id="R8f639088fea14828" /><Relationship Type="http://schemas.openxmlformats.org/officeDocument/2006/relationships/hyperlink" Target="https://developingchild.harvard.edu/key-concepts/what-surrounds-us-shapes-us/" TargetMode="External" Id="R46d051c612d14d72" /><Relationship Type="http://schemas.openxmlformats.org/officeDocument/2006/relationships/hyperlink" Target="https://www.towerhamlets.gov.uk/Documents/Children-and-families-services/Early-Years/Sustained_Shared_Thinking_and_Emotional_Well_being_scales_Presentation.pdf" TargetMode="External" Id="R5397391fa7b642e2" /><Relationship Type="http://schemas.openxmlformats.org/officeDocument/2006/relationships/hyperlink" Target="https://www.researchgate.net/publication/378868278_Questionnaires_in_Research_Their_Role_Advantages_and_Main_Aspects" TargetMode="External" Id="R99cba3fa44544d4f" /><Relationship Type="http://schemas.openxmlformats.org/officeDocument/2006/relationships/hyperlink" Target="https://learning.nspcc.org.uk/child-health-development/attachment-early-years" TargetMode="External" Id="R3db005687e2f4308" /><Relationship Type="http://schemas.openxmlformats.org/officeDocument/2006/relationships/hyperlink" Target="https://www.gov.wales/sites/default/files/publications/2024-03/early-childhood-play-learning-care-plan.pdf" TargetMode="External" Id="R4546bad247af4e28" /><Relationship Type="http://schemas.openxmlformats.org/officeDocument/2006/relationships/header" Target="/word/header.xml" Id="R2c08a7790fa04916" /><Relationship Type="http://schemas.openxmlformats.org/officeDocument/2006/relationships/footer" Target="/word/footer.xml" Id="R895182c9704844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Jordyn Ferber (2418305)</dc:creator>
  <keywords/>
  <dc:description/>
  <lastModifiedBy>Jordyn Ferber (2418305)</lastModifiedBy>
  <revision>2</revision>
  <dcterms:created xsi:type="dcterms:W3CDTF">2026-04-03T18:53:08.5775211Z</dcterms:created>
  <dcterms:modified xsi:type="dcterms:W3CDTF">2026-04-04T11:23:43.8420690Z</dcterms:modified>
</coreProperties>
</file>