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69AE4FF" w14:textId="77777777" w:rsidR="005C4AFD" w:rsidRDefault="005C4AFD" w:rsidP="005C4AFD">
      <w:pPr>
        <w:spacing w:line="360" w:lineRule="auto"/>
        <w:jc w:val="center"/>
        <w:rPr>
          <w:rFonts w:ascii="Arial" w:hAnsi="Arial" w:cs="Arial"/>
          <w:b/>
          <w:bCs/>
          <w:sz w:val="28"/>
          <w:szCs w:val="28"/>
        </w:rPr>
      </w:pPr>
      <w:r w:rsidRPr="005C4AFD">
        <w:rPr>
          <w:rFonts w:ascii="Arial" w:hAnsi="Arial" w:cs="Arial"/>
          <w:b/>
          <w:bCs/>
          <w:sz w:val="28"/>
          <w:szCs w:val="28"/>
        </w:rPr>
        <w:t>Management and Leadership in Restaurant Operations</w:t>
      </w:r>
    </w:p>
    <w:p w14:paraId="669292C6" w14:textId="77777777" w:rsidR="005C4AFD" w:rsidRDefault="005C4AFD" w:rsidP="005C4AFD">
      <w:pPr>
        <w:spacing w:line="360" w:lineRule="auto"/>
        <w:jc w:val="center"/>
        <w:rPr>
          <w:rFonts w:ascii="Arial" w:hAnsi="Arial" w:cs="Arial"/>
          <w:b/>
          <w:bCs/>
          <w:sz w:val="28"/>
          <w:szCs w:val="28"/>
        </w:rPr>
      </w:pPr>
    </w:p>
    <w:p w14:paraId="3B6BE820" w14:textId="77777777" w:rsidR="005C4AFD" w:rsidRPr="002D09CE" w:rsidRDefault="005C4AFD" w:rsidP="005C4AFD">
      <w:pPr>
        <w:spacing w:line="360" w:lineRule="auto"/>
        <w:jc w:val="center"/>
        <w:rPr>
          <w:rFonts w:ascii="Arial" w:hAnsi="Arial" w:cs="Arial"/>
          <w:sz w:val="28"/>
          <w:szCs w:val="28"/>
        </w:rPr>
      </w:pPr>
    </w:p>
    <w:p w14:paraId="35B4DACF" w14:textId="77777777" w:rsidR="005C4AFD" w:rsidRPr="002D09CE" w:rsidRDefault="005C4AFD" w:rsidP="005C4AFD">
      <w:pPr>
        <w:spacing w:line="360" w:lineRule="auto"/>
        <w:jc w:val="center"/>
        <w:rPr>
          <w:rFonts w:ascii="Arial" w:hAnsi="Arial" w:cs="Arial"/>
          <w:sz w:val="28"/>
          <w:szCs w:val="28"/>
        </w:rPr>
      </w:pPr>
      <w:r w:rsidRPr="002D09CE">
        <w:rPr>
          <w:rFonts w:ascii="Arial" w:hAnsi="Arial" w:cs="Arial"/>
          <w:sz w:val="28"/>
          <w:szCs w:val="28"/>
        </w:rPr>
        <w:t>Submitted by: Amdadur Rashid Masum</w:t>
      </w:r>
    </w:p>
    <w:p w14:paraId="763B001A" w14:textId="77777777" w:rsidR="005C4AFD" w:rsidRPr="002D09CE" w:rsidRDefault="005C4AFD" w:rsidP="005C4AFD">
      <w:pPr>
        <w:spacing w:line="360" w:lineRule="auto"/>
        <w:jc w:val="center"/>
        <w:rPr>
          <w:rFonts w:ascii="Arial" w:hAnsi="Arial" w:cs="Arial"/>
          <w:sz w:val="28"/>
          <w:szCs w:val="28"/>
        </w:rPr>
      </w:pPr>
      <w:r w:rsidRPr="002D09CE">
        <w:rPr>
          <w:rFonts w:ascii="Arial" w:hAnsi="Arial" w:cs="Arial"/>
          <w:sz w:val="28"/>
          <w:szCs w:val="28"/>
        </w:rPr>
        <w:t>Student ID: 2128870</w:t>
      </w:r>
    </w:p>
    <w:p w14:paraId="507FDB88" w14:textId="3585BE15" w:rsidR="005C4AFD" w:rsidRDefault="005C4AFD" w:rsidP="005C4AFD">
      <w:pPr>
        <w:spacing w:line="360" w:lineRule="auto"/>
        <w:jc w:val="center"/>
        <w:rPr>
          <w:rFonts w:ascii="Arial" w:hAnsi="Arial" w:cs="Arial"/>
          <w:sz w:val="28"/>
          <w:szCs w:val="28"/>
        </w:rPr>
      </w:pPr>
      <w:r w:rsidRPr="002D09CE">
        <w:rPr>
          <w:rFonts w:ascii="Arial" w:hAnsi="Arial" w:cs="Arial"/>
          <w:sz w:val="28"/>
          <w:szCs w:val="28"/>
        </w:rPr>
        <w:t xml:space="preserve">Module Title: </w:t>
      </w:r>
      <w:r w:rsidRPr="005C4AFD">
        <w:rPr>
          <w:rFonts w:ascii="Arial" w:hAnsi="Arial" w:cs="Arial"/>
          <w:sz w:val="28"/>
          <w:szCs w:val="28"/>
        </w:rPr>
        <w:t xml:space="preserve">Developing Restaurant Management (BMGM5004) </w:t>
      </w:r>
    </w:p>
    <w:p w14:paraId="51E32E54" w14:textId="77777777" w:rsidR="005C4AFD" w:rsidRPr="002D09CE" w:rsidRDefault="005C4AFD" w:rsidP="005C4AFD">
      <w:pPr>
        <w:spacing w:line="360" w:lineRule="auto"/>
        <w:jc w:val="center"/>
        <w:rPr>
          <w:rFonts w:ascii="Arial" w:hAnsi="Arial" w:cs="Arial"/>
          <w:sz w:val="28"/>
          <w:szCs w:val="28"/>
        </w:rPr>
      </w:pPr>
    </w:p>
    <w:p w14:paraId="5415D46F" w14:textId="3BFB3EFE" w:rsidR="005C4AFD" w:rsidRPr="002D09CE" w:rsidRDefault="005C4AFD" w:rsidP="005C4AFD">
      <w:pPr>
        <w:spacing w:line="360" w:lineRule="auto"/>
        <w:jc w:val="center"/>
        <w:rPr>
          <w:rFonts w:ascii="Arial" w:hAnsi="Arial" w:cs="Arial"/>
          <w:sz w:val="28"/>
          <w:szCs w:val="28"/>
        </w:rPr>
      </w:pPr>
      <w:r w:rsidRPr="002D09CE">
        <w:rPr>
          <w:rFonts w:ascii="Arial" w:hAnsi="Arial" w:cs="Arial"/>
          <w:sz w:val="28"/>
          <w:szCs w:val="28"/>
        </w:rPr>
        <w:t>Word Count:</w:t>
      </w:r>
      <w:r>
        <w:rPr>
          <w:rFonts w:ascii="Arial" w:hAnsi="Arial" w:cs="Arial"/>
          <w:sz w:val="28"/>
          <w:szCs w:val="28"/>
        </w:rPr>
        <w:t xml:space="preserve"> </w:t>
      </w:r>
    </w:p>
    <w:p w14:paraId="648392F8" w14:textId="77777777" w:rsidR="005C4AFD" w:rsidRPr="002D09CE" w:rsidRDefault="005C4AFD" w:rsidP="005C4AFD">
      <w:pPr>
        <w:spacing w:line="360" w:lineRule="auto"/>
        <w:jc w:val="center"/>
        <w:rPr>
          <w:rFonts w:ascii="Arial" w:hAnsi="Arial" w:cs="Arial"/>
          <w:sz w:val="28"/>
          <w:szCs w:val="28"/>
        </w:rPr>
      </w:pPr>
    </w:p>
    <w:p w14:paraId="26AA1C79" w14:textId="77777777" w:rsidR="005C4AFD" w:rsidRPr="002D09CE" w:rsidRDefault="005C4AFD" w:rsidP="005C4AFD">
      <w:pPr>
        <w:spacing w:line="360" w:lineRule="auto"/>
        <w:jc w:val="center"/>
        <w:rPr>
          <w:rFonts w:ascii="Arial" w:hAnsi="Arial" w:cs="Arial"/>
          <w:sz w:val="28"/>
          <w:szCs w:val="28"/>
        </w:rPr>
      </w:pPr>
      <w:r w:rsidRPr="002D09CE">
        <w:rPr>
          <w:rFonts w:ascii="Arial" w:hAnsi="Arial" w:cs="Arial"/>
          <w:sz w:val="28"/>
          <w:szCs w:val="28"/>
        </w:rPr>
        <w:t xml:space="preserve">Module Lead:Jemma Smith MA, PgCE </w:t>
      </w:r>
    </w:p>
    <w:p w14:paraId="67130268" w14:textId="77777777" w:rsidR="005C4AFD" w:rsidRPr="002D09CE" w:rsidRDefault="005C4AFD" w:rsidP="005C4AFD">
      <w:pPr>
        <w:spacing w:line="360" w:lineRule="auto"/>
        <w:jc w:val="center"/>
        <w:rPr>
          <w:rFonts w:ascii="Arial" w:hAnsi="Arial" w:cs="Arial"/>
          <w:sz w:val="28"/>
          <w:szCs w:val="28"/>
        </w:rPr>
      </w:pPr>
      <w:r w:rsidRPr="002D09CE">
        <w:rPr>
          <w:rFonts w:ascii="Arial" w:hAnsi="Arial" w:cs="Arial"/>
          <w:sz w:val="28"/>
          <w:szCs w:val="28"/>
        </w:rPr>
        <w:t>j.smith@uwtsd.ac.uk</w:t>
      </w:r>
    </w:p>
    <w:p w14:paraId="271BD613" w14:textId="77777777" w:rsidR="00152C3A" w:rsidRDefault="00152C3A"/>
    <w:p w14:paraId="1155B6D6" w14:textId="77777777" w:rsidR="005C4AFD" w:rsidRDefault="005C4AFD"/>
    <w:p w14:paraId="4DDBE608" w14:textId="77777777" w:rsidR="005C4AFD" w:rsidRDefault="005C4AFD"/>
    <w:p w14:paraId="1A9556A5" w14:textId="77777777" w:rsidR="005C4AFD" w:rsidRDefault="005C4AFD"/>
    <w:p w14:paraId="53848CCC" w14:textId="77777777" w:rsidR="005C4AFD" w:rsidRDefault="005C4AFD"/>
    <w:p w14:paraId="4D3E92D9" w14:textId="77777777" w:rsidR="005C4AFD" w:rsidRDefault="005C4AFD"/>
    <w:p w14:paraId="7BC2A8B0" w14:textId="77777777" w:rsidR="005C4AFD" w:rsidRDefault="005C4AFD"/>
    <w:p w14:paraId="0AF0F9A8" w14:textId="77777777" w:rsidR="005C4AFD" w:rsidRDefault="005C4AFD"/>
    <w:p w14:paraId="5C73362D" w14:textId="77777777" w:rsidR="005C4AFD" w:rsidRDefault="005C4AFD"/>
    <w:p w14:paraId="484C6A29" w14:textId="77777777" w:rsidR="005C4AFD" w:rsidRDefault="005C4AFD"/>
    <w:p w14:paraId="09EFDC59" w14:textId="77777777" w:rsidR="005C4AFD" w:rsidRDefault="005C4AFD"/>
    <w:p w14:paraId="580D13FD" w14:textId="77777777" w:rsidR="005C4AFD" w:rsidRDefault="005C4AFD"/>
    <w:p w14:paraId="003E26BB" w14:textId="77777777" w:rsidR="005C4AFD" w:rsidRDefault="005C4AFD"/>
    <w:p w14:paraId="2293AFEF" w14:textId="77777777" w:rsidR="005C4AFD" w:rsidRDefault="005C4AFD"/>
    <w:p w14:paraId="728B27B2" w14:textId="77777777" w:rsidR="005C4AFD" w:rsidRDefault="005C4AFD"/>
    <w:p w14:paraId="78B08E23" w14:textId="77777777" w:rsidR="00570979" w:rsidRPr="00570979" w:rsidRDefault="00570979" w:rsidP="00570979">
      <w:pPr>
        <w:spacing w:line="360" w:lineRule="auto"/>
        <w:rPr>
          <w:rFonts w:ascii="Arial" w:hAnsi="Arial" w:cs="Arial"/>
          <w:b/>
          <w:bCs/>
          <w:sz w:val="24"/>
          <w:szCs w:val="24"/>
        </w:rPr>
      </w:pPr>
      <w:r w:rsidRPr="00570979">
        <w:rPr>
          <w:rFonts w:ascii="Arial" w:hAnsi="Arial" w:cs="Arial"/>
          <w:b/>
          <w:bCs/>
          <w:sz w:val="24"/>
          <w:szCs w:val="24"/>
        </w:rPr>
        <w:lastRenderedPageBreak/>
        <w:t>Contents</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6198"/>
        <w:gridCol w:w="649"/>
      </w:tblGrid>
      <w:tr w:rsidR="00570979" w:rsidRPr="00570979" w14:paraId="7413A57D" w14:textId="77777777">
        <w:trPr>
          <w:tblHeader/>
          <w:tblCellSpacing w:w="15" w:type="dxa"/>
        </w:trPr>
        <w:tc>
          <w:tcPr>
            <w:tcW w:w="0" w:type="auto"/>
            <w:vAlign w:val="center"/>
            <w:hideMark/>
          </w:tcPr>
          <w:p w14:paraId="2849DAD7" w14:textId="77777777" w:rsidR="00570979" w:rsidRPr="00570979" w:rsidRDefault="00570979" w:rsidP="00570979">
            <w:pPr>
              <w:spacing w:line="360" w:lineRule="auto"/>
              <w:rPr>
                <w:rFonts w:ascii="Arial" w:hAnsi="Arial" w:cs="Arial"/>
                <w:b/>
                <w:bCs/>
                <w:sz w:val="24"/>
                <w:szCs w:val="24"/>
              </w:rPr>
            </w:pPr>
            <w:r w:rsidRPr="00570979">
              <w:rPr>
                <w:rFonts w:ascii="Arial" w:hAnsi="Arial" w:cs="Arial"/>
                <w:b/>
                <w:bCs/>
                <w:sz w:val="24"/>
                <w:szCs w:val="24"/>
              </w:rPr>
              <w:t>Section</w:t>
            </w:r>
          </w:p>
        </w:tc>
        <w:tc>
          <w:tcPr>
            <w:tcW w:w="0" w:type="auto"/>
            <w:vAlign w:val="center"/>
            <w:hideMark/>
          </w:tcPr>
          <w:p w14:paraId="345D22FA" w14:textId="77777777" w:rsidR="00570979" w:rsidRPr="00570979" w:rsidRDefault="00570979" w:rsidP="00570979">
            <w:pPr>
              <w:spacing w:line="360" w:lineRule="auto"/>
              <w:rPr>
                <w:rFonts w:ascii="Arial" w:hAnsi="Arial" w:cs="Arial"/>
                <w:b/>
                <w:bCs/>
                <w:sz w:val="24"/>
                <w:szCs w:val="24"/>
              </w:rPr>
            </w:pPr>
            <w:r w:rsidRPr="00570979">
              <w:rPr>
                <w:rFonts w:ascii="Arial" w:hAnsi="Arial" w:cs="Arial"/>
                <w:b/>
                <w:bCs/>
                <w:sz w:val="24"/>
                <w:szCs w:val="24"/>
              </w:rPr>
              <w:t>Page</w:t>
            </w:r>
          </w:p>
        </w:tc>
      </w:tr>
      <w:tr w:rsidR="00570979" w:rsidRPr="00570979" w14:paraId="299FDAC8" w14:textId="77777777">
        <w:trPr>
          <w:tblCellSpacing w:w="15" w:type="dxa"/>
        </w:trPr>
        <w:tc>
          <w:tcPr>
            <w:tcW w:w="0" w:type="auto"/>
            <w:vAlign w:val="center"/>
            <w:hideMark/>
          </w:tcPr>
          <w:p w14:paraId="30C08FFE" w14:textId="77777777" w:rsidR="00570979" w:rsidRPr="00570979" w:rsidRDefault="00570979" w:rsidP="00570979">
            <w:pPr>
              <w:spacing w:line="360" w:lineRule="auto"/>
              <w:rPr>
                <w:rFonts w:ascii="Arial" w:hAnsi="Arial" w:cs="Arial"/>
                <w:sz w:val="24"/>
                <w:szCs w:val="24"/>
              </w:rPr>
            </w:pPr>
            <w:r w:rsidRPr="00570979">
              <w:rPr>
                <w:rFonts w:ascii="Arial" w:hAnsi="Arial" w:cs="Arial"/>
                <w:b/>
                <w:bCs/>
                <w:sz w:val="24"/>
                <w:szCs w:val="24"/>
              </w:rPr>
              <w:t>1. Introduction</w:t>
            </w:r>
          </w:p>
        </w:tc>
        <w:tc>
          <w:tcPr>
            <w:tcW w:w="0" w:type="auto"/>
            <w:vAlign w:val="center"/>
            <w:hideMark/>
          </w:tcPr>
          <w:p w14:paraId="6660C62F" w14:textId="33667C94" w:rsidR="00570979" w:rsidRPr="00570979" w:rsidRDefault="007917BC" w:rsidP="00570979">
            <w:pPr>
              <w:spacing w:line="360" w:lineRule="auto"/>
              <w:rPr>
                <w:rFonts w:ascii="Arial" w:hAnsi="Arial" w:cs="Arial"/>
                <w:sz w:val="24"/>
                <w:szCs w:val="24"/>
              </w:rPr>
            </w:pPr>
            <w:r>
              <w:rPr>
                <w:rFonts w:ascii="Arial" w:hAnsi="Arial" w:cs="Arial"/>
                <w:sz w:val="24"/>
                <w:szCs w:val="24"/>
              </w:rPr>
              <w:t>4</w:t>
            </w:r>
          </w:p>
        </w:tc>
      </w:tr>
      <w:tr w:rsidR="00570979" w:rsidRPr="00570979" w14:paraId="2C3E0F9D" w14:textId="77777777">
        <w:trPr>
          <w:tblCellSpacing w:w="15" w:type="dxa"/>
        </w:trPr>
        <w:tc>
          <w:tcPr>
            <w:tcW w:w="0" w:type="auto"/>
            <w:vAlign w:val="center"/>
            <w:hideMark/>
          </w:tcPr>
          <w:p w14:paraId="7498FF19" w14:textId="77777777" w:rsidR="00570979" w:rsidRPr="00570979" w:rsidRDefault="00570979" w:rsidP="00570979">
            <w:pPr>
              <w:spacing w:line="360" w:lineRule="auto"/>
              <w:rPr>
                <w:rFonts w:ascii="Arial" w:hAnsi="Arial" w:cs="Arial"/>
                <w:sz w:val="24"/>
                <w:szCs w:val="24"/>
              </w:rPr>
            </w:pPr>
            <w:r w:rsidRPr="00570979">
              <w:rPr>
                <w:rFonts w:ascii="Arial" w:hAnsi="Arial" w:cs="Arial"/>
                <w:b/>
                <w:bCs/>
                <w:sz w:val="24"/>
                <w:szCs w:val="24"/>
              </w:rPr>
              <w:t>2. Leadership and Team Management</w:t>
            </w:r>
          </w:p>
        </w:tc>
        <w:tc>
          <w:tcPr>
            <w:tcW w:w="0" w:type="auto"/>
            <w:vAlign w:val="center"/>
            <w:hideMark/>
          </w:tcPr>
          <w:p w14:paraId="2C7F571F" w14:textId="2EA6A420" w:rsidR="00570979" w:rsidRPr="00570979" w:rsidRDefault="007917BC" w:rsidP="00570979">
            <w:pPr>
              <w:spacing w:line="360" w:lineRule="auto"/>
              <w:rPr>
                <w:rFonts w:ascii="Arial" w:hAnsi="Arial" w:cs="Arial"/>
                <w:sz w:val="24"/>
                <w:szCs w:val="24"/>
              </w:rPr>
            </w:pPr>
            <w:r>
              <w:rPr>
                <w:rFonts w:ascii="Arial" w:hAnsi="Arial" w:cs="Arial"/>
                <w:sz w:val="24"/>
                <w:szCs w:val="24"/>
              </w:rPr>
              <w:t>4</w:t>
            </w:r>
          </w:p>
        </w:tc>
      </w:tr>
      <w:tr w:rsidR="00570979" w:rsidRPr="00570979" w14:paraId="257A31B9" w14:textId="77777777">
        <w:trPr>
          <w:tblCellSpacing w:w="15" w:type="dxa"/>
        </w:trPr>
        <w:tc>
          <w:tcPr>
            <w:tcW w:w="0" w:type="auto"/>
            <w:vAlign w:val="center"/>
            <w:hideMark/>
          </w:tcPr>
          <w:p w14:paraId="63E9BB39" w14:textId="77777777" w:rsidR="00570979" w:rsidRPr="00570979" w:rsidRDefault="00570979" w:rsidP="00570979">
            <w:pPr>
              <w:spacing w:line="360" w:lineRule="auto"/>
              <w:rPr>
                <w:rFonts w:ascii="Arial" w:hAnsi="Arial" w:cs="Arial"/>
                <w:sz w:val="24"/>
                <w:szCs w:val="24"/>
              </w:rPr>
            </w:pPr>
            <w:r w:rsidRPr="00570979">
              <w:rPr>
                <w:rFonts w:ascii="Arial" w:hAnsi="Arial" w:cs="Arial"/>
                <w:sz w:val="24"/>
                <w:szCs w:val="24"/>
              </w:rPr>
              <w:t>   2.1 Leadership Styles in Practice</w:t>
            </w:r>
          </w:p>
        </w:tc>
        <w:tc>
          <w:tcPr>
            <w:tcW w:w="0" w:type="auto"/>
            <w:vAlign w:val="center"/>
            <w:hideMark/>
          </w:tcPr>
          <w:p w14:paraId="18C05499" w14:textId="11DC6852" w:rsidR="00570979" w:rsidRPr="00570979" w:rsidRDefault="007917BC" w:rsidP="00570979">
            <w:pPr>
              <w:spacing w:line="360" w:lineRule="auto"/>
              <w:rPr>
                <w:rFonts w:ascii="Arial" w:hAnsi="Arial" w:cs="Arial"/>
                <w:sz w:val="24"/>
                <w:szCs w:val="24"/>
              </w:rPr>
            </w:pPr>
            <w:r>
              <w:rPr>
                <w:rFonts w:ascii="Arial" w:hAnsi="Arial" w:cs="Arial"/>
                <w:sz w:val="24"/>
                <w:szCs w:val="24"/>
              </w:rPr>
              <w:t>4</w:t>
            </w:r>
          </w:p>
        </w:tc>
      </w:tr>
      <w:tr w:rsidR="00570979" w:rsidRPr="00570979" w14:paraId="6B419F29" w14:textId="77777777">
        <w:trPr>
          <w:tblCellSpacing w:w="15" w:type="dxa"/>
        </w:trPr>
        <w:tc>
          <w:tcPr>
            <w:tcW w:w="0" w:type="auto"/>
            <w:vAlign w:val="center"/>
            <w:hideMark/>
          </w:tcPr>
          <w:p w14:paraId="5BD24C43" w14:textId="77777777" w:rsidR="00570979" w:rsidRPr="00570979" w:rsidRDefault="00570979" w:rsidP="00570979">
            <w:pPr>
              <w:spacing w:line="360" w:lineRule="auto"/>
              <w:rPr>
                <w:rFonts w:ascii="Arial" w:hAnsi="Arial" w:cs="Arial"/>
                <w:sz w:val="24"/>
                <w:szCs w:val="24"/>
              </w:rPr>
            </w:pPr>
            <w:r w:rsidRPr="00570979">
              <w:rPr>
                <w:rFonts w:ascii="Arial" w:hAnsi="Arial" w:cs="Arial"/>
                <w:sz w:val="24"/>
                <w:szCs w:val="24"/>
              </w:rPr>
              <w:t>   2.2 Motivation and Team Engagement</w:t>
            </w:r>
          </w:p>
        </w:tc>
        <w:tc>
          <w:tcPr>
            <w:tcW w:w="0" w:type="auto"/>
            <w:vAlign w:val="center"/>
            <w:hideMark/>
          </w:tcPr>
          <w:p w14:paraId="2DC4A02D" w14:textId="01493F77" w:rsidR="00570979" w:rsidRPr="00570979" w:rsidRDefault="007917BC" w:rsidP="00570979">
            <w:pPr>
              <w:spacing w:line="360" w:lineRule="auto"/>
              <w:rPr>
                <w:rFonts w:ascii="Arial" w:hAnsi="Arial" w:cs="Arial"/>
                <w:sz w:val="24"/>
                <w:szCs w:val="24"/>
              </w:rPr>
            </w:pPr>
            <w:r>
              <w:rPr>
                <w:rFonts w:ascii="Arial" w:hAnsi="Arial" w:cs="Arial"/>
                <w:sz w:val="24"/>
                <w:szCs w:val="24"/>
              </w:rPr>
              <w:t>5</w:t>
            </w:r>
          </w:p>
        </w:tc>
      </w:tr>
      <w:tr w:rsidR="00570979" w:rsidRPr="00570979" w14:paraId="085AB0D1" w14:textId="77777777">
        <w:trPr>
          <w:tblCellSpacing w:w="15" w:type="dxa"/>
        </w:trPr>
        <w:tc>
          <w:tcPr>
            <w:tcW w:w="0" w:type="auto"/>
            <w:vAlign w:val="center"/>
            <w:hideMark/>
          </w:tcPr>
          <w:p w14:paraId="4F83C64E" w14:textId="77777777" w:rsidR="00570979" w:rsidRPr="00570979" w:rsidRDefault="00570979" w:rsidP="00570979">
            <w:pPr>
              <w:spacing w:line="360" w:lineRule="auto"/>
              <w:rPr>
                <w:rFonts w:ascii="Arial" w:hAnsi="Arial" w:cs="Arial"/>
                <w:sz w:val="24"/>
                <w:szCs w:val="24"/>
              </w:rPr>
            </w:pPr>
            <w:r w:rsidRPr="00570979">
              <w:rPr>
                <w:rFonts w:ascii="Arial" w:hAnsi="Arial" w:cs="Arial"/>
                <w:sz w:val="24"/>
                <w:szCs w:val="24"/>
              </w:rPr>
              <w:t>   2.3 Delegation and Communication</w:t>
            </w:r>
          </w:p>
        </w:tc>
        <w:tc>
          <w:tcPr>
            <w:tcW w:w="0" w:type="auto"/>
            <w:vAlign w:val="center"/>
            <w:hideMark/>
          </w:tcPr>
          <w:p w14:paraId="0D5B7315" w14:textId="11447529" w:rsidR="00570979" w:rsidRPr="00570979" w:rsidRDefault="007917BC" w:rsidP="00570979">
            <w:pPr>
              <w:spacing w:line="360" w:lineRule="auto"/>
              <w:rPr>
                <w:rFonts w:ascii="Arial" w:hAnsi="Arial" w:cs="Arial"/>
                <w:sz w:val="24"/>
                <w:szCs w:val="24"/>
              </w:rPr>
            </w:pPr>
            <w:r>
              <w:rPr>
                <w:rFonts w:ascii="Arial" w:hAnsi="Arial" w:cs="Arial"/>
                <w:sz w:val="24"/>
                <w:szCs w:val="24"/>
              </w:rPr>
              <w:t>5</w:t>
            </w:r>
          </w:p>
        </w:tc>
      </w:tr>
      <w:tr w:rsidR="00570979" w:rsidRPr="00570979" w14:paraId="66C25158" w14:textId="77777777">
        <w:trPr>
          <w:tblCellSpacing w:w="15" w:type="dxa"/>
        </w:trPr>
        <w:tc>
          <w:tcPr>
            <w:tcW w:w="0" w:type="auto"/>
            <w:vAlign w:val="center"/>
            <w:hideMark/>
          </w:tcPr>
          <w:p w14:paraId="1A3E00A5" w14:textId="77777777" w:rsidR="00570979" w:rsidRPr="00570979" w:rsidRDefault="00570979" w:rsidP="00570979">
            <w:pPr>
              <w:spacing w:line="360" w:lineRule="auto"/>
              <w:rPr>
                <w:rFonts w:ascii="Arial" w:hAnsi="Arial" w:cs="Arial"/>
                <w:sz w:val="24"/>
                <w:szCs w:val="24"/>
              </w:rPr>
            </w:pPr>
            <w:r w:rsidRPr="00570979">
              <w:rPr>
                <w:rFonts w:ascii="Arial" w:hAnsi="Arial" w:cs="Arial"/>
                <w:sz w:val="24"/>
                <w:szCs w:val="24"/>
              </w:rPr>
              <w:t>   2.4 Leadership Across the Operational Cycle</w:t>
            </w:r>
          </w:p>
        </w:tc>
        <w:tc>
          <w:tcPr>
            <w:tcW w:w="0" w:type="auto"/>
            <w:vAlign w:val="center"/>
            <w:hideMark/>
          </w:tcPr>
          <w:p w14:paraId="57AB6EB1" w14:textId="1FF970A3" w:rsidR="00570979" w:rsidRPr="00570979" w:rsidRDefault="007917BC" w:rsidP="00570979">
            <w:pPr>
              <w:spacing w:line="360" w:lineRule="auto"/>
              <w:rPr>
                <w:rFonts w:ascii="Arial" w:hAnsi="Arial" w:cs="Arial"/>
                <w:sz w:val="24"/>
                <w:szCs w:val="24"/>
              </w:rPr>
            </w:pPr>
            <w:r>
              <w:rPr>
                <w:rFonts w:ascii="Arial" w:hAnsi="Arial" w:cs="Arial"/>
                <w:sz w:val="24"/>
                <w:szCs w:val="24"/>
              </w:rPr>
              <w:t>6</w:t>
            </w:r>
          </w:p>
        </w:tc>
      </w:tr>
      <w:tr w:rsidR="00570979" w:rsidRPr="00570979" w14:paraId="07DCFD54" w14:textId="77777777">
        <w:trPr>
          <w:tblCellSpacing w:w="15" w:type="dxa"/>
        </w:trPr>
        <w:tc>
          <w:tcPr>
            <w:tcW w:w="0" w:type="auto"/>
            <w:vAlign w:val="center"/>
            <w:hideMark/>
          </w:tcPr>
          <w:p w14:paraId="47B77D07" w14:textId="77777777" w:rsidR="00570979" w:rsidRPr="00570979" w:rsidRDefault="00570979" w:rsidP="00570979">
            <w:pPr>
              <w:spacing w:line="360" w:lineRule="auto"/>
              <w:rPr>
                <w:rFonts w:ascii="Arial" w:hAnsi="Arial" w:cs="Arial"/>
                <w:sz w:val="24"/>
                <w:szCs w:val="24"/>
              </w:rPr>
            </w:pPr>
            <w:r w:rsidRPr="00570979">
              <w:rPr>
                <w:rFonts w:ascii="Arial" w:hAnsi="Arial" w:cs="Arial"/>
                <w:b/>
                <w:bCs/>
                <w:sz w:val="24"/>
                <w:szCs w:val="24"/>
              </w:rPr>
              <w:t>3. Anticipating and Managing Operational Challenges</w:t>
            </w:r>
          </w:p>
        </w:tc>
        <w:tc>
          <w:tcPr>
            <w:tcW w:w="0" w:type="auto"/>
            <w:vAlign w:val="center"/>
            <w:hideMark/>
          </w:tcPr>
          <w:p w14:paraId="65444A23" w14:textId="313F9BF3" w:rsidR="00570979" w:rsidRPr="00570979" w:rsidRDefault="007917BC" w:rsidP="00570979">
            <w:pPr>
              <w:spacing w:line="360" w:lineRule="auto"/>
              <w:rPr>
                <w:rFonts w:ascii="Arial" w:hAnsi="Arial" w:cs="Arial"/>
                <w:sz w:val="24"/>
                <w:szCs w:val="24"/>
              </w:rPr>
            </w:pPr>
            <w:r>
              <w:rPr>
                <w:rFonts w:ascii="Arial" w:hAnsi="Arial" w:cs="Arial"/>
                <w:sz w:val="24"/>
                <w:szCs w:val="24"/>
              </w:rPr>
              <w:t>6</w:t>
            </w:r>
          </w:p>
        </w:tc>
      </w:tr>
      <w:tr w:rsidR="00570979" w:rsidRPr="00570979" w14:paraId="464EA7E0" w14:textId="77777777">
        <w:trPr>
          <w:tblCellSpacing w:w="15" w:type="dxa"/>
        </w:trPr>
        <w:tc>
          <w:tcPr>
            <w:tcW w:w="0" w:type="auto"/>
            <w:vAlign w:val="center"/>
            <w:hideMark/>
          </w:tcPr>
          <w:p w14:paraId="43EF4679" w14:textId="77777777" w:rsidR="00570979" w:rsidRPr="00570979" w:rsidRDefault="00570979" w:rsidP="00570979">
            <w:pPr>
              <w:spacing w:line="360" w:lineRule="auto"/>
              <w:rPr>
                <w:rFonts w:ascii="Arial" w:hAnsi="Arial" w:cs="Arial"/>
                <w:sz w:val="24"/>
                <w:szCs w:val="24"/>
              </w:rPr>
            </w:pPr>
            <w:r w:rsidRPr="00570979">
              <w:rPr>
                <w:rFonts w:ascii="Arial" w:hAnsi="Arial" w:cs="Arial"/>
                <w:sz w:val="24"/>
                <w:szCs w:val="24"/>
              </w:rPr>
              <w:t>   3.1 Service Pressure and Resource Management</w:t>
            </w:r>
          </w:p>
        </w:tc>
        <w:tc>
          <w:tcPr>
            <w:tcW w:w="0" w:type="auto"/>
            <w:vAlign w:val="center"/>
            <w:hideMark/>
          </w:tcPr>
          <w:p w14:paraId="4D6F6A52" w14:textId="10B1001C" w:rsidR="00570979" w:rsidRPr="00570979" w:rsidRDefault="007917BC" w:rsidP="00570979">
            <w:pPr>
              <w:spacing w:line="360" w:lineRule="auto"/>
              <w:rPr>
                <w:rFonts w:ascii="Arial" w:hAnsi="Arial" w:cs="Arial"/>
                <w:sz w:val="24"/>
                <w:szCs w:val="24"/>
              </w:rPr>
            </w:pPr>
            <w:r>
              <w:rPr>
                <w:rFonts w:ascii="Arial" w:hAnsi="Arial" w:cs="Arial"/>
                <w:sz w:val="24"/>
                <w:szCs w:val="24"/>
              </w:rPr>
              <w:t>7</w:t>
            </w:r>
          </w:p>
        </w:tc>
      </w:tr>
      <w:tr w:rsidR="00570979" w:rsidRPr="00570979" w14:paraId="19C0A5D5" w14:textId="77777777">
        <w:trPr>
          <w:tblCellSpacing w:w="15" w:type="dxa"/>
        </w:trPr>
        <w:tc>
          <w:tcPr>
            <w:tcW w:w="0" w:type="auto"/>
            <w:vAlign w:val="center"/>
            <w:hideMark/>
          </w:tcPr>
          <w:p w14:paraId="528B1F48" w14:textId="77777777" w:rsidR="00570979" w:rsidRPr="00570979" w:rsidRDefault="00570979" w:rsidP="00570979">
            <w:pPr>
              <w:spacing w:line="360" w:lineRule="auto"/>
              <w:rPr>
                <w:rFonts w:ascii="Arial" w:hAnsi="Arial" w:cs="Arial"/>
                <w:sz w:val="24"/>
                <w:szCs w:val="24"/>
              </w:rPr>
            </w:pPr>
            <w:r w:rsidRPr="00570979">
              <w:rPr>
                <w:rFonts w:ascii="Arial" w:hAnsi="Arial" w:cs="Arial"/>
                <w:sz w:val="24"/>
                <w:szCs w:val="24"/>
              </w:rPr>
              <w:t>   3.2 Real-Time Troubleshooting</w:t>
            </w:r>
          </w:p>
        </w:tc>
        <w:tc>
          <w:tcPr>
            <w:tcW w:w="0" w:type="auto"/>
            <w:vAlign w:val="center"/>
            <w:hideMark/>
          </w:tcPr>
          <w:p w14:paraId="3E3BDE01" w14:textId="3AB2DDCE" w:rsidR="00570979" w:rsidRPr="00570979" w:rsidRDefault="007917BC" w:rsidP="00570979">
            <w:pPr>
              <w:spacing w:line="360" w:lineRule="auto"/>
              <w:rPr>
                <w:rFonts w:ascii="Arial" w:hAnsi="Arial" w:cs="Arial"/>
                <w:sz w:val="24"/>
                <w:szCs w:val="24"/>
              </w:rPr>
            </w:pPr>
            <w:r>
              <w:rPr>
                <w:rFonts w:ascii="Arial" w:hAnsi="Arial" w:cs="Arial"/>
                <w:sz w:val="24"/>
                <w:szCs w:val="24"/>
              </w:rPr>
              <w:t>8</w:t>
            </w:r>
          </w:p>
        </w:tc>
      </w:tr>
      <w:tr w:rsidR="00570979" w:rsidRPr="00570979" w14:paraId="3527899A" w14:textId="77777777">
        <w:trPr>
          <w:tblCellSpacing w:w="15" w:type="dxa"/>
        </w:trPr>
        <w:tc>
          <w:tcPr>
            <w:tcW w:w="0" w:type="auto"/>
            <w:vAlign w:val="center"/>
            <w:hideMark/>
          </w:tcPr>
          <w:p w14:paraId="0EA68B36" w14:textId="77777777" w:rsidR="00570979" w:rsidRPr="00570979" w:rsidRDefault="00570979" w:rsidP="00570979">
            <w:pPr>
              <w:spacing w:line="360" w:lineRule="auto"/>
              <w:rPr>
                <w:rFonts w:ascii="Arial" w:hAnsi="Arial" w:cs="Arial"/>
                <w:sz w:val="24"/>
                <w:szCs w:val="24"/>
              </w:rPr>
            </w:pPr>
            <w:r w:rsidRPr="00570979">
              <w:rPr>
                <w:rFonts w:ascii="Arial" w:hAnsi="Arial" w:cs="Arial"/>
                <w:sz w:val="24"/>
                <w:szCs w:val="24"/>
              </w:rPr>
              <w:t>   3.3 Impact on Service, Morale, and Business Outcomes</w:t>
            </w:r>
          </w:p>
        </w:tc>
        <w:tc>
          <w:tcPr>
            <w:tcW w:w="0" w:type="auto"/>
            <w:vAlign w:val="center"/>
            <w:hideMark/>
          </w:tcPr>
          <w:p w14:paraId="26375E40" w14:textId="77777777" w:rsidR="00570979" w:rsidRPr="00570979" w:rsidRDefault="00570979" w:rsidP="00570979">
            <w:pPr>
              <w:spacing w:line="360" w:lineRule="auto"/>
              <w:rPr>
                <w:rFonts w:ascii="Arial" w:hAnsi="Arial" w:cs="Arial"/>
                <w:sz w:val="24"/>
                <w:szCs w:val="24"/>
              </w:rPr>
            </w:pPr>
            <w:r w:rsidRPr="00570979">
              <w:rPr>
                <w:rFonts w:ascii="Arial" w:hAnsi="Arial" w:cs="Arial"/>
                <w:sz w:val="24"/>
                <w:szCs w:val="24"/>
              </w:rPr>
              <w:t>8</w:t>
            </w:r>
          </w:p>
        </w:tc>
      </w:tr>
      <w:tr w:rsidR="00570979" w:rsidRPr="00570979" w14:paraId="1849C28E" w14:textId="77777777">
        <w:trPr>
          <w:tblCellSpacing w:w="15" w:type="dxa"/>
        </w:trPr>
        <w:tc>
          <w:tcPr>
            <w:tcW w:w="0" w:type="auto"/>
            <w:vAlign w:val="center"/>
            <w:hideMark/>
          </w:tcPr>
          <w:p w14:paraId="48D6B64E" w14:textId="77777777" w:rsidR="00570979" w:rsidRPr="00570979" w:rsidRDefault="00570979" w:rsidP="00570979">
            <w:pPr>
              <w:spacing w:line="360" w:lineRule="auto"/>
              <w:rPr>
                <w:rFonts w:ascii="Arial" w:hAnsi="Arial" w:cs="Arial"/>
                <w:sz w:val="24"/>
                <w:szCs w:val="24"/>
              </w:rPr>
            </w:pPr>
            <w:r w:rsidRPr="00570979">
              <w:rPr>
                <w:rFonts w:ascii="Arial" w:hAnsi="Arial" w:cs="Arial"/>
                <w:b/>
                <w:bCs/>
                <w:sz w:val="24"/>
                <w:szCs w:val="24"/>
              </w:rPr>
              <w:t>4. Use of Information Systems in Decision-Making</w:t>
            </w:r>
          </w:p>
        </w:tc>
        <w:tc>
          <w:tcPr>
            <w:tcW w:w="0" w:type="auto"/>
            <w:vAlign w:val="center"/>
            <w:hideMark/>
          </w:tcPr>
          <w:p w14:paraId="701CB49C" w14:textId="77777777" w:rsidR="00570979" w:rsidRPr="00570979" w:rsidRDefault="00570979" w:rsidP="00570979">
            <w:pPr>
              <w:spacing w:line="360" w:lineRule="auto"/>
              <w:rPr>
                <w:rFonts w:ascii="Arial" w:hAnsi="Arial" w:cs="Arial"/>
                <w:sz w:val="24"/>
                <w:szCs w:val="24"/>
              </w:rPr>
            </w:pPr>
            <w:r w:rsidRPr="00570979">
              <w:rPr>
                <w:rFonts w:ascii="Arial" w:hAnsi="Arial" w:cs="Arial"/>
                <w:sz w:val="24"/>
                <w:szCs w:val="24"/>
              </w:rPr>
              <w:t>9</w:t>
            </w:r>
          </w:p>
        </w:tc>
      </w:tr>
      <w:tr w:rsidR="00570979" w:rsidRPr="00570979" w14:paraId="4FCF5DB0" w14:textId="77777777">
        <w:trPr>
          <w:tblCellSpacing w:w="15" w:type="dxa"/>
        </w:trPr>
        <w:tc>
          <w:tcPr>
            <w:tcW w:w="0" w:type="auto"/>
            <w:vAlign w:val="center"/>
            <w:hideMark/>
          </w:tcPr>
          <w:p w14:paraId="60B97B0E" w14:textId="77777777" w:rsidR="00570979" w:rsidRPr="00570979" w:rsidRDefault="00570979" w:rsidP="00570979">
            <w:pPr>
              <w:spacing w:line="360" w:lineRule="auto"/>
              <w:rPr>
                <w:rFonts w:ascii="Arial" w:hAnsi="Arial" w:cs="Arial"/>
                <w:sz w:val="24"/>
                <w:szCs w:val="24"/>
              </w:rPr>
            </w:pPr>
            <w:r w:rsidRPr="00570979">
              <w:rPr>
                <w:rFonts w:ascii="Arial" w:hAnsi="Arial" w:cs="Arial"/>
                <w:sz w:val="24"/>
                <w:szCs w:val="24"/>
              </w:rPr>
              <w:t>   4.1 Reservation and Booking Systems</w:t>
            </w:r>
          </w:p>
        </w:tc>
        <w:tc>
          <w:tcPr>
            <w:tcW w:w="0" w:type="auto"/>
            <w:vAlign w:val="center"/>
            <w:hideMark/>
          </w:tcPr>
          <w:p w14:paraId="46B2AE23" w14:textId="77777777" w:rsidR="00570979" w:rsidRPr="00570979" w:rsidRDefault="00570979" w:rsidP="00570979">
            <w:pPr>
              <w:spacing w:line="360" w:lineRule="auto"/>
              <w:rPr>
                <w:rFonts w:ascii="Arial" w:hAnsi="Arial" w:cs="Arial"/>
                <w:sz w:val="24"/>
                <w:szCs w:val="24"/>
              </w:rPr>
            </w:pPr>
            <w:r w:rsidRPr="00570979">
              <w:rPr>
                <w:rFonts w:ascii="Arial" w:hAnsi="Arial" w:cs="Arial"/>
                <w:sz w:val="24"/>
                <w:szCs w:val="24"/>
              </w:rPr>
              <w:t>9</w:t>
            </w:r>
          </w:p>
        </w:tc>
      </w:tr>
      <w:tr w:rsidR="00570979" w:rsidRPr="00570979" w14:paraId="5BD9FD55" w14:textId="77777777">
        <w:trPr>
          <w:tblCellSpacing w:w="15" w:type="dxa"/>
        </w:trPr>
        <w:tc>
          <w:tcPr>
            <w:tcW w:w="0" w:type="auto"/>
            <w:vAlign w:val="center"/>
            <w:hideMark/>
          </w:tcPr>
          <w:p w14:paraId="614A1522" w14:textId="77777777" w:rsidR="00570979" w:rsidRPr="00570979" w:rsidRDefault="00570979" w:rsidP="00570979">
            <w:pPr>
              <w:spacing w:line="360" w:lineRule="auto"/>
              <w:rPr>
                <w:rFonts w:ascii="Arial" w:hAnsi="Arial" w:cs="Arial"/>
                <w:sz w:val="24"/>
                <w:szCs w:val="24"/>
              </w:rPr>
            </w:pPr>
            <w:r w:rsidRPr="00570979">
              <w:rPr>
                <w:rFonts w:ascii="Arial" w:hAnsi="Arial" w:cs="Arial"/>
                <w:sz w:val="24"/>
                <w:szCs w:val="24"/>
              </w:rPr>
              <w:t>   4.2 Stock and Inventory Management</w:t>
            </w:r>
          </w:p>
        </w:tc>
        <w:tc>
          <w:tcPr>
            <w:tcW w:w="0" w:type="auto"/>
            <w:vAlign w:val="center"/>
            <w:hideMark/>
          </w:tcPr>
          <w:p w14:paraId="72199E47" w14:textId="72D10FE9" w:rsidR="00570979" w:rsidRPr="00570979" w:rsidRDefault="007917BC" w:rsidP="00570979">
            <w:pPr>
              <w:spacing w:line="360" w:lineRule="auto"/>
              <w:rPr>
                <w:rFonts w:ascii="Arial" w:hAnsi="Arial" w:cs="Arial"/>
                <w:sz w:val="24"/>
                <w:szCs w:val="24"/>
              </w:rPr>
            </w:pPr>
            <w:r>
              <w:rPr>
                <w:rFonts w:ascii="Arial" w:hAnsi="Arial" w:cs="Arial"/>
                <w:sz w:val="24"/>
                <w:szCs w:val="24"/>
              </w:rPr>
              <w:t>9</w:t>
            </w:r>
          </w:p>
        </w:tc>
      </w:tr>
      <w:tr w:rsidR="00570979" w:rsidRPr="00570979" w14:paraId="59978718" w14:textId="77777777">
        <w:trPr>
          <w:tblCellSpacing w:w="15" w:type="dxa"/>
        </w:trPr>
        <w:tc>
          <w:tcPr>
            <w:tcW w:w="0" w:type="auto"/>
            <w:vAlign w:val="center"/>
            <w:hideMark/>
          </w:tcPr>
          <w:p w14:paraId="54D88350" w14:textId="77777777" w:rsidR="00570979" w:rsidRPr="00570979" w:rsidRDefault="00570979" w:rsidP="00570979">
            <w:pPr>
              <w:spacing w:line="360" w:lineRule="auto"/>
              <w:rPr>
                <w:rFonts w:ascii="Arial" w:hAnsi="Arial" w:cs="Arial"/>
                <w:sz w:val="24"/>
                <w:szCs w:val="24"/>
              </w:rPr>
            </w:pPr>
            <w:r w:rsidRPr="00570979">
              <w:rPr>
                <w:rFonts w:ascii="Arial" w:hAnsi="Arial" w:cs="Arial"/>
                <w:sz w:val="24"/>
                <w:szCs w:val="24"/>
              </w:rPr>
              <w:t>   4.3 Payroll and HR Platforms</w:t>
            </w:r>
          </w:p>
        </w:tc>
        <w:tc>
          <w:tcPr>
            <w:tcW w:w="0" w:type="auto"/>
            <w:vAlign w:val="center"/>
            <w:hideMark/>
          </w:tcPr>
          <w:p w14:paraId="11328150" w14:textId="49A3B2ED" w:rsidR="00570979" w:rsidRPr="00570979" w:rsidRDefault="007917BC" w:rsidP="00570979">
            <w:pPr>
              <w:spacing w:line="360" w:lineRule="auto"/>
              <w:rPr>
                <w:rFonts w:ascii="Arial" w:hAnsi="Arial" w:cs="Arial"/>
                <w:sz w:val="24"/>
                <w:szCs w:val="24"/>
              </w:rPr>
            </w:pPr>
            <w:r>
              <w:rPr>
                <w:rFonts w:ascii="Arial" w:hAnsi="Arial" w:cs="Arial"/>
                <w:sz w:val="24"/>
                <w:szCs w:val="24"/>
              </w:rPr>
              <w:t>9</w:t>
            </w:r>
          </w:p>
        </w:tc>
      </w:tr>
      <w:tr w:rsidR="00570979" w:rsidRPr="00570979" w14:paraId="01D1DDDD" w14:textId="77777777">
        <w:trPr>
          <w:tblCellSpacing w:w="15" w:type="dxa"/>
        </w:trPr>
        <w:tc>
          <w:tcPr>
            <w:tcW w:w="0" w:type="auto"/>
            <w:vAlign w:val="center"/>
            <w:hideMark/>
          </w:tcPr>
          <w:p w14:paraId="252683EE" w14:textId="77777777" w:rsidR="00570979" w:rsidRPr="00570979" w:rsidRDefault="00570979" w:rsidP="00570979">
            <w:pPr>
              <w:spacing w:line="360" w:lineRule="auto"/>
              <w:rPr>
                <w:rFonts w:ascii="Arial" w:hAnsi="Arial" w:cs="Arial"/>
                <w:sz w:val="24"/>
                <w:szCs w:val="24"/>
              </w:rPr>
            </w:pPr>
            <w:r w:rsidRPr="00570979">
              <w:rPr>
                <w:rFonts w:ascii="Arial" w:hAnsi="Arial" w:cs="Arial"/>
                <w:sz w:val="24"/>
                <w:szCs w:val="24"/>
              </w:rPr>
              <w:t>   4.4 Customer Feedback and Reporting Tools</w:t>
            </w:r>
          </w:p>
        </w:tc>
        <w:tc>
          <w:tcPr>
            <w:tcW w:w="0" w:type="auto"/>
            <w:vAlign w:val="center"/>
            <w:hideMark/>
          </w:tcPr>
          <w:p w14:paraId="519FFDA1" w14:textId="17A35C5A" w:rsidR="00570979" w:rsidRPr="00570979" w:rsidRDefault="007917BC" w:rsidP="00570979">
            <w:pPr>
              <w:spacing w:line="360" w:lineRule="auto"/>
              <w:rPr>
                <w:rFonts w:ascii="Arial" w:hAnsi="Arial" w:cs="Arial"/>
                <w:sz w:val="24"/>
                <w:szCs w:val="24"/>
              </w:rPr>
            </w:pPr>
            <w:r>
              <w:rPr>
                <w:rFonts w:ascii="Arial" w:hAnsi="Arial" w:cs="Arial"/>
                <w:sz w:val="24"/>
                <w:szCs w:val="24"/>
              </w:rPr>
              <w:t>9</w:t>
            </w:r>
          </w:p>
        </w:tc>
      </w:tr>
      <w:tr w:rsidR="00570979" w:rsidRPr="00570979" w14:paraId="36598485" w14:textId="77777777">
        <w:trPr>
          <w:tblCellSpacing w:w="15" w:type="dxa"/>
        </w:trPr>
        <w:tc>
          <w:tcPr>
            <w:tcW w:w="0" w:type="auto"/>
            <w:vAlign w:val="center"/>
            <w:hideMark/>
          </w:tcPr>
          <w:p w14:paraId="6B3908A0" w14:textId="77777777" w:rsidR="00570979" w:rsidRPr="00570979" w:rsidRDefault="00570979" w:rsidP="00570979">
            <w:pPr>
              <w:spacing w:line="360" w:lineRule="auto"/>
              <w:rPr>
                <w:rFonts w:ascii="Arial" w:hAnsi="Arial" w:cs="Arial"/>
                <w:sz w:val="24"/>
                <w:szCs w:val="24"/>
              </w:rPr>
            </w:pPr>
            <w:r w:rsidRPr="00570979">
              <w:rPr>
                <w:rFonts w:ascii="Arial" w:hAnsi="Arial" w:cs="Arial"/>
                <w:sz w:val="24"/>
                <w:szCs w:val="24"/>
              </w:rPr>
              <w:t>   4.5 Strategic Impact of Data-Driven Decisions</w:t>
            </w:r>
          </w:p>
        </w:tc>
        <w:tc>
          <w:tcPr>
            <w:tcW w:w="0" w:type="auto"/>
            <w:vAlign w:val="center"/>
            <w:hideMark/>
          </w:tcPr>
          <w:p w14:paraId="060CDBD1" w14:textId="4D2DB69B" w:rsidR="00570979" w:rsidRPr="00570979" w:rsidRDefault="007917BC" w:rsidP="00570979">
            <w:pPr>
              <w:spacing w:line="360" w:lineRule="auto"/>
              <w:rPr>
                <w:rFonts w:ascii="Arial" w:hAnsi="Arial" w:cs="Arial"/>
                <w:sz w:val="24"/>
                <w:szCs w:val="24"/>
              </w:rPr>
            </w:pPr>
            <w:r>
              <w:rPr>
                <w:rFonts w:ascii="Arial" w:hAnsi="Arial" w:cs="Arial"/>
                <w:sz w:val="24"/>
                <w:szCs w:val="24"/>
              </w:rPr>
              <w:t>9</w:t>
            </w:r>
          </w:p>
        </w:tc>
      </w:tr>
      <w:tr w:rsidR="00570979" w:rsidRPr="00570979" w14:paraId="4B902EA0" w14:textId="77777777">
        <w:trPr>
          <w:tblCellSpacing w:w="15" w:type="dxa"/>
        </w:trPr>
        <w:tc>
          <w:tcPr>
            <w:tcW w:w="0" w:type="auto"/>
            <w:vAlign w:val="center"/>
            <w:hideMark/>
          </w:tcPr>
          <w:p w14:paraId="233DA082" w14:textId="77777777" w:rsidR="00570979" w:rsidRPr="00570979" w:rsidRDefault="00570979" w:rsidP="00570979">
            <w:pPr>
              <w:spacing w:line="360" w:lineRule="auto"/>
              <w:rPr>
                <w:rFonts w:ascii="Arial" w:hAnsi="Arial" w:cs="Arial"/>
                <w:sz w:val="24"/>
                <w:szCs w:val="24"/>
              </w:rPr>
            </w:pPr>
            <w:r w:rsidRPr="00570979">
              <w:rPr>
                <w:rFonts w:ascii="Arial" w:hAnsi="Arial" w:cs="Arial"/>
                <w:b/>
                <w:bCs/>
                <w:sz w:val="24"/>
                <w:szCs w:val="24"/>
              </w:rPr>
              <w:t>5. Reflection on Practice and Theoretical Application</w:t>
            </w:r>
          </w:p>
        </w:tc>
        <w:tc>
          <w:tcPr>
            <w:tcW w:w="0" w:type="auto"/>
            <w:vAlign w:val="center"/>
            <w:hideMark/>
          </w:tcPr>
          <w:p w14:paraId="0E436BED" w14:textId="69423783" w:rsidR="00570979" w:rsidRPr="00570979" w:rsidRDefault="00570979" w:rsidP="00570979">
            <w:pPr>
              <w:spacing w:line="360" w:lineRule="auto"/>
              <w:rPr>
                <w:rFonts w:ascii="Arial" w:hAnsi="Arial" w:cs="Arial"/>
                <w:sz w:val="24"/>
                <w:szCs w:val="24"/>
              </w:rPr>
            </w:pPr>
            <w:r w:rsidRPr="00570979">
              <w:rPr>
                <w:rFonts w:ascii="Arial" w:hAnsi="Arial" w:cs="Arial"/>
                <w:sz w:val="24"/>
                <w:szCs w:val="24"/>
              </w:rPr>
              <w:t>1</w:t>
            </w:r>
            <w:r w:rsidR="00CD3DF1">
              <w:rPr>
                <w:rFonts w:ascii="Arial" w:hAnsi="Arial" w:cs="Arial"/>
                <w:sz w:val="24"/>
                <w:szCs w:val="24"/>
              </w:rPr>
              <w:t>0</w:t>
            </w:r>
          </w:p>
        </w:tc>
      </w:tr>
      <w:tr w:rsidR="00570979" w:rsidRPr="00570979" w14:paraId="037A15B7" w14:textId="77777777">
        <w:trPr>
          <w:tblCellSpacing w:w="15" w:type="dxa"/>
        </w:trPr>
        <w:tc>
          <w:tcPr>
            <w:tcW w:w="0" w:type="auto"/>
            <w:vAlign w:val="center"/>
            <w:hideMark/>
          </w:tcPr>
          <w:p w14:paraId="75598D8F" w14:textId="77777777" w:rsidR="00570979" w:rsidRPr="00570979" w:rsidRDefault="00570979" w:rsidP="00570979">
            <w:pPr>
              <w:spacing w:line="360" w:lineRule="auto"/>
              <w:rPr>
                <w:rFonts w:ascii="Arial" w:hAnsi="Arial" w:cs="Arial"/>
                <w:sz w:val="24"/>
                <w:szCs w:val="24"/>
              </w:rPr>
            </w:pPr>
            <w:r w:rsidRPr="00570979">
              <w:rPr>
                <w:rFonts w:ascii="Arial" w:hAnsi="Arial" w:cs="Arial"/>
                <w:sz w:val="24"/>
                <w:szCs w:val="24"/>
              </w:rPr>
              <w:t>   5.1 Linking Experience to Theory</w:t>
            </w:r>
          </w:p>
        </w:tc>
        <w:tc>
          <w:tcPr>
            <w:tcW w:w="0" w:type="auto"/>
            <w:vAlign w:val="center"/>
            <w:hideMark/>
          </w:tcPr>
          <w:p w14:paraId="07989433" w14:textId="72B0B13D" w:rsidR="00570979" w:rsidRPr="00570979" w:rsidRDefault="00570979" w:rsidP="00570979">
            <w:pPr>
              <w:spacing w:line="360" w:lineRule="auto"/>
              <w:rPr>
                <w:rFonts w:ascii="Arial" w:hAnsi="Arial" w:cs="Arial"/>
                <w:sz w:val="24"/>
                <w:szCs w:val="24"/>
              </w:rPr>
            </w:pPr>
            <w:r w:rsidRPr="00570979">
              <w:rPr>
                <w:rFonts w:ascii="Arial" w:hAnsi="Arial" w:cs="Arial"/>
                <w:sz w:val="24"/>
                <w:szCs w:val="24"/>
              </w:rPr>
              <w:t>1</w:t>
            </w:r>
            <w:r w:rsidR="00CD3DF1">
              <w:rPr>
                <w:rFonts w:ascii="Arial" w:hAnsi="Arial" w:cs="Arial"/>
                <w:sz w:val="24"/>
                <w:szCs w:val="24"/>
              </w:rPr>
              <w:t>1</w:t>
            </w:r>
          </w:p>
        </w:tc>
      </w:tr>
      <w:tr w:rsidR="00570979" w:rsidRPr="00570979" w14:paraId="59393EA9" w14:textId="77777777">
        <w:trPr>
          <w:tblCellSpacing w:w="15" w:type="dxa"/>
        </w:trPr>
        <w:tc>
          <w:tcPr>
            <w:tcW w:w="0" w:type="auto"/>
            <w:vAlign w:val="center"/>
            <w:hideMark/>
          </w:tcPr>
          <w:p w14:paraId="7D9FAEE5" w14:textId="77777777" w:rsidR="00570979" w:rsidRPr="00570979" w:rsidRDefault="00570979" w:rsidP="00570979">
            <w:pPr>
              <w:spacing w:line="360" w:lineRule="auto"/>
              <w:rPr>
                <w:rFonts w:ascii="Arial" w:hAnsi="Arial" w:cs="Arial"/>
                <w:sz w:val="24"/>
                <w:szCs w:val="24"/>
              </w:rPr>
            </w:pPr>
            <w:r w:rsidRPr="00570979">
              <w:rPr>
                <w:rFonts w:ascii="Arial" w:hAnsi="Arial" w:cs="Arial"/>
                <w:sz w:val="24"/>
                <w:szCs w:val="24"/>
              </w:rPr>
              <w:t>   5.2 Personal Strengths and Areas for Development</w:t>
            </w:r>
          </w:p>
        </w:tc>
        <w:tc>
          <w:tcPr>
            <w:tcW w:w="0" w:type="auto"/>
            <w:vAlign w:val="center"/>
            <w:hideMark/>
          </w:tcPr>
          <w:p w14:paraId="720587D7" w14:textId="59F4DDEC" w:rsidR="00570979" w:rsidRPr="00570979" w:rsidRDefault="00570979" w:rsidP="00570979">
            <w:pPr>
              <w:spacing w:line="360" w:lineRule="auto"/>
              <w:rPr>
                <w:rFonts w:ascii="Arial" w:hAnsi="Arial" w:cs="Arial"/>
                <w:sz w:val="24"/>
                <w:szCs w:val="24"/>
              </w:rPr>
            </w:pPr>
            <w:r w:rsidRPr="00570979">
              <w:rPr>
                <w:rFonts w:ascii="Arial" w:hAnsi="Arial" w:cs="Arial"/>
                <w:sz w:val="24"/>
                <w:szCs w:val="24"/>
              </w:rPr>
              <w:t>1</w:t>
            </w:r>
            <w:r w:rsidR="00CD3DF1">
              <w:rPr>
                <w:rFonts w:ascii="Arial" w:hAnsi="Arial" w:cs="Arial"/>
                <w:sz w:val="24"/>
                <w:szCs w:val="24"/>
              </w:rPr>
              <w:t>1</w:t>
            </w:r>
          </w:p>
        </w:tc>
      </w:tr>
      <w:tr w:rsidR="00570979" w:rsidRPr="00570979" w14:paraId="20C94177" w14:textId="77777777">
        <w:trPr>
          <w:tblCellSpacing w:w="15" w:type="dxa"/>
        </w:trPr>
        <w:tc>
          <w:tcPr>
            <w:tcW w:w="0" w:type="auto"/>
            <w:vAlign w:val="center"/>
            <w:hideMark/>
          </w:tcPr>
          <w:p w14:paraId="0425C778" w14:textId="77777777" w:rsidR="00570979" w:rsidRPr="00570979" w:rsidRDefault="00570979" w:rsidP="00570979">
            <w:pPr>
              <w:spacing w:line="360" w:lineRule="auto"/>
              <w:rPr>
                <w:rFonts w:ascii="Arial" w:hAnsi="Arial" w:cs="Arial"/>
                <w:sz w:val="24"/>
                <w:szCs w:val="24"/>
              </w:rPr>
            </w:pPr>
            <w:r w:rsidRPr="00570979">
              <w:rPr>
                <w:rFonts w:ascii="Arial" w:hAnsi="Arial" w:cs="Arial"/>
                <w:sz w:val="24"/>
                <w:szCs w:val="24"/>
              </w:rPr>
              <w:t>   5.3 Professional Development and Career Direction</w:t>
            </w:r>
          </w:p>
        </w:tc>
        <w:tc>
          <w:tcPr>
            <w:tcW w:w="0" w:type="auto"/>
            <w:vAlign w:val="center"/>
            <w:hideMark/>
          </w:tcPr>
          <w:p w14:paraId="3861F38D" w14:textId="495614FF" w:rsidR="00570979" w:rsidRPr="00570979" w:rsidRDefault="00570979" w:rsidP="00570979">
            <w:pPr>
              <w:spacing w:line="360" w:lineRule="auto"/>
              <w:rPr>
                <w:rFonts w:ascii="Arial" w:hAnsi="Arial" w:cs="Arial"/>
                <w:sz w:val="24"/>
                <w:szCs w:val="24"/>
              </w:rPr>
            </w:pPr>
            <w:r w:rsidRPr="00570979">
              <w:rPr>
                <w:rFonts w:ascii="Arial" w:hAnsi="Arial" w:cs="Arial"/>
                <w:sz w:val="24"/>
                <w:szCs w:val="24"/>
              </w:rPr>
              <w:t>1</w:t>
            </w:r>
            <w:r w:rsidR="00CD3DF1">
              <w:rPr>
                <w:rFonts w:ascii="Arial" w:hAnsi="Arial" w:cs="Arial"/>
                <w:sz w:val="24"/>
                <w:szCs w:val="24"/>
              </w:rPr>
              <w:t>2</w:t>
            </w:r>
          </w:p>
        </w:tc>
      </w:tr>
      <w:tr w:rsidR="00570979" w:rsidRPr="00570979" w14:paraId="4E85844A" w14:textId="77777777">
        <w:trPr>
          <w:tblCellSpacing w:w="15" w:type="dxa"/>
        </w:trPr>
        <w:tc>
          <w:tcPr>
            <w:tcW w:w="0" w:type="auto"/>
            <w:vAlign w:val="center"/>
            <w:hideMark/>
          </w:tcPr>
          <w:p w14:paraId="63E13284" w14:textId="77777777" w:rsidR="00570979" w:rsidRPr="00570979" w:rsidRDefault="00570979" w:rsidP="00570979">
            <w:pPr>
              <w:spacing w:line="360" w:lineRule="auto"/>
              <w:rPr>
                <w:rFonts w:ascii="Arial" w:hAnsi="Arial" w:cs="Arial"/>
                <w:sz w:val="24"/>
                <w:szCs w:val="24"/>
              </w:rPr>
            </w:pPr>
            <w:r w:rsidRPr="00570979">
              <w:rPr>
                <w:rFonts w:ascii="Arial" w:hAnsi="Arial" w:cs="Arial"/>
                <w:b/>
                <w:bCs/>
                <w:sz w:val="24"/>
                <w:szCs w:val="24"/>
              </w:rPr>
              <w:lastRenderedPageBreak/>
              <w:t>6. Conclusion</w:t>
            </w:r>
          </w:p>
        </w:tc>
        <w:tc>
          <w:tcPr>
            <w:tcW w:w="0" w:type="auto"/>
            <w:vAlign w:val="center"/>
            <w:hideMark/>
          </w:tcPr>
          <w:p w14:paraId="515BEC4F" w14:textId="3EF84788" w:rsidR="00570979" w:rsidRPr="00570979" w:rsidRDefault="00570979" w:rsidP="00570979">
            <w:pPr>
              <w:spacing w:line="360" w:lineRule="auto"/>
              <w:rPr>
                <w:rFonts w:ascii="Arial" w:hAnsi="Arial" w:cs="Arial"/>
                <w:sz w:val="24"/>
                <w:szCs w:val="24"/>
              </w:rPr>
            </w:pPr>
            <w:r w:rsidRPr="00570979">
              <w:rPr>
                <w:rFonts w:ascii="Arial" w:hAnsi="Arial" w:cs="Arial"/>
                <w:sz w:val="24"/>
                <w:szCs w:val="24"/>
              </w:rPr>
              <w:t>1</w:t>
            </w:r>
            <w:r w:rsidR="007E3D4B">
              <w:rPr>
                <w:rFonts w:ascii="Arial" w:hAnsi="Arial" w:cs="Arial"/>
                <w:sz w:val="24"/>
                <w:szCs w:val="24"/>
              </w:rPr>
              <w:t>2</w:t>
            </w:r>
          </w:p>
        </w:tc>
      </w:tr>
      <w:tr w:rsidR="00570979" w:rsidRPr="00570979" w14:paraId="1ED17ABA" w14:textId="77777777">
        <w:trPr>
          <w:tblCellSpacing w:w="15" w:type="dxa"/>
        </w:trPr>
        <w:tc>
          <w:tcPr>
            <w:tcW w:w="0" w:type="auto"/>
            <w:vAlign w:val="center"/>
            <w:hideMark/>
          </w:tcPr>
          <w:p w14:paraId="7330F2CE" w14:textId="77777777" w:rsidR="00570979" w:rsidRPr="00570979" w:rsidRDefault="00570979" w:rsidP="00570979">
            <w:pPr>
              <w:spacing w:line="360" w:lineRule="auto"/>
              <w:rPr>
                <w:rFonts w:ascii="Arial" w:hAnsi="Arial" w:cs="Arial"/>
                <w:sz w:val="24"/>
                <w:szCs w:val="24"/>
              </w:rPr>
            </w:pPr>
            <w:r w:rsidRPr="00570979">
              <w:rPr>
                <w:rFonts w:ascii="Arial" w:hAnsi="Arial" w:cs="Arial"/>
                <w:b/>
                <w:bCs/>
                <w:sz w:val="24"/>
                <w:szCs w:val="24"/>
              </w:rPr>
              <w:t>References</w:t>
            </w:r>
          </w:p>
        </w:tc>
        <w:tc>
          <w:tcPr>
            <w:tcW w:w="0" w:type="auto"/>
            <w:vAlign w:val="center"/>
            <w:hideMark/>
          </w:tcPr>
          <w:p w14:paraId="37DFC691" w14:textId="1C7BE298" w:rsidR="00570979" w:rsidRPr="00570979" w:rsidRDefault="00570979" w:rsidP="00570979">
            <w:pPr>
              <w:spacing w:line="360" w:lineRule="auto"/>
              <w:rPr>
                <w:rFonts w:ascii="Arial" w:hAnsi="Arial" w:cs="Arial"/>
                <w:sz w:val="24"/>
                <w:szCs w:val="24"/>
              </w:rPr>
            </w:pPr>
            <w:r w:rsidRPr="00570979">
              <w:rPr>
                <w:rFonts w:ascii="Arial" w:hAnsi="Arial" w:cs="Arial"/>
                <w:sz w:val="24"/>
                <w:szCs w:val="24"/>
              </w:rPr>
              <w:t>1</w:t>
            </w:r>
            <w:r w:rsidR="007E3D4B">
              <w:rPr>
                <w:rFonts w:ascii="Arial" w:hAnsi="Arial" w:cs="Arial"/>
                <w:sz w:val="24"/>
                <w:szCs w:val="24"/>
              </w:rPr>
              <w:t>3</w:t>
            </w:r>
          </w:p>
        </w:tc>
      </w:tr>
    </w:tbl>
    <w:p w14:paraId="50203EFD" w14:textId="77777777" w:rsidR="00570979" w:rsidRDefault="00570979" w:rsidP="00570979">
      <w:pPr>
        <w:spacing w:line="360" w:lineRule="auto"/>
        <w:rPr>
          <w:rFonts w:ascii="Arial" w:hAnsi="Arial" w:cs="Arial"/>
          <w:sz w:val="24"/>
          <w:szCs w:val="24"/>
        </w:rPr>
      </w:pPr>
    </w:p>
    <w:p w14:paraId="002CEAB5" w14:textId="77777777" w:rsidR="00570979" w:rsidRDefault="00570979" w:rsidP="00570979">
      <w:pPr>
        <w:spacing w:line="360" w:lineRule="auto"/>
        <w:rPr>
          <w:rFonts w:ascii="Arial" w:hAnsi="Arial" w:cs="Arial"/>
          <w:sz w:val="24"/>
          <w:szCs w:val="24"/>
        </w:rPr>
      </w:pPr>
    </w:p>
    <w:p w14:paraId="4574A681" w14:textId="77777777" w:rsidR="00570979" w:rsidRDefault="00570979" w:rsidP="00570979">
      <w:pPr>
        <w:spacing w:line="360" w:lineRule="auto"/>
        <w:rPr>
          <w:rFonts w:ascii="Arial" w:hAnsi="Arial" w:cs="Arial"/>
          <w:sz w:val="24"/>
          <w:szCs w:val="24"/>
        </w:rPr>
      </w:pPr>
    </w:p>
    <w:p w14:paraId="3C94A54A" w14:textId="77777777" w:rsidR="00570979" w:rsidRDefault="00570979" w:rsidP="00570979">
      <w:pPr>
        <w:spacing w:line="360" w:lineRule="auto"/>
        <w:rPr>
          <w:rFonts w:ascii="Arial" w:hAnsi="Arial" w:cs="Arial"/>
          <w:sz w:val="24"/>
          <w:szCs w:val="24"/>
        </w:rPr>
      </w:pPr>
    </w:p>
    <w:p w14:paraId="68E1D4CF" w14:textId="77777777" w:rsidR="00570979" w:rsidRDefault="00570979" w:rsidP="00570979">
      <w:pPr>
        <w:spacing w:line="360" w:lineRule="auto"/>
        <w:rPr>
          <w:rFonts w:ascii="Arial" w:hAnsi="Arial" w:cs="Arial"/>
          <w:sz w:val="24"/>
          <w:szCs w:val="24"/>
        </w:rPr>
      </w:pPr>
    </w:p>
    <w:p w14:paraId="401ED7F0" w14:textId="77777777" w:rsidR="00570979" w:rsidRDefault="00570979" w:rsidP="00570979">
      <w:pPr>
        <w:spacing w:line="360" w:lineRule="auto"/>
        <w:rPr>
          <w:rFonts w:ascii="Arial" w:hAnsi="Arial" w:cs="Arial"/>
          <w:sz w:val="24"/>
          <w:szCs w:val="24"/>
        </w:rPr>
      </w:pPr>
    </w:p>
    <w:p w14:paraId="3FADA6A1" w14:textId="77777777" w:rsidR="00570979" w:rsidRDefault="00570979" w:rsidP="00570979">
      <w:pPr>
        <w:spacing w:line="360" w:lineRule="auto"/>
        <w:rPr>
          <w:rFonts w:ascii="Arial" w:hAnsi="Arial" w:cs="Arial"/>
          <w:sz w:val="24"/>
          <w:szCs w:val="24"/>
        </w:rPr>
      </w:pPr>
    </w:p>
    <w:p w14:paraId="0349FC04" w14:textId="77777777" w:rsidR="00570979" w:rsidRDefault="00570979" w:rsidP="00570979">
      <w:pPr>
        <w:spacing w:line="360" w:lineRule="auto"/>
        <w:rPr>
          <w:rFonts w:ascii="Arial" w:hAnsi="Arial" w:cs="Arial"/>
          <w:sz w:val="24"/>
          <w:szCs w:val="24"/>
        </w:rPr>
      </w:pPr>
    </w:p>
    <w:p w14:paraId="21C324E0" w14:textId="77777777" w:rsidR="00570979" w:rsidRDefault="00570979" w:rsidP="00570979">
      <w:pPr>
        <w:spacing w:line="360" w:lineRule="auto"/>
        <w:rPr>
          <w:rFonts w:ascii="Arial" w:hAnsi="Arial" w:cs="Arial"/>
          <w:sz w:val="24"/>
          <w:szCs w:val="24"/>
        </w:rPr>
      </w:pPr>
    </w:p>
    <w:p w14:paraId="4E1DD879" w14:textId="77777777" w:rsidR="00570979" w:rsidRDefault="00570979" w:rsidP="00570979">
      <w:pPr>
        <w:spacing w:line="360" w:lineRule="auto"/>
        <w:rPr>
          <w:rFonts w:ascii="Arial" w:hAnsi="Arial" w:cs="Arial"/>
          <w:sz w:val="24"/>
          <w:szCs w:val="24"/>
        </w:rPr>
      </w:pPr>
    </w:p>
    <w:p w14:paraId="138F968E" w14:textId="77777777" w:rsidR="00570979" w:rsidRDefault="00570979" w:rsidP="00570979">
      <w:pPr>
        <w:spacing w:line="360" w:lineRule="auto"/>
        <w:rPr>
          <w:rFonts w:ascii="Arial" w:hAnsi="Arial" w:cs="Arial"/>
          <w:sz w:val="24"/>
          <w:szCs w:val="24"/>
        </w:rPr>
      </w:pPr>
    </w:p>
    <w:p w14:paraId="47C85C22" w14:textId="77777777" w:rsidR="00570979" w:rsidRDefault="00570979" w:rsidP="00570979">
      <w:pPr>
        <w:spacing w:line="360" w:lineRule="auto"/>
        <w:rPr>
          <w:rFonts w:ascii="Arial" w:hAnsi="Arial" w:cs="Arial"/>
          <w:sz w:val="24"/>
          <w:szCs w:val="24"/>
        </w:rPr>
      </w:pPr>
    </w:p>
    <w:p w14:paraId="06AD3062" w14:textId="77777777" w:rsidR="00570979" w:rsidRDefault="00570979" w:rsidP="00570979">
      <w:pPr>
        <w:spacing w:line="360" w:lineRule="auto"/>
        <w:rPr>
          <w:rFonts w:ascii="Arial" w:hAnsi="Arial" w:cs="Arial"/>
          <w:sz w:val="24"/>
          <w:szCs w:val="24"/>
        </w:rPr>
      </w:pPr>
    </w:p>
    <w:p w14:paraId="6DA40902" w14:textId="77777777" w:rsidR="00570979" w:rsidRDefault="00570979" w:rsidP="00570979">
      <w:pPr>
        <w:spacing w:line="360" w:lineRule="auto"/>
        <w:rPr>
          <w:rFonts w:ascii="Arial" w:hAnsi="Arial" w:cs="Arial"/>
          <w:sz w:val="24"/>
          <w:szCs w:val="24"/>
        </w:rPr>
      </w:pPr>
    </w:p>
    <w:p w14:paraId="4AF4A04D" w14:textId="77777777" w:rsidR="00570979" w:rsidRDefault="00570979" w:rsidP="00570979">
      <w:pPr>
        <w:spacing w:line="360" w:lineRule="auto"/>
        <w:rPr>
          <w:rFonts w:ascii="Arial" w:hAnsi="Arial" w:cs="Arial"/>
          <w:sz w:val="24"/>
          <w:szCs w:val="24"/>
        </w:rPr>
      </w:pPr>
    </w:p>
    <w:p w14:paraId="6586F8C2" w14:textId="77777777" w:rsidR="00570979" w:rsidRDefault="00570979" w:rsidP="00570979">
      <w:pPr>
        <w:spacing w:line="360" w:lineRule="auto"/>
        <w:rPr>
          <w:rFonts w:ascii="Arial" w:hAnsi="Arial" w:cs="Arial"/>
          <w:sz w:val="24"/>
          <w:szCs w:val="24"/>
        </w:rPr>
      </w:pPr>
    </w:p>
    <w:p w14:paraId="1AB95792" w14:textId="77777777" w:rsidR="00570979" w:rsidRDefault="00570979" w:rsidP="00570979">
      <w:pPr>
        <w:spacing w:line="360" w:lineRule="auto"/>
        <w:rPr>
          <w:rFonts w:ascii="Arial" w:hAnsi="Arial" w:cs="Arial"/>
          <w:sz w:val="24"/>
          <w:szCs w:val="24"/>
        </w:rPr>
      </w:pPr>
    </w:p>
    <w:p w14:paraId="518596D7" w14:textId="77777777" w:rsidR="00570979" w:rsidRDefault="00570979" w:rsidP="00570979">
      <w:pPr>
        <w:spacing w:line="360" w:lineRule="auto"/>
        <w:rPr>
          <w:rFonts w:ascii="Arial" w:hAnsi="Arial" w:cs="Arial"/>
          <w:sz w:val="24"/>
          <w:szCs w:val="24"/>
        </w:rPr>
      </w:pPr>
    </w:p>
    <w:p w14:paraId="39718929" w14:textId="77777777" w:rsidR="00570979" w:rsidRDefault="00570979" w:rsidP="00570979">
      <w:pPr>
        <w:spacing w:line="360" w:lineRule="auto"/>
        <w:rPr>
          <w:rFonts w:ascii="Arial" w:hAnsi="Arial" w:cs="Arial"/>
          <w:sz w:val="24"/>
          <w:szCs w:val="24"/>
        </w:rPr>
      </w:pPr>
    </w:p>
    <w:p w14:paraId="65633C99" w14:textId="77777777" w:rsidR="00570979" w:rsidRDefault="00570979" w:rsidP="00570979">
      <w:pPr>
        <w:spacing w:line="360" w:lineRule="auto"/>
        <w:rPr>
          <w:rFonts w:ascii="Arial" w:hAnsi="Arial" w:cs="Arial"/>
          <w:sz w:val="24"/>
          <w:szCs w:val="24"/>
        </w:rPr>
      </w:pPr>
    </w:p>
    <w:p w14:paraId="297D655E" w14:textId="77777777" w:rsidR="00570979" w:rsidRDefault="00570979" w:rsidP="00570979">
      <w:pPr>
        <w:spacing w:line="360" w:lineRule="auto"/>
        <w:rPr>
          <w:rFonts w:ascii="Arial" w:hAnsi="Arial" w:cs="Arial"/>
          <w:sz w:val="24"/>
          <w:szCs w:val="24"/>
        </w:rPr>
      </w:pPr>
    </w:p>
    <w:p w14:paraId="71AC676C" w14:textId="77777777" w:rsidR="00570979" w:rsidRDefault="00570979" w:rsidP="00570979">
      <w:pPr>
        <w:spacing w:line="360" w:lineRule="auto"/>
        <w:rPr>
          <w:rFonts w:ascii="Arial" w:hAnsi="Arial" w:cs="Arial"/>
          <w:sz w:val="24"/>
          <w:szCs w:val="24"/>
        </w:rPr>
      </w:pPr>
    </w:p>
    <w:p w14:paraId="350A178A" w14:textId="4AA68796" w:rsidR="005C4AFD" w:rsidRPr="005C4AFD" w:rsidRDefault="005C4AFD" w:rsidP="00570979">
      <w:pPr>
        <w:spacing w:line="360" w:lineRule="auto"/>
        <w:rPr>
          <w:rFonts w:ascii="Arial" w:hAnsi="Arial" w:cs="Arial"/>
          <w:sz w:val="24"/>
          <w:szCs w:val="24"/>
        </w:rPr>
      </w:pPr>
      <w:r w:rsidRPr="005C4AFD">
        <w:rPr>
          <w:rFonts w:ascii="Arial" w:hAnsi="Arial" w:cs="Arial"/>
          <w:sz w:val="24"/>
          <w:szCs w:val="24"/>
        </w:rPr>
        <w:t>Management and Leadership in Restaurant Operations</w:t>
      </w:r>
    </w:p>
    <w:p w14:paraId="2EE45811" w14:textId="77777777" w:rsidR="005C4AFD" w:rsidRPr="005C4AFD" w:rsidRDefault="005C4AFD" w:rsidP="00570979">
      <w:pPr>
        <w:spacing w:line="360" w:lineRule="auto"/>
        <w:rPr>
          <w:rFonts w:ascii="Arial" w:hAnsi="Arial" w:cs="Arial"/>
          <w:sz w:val="24"/>
          <w:szCs w:val="24"/>
        </w:rPr>
      </w:pPr>
      <w:r w:rsidRPr="005C4AFD">
        <w:rPr>
          <w:rFonts w:ascii="Arial" w:hAnsi="Arial" w:cs="Arial"/>
          <w:sz w:val="24"/>
          <w:szCs w:val="24"/>
        </w:rPr>
        <w:t>(Based on Placement at Cinnamon Kitchen, Port Talbot)</w:t>
      </w:r>
    </w:p>
    <w:p w14:paraId="09133F00" w14:textId="77777777" w:rsidR="005C4AFD" w:rsidRPr="005C4AFD" w:rsidRDefault="005C4AFD" w:rsidP="00570979">
      <w:pPr>
        <w:spacing w:line="360" w:lineRule="auto"/>
        <w:rPr>
          <w:rFonts w:ascii="Arial" w:hAnsi="Arial" w:cs="Arial"/>
          <w:sz w:val="24"/>
          <w:szCs w:val="24"/>
        </w:rPr>
      </w:pPr>
    </w:p>
    <w:p w14:paraId="53ADAC45" w14:textId="200B8924" w:rsidR="00B83434" w:rsidRPr="00B83434" w:rsidRDefault="00B83434" w:rsidP="00B83434">
      <w:pPr>
        <w:spacing w:line="360" w:lineRule="auto"/>
        <w:rPr>
          <w:rFonts w:ascii="Arial" w:hAnsi="Arial" w:cs="Arial"/>
          <w:sz w:val="24"/>
          <w:szCs w:val="24"/>
        </w:rPr>
      </w:pPr>
      <w:r w:rsidRPr="00B83434">
        <w:rPr>
          <w:rFonts w:ascii="Arial" w:hAnsi="Arial" w:cs="Arial"/>
          <w:sz w:val="24"/>
          <w:szCs w:val="24"/>
        </w:rPr>
        <w:t>1. Introduction</w:t>
      </w:r>
    </w:p>
    <w:p w14:paraId="48B6BC91" w14:textId="77777777" w:rsidR="00B83434" w:rsidRPr="00B83434" w:rsidRDefault="00B83434" w:rsidP="00B83434">
      <w:pPr>
        <w:spacing w:line="360" w:lineRule="auto"/>
        <w:rPr>
          <w:rFonts w:ascii="Arial" w:hAnsi="Arial" w:cs="Arial"/>
          <w:sz w:val="24"/>
          <w:szCs w:val="24"/>
        </w:rPr>
      </w:pPr>
      <w:r w:rsidRPr="00B83434">
        <w:rPr>
          <w:rFonts w:ascii="Arial" w:hAnsi="Arial" w:cs="Arial"/>
          <w:sz w:val="24"/>
          <w:szCs w:val="24"/>
        </w:rPr>
        <w:t>Running a restaurant successfully demands a careful balance of leadership, teamwork, operational control, and strategic use of information. During my placement at Cinnamon Kitchen (CK), a modern Indian restaurant in Port Talbot, I gained first-hand insight into the complex interplay between management and leadership within a hospitality context (Cinnamon Kitchen, n.d.). This report critically analyses the management and leadership practices that underpin effective restaurant operations, reflecting on both practical experience and theoretical perspectives.</w:t>
      </w:r>
    </w:p>
    <w:p w14:paraId="5B7E0A2D" w14:textId="77777777" w:rsidR="00B83434" w:rsidRPr="00B83434" w:rsidRDefault="00B83434" w:rsidP="00B83434">
      <w:pPr>
        <w:spacing w:line="360" w:lineRule="auto"/>
        <w:rPr>
          <w:rFonts w:ascii="Arial" w:hAnsi="Arial" w:cs="Arial"/>
          <w:sz w:val="24"/>
          <w:szCs w:val="24"/>
        </w:rPr>
      </w:pPr>
      <w:r w:rsidRPr="00B83434">
        <w:rPr>
          <w:rFonts w:ascii="Arial" w:hAnsi="Arial" w:cs="Arial"/>
          <w:sz w:val="24"/>
          <w:szCs w:val="24"/>
        </w:rPr>
        <w:t>The report explores four interrelated areas: leadership and team management; anticipating and managing operational challenges; the role of information systems in decision-making; and reflection on personal and professional growth. Drawing upon my placement experience at CK, I examine how leadership theories and management models manifest in daily restaurant practice, while reflecting on how these experiences have shaped my future career ambitions within the hospitality sector (Laasch, 2021).</w:t>
      </w:r>
    </w:p>
    <w:p w14:paraId="0D595683" w14:textId="77777777" w:rsidR="00B83434" w:rsidRPr="00B83434" w:rsidRDefault="00B83434" w:rsidP="00B83434">
      <w:pPr>
        <w:spacing w:line="360" w:lineRule="auto"/>
        <w:rPr>
          <w:rFonts w:ascii="Arial" w:hAnsi="Arial" w:cs="Arial"/>
          <w:sz w:val="24"/>
          <w:szCs w:val="24"/>
        </w:rPr>
      </w:pPr>
    </w:p>
    <w:p w14:paraId="3758A43A" w14:textId="77777777" w:rsidR="00B83434" w:rsidRPr="00B83434" w:rsidRDefault="00B83434" w:rsidP="00B83434">
      <w:pPr>
        <w:spacing w:line="360" w:lineRule="auto"/>
        <w:rPr>
          <w:rFonts w:ascii="Arial" w:hAnsi="Arial" w:cs="Arial"/>
          <w:sz w:val="24"/>
          <w:szCs w:val="24"/>
        </w:rPr>
      </w:pPr>
      <w:r w:rsidRPr="00B83434">
        <w:rPr>
          <w:rFonts w:ascii="Arial" w:hAnsi="Arial" w:cs="Arial"/>
          <w:sz w:val="24"/>
          <w:szCs w:val="24"/>
        </w:rPr>
        <w:t>2. Leadership and Team Management</w:t>
      </w:r>
    </w:p>
    <w:p w14:paraId="629F4B2E" w14:textId="257A3233" w:rsidR="00B83434" w:rsidRPr="00B83434" w:rsidRDefault="00B83434" w:rsidP="00B83434">
      <w:pPr>
        <w:spacing w:line="360" w:lineRule="auto"/>
        <w:rPr>
          <w:rFonts w:ascii="Arial" w:hAnsi="Arial" w:cs="Arial"/>
          <w:sz w:val="24"/>
          <w:szCs w:val="24"/>
        </w:rPr>
      </w:pPr>
      <w:r w:rsidRPr="00B83434">
        <w:rPr>
          <w:rFonts w:ascii="Arial" w:hAnsi="Arial" w:cs="Arial"/>
          <w:sz w:val="24"/>
          <w:szCs w:val="24"/>
        </w:rPr>
        <w:t>Effective leadership is the foundation of successful restaurant operations (Adair, 2019). During my placement, I observed that a manager’s leadership approach directly influenced team morale, communication, and service quality. At CK, the management team fostered an atmosphere of cooperation and respect, ensuring that every member</w:t>
      </w:r>
      <w:r w:rsidR="001369BE">
        <w:rPr>
          <w:rFonts w:ascii="Arial" w:hAnsi="Arial" w:cs="Arial"/>
          <w:sz w:val="24"/>
          <w:szCs w:val="24"/>
        </w:rPr>
        <w:t xml:space="preserve"> </w:t>
      </w:r>
      <w:r w:rsidRPr="00B83434">
        <w:rPr>
          <w:rFonts w:ascii="Arial" w:hAnsi="Arial" w:cs="Arial"/>
          <w:sz w:val="24"/>
          <w:szCs w:val="24"/>
        </w:rPr>
        <w:t>from kitchen staff to front-of-house</w:t>
      </w:r>
      <w:r>
        <w:rPr>
          <w:rFonts w:ascii="Arial" w:hAnsi="Arial" w:cs="Arial"/>
          <w:sz w:val="24"/>
          <w:szCs w:val="24"/>
        </w:rPr>
        <w:t xml:space="preserve">, </w:t>
      </w:r>
      <w:r w:rsidRPr="00B83434">
        <w:rPr>
          <w:rFonts w:ascii="Arial" w:hAnsi="Arial" w:cs="Arial"/>
          <w:sz w:val="24"/>
          <w:szCs w:val="24"/>
        </w:rPr>
        <w:t>understood their role in creating memorable guest experiences (George and Jones, 2014).</w:t>
      </w:r>
    </w:p>
    <w:p w14:paraId="2608537B" w14:textId="2C59D1EB" w:rsidR="005C0ED3" w:rsidRDefault="005C0ED3" w:rsidP="00B83434">
      <w:pPr>
        <w:spacing w:line="360" w:lineRule="auto"/>
        <w:rPr>
          <w:rFonts w:ascii="Arial" w:hAnsi="Arial" w:cs="Arial"/>
          <w:sz w:val="24"/>
          <w:szCs w:val="24"/>
        </w:rPr>
      </w:pPr>
      <w:r>
        <w:rPr>
          <w:rFonts w:ascii="Arial" w:hAnsi="Arial" w:cs="Arial"/>
          <w:sz w:val="24"/>
          <w:szCs w:val="24"/>
        </w:rPr>
        <w:t xml:space="preserve">2.1 </w:t>
      </w:r>
      <w:r w:rsidR="00B83434" w:rsidRPr="00B83434">
        <w:rPr>
          <w:rFonts w:ascii="Arial" w:hAnsi="Arial" w:cs="Arial"/>
          <w:sz w:val="24"/>
          <w:szCs w:val="24"/>
        </w:rPr>
        <w:t>Leadership Styles in Practice</w:t>
      </w:r>
    </w:p>
    <w:p w14:paraId="185C1847" w14:textId="36C7B21A" w:rsidR="00B83434" w:rsidRPr="00B83434" w:rsidRDefault="00B83434" w:rsidP="00B83434">
      <w:pPr>
        <w:spacing w:line="360" w:lineRule="auto"/>
        <w:rPr>
          <w:rFonts w:ascii="Arial" w:hAnsi="Arial" w:cs="Arial"/>
          <w:sz w:val="24"/>
          <w:szCs w:val="24"/>
        </w:rPr>
      </w:pPr>
      <w:r w:rsidRPr="00B83434">
        <w:rPr>
          <w:rFonts w:ascii="Arial" w:hAnsi="Arial" w:cs="Arial"/>
          <w:sz w:val="24"/>
          <w:szCs w:val="24"/>
        </w:rPr>
        <w:lastRenderedPageBreak/>
        <w:t>Different leadership styles were evident throughout my placement. The general manager demonstrated a democratic style, often involving the team in pre-service discussions and encouraging input about menu planning or service layout. This participative approach enhanced motivation and ownership among employees, particularly during busy shifts when teamwork was vital (Gadotti dos Anjos and Kuhn, 2024).</w:t>
      </w:r>
    </w:p>
    <w:p w14:paraId="73D829D1" w14:textId="77777777" w:rsidR="00B83434" w:rsidRPr="00B83434" w:rsidRDefault="00B83434" w:rsidP="00B83434">
      <w:pPr>
        <w:spacing w:line="360" w:lineRule="auto"/>
        <w:rPr>
          <w:rFonts w:ascii="Arial" w:hAnsi="Arial" w:cs="Arial"/>
          <w:sz w:val="24"/>
          <w:szCs w:val="24"/>
        </w:rPr>
      </w:pPr>
      <w:r w:rsidRPr="00B83434">
        <w:rPr>
          <w:rFonts w:ascii="Arial" w:hAnsi="Arial" w:cs="Arial"/>
          <w:sz w:val="24"/>
          <w:szCs w:val="24"/>
        </w:rPr>
        <w:t>However, there were moments when a situational leadership approach became necessary. For example, during peak hours or unexpected staff shortages, the manager adopted a more directive stance, issuing clear instructions to maintain efficiency. This shift highlighted the importance of flexibility, aligning with the idea that effective leaders adapt their behaviour according to context and team maturity (Elkhwesky and Castañeda-García, 2024).</w:t>
      </w:r>
    </w:p>
    <w:p w14:paraId="2D975E4B" w14:textId="77777777" w:rsidR="00B83434" w:rsidRPr="00B83434" w:rsidRDefault="00B83434" w:rsidP="00B83434">
      <w:pPr>
        <w:spacing w:line="360" w:lineRule="auto"/>
        <w:rPr>
          <w:rFonts w:ascii="Arial" w:hAnsi="Arial" w:cs="Arial"/>
          <w:sz w:val="24"/>
          <w:szCs w:val="24"/>
        </w:rPr>
      </w:pPr>
      <w:r w:rsidRPr="00B83434">
        <w:rPr>
          <w:rFonts w:ascii="Arial" w:hAnsi="Arial" w:cs="Arial"/>
          <w:sz w:val="24"/>
          <w:szCs w:val="24"/>
        </w:rPr>
        <w:t>In my own role, I learned to mirror this adaptability. While I lacked formal authority, I often took informal leadership responsibility, such as mentoring new staff during lunch shifts or coordinating the flow between front and back of house. I discovered that leadership is not confined to positional power but also expressed through initiative, communication, and emotional intelligence (Siyal et al., 2023).</w:t>
      </w:r>
    </w:p>
    <w:p w14:paraId="30EA0FA9" w14:textId="31F25C2B" w:rsidR="00B83434" w:rsidRPr="00B83434" w:rsidRDefault="005C0ED3" w:rsidP="00B83434">
      <w:pPr>
        <w:spacing w:line="360" w:lineRule="auto"/>
        <w:rPr>
          <w:rFonts w:ascii="Arial" w:hAnsi="Arial" w:cs="Arial"/>
          <w:sz w:val="24"/>
          <w:szCs w:val="24"/>
        </w:rPr>
      </w:pPr>
      <w:r>
        <w:rPr>
          <w:rFonts w:ascii="Arial" w:hAnsi="Arial" w:cs="Arial"/>
          <w:sz w:val="24"/>
          <w:szCs w:val="24"/>
        </w:rPr>
        <w:t xml:space="preserve">2.2 </w:t>
      </w:r>
      <w:r w:rsidR="00B83434" w:rsidRPr="00B83434">
        <w:rPr>
          <w:rFonts w:ascii="Arial" w:hAnsi="Arial" w:cs="Arial"/>
          <w:sz w:val="24"/>
          <w:szCs w:val="24"/>
        </w:rPr>
        <w:t>Motivation and Team Engagement</w:t>
      </w:r>
    </w:p>
    <w:p w14:paraId="08B74CC2" w14:textId="0E7BE100" w:rsidR="00B83434" w:rsidRPr="00B83434" w:rsidRDefault="001369BE" w:rsidP="00B83434">
      <w:pPr>
        <w:spacing w:line="360" w:lineRule="auto"/>
        <w:rPr>
          <w:rFonts w:ascii="Arial" w:hAnsi="Arial" w:cs="Arial"/>
          <w:sz w:val="24"/>
          <w:szCs w:val="24"/>
        </w:rPr>
      </w:pPr>
      <w:r>
        <w:rPr>
          <w:rFonts w:ascii="Arial" w:hAnsi="Arial" w:cs="Arial"/>
          <w:sz w:val="24"/>
          <w:szCs w:val="24"/>
        </w:rPr>
        <w:t xml:space="preserve">According to </w:t>
      </w:r>
      <w:r w:rsidRPr="001369BE">
        <w:rPr>
          <w:rFonts w:ascii="Arial" w:hAnsi="Arial" w:cs="Arial"/>
          <w:sz w:val="24"/>
          <w:szCs w:val="24"/>
        </w:rPr>
        <w:t>Adair (2019)</w:t>
      </w:r>
      <w:r>
        <w:rPr>
          <w:rFonts w:ascii="Arial" w:hAnsi="Arial" w:cs="Arial"/>
          <w:sz w:val="24"/>
          <w:szCs w:val="24"/>
        </w:rPr>
        <w:t xml:space="preserve"> m</w:t>
      </w:r>
      <w:r w:rsidR="00B83434" w:rsidRPr="00B83434">
        <w:rPr>
          <w:rFonts w:ascii="Arial" w:hAnsi="Arial" w:cs="Arial"/>
          <w:sz w:val="24"/>
          <w:szCs w:val="24"/>
        </w:rPr>
        <w:t>otivating staff in hospitality can be challenging due to long hours, unpredictable customer demands, and repetitive tasks. Cinnamon Kitchen’s management addressed this by recognising effort publicly and creating a supportive environment. Small gestures</w:t>
      </w:r>
      <w:r>
        <w:rPr>
          <w:rFonts w:ascii="Arial" w:hAnsi="Arial" w:cs="Arial"/>
          <w:sz w:val="24"/>
          <w:szCs w:val="24"/>
        </w:rPr>
        <w:t xml:space="preserve"> </w:t>
      </w:r>
      <w:r w:rsidR="00B83434" w:rsidRPr="00B83434">
        <w:rPr>
          <w:rFonts w:ascii="Arial" w:hAnsi="Arial" w:cs="Arial"/>
          <w:sz w:val="24"/>
          <w:szCs w:val="24"/>
        </w:rPr>
        <w:t>like acknowledging good service in team briefings or offering flexible shift swaps</w:t>
      </w:r>
      <w:r>
        <w:rPr>
          <w:rFonts w:ascii="Arial" w:hAnsi="Arial" w:cs="Arial"/>
          <w:sz w:val="24"/>
          <w:szCs w:val="24"/>
        </w:rPr>
        <w:t xml:space="preserve"> </w:t>
      </w:r>
      <w:r w:rsidR="00B83434" w:rsidRPr="00B83434">
        <w:rPr>
          <w:rFonts w:ascii="Arial" w:hAnsi="Arial" w:cs="Arial"/>
          <w:sz w:val="24"/>
          <w:szCs w:val="24"/>
        </w:rPr>
        <w:t>contributed to morale</w:t>
      </w:r>
      <w:r>
        <w:rPr>
          <w:rFonts w:ascii="Arial" w:hAnsi="Arial" w:cs="Arial"/>
          <w:sz w:val="24"/>
          <w:szCs w:val="24"/>
        </w:rPr>
        <w:t>.</w:t>
      </w:r>
    </w:p>
    <w:p w14:paraId="0A18D109" w14:textId="77777777" w:rsidR="00B83434" w:rsidRPr="00B83434" w:rsidRDefault="00B83434" w:rsidP="00B83434">
      <w:pPr>
        <w:spacing w:line="360" w:lineRule="auto"/>
        <w:rPr>
          <w:rFonts w:ascii="Arial" w:hAnsi="Arial" w:cs="Arial"/>
          <w:sz w:val="24"/>
          <w:szCs w:val="24"/>
        </w:rPr>
      </w:pPr>
      <w:r w:rsidRPr="00B83434">
        <w:rPr>
          <w:rFonts w:ascii="Arial" w:hAnsi="Arial" w:cs="Arial"/>
          <w:sz w:val="24"/>
          <w:szCs w:val="24"/>
        </w:rPr>
        <w:t>Through experience, I recognised the effectiveness of intrinsic motivation over external rewards. Team members who felt valued and listened to were more enthusiastic and consistent in their performance. I also noticed how peer motivation played a vital role; when one team member demonstrated positivity during pressure, it lifted the group as a whole (George and Jones, 2014).</w:t>
      </w:r>
    </w:p>
    <w:p w14:paraId="7517EE81" w14:textId="77777777" w:rsidR="00B83434" w:rsidRPr="00B83434" w:rsidRDefault="00B83434" w:rsidP="00B83434">
      <w:pPr>
        <w:spacing w:line="360" w:lineRule="auto"/>
        <w:rPr>
          <w:rFonts w:ascii="Arial" w:hAnsi="Arial" w:cs="Arial"/>
          <w:sz w:val="24"/>
          <w:szCs w:val="24"/>
        </w:rPr>
      </w:pPr>
    </w:p>
    <w:p w14:paraId="3225B975" w14:textId="77777777" w:rsidR="00B83434" w:rsidRPr="00B83434" w:rsidRDefault="00B83434" w:rsidP="00B83434">
      <w:pPr>
        <w:spacing w:line="360" w:lineRule="auto"/>
        <w:rPr>
          <w:rFonts w:ascii="Arial" w:hAnsi="Arial" w:cs="Arial"/>
          <w:sz w:val="24"/>
          <w:szCs w:val="24"/>
        </w:rPr>
      </w:pPr>
      <w:r w:rsidRPr="00B83434">
        <w:rPr>
          <w:rFonts w:ascii="Arial" w:hAnsi="Arial" w:cs="Arial"/>
          <w:sz w:val="24"/>
          <w:szCs w:val="24"/>
        </w:rPr>
        <w:t xml:space="preserve">From a theoretical perspective, this aligns with motivational frameworks such as Herzberg’s two-factor theory, which distinguishes between hygiene factors (e.g., pay, </w:t>
      </w:r>
      <w:r w:rsidRPr="00B83434">
        <w:rPr>
          <w:rFonts w:ascii="Arial" w:hAnsi="Arial" w:cs="Arial"/>
          <w:sz w:val="24"/>
          <w:szCs w:val="24"/>
        </w:rPr>
        <w:lastRenderedPageBreak/>
        <w:t>working conditions) and motivators (e.g., recognition, responsibility). The Cinnamon Kitchen experience reaffirmed that recognition and empowerment drive genuine engagement more than financial incentives alone (Jones and Robinson, 2020).</w:t>
      </w:r>
    </w:p>
    <w:p w14:paraId="387855EB" w14:textId="1F10144C" w:rsidR="00B83434" w:rsidRPr="00B83434" w:rsidRDefault="005C0ED3" w:rsidP="00B83434">
      <w:pPr>
        <w:spacing w:line="360" w:lineRule="auto"/>
        <w:rPr>
          <w:rFonts w:ascii="Arial" w:hAnsi="Arial" w:cs="Arial"/>
          <w:sz w:val="24"/>
          <w:szCs w:val="24"/>
        </w:rPr>
      </w:pPr>
      <w:r>
        <w:rPr>
          <w:rFonts w:ascii="Arial" w:hAnsi="Arial" w:cs="Arial"/>
          <w:sz w:val="24"/>
          <w:szCs w:val="24"/>
        </w:rPr>
        <w:t xml:space="preserve">2.3 </w:t>
      </w:r>
      <w:r w:rsidR="00B83434" w:rsidRPr="00B83434">
        <w:rPr>
          <w:rFonts w:ascii="Arial" w:hAnsi="Arial" w:cs="Arial"/>
          <w:sz w:val="24"/>
          <w:szCs w:val="24"/>
        </w:rPr>
        <w:t>Delegation and Communication</w:t>
      </w:r>
    </w:p>
    <w:p w14:paraId="32E2FA9B" w14:textId="77777777" w:rsidR="00B83434" w:rsidRPr="00B83434" w:rsidRDefault="00B83434" w:rsidP="00B83434">
      <w:pPr>
        <w:spacing w:line="360" w:lineRule="auto"/>
        <w:rPr>
          <w:rFonts w:ascii="Arial" w:hAnsi="Arial" w:cs="Arial"/>
          <w:sz w:val="24"/>
          <w:szCs w:val="24"/>
        </w:rPr>
      </w:pPr>
      <w:r w:rsidRPr="00B83434">
        <w:rPr>
          <w:rFonts w:ascii="Arial" w:hAnsi="Arial" w:cs="Arial"/>
          <w:sz w:val="24"/>
          <w:szCs w:val="24"/>
        </w:rPr>
        <w:t>Delegation at Cinnamon Kitchen was systematic. Before every service, the manager held a short briefing outlining the day’s bookings, menu updates, and staff allocations. This clarity ensured that everyone understood their responsibilities, reducing confusion once service began (Nouhad Es-Said, 2024).</w:t>
      </w:r>
    </w:p>
    <w:p w14:paraId="5CE8A8C1" w14:textId="77777777" w:rsidR="00B83434" w:rsidRPr="00B83434" w:rsidRDefault="00B83434" w:rsidP="00B83434">
      <w:pPr>
        <w:spacing w:line="360" w:lineRule="auto"/>
        <w:rPr>
          <w:rFonts w:ascii="Arial" w:hAnsi="Arial" w:cs="Arial"/>
          <w:sz w:val="24"/>
          <w:szCs w:val="24"/>
        </w:rPr>
      </w:pPr>
      <w:r w:rsidRPr="00B83434">
        <w:rPr>
          <w:rFonts w:ascii="Arial" w:hAnsi="Arial" w:cs="Arial"/>
          <w:sz w:val="24"/>
          <w:szCs w:val="24"/>
        </w:rPr>
        <w:t>During one particularly busy weekend, I was tasked with coordinating takeaway orders while managing front-of-house queries. This dual responsibility taught me the importance of clear communication and time management. I learned that successful delegation depends not only on trust but also on equipping team members with the necessary information to perform their roles confidently (Gadotti dos Anjos and Kuhn, 2024).</w:t>
      </w:r>
    </w:p>
    <w:p w14:paraId="3D2D05D8" w14:textId="77777777" w:rsidR="00B83434" w:rsidRPr="00B83434" w:rsidRDefault="00B83434" w:rsidP="00B83434">
      <w:pPr>
        <w:spacing w:line="360" w:lineRule="auto"/>
        <w:rPr>
          <w:rFonts w:ascii="Arial" w:hAnsi="Arial" w:cs="Arial"/>
          <w:sz w:val="24"/>
          <w:szCs w:val="24"/>
        </w:rPr>
      </w:pPr>
      <w:r w:rsidRPr="00B83434">
        <w:rPr>
          <w:rFonts w:ascii="Arial" w:hAnsi="Arial" w:cs="Arial"/>
          <w:sz w:val="24"/>
          <w:szCs w:val="24"/>
        </w:rPr>
        <w:t>Strong communication channels—both verbal and non-verbal—were vital. For example, quick eye contact or a hand gesture could signal the kitchen to expedite an order, while calm verbal updates reassured customers waiting during busy periods. These small but crucial interactions underscored how communication serves as the connective tissue of leadership in hospitality settings (Adair, 2019).</w:t>
      </w:r>
    </w:p>
    <w:p w14:paraId="31C5E307" w14:textId="57C3B0CA" w:rsidR="00B83434" w:rsidRPr="00B83434" w:rsidRDefault="005C0ED3" w:rsidP="00B83434">
      <w:pPr>
        <w:spacing w:line="360" w:lineRule="auto"/>
        <w:rPr>
          <w:rFonts w:ascii="Arial" w:hAnsi="Arial" w:cs="Arial"/>
          <w:sz w:val="24"/>
          <w:szCs w:val="24"/>
        </w:rPr>
      </w:pPr>
      <w:r>
        <w:rPr>
          <w:rFonts w:ascii="Arial" w:hAnsi="Arial" w:cs="Arial"/>
          <w:sz w:val="24"/>
          <w:szCs w:val="24"/>
        </w:rPr>
        <w:t>2.4</w:t>
      </w:r>
      <w:r w:rsidR="00B83434" w:rsidRPr="00B83434">
        <w:rPr>
          <w:rFonts w:ascii="Arial" w:hAnsi="Arial" w:cs="Arial"/>
          <w:sz w:val="24"/>
          <w:szCs w:val="24"/>
        </w:rPr>
        <w:t>Applying Leadership Through the Operational Cycle</w:t>
      </w:r>
    </w:p>
    <w:p w14:paraId="05C7495F" w14:textId="77777777" w:rsidR="00B83434" w:rsidRPr="00B83434" w:rsidRDefault="00B83434" w:rsidP="00B83434">
      <w:pPr>
        <w:spacing w:line="360" w:lineRule="auto"/>
        <w:rPr>
          <w:rFonts w:ascii="Arial" w:hAnsi="Arial" w:cs="Arial"/>
          <w:sz w:val="24"/>
          <w:szCs w:val="24"/>
        </w:rPr>
      </w:pPr>
      <w:r w:rsidRPr="00B83434">
        <w:rPr>
          <w:rFonts w:ascii="Arial" w:hAnsi="Arial" w:cs="Arial"/>
          <w:sz w:val="24"/>
          <w:szCs w:val="24"/>
        </w:rPr>
        <w:t>Across a full operational cycle—from preparation to post-service review—I saw how leadership guided each stage. Pre-service meetings aligned the team; mid-service leadership involved decision-making under pressure; and post-service debriefs provided reflection and learning opportunities. Over time, I adopted similar habits, reflecting daily on what went well and what could be improved. This continuous learning loop strengthened my confidence and sense of professional accountability (Burton and Dickinger, 2024).</w:t>
      </w:r>
    </w:p>
    <w:p w14:paraId="2F09D216" w14:textId="77777777" w:rsidR="007917BC" w:rsidRDefault="007917BC" w:rsidP="00B83434">
      <w:pPr>
        <w:spacing w:line="360" w:lineRule="auto"/>
        <w:rPr>
          <w:rFonts w:ascii="Arial" w:hAnsi="Arial" w:cs="Arial"/>
          <w:sz w:val="24"/>
          <w:szCs w:val="24"/>
        </w:rPr>
      </w:pPr>
    </w:p>
    <w:p w14:paraId="47F74E9F" w14:textId="758FF729" w:rsidR="007917BC" w:rsidRDefault="00B83434" w:rsidP="00B83434">
      <w:pPr>
        <w:spacing w:line="360" w:lineRule="auto"/>
        <w:rPr>
          <w:rFonts w:ascii="Arial" w:hAnsi="Arial" w:cs="Arial"/>
          <w:sz w:val="24"/>
          <w:szCs w:val="24"/>
        </w:rPr>
      </w:pPr>
      <w:r w:rsidRPr="00B83434">
        <w:rPr>
          <w:rFonts w:ascii="Arial" w:hAnsi="Arial" w:cs="Arial"/>
          <w:sz w:val="24"/>
          <w:szCs w:val="24"/>
        </w:rPr>
        <w:t>3. Anticipating and Managing Operational Challenges</w:t>
      </w:r>
    </w:p>
    <w:p w14:paraId="71D6A203" w14:textId="0AA3C633" w:rsidR="00B83434" w:rsidRPr="00B83434" w:rsidRDefault="00B83434" w:rsidP="00B83434">
      <w:pPr>
        <w:spacing w:line="360" w:lineRule="auto"/>
        <w:rPr>
          <w:rFonts w:ascii="Arial" w:hAnsi="Arial" w:cs="Arial"/>
          <w:sz w:val="24"/>
          <w:szCs w:val="24"/>
        </w:rPr>
      </w:pPr>
      <w:r w:rsidRPr="00B83434">
        <w:rPr>
          <w:rFonts w:ascii="Arial" w:hAnsi="Arial" w:cs="Arial"/>
          <w:sz w:val="24"/>
          <w:szCs w:val="24"/>
        </w:rPr>
        <w:lastRenderedPageBreak/>
        <w:t>Running a restaurant is as much about problem prevention as it is about problem-solving. Anticipating challenges requires foresight, planning, and effective coordination across departments (Jones and Robinson, 2020).</w:t>
      </w:r>
    </w:p>
    <w:p w14:paraId="240F1DDA" w14:textId="77777777" w:rsidR="00B83434" w:rsidRPr="00B83434" w:rsidRDefault="00B83434" w:rsidP="00B83434">
      <w:pPr>
        <w:spacing w:line="360" w:lineRule="auto"/>
        <w:rPr>
          <w:rFonts w:ascii="Arial" w:hAnsi="Arial" w:cs="Arial"/>
          <w:sz w:val="24"/>
          <w:szCs w:val="24"/>
        </w:rPr>
      </w:pPr>
      <w:r w:rsidRPr="00B83434">
        <w:rPr>
          <w:rFonts w:ascii="Arial" w:hAnsi="Arial" w:cs="Arial"/>
          <w:sz w:val="24"/>
          <w:szCs w:val="24"/>
        </w:rPr>
        <w:t>At Cinnamon Kitchen, operational challenges ranged from staff shortages to unexpected surges in customer demand. I experienced first-hand how quick thinking and adaptability can preserve service quality even when conditions are less than ideal (George and Jones, 2014).</w:t>
      </w:r>
    </w:p>
    <w:p w14:paraId="56D5E9DD" w14:textId="47390EE2" w:rsidR="00B83434" w:rsidRPr="00B83434" w:rsidRDefault="005C0ED3" w:rsidP="00B83434">
      <w:pPr>
        <w:spacing w:line="360" w:lineRule="auto"/>
        <w:rPr>
          <w:rFonts w:ascii="Arial" w:hAnsi="Arial" w:cs="Arial"/>
          <w:sz w:val="24"/>
          <w:szCs w:val="24"/>
        </w:rPr>
      </w:pPr>
      <w:r>
        <w:rPr>
          <w:rFonts w:ascii="Arial" w:hAnsi="Arial" w:cs="Arial"/>
          <w:sz w:val="24"/>
          <w:szCs w:val="24"/>
        </w:rPr>
        <w:t xml:space="preserve">3.1 </w:t>
      </w:r>
      <w:r w:rsidR="00B83434" w:rsidRPr="00B83434">
        <w:rPr>
          <w:rFonts w:ascii="Arial" w:hAnsi="Arial" w:cs="Arial"/>
          <w:sz w:val="24"/>
          <w:szCs w:val="24"/>
        </w:rPr>
        <w:t>Service Pressure and Resource Management</w:t>
      </w:r>
    </w:p>
    <w:p w14:paraId="41DDCBA8" w14:textId="035E6990" w:rsidR="00B83434" w:rsidRPr="00B83434" w:rsidRDefault="00B83434" w:rsidP="00B83434">
      <w:pPr>
        <w:spacing w:line="360" w:lineRule="auto"/>
        <w:rPr>
          <w:rFonts w:ascii="Arial" w:hAnsi="Arial" w:cs="Arial"/>
          <w:sz w:val="24"/>
          <w:szCs w:val="24"/>
        </w:rPr>
      </w:pPr>
      <w:r w:rsidRPr="00B83434">
        <w:rPr>
          <w:rFonts w:ascii="Arial" w:hAnsi="Arial" w:cs="Arial"/>
          <w:sz w:val="24"/>
          <w:szCs w:val="24"/>
        </w:rPr>
        <w:t>One recurring issue was staff absence on busy days. On one occasion, when two servers were unavailable, the manager restructured responsibilities</w:t>
      </w:r>
      <w:r w:rsidR="003C6865">
        <w:rPr>
          <w:rFonts w:ascii="Arial" w:hAnsi="Arial" w:cs="Arial"/>
          <w:sz w:val="24"/>
          <w:szCs w:val="24"/>
        </w:rPr>
        <w:t xml:space="preserve"> and </w:t>
      </w:r>
      <w:r w:rsidRPr="00B83434">
        <w:rPr>
          <w:rFonts w:ascii="Arial" w:hAnsi="Arial" w:cs="Arial"/>
          <w:sz w:val="24"/>
          <w:szCs w:val="24"/>
        </w:rPr>
        <w:t>assigning kitchen assistants to deliver plates and asking me to handle both table service and takeaway coordination. The key to maintaining order was swift reallocation of tasks, combined with constant communication.</w:t>
      </w:r>
    </w:p>
    <w:p w14:paraId="0716D700" w14:textId="77777777" w:rsidR="00B83434" w:rsidRPr="00B83434" w:rsidRDefault="00B83434" w:rsidP="00B83434">
      <w:pPr>
        <w:spacing w:line="360" w:lineRule="auto"/>
        <w:rPr>
          <w:rFonts w:ascii="Arial" w:hAnsi="Arial" w:cs="Arial"/>
          <w:sz w:val="24"/>
          <w:szCs w:val="24"/>
        </w:rPr>
      </w:pPr>
      <w:r w:rsidRPr="00B83434">
        <w:rPr>
          <w:rFonts w:ascii="Arial" w:hAnsi="Arial" w:cs="Arial"/>
          <w:sz w:val="24"/>
          <w:szCs w:val="24"/>
        </w:rPr>
        <w:t>This situation demonstrated the principle of contingency management, where success depends on flexible leadership rather than rigid adherence to plans (Adair, 2019). Despite the strain, we managed to sustain a high standard of service, with minimal delays and positive customer feedback. The experience taught me the importance of remaining calm, using logic under pressure, and communicating transparently with both colleagues and guests (Elkhwesky and Castañeda-García, 2024).</w:t>
      </w:r>
    </w:p>
    <w:p w14:paraId="2665821A" w14:textId="491BD356" w:rsidR="00B83434" w:rsidRPr="00B83434" w:rsidRDefault="005C0ED3" w:rsidP="00B83434">
      <w:pPr>
        <w:spacing w:line="360" w:lineRule="auto"/>
        <w:rPr>
          <w:rFonts w:ascii="Arial" w:hAnsi="Arial" w:cs="Arial"/>
          <w:sz w:val="24"/>
          <w:szCs w:val="24"/>
        </w:rPr>
      </w:pPr>
      <w:r>
        <w:rPr>
          <w:rFonts w:ascii="Arial" w:hAnsi="Arial" w:cs="Arial"/>
          <w:sz w:val="24"/>
          <w:szCs w:val="24"/>
        </w:rPr>
        <w:t xml:space="preserve">3.2 </w:t>
      </w:r>
      <w:r w:rsidR="00B83434" w:rsidRPr="00B83434">
        <w:rPr>
          <w:rFonts w:ascii="Arial" w:hAnsi="Arial" w:cs="Arial"/>
          <w:sz w:val="24"/>
          <w:szCs w:val="24"/>
        </w:rPr>
        <w:t>Real-Time Troubleshooting</w:t>
      </w:r>
    </w:p>
    <w:p w14:paraId="7B9CB798" w14:textId="77777777" w:rsidR="00B83434" w:rsidRPr="00B83434" w:rsidRDefault="00B83434" w:rsidP="00B83434">
      <w:pPr>
        <w:spacing w:line="360" w:lineRule="auto"/>
        <w:rPr>
          <w:rFonts w:ascii="Arial" w:hAnsi="Arial" w:cs="Arial"/>
          <w:sz w:val="24"/>
          <w:szCs w:val="24"/>
        </w:rPr>
      </w:pPr>
      <w:r w:rsidRPr="00B83434">
        <w:rPr>
          <w:rFonts w:ascii="Arial" w:hAnsi="Arial" w:cs="Arial"/>
          <w:sz w:val="24"/>
          <w:szCs w:val="24"/>
        </w:rPr>
        <w:t>Troubleshooting often happened in real time. Technical issues, such as printer malfunctions in the kitchen or miscommunication between front and back of house, required immediate attention. In one instance, when the kitchen order screen froze, we reverted to manual paper tickets, ensuring continuity of service while the manager contacted technical support (Katsoni, 2023).</w:t>
      </w:r>
    </w:p>
    <w:p w14:paraId="0DD61D20" w14:textId="77777777" w:rsidR="00B83434" w:rsidRPr="00B83434" w:rsidRDefault="00B83434" w:rsidP="00B83434">
      <w:pPr>
        <w:spacing w:line="360" w:lineRule="auto"/>
        <w:rPr>
          <w:rFonts w:ascii="Arial" w:hAnsi="Arial" w:cs="Arial"/>
          <w:sz w:val="24"/>
          <w:szCs w:val="24"/>
        </w:rPr>
      </w:pPr>
      <w:r w:rsidRPr="00B83434">
        <w:rPr>
          <w:rFonts w:ascii="Arial" w:hAnsi="Arial" w:cs="Arial"/>
          <w:sz w:val="24"/>
          <w:szCs w:val="24"/>
        </w:rPr>
        <w:t>These moments reinforced that effective problem-solving relies not only on technical knowledge but also on team cohesion and mutual trust. Staff were more willing to adapt because the leadership culture valued openness and calmness under stress (Siyal et al., 2023).</w:t>
      </w:r>
    </w:p>
    <w:p w14:paraId="1FD69C12" w14:textId="7906D729" w:rsidR="00B83434" w:rsidRPr="00B83434" w:rsidRDefault="005C0ED3" w:rsidP="00B83434">
      <w:pPr>
        <w:spacing w:line="360" w:lineRule="auto"/>
        <w:rPr>
          <w:rFonts w:ascii="Arial" w:hAnsi="Arial" w:cs="Arial"/>
          <w:sz w:val="24"/>
          <w:szCs w:val="24"/>
        </w:rPr>
      </w:pPr>
      <w:r>
        <w:rPr>
          <w:rFonts w:ascii="Arial" w:hAnsi="Arial" w:cs="Arial"/>
          <w:sz w:val="24"/>
          <w:szCs w:val="24"/>
        </w:rPr>
        <w:lastRenderedPageBreak/>
        <w:t xml:space="preserve">3.3 </w:t>
      </w:r>
      <w:r w:rsidR="00B83434" w:rsidRPr="00B83434">
        <w:rPr>
          <w:rFonts w:ascii="Arial" w:hAnsi="Arial" w:cs="Arial"/>
          <w:sz w:val="24"/>
          <w:szCs w:val="24"/>
        </w:rPr>
        <w:t>Impact on Service, Morale, and Business Outcomes</w:t>
      </w:r>
    </w:p>
    <w:p w14:paraId="12809B10" w14:textId="623EE999" w:rsidR="00B83434" w:rsidRPr="00B83434" w:rsidRDefault="00B83434" w:rsidP="00B83434">
      <w:pPr>
        <w:spacing w:line="360" w:lineRule="auto"/>
        <w:rPr>
          <w:rFonts w:ascii="Arial" w:hAnsi="Arial" w:cs="Arial"/>
          <w:sz w:val="24"/>
          <w:szCs w:val="24"/>
        </w:rPr>
      </w:pPr>
      <w:r w:rsidRPr="00B83434">
        <w:rPr>
          <w:rFonts w:ascii="Arial" w:hAnsi="Arial" w:cs="Arial"/>
          <w:sz w:val="24"/>
          <w:szCs w:val="24"/>
        </w:rPr>
        <w:t xml:space="preserve">Efficient management of operational challenges had a clear impact on morale. When problems were handled with composure, the </w:t>
      </w:r>
      <w:r w:rsidR="001C4DC4" w:rsidRPr="00B83434">
        <w:rPr>
          <w:rFonts w:ascii="Arial" w:hAnsi="Arial" w:cs="Arial"/>
          <w:sz w:val="24"/>
          <w:szCs w:val="24"/>
        </w:rPr>
        <w:t>team-maintained</w:t>
      </w:r>
      <w:r w:rsidRPr="00B83434">
        <w:rPr>
          <w:rFonts w:ascii="Arial" w:hAnsi="Arial" w:cs="Arial"/>
          <w:sz w:val="24"/>
          <w:szCs w:val="24"/>
        </w:rPr>
        <w:t xml:space="preserve"> focus and customers remained unaware of any disruption. Conversely, when communication faltered, stress spread quickly, leading to mistakes and </w:t>
      </w:r>
      <w:r w:rsidR="005C0ED3" w:rsidRPr="00B83434">
        <w:rPr>
          <w:rFonts w:ascii="Arial" w:hAnsi="Arial" w:cs="Arial"/>
          <w:sz w:val="24"/>
          <w:szCs w:val="24"/>
        </w:rPr>
        <w:t>tension</w:t>
      </w:r>
      <w:r w:rsidR="005C0ED3" w:rsidRPr="001C4DC4">
        <w:rPr>
          <w:rFonts w:ascii="Arial" w:hAnsi="Arial" w:cs="Arial"/>
          <w:sz w:val="24"/>
          <w:szCs w:val="24"/>
        </w:rPr>
        <w:t xml:space="preserve"> (</w:t>
      </w:r>
      <w:r w:rsidR="001C4DC4" w:rsidRPr="001C4DC4">
        <w:rPr>
          <w:rFonts w:ascii="Arial" w:hAnsi="Arial" w:cs="Arial"/>
          <w:sz w:val="24"/>
          <w:szCs w:val="24"/>
        </w:rPr>
        <w:t>Gamal S.A. Khalifa et al., 2024)</w:t>
      </w:r>
      <w:r w:rsidRPr="00B83434">
        <w:rPr>
          <w:rFonts w:ascii="Arial" w:hAnsi="Arial" w:cs="Arial"/>
          <w:sz w:val="24"/>
          <w:szCs w:val="24"/>
        </w:rPr>
        <w:t>.</w:t>
      </w:r>
    </w:p>
    <w:p w14:paraId="4A4B60B8" w14:textId="114E91CA" w:rsidR="00B83434" w:rsidRPr="00B83434" w:rsidRDefault="00B83434" w:rsidP="00B83434">
      <w:pPr>
        <w:spacing w:line="360" w:lineRule="auto"/>
        <w:rPr>
          <w:rFonts w:ascii="Arial" w:hAnsi="Arial" w:cs="Arial"/>
          <w:sz w:val="24"/>
          <w:szCs w:val="24"/>
        </w:rPr>
      </w:pPr>
      <w:r w:rsidRPr="00B83434">
        <w:rPr>
          <w:rFonts w:ascii="Arial" w:hAnsi="Arial" w:cs="Arial"/>
          <w:sz w:val="24"/>
          <w:szCs w:val="24"/>
        </w:rPr>
        <w:t>From a business perspective, quick recovery protected the restaurant’s reputation and revenue. Even small operational lapses</w:t>
      </w:r>
      <w:r w:rsidR="001C4DC4">
        <w:rPr>
          <w:rFonts w:ascii="Arial" w:hAnsi="Arial" w:cs="Arial"/>
          <w:sz w:val="24"/>
          <w:szCs w:val="24"/>
        </w:rPr>
        <w:t xml:space="preserve"> </w:t>
      </w:r>
      <w:r w:rsidRPr="00B83434">
        <w:rPr>
          <w:rFonts w:ascii="Arial" w:hAnsi="Arial" w:cs="Arial"/>
          <w:sz w:val="24"/>
          <w:szCs w:val="24"/>
        </w:rPr>
        <w:t>like delays in takeaway dispatch or inaccurate billing</w:t>
      </w:r>
      <w:r w:rsidR="001C4DC4">
        <w:rPr>
          <w:rFonts w:ascii="Arial" w:hAnsi="Arial" w:cs="Arial"/>
          <w:sz w:val="24"/>
          <w:szCs w:val="24"/>
        </w:rPr>
        <w:t xml:space="preserve"> </w:t>
      </w:r>
      <w:r w:rsidRPr="00B83434">
        <w:rPr>
          <w:rFonts w:ascii="Arial" w:hAnsi="Arial" w:cs="Arial"/>
          <w:sz w:val="24"/>
          <w:szCs w:val="24"/>
        </w:rPr>
        <w:t>could affect profitability and online reviews (Malheiros et al., 2025). Thus, leadership in restaurants is not only about guiding people but also safeguarding the business through risk anticipation and control (Burton and Dickinger, 2024).</w:t>
      </w:r>
    </w:p>
    <w:p w14:paraId="48CA5CB8" w14:textId="77777777" w:rsidR="00B83434" w:rsidRPr="00B83434" w:rsidRDefault="00B83434" w:rsidP="00B83434">
      <w:pPr>
        <w:spacing w:line="360" w:lineRule="auto"/>
        <w:rPr>
          <w:rFonts w:ascii="Arial" w:hAnsi="Arial" w:cs="Arial"/>
          <w:sz w:val="24"/>
          <w:szCs w:val="24"/>
        </w:rPr>
      </w:pPr>
    </w:p>
    <w:p w14:paraId="1653CB93" w14:textId="77777777" w:rsidR="00B83434" w:rsidRPr="00B83434" w:rsidRDefault="00B83434" w:rsidP="00B83434">
      <w:pPr>
        <w:spacing w:line="360" w:lineRule="auto"/>
        <w:rPr>
          <w:rFonts w:ascii="Arial" w:hAnsi="Arial" w:cs="Arial"/>
          <w:sz w:val="24"/>
          <w:szCs w:val="24"/>
        </w:rPr>
      </w:pPr>
      <w:r w:rsidRPr="00B83434">
        <w:rPr>
          <w:rFonts w:ascii="Arial" w:hAnsi="Arial" w:cs="Arial"/>
          <w:sz w:val="24"/>
          <w:szCs w:val="24"/>
        </w:rPr>
        <w:t>4. Use of Information Systems in Decision-Making</w:t>
      </w:r>
    </w:p>
    <w:p w14:paraId="78117E68" w14:textId="77777777" w:rsidR="00B83434" w:rsidRPr="00B83434" w:rsidRDefault="00B83434" w:rsidP="00B83434">
      <w:pPr>
        <w:spacing w:line="360" w:lineRule="auto"/>
        <w:rPr>
          <w:rFonts w:ascii="Arial" w:hAnsi="Arial" w:cs="Arial"/>
          <w:sz w:val="24"/>
          <w:szCs w:val="24"/>
        </w:rPr>
      </w:pPr>
      <w:r w:rsidRPr="00B83434">
        <w:rPr>
          <w:rFonts w:ascii="Arial" w:hAnsi="Arial" w:cs="Arial"/>
          <w:sz w:val="24"/>
          <w:szCs w:val="24"/>
        </w:rPr>
        <w:t>Modern restaurant operations depend heavily on digital systems for coordination, data collection, and analysis (Nikolskaya, 2021). During my placement, I learned how various systems at Cinnamon Kitchen supported decision-making at both operational and strategic levels.</w:t>
      </w:r>
    </w:p>
    <w:p w14:paraId="64636511" w14:textId="0E7C7DEE" w:rsidR="00B83434" w:rsidRPr="00B83434" w:rsidRDefault="005C0ED3" w:rsidP="00B83434">
      <w:pPr>
        <w:spacing w:line="360" w:lineRule="auto"/>
        <w:rPr>
          <w:rFonts w:ascii="Arial" w:hAnsi="Arial" w:cs="Arial"/>
          <w:sz w:val="24"/>
          <w:szCs w:val="24"/>
        </w:rPr>
      </w:pPr>
      <w:r>
        <w:rPr>
          <w:rFonts w:ascii="Arial" w:hAnsi="Arial" w:cs="Arial"/>
          <w:sz w:val="24"/>
          <w:szCs w:val="24"/>
        </w:rPr>
        <w:t xml:space="preserve">4.1 </w:t>
      </w:r>
      <w:r w:rsidR="00B83434" w:rsidRPr="00B83434">
        <w:rPr>
          <w:rFonts w:ascii="Arial" w:hAnsi="Arial" w:cs="Arial"/>
          <w:sz w:val="24"/>
          <w:szCs w:val="24"/>
        </w:rPr>
        <w:t>Reservation and Booking Systems</w:t>
      </w:r>
    </w:p>
    <w:p w14:paraId="4C137032" w14:textId="77777777" w:rsidR="00B83434" w:rsidRPr="00B83434" w:rsidRDefault="00B83434" w:rsidP="00B83434">
      <w:pPr>
        <w:spacing w:line="360" w:lineRule="auto"/>
        <w:rPr>
          <w:rFonts w:ascii="Arial" w:hAnsi="Arial" w:cs="Arial"/>
          <w:sz w:val="24"/>
          <w:szCs w:val="24"/>
        </w:rPr>
      </w:pPr>
      <w:r w:rsidRPr="00B83434">
        <w:rPr>
          <w:rFonts w:ascii="Arial" w:hAnsi="Arial" w:cs="Arial"/>
          <w:sz w:val="24"/>
          <w:szCs w:val="24"/>
        </w:rPr>
        <w:t>Cinnamon Kitchen used an integrated booking system that managed table reservations and takeaway orders simultaneously. This system provided real-time visibility of customer flow, enabling staff to prepare tables efficiently and reduce waiting times. Analysing reservation data helped forecast peak periods and inform staffing levels (EHL, 2025).</w:t>
      </w:r>
    </w:p>
    <w:p w14:paraId="1C90733C" w14:textId="6964FEB6" w:rsidR="00B83434" w:rsidRPr="00B83434" w:rsidRDefault="005C0ED3" w:rsidP="00B83434">
      <w:pPr>
        <w:spacing w:line="360" w:lineRule="auto"/>
        <w:rPr>
          <w:rFonts w:ascii="Arial" w:hAnsi="Arial" w:cs="Arial"/>
          <w:sz w:val="24"/>
          <w:szCs w:val="24"/>
        </w:rPr>
      </w:pPr>
      <w:r>
        <w:rPr>
          <w:rFonts w:ascii="Arial" w:hAnsi="Arial" w:cs="Arial"/>
          <w:sz w:val="24"/>
          <w:szCs w:val="24"/>
        </w:rPr>
        <w:t xml:space="preserve">4.2 </w:t>
      </w:r>
      <w:r w:rsidR="00B83434" w:rsidRPr="00B83434">
        <w:rPr>
          <w:rFonts w:ascii="Arial" w:hAnsi="Arial" w:cs="Arial"/>
          <w:sz w:val="24"/>
          <w:szCs w:val="24"/>
        </w:rPr>
        <w:t>Stock and Inventory Management</w:t>
      </w:r>
    </w:p>
    <w:p w14:paraId="0B982FB2" w14:textId="77777777" w:rsidR="00B83434" w:rsidRPr="00B83434" w:rsidRDefault="00B83434" w:rsidP="00B83434">
      <w:pPr>
        <w:spacing w:line="360" w:lineRule="auto"/>
        <w:rPr>
          <w:rFonts w:ascii="Arial" w:hAnsi="Arial" w:cs="Arial"/>
          <w:sz w:val="24"/>
          <w:szCs w:val="24"/>
        </w:rPr>
      </w:pPr>
      <w:r w:rsidRPr="00B83434">
        <w:rPr>
          <w:rFonts w:ascii="Arial" w:hAnsi="Arial" w:cs="Arial"/>
          <w:sz w:val="24"/>
          <w:szCs w:val="24"/>
        </w:rPr>
        <w:t xml:space="preserve">The restaurant’s EPOS (Electronic Point of Sale) system was essential for monitoring inventory. Each sale automatically adjusted stock levels, alerting the manager when ingredients were running low. This data-driven approach minimised waste and ensured consistency in menu availability (TheRealBarman, 2020). </w:t>
      </w:r>
      <w:r w:rsidRPr="00B83434">
        <w:rPr>
          <w:rFonts w:ascii="Arial" w:hAnsi="Arial" w:cs="Arial"/>
          <w:sz w:val="24"/>
          <w:szCs w:val="24"/>
        </w:rPr>
        <w:lastRenderedPageBreak/>
        <w:t>Managers cross-checked EPOS reports weekly to plan orders and negotiate with suppliers (Jones and Robinson, 2020).</w:t>
      </w:r>
    </w:p>
    <w:p w14:paraId="59F4D98A" w14:textId="77777777" w:rsidR="00B83434" w:rsidRPr="00B83434" w:rsidRDefault="00B83434" w:rsidP="00B83434">
      <w:pPr>
        <w:spacing w:line="360" w:lineRule="auto"/>
        <w:rPr>
          <w:rFonts w:ascii="Arial" w:hAnsi="Arial" w:cs="Arial"/>
          <w:sz w:val="24"/>
          <w:szCs w:val="24"/>
        </w:rPr>
      </w:pPr>
      <w:r w:rsidRPr="00B83434">
        <w:rPr>
          <w:rFonts w:ascii="Arial" w:hAnsi="Arial" w:cs="Arial"/>
          <w:sz w:val="24"/>
          <w:szCs w:val="24"/>
        </w:rPr>
        <w:t>By understanding this system, I developed an appreciation for how technology transforms routine administrative tasks into strategic insights. For example, sales data revealed trends such as seasonal demand for certain dishes, guiding menu adjustments (Malheiros et al., 2025).</w:t>
      </w:r>
    </w:p>
    <w:p w14:paraId="3C595414" w14:textId="449D45DD" w:rsidR="00B83434" w:rsidRPr="00B83434" w:rsidRDefault="005C0ED3" w:rsidP="00B83434">
      <w:pPr>
        <w:spacing w:line="360" w:lineRule="auto"/>
        <w:rPr>
          <w:rFonts w:ascii="Arial" w:hAnsi="Arial" w:cs="Arial"/>
          <w:sz w:val="24"/>
          <w:szCs w:val="24"/>
        </w:rPr>
      </w:pPr>
      <w:r>
        <w:rPr>
          <w:rFonts w:ascii="Arial" w:hAnsi="Arial" w:cs="Arial"/>
          <w:sz w:val="24"/>
          <w:szCs w:val="24"/>
        </w:rPr>
        <w:t xml:space="preserve">4.3 </w:t>
      </w:r>
      <w:r w:rsidR="00B83434" w:rsidRPr="00B83434">
        <w:rPr>
          <w:rFonts w:ascii="Arial" w:hAnsi="Arial" w:cs="Arial"/>
          <w:sz w:val="24"/>
          <w:szCs w:val="24"/>
        </w:rPr>
        <w:t>Payroll and HR Platforms</w:t>
      </w:r>
    </w:p>
    <w:p w14:paraId="4AC82B23" w14:textId="77777777" w:rsidR="00B83434" w:rsidRPr="00B83434" w:rsidRDefault="00B83434" w:rsidP="00B83434">
      <w:pPr>
        <w:spacing w:line="360" w:lineRule="auto"/>
        <w:rPr>
          <w:rFonts w:ascii="Arial" w:hAnsi="Arial" w:cs="Arial"/>
          <w:sz w:val="24"/>
          <w:szCs w:val="24"/>
        </w:rPr>
      </w:pPr>
      <w:r w:rsidRPr="00B83434">
        <w:rPr>
          <w:rFonts w:ascii="Arial" w:hAnsi="Arial" w:cs="Arial"/>
          <w:sz w:val="24"/>
          <w:szCs w:val="24"/>
        </w:rPr>
        <w:t>Although I did not have access to payroll software directly, I saw how HR systems supported workforce management. Shift schedules were shared digitally, ensuring transparency and fairness. Managers also used digital records to track attendance and identify patterns in staff performance, which informed training needs and promotion opportunities (George and Jones, 2014).</w:t>
      </w:r>
    </w:p>
    <w:p w14:paraId="3358DDD4" w14:textId="179A5EBD" w:rsidR="00B83434" w:rsidRPr="00B83434" w:rsidRDefault="005C0ED3" w:rsidP="00B83434">
      <w:pPr>
        <w:spacing w:line="360" w:lineRule="auto"/>
        <w:rPr>
          <w:rFonts w:ascii="Arial" w:hAnsi="Arial" w:cs="Arial"/>
          <w:sz w:val="24"/>
          <w:szCs w:val="24"/>
        </w:rPr>
      </w:pPr>
      <w:r>
        <w:rPr>
          <w:rFonts w:ascii="Arial" w:hAnsi="Arial" w:cs="Arial"/>
          <w:sz w:val="24"/>
          <w:szCs w:val="24"/>
        </w:rPr>
        <w:t xml:space="preserve">4.4 </w:t>
      </w:r>
      <w:r w:rsidR="00B83434" w:rsidRPr="00B83434">
        <w:rPr>
          <w:rFonts w:ascii="Arial" w:hAnsi="Arial" w:cs="Arial"/>
          <w:sz w:val="24"/>
          <w:szCs w:val="24"/>
        </w:rPr>
        <w:t>Customer Feedback and Reporting Tools</w:t>
      </w:r>
    </w:p>
    <w:p w14:paraId="6869925E" w14:textId="5E65D896" w:rsidR="00B83434" w:rsidRPr="00B83434" w:rsidRDefault="00B83434" w:rsidP="00B83434">
      <w:pPr>
        <w:spacing w:line="360" w:lineRule="auto"/>
        <w:rPr>
          <w:rFonts w:ascii="Arial" w:hAnsi="Arial" w:cs="Arial"/>
          <w:sz w:val="24"/>
          <w:szCs w:val="24"/>
        </w:rPr>
      </w:pPr>
      <w:r w:rsidRPr="00B83434">
        <w:rPr>
          <w:rFonts w:ascii="Arial" w:hAnsi="Arial" w:cs="Arial"/>
          <w:sz w:val="24"/>
          <w:szCs w:val="24"/>
        </w:rPr>
        <w:t>Customer feedback was gathered through multiple channels</w:t>
      </w:r>
      <w:r w:rsidR="003C6865">
        <w:rPr>
          <w:rFonts w:ascii="Arial" w:hAnsi="Arial" w:cs="Arial"/>
          <w:sz w:val="24"/>
          <w:szCs w:val="24"/>
        </w:rPr>
        <w:t xml:space="preserve"> like </w:t>
      </w:r>
      <w:r w:rsidRPr="00B83434">
        <w:rPr>
          <w:rFonts w:ascii="Arial" w:hAnsi="Arial" w:cs="Arial"/>
          <w:sz w:val="24"/>
          <w:szCs w:val="24"/>
        </w:rPr>
        <w:t>comment cards, online reviews, and social media mentions. The management team actively monitored this data to evaluate service consistency and product satisfaction. For instance, positive mentions of specific dishes often prompted menu promotions, while negative comments about waiting times led to process reviews (EHL Insights, 2024).</w:t>
      </w:r>
    </w:p>
    <w:p w14:paraId="4F9B9421" w14:textId="77777777" w:rsidR="00B83434" w:rsidRPr="00B83434" w:rsidRDefault="00B83434" w:rsidP="00B83434">
      <w:pPr>
        <w:spacing w:line="360" w:lineRule="auto"/>
        <w:rPr>
          <w:rFonts w:ascii="Arial" w:hAnsi="Arial" w:cs="Arial"/>
          <w:sz w:val="24"/>
          <w:szCs w:val="24"/>
        </w:rPr>
      </w:pPr>
      <w:r w:rsidRPr="00B83434">
        <w:rPr>
          <w:rFonts w:ascii="Arial" w:hAnsi="Arial" w:cs="Arial"/>
          <w:sz w:val="24"/>
          <w:szCs w:val="24"/>
        </w:rPr>
        <w:t>I personally helped collate feedback from weekend buffets into summary sheets, highlighting recurring themes. This taught me that customer feedback is not merely evaluative but a vital decision-making tool that guides continuous improvement (Katsoni, 2023).</w:t>
      </w:r>
    </w:p>
    <w:p w14:paraId="603BB226" w14:textId="08BBC3CF" w:rsidR="00B83434" w:rsidRPr="00B83434" w:rsidRDefault="005C0ED3" w:rsidP="00B83434">
      <w:pPr>
        <w:spacing w:line="360" w:lineRule="auto"/>
        <w:rPr>
          <w:rFonts w:ascii="Arial" w:hAnsi="Arial" w:cs="Arial"/>
          <w:sz w:val="24"/>
          <w:szCs w:val="24"/>
        </w:rPr>
      </w:pPr>
      <w:r>
        <w:rPr>
          <w:rFonts w:ascii="Arial" w:hAnsi="Arial" w:cs="Arial"/>
          <w:sz w:val="24"/>
          <w:szCs w:val="24"/>
        </w:rPr>
        <w:t xml:space="preserve">4.5 </w:t>
      </w:r>
      <w:r w:rsidR="00B83434" w:rsidRPr="00B83434">
        <w:rPr>
          <w:rFonts w:ascii="Arial" w:hAnsi="Arial" w:cs="Arial"/>
          <w:sz w:val="24"/>
          <w:szCs w:val="24"/>
        </w:rPr>
        <w:t>Strategic Impact of Data-Driven Decisions</w:t>
      </w:r>
    </w:p>
    <w:p w14:paraId="2350AFA5" w14:textId="77777777" w:rsidR="00B83434" w:rsidRPr="00B83434" w:rsidRDefault="00B83434" w:rsidP="00B83434">
      <w:pPr>
        <w:spacing w:line="360" w:lineRule="auto"/>
        <w:rPr>
          <w:rFonts w:ascii="Arial" w:hAnsi="Arial" w:cs="Arial"/>
          <w:sz w:val="24"/>
          <w:szCs w:val="24"/>
        </w:rPr>
      </w:pPr>
      <w:r w:rsidRPr="00B83434">
        <w:rPr>
          <w:rFonts w:ascii="Arial" w:hAnsi="Arial" w:cs="Arial"/>
          <w:sz w:val="24"/>
          <w:szCs w:val="24"/>
        </w:rPr>
        <w:t>The integration of these systems created a data ecosystem that informed strategic decisions across the restaurant. Stock reports influenced purchasing, feedback informed training, and reservation analytics guided marketing. Seeing how information translated into action helped me understand the managerial shift from intuition-based decisions to evidence-based leadership (Laasch, 2021).</w:t>
      </w:r>
    </w:p>
    <w:p w14:paraId="696F2415" w14:textId="77777777" w:rsidR="00B83434" w:rsidRPr="00B83434" w:rsidRDefault="00B83434" w:rsidP="00B83434">
      <w:pPr>
        <w:spacing w:line="360" w:lineRule="auto"/>
        <w:rPr>
          <w:rFonts w:ascii="Arial" w:hAnsi="Arial" w:cs="Arial"/>
          <w:sz w:val="24"/>
          <w:szCs w:val="24"/>
        </w:rPr>
      </w:pPr>
    </w:p>
    <w:p w14:paraId="67C81CFB" w14:textId="77777777" w:rsidR="00B83434" w:rsidRPr="00B83434" w:rsidRDefault="00B83434" w:rsidP="00B83434">
      <w:pPr>
        <w:spacing w:line="360" w:lineRule="auto"/>
        <w:rPr>
          <w:rFonts w:ascii="Arial" w:hAnsi="Arial" w:cs="Arial"/>
          <w:sz w:val="24"/>
          <w:szCs w:val="24"/>
        </w:rPr>
      </w:pPr>
      <w:r w:rsidRPr="00B83434">
        <w:rPr>
          <w:rFonts w:ascii="Arial" w:hAnsi="Arial" w:cs="Arial"/>
          <w:sz w:val="24"/>
          <w:szCs w:val="24"/>
        </w:rPr>
        <w:lastRenderedPageBreak/>
        <w:t>5. Reflection on Practice and Theoretical Application</w:t>
      </w:r>
    </w:p>
    <w:p w14:paraId="030CC3D8" w14:textId="527B88D2" w:rsidR="00B83434" w:rsidRPr="00B83434" w:rsidRDefault="005C0ED3" w:rsidP="00B83434">
      <w:pPr>
        <w:spacing w:line="360" w:lineRule="auto"/>
        <w:rPr>
          <w:rFonts w:ascii="Arial" w:hAnsi="Arial" w:cs="Arial"/>
          <w:sz w:val="24"/>
          <w:szCs w:val="24"/>
        </w:rPr>
      </w:pPr>
      <w:r>
        <w:rPr>
          <w:rFonts w:ascii="Arial" w:hAnsi="Arial" w:cs="Arial"/>
          <w:sz w:val="24"/>
          <w:szCs w:val="24"/>
        </w:rPr>
        <w:t xml:space="preserve">5.1 </w:t>
      </w:r>
      <w:r w:rsidR="00B83434" w:rsidRPr="00B83434">
        <w:rPr>
          <w:rFonts w:ascii="Arial" w:hAnsi="Arial" w:cs="Arial"/>
          <w:sz w:val="24"/>
          <w:szCs w:val="24"/>
        </w:rPr>
        <w:t>Linking Experience to Theory</w:t>
      </w:r>
    </w:p>
    <w:p w14:paraId="7B0F26B2" w14:textId="77777777" w:rsidR="00B83434" w:rsidRPr="00B83434" w:rsidRDefault="00B83434" w:rsidP="00B83434">
      <w:pPr>
        <w:spacing w:line="360" w:lineRule="auto"/>
        <w:rPr>
          <w:rFonts w:ascii="Arial" w:hAnsi="Arial" w:cs="Arial"/>
          <w:sz w:val="24"/>
          <w:szCs w:val="24"/>
        </w:rPr>
      </w:pPr>
      <w:r w:rsidRPr="00B83434">
        <w:rPr>
          <w:rFonts w:ascii="Arial" w:hAnsi="Arial" w:cs="Arial"/>
          <w:sz w:val="24"/>
          <w:szCs w:val="24"/>
        </w:rPr>
        <w:t>Reflecting on my placement, I recognise how leadership and management theories became tangible through practice. The democratic and situational leadership observed aligns with frameworks proposed by Adair (2019) and Elkhwesky and Castañeda-García (2024), which emphasise flexibility and shared decision-making. Similarly, my experiences with motivation and communication echo principles from Herzberg and Maslow, where recognition and belonging drive higher performance (George and Jones, 2014).</w:t>
      </w:r>
    </w:p>
    <w:p w14:paraId="019FC498" w14:textId="4ADFCF1C" w:rsidR="00B83434" w:rsidRPr="00B83434" w:rsidRDefault="00B83434" w:rsidP="00B83434">
      <w:pPr>
        <w:spacing w:line="360" w:lineRule="auto"/>
        <w:rPr>
          <w:rFonts w:ascii="Arial" w:hAnsi="Arial" w:cs="Arial"/>
          <w:sz w:val="24"/>
          <w:szCs w:val="24"/>
        </w:rPr>
      </w:pPr>
      <w:r w:rsidRPr="00B83434">
        <w:rPr>
          <w:rFonts w:ascii="Arial" w:hAnsi="Arial" w:cs="Arial"/>
          <w:sz w:val="24"/>
          <w:szCs w:val="24"/>
        </w:rPr>
        <w:t>Team dynamics at Cinnamon Kitchen reflected aspects of Belbin’s team roles, with members naturally adopting complementary strengths</w:t>
      </w:r>
      <w:r w:rsidR="003C6865">
        <w:rPr>
          <w:rFonts w:ascii="Arial" w:hAnsi="Arial" w:cs="Arial"/>
          <w:sz w:val="24"/>
          <w:szCs w:val="24"/>
        </w:rPr>
        <w:t xml:space="preserve">, </w:t>
      </w:r>
      <w:r w:rsidRPr="00B83434">
        <w:rPr>
          <w:rFonts w:ascii="Arial" w:hAnsi="Arial" w:cs="Arial"/>
          <w:sz w:val="24"/>
          <w:szCs w:val="24"/>
        </w:rPr>
        <w:t>coordinators, implementers, and completer</w:t>
      </w:r>
      <w:r w:rsidR="003C6865">
        <w:rPr>
          <w:rFonts w:ascii="Arial" w:hAnsi="Arial" w:cs="Arial"/>
          <w:sz w:val="24"/>
          <w:szCs w:val="24"/>
        </w:rPr>
        <w:t xml:space="preserve"> </w:t>
      </w:r>
      <w:r w:rsidRPr="00B83434">
        <w:rPr>
          <w:rFonts w:ascii="Arial" w:hAnsi="Arial" w:cs="Arial"/>
          <w:sz w:val="24"/>
          <w:szCs w:val="24"/>
        </w:rPr>
        <w:t>finishers</w:t>
      </w:r>
      <w:r w:rsidR="003C6865">
        <w:rPr>
          <w:rFonts w:ascii="Arial" w:hAnsi="Arial" w:cs="Arial"/>
          <w:sz w:val="24"/>
          <w:szCs w:val="24"/>
        </w:rPr>
        <w:t xml:space="preserve"> </w:t>
      </w:r>
      <w:r w:rsidRPr="00B83434">
        <w:rPr>
          <w:rFonts w:ascii="Arial" w:hAnsi="Arial" w:cs="Arial"/>
          <w:sz w:val="24"/>
          <w:szCs w:val="24"/>
        </w:rPr>
        <w:t>ensuring balanced operations (Jones and Robinson, 2020). Understanding these dynamics improved my ability to anticipate how different personalities contribute to service outcomes.</w:t>
      </w:r>
    </w:p>
    <w:p w14:paraId="2EED2FA0" w14:textId="323F2D98" w:rsidR="00B83434" w:rsidRPr="00B83434" w:rsidRDefault="00B83434" w:rsidP="00B83434">
      <w:pPr>
        <w:spacing w:line="360" w:lineRule="auto"/>
        <w:rPr>
          <w:rFonts w:ascii="Arial" w:hAnsi="Arial" w:cs="Arial"/>
          <w:sz w:val="24"/>
          <w:szCs w:val="24"/>
        </w:rPr>
      </w:pPr>
      <w:r w:rsidRPr="00B83434">
        <w:rPr>
          <w:rFonts w:ascii="Arial" w:hAnsi="Arial" w:cs="Arial"/>
          <w:sz w:val="24"/>
          <w:szCs w:val="24"/>
        </w:rPr>
        <w:t>In terms of service management, my observations resonate with Parasuraman et al.’s SERVQUAL model, which highlights reliability, responsiveness, and empathy as key determinants of service quality (Mok et al., 2020, cited in Laasch, 2021). Every decision</w:t>
      </w:r>
      <w:r w:rsidR="003C6865">
        <w:rPr>
          <w:rFonts w:ascii="Arial" w:hAnsi="Arial" w:cs="Arial"/>
          <w:sz w:val="24"/>
          <w:szCs w:val="24"/>
        </w:rPr>
        <w:t xml:space="preserve"> f</w:t>
      </w:r>
      <w:r w:rsidRPr="00B83434">
        <w:rPr>
          <w:rFonts w:ascii="Arial" w:hAnsi="Arial" w:cs="Arial"/>
          <w:sz w:val="24"/>
          <w:szCs w:val="24"/>
        </w:rPr>
        <w:t xml:space="preserve">rom greeting guests warmly to resolving errors </w:t>
      </w:r>
      <w:r w:rsidR="003C6865" w:rsidRPr="00B83434">
        <w:rPr>
          <w:rFonts w:ascii="Arial" w:hAnsi="Arial" w:cs="Arial"/>
          <w:sz w:val="24"/>
          <w:szCs w:val="24"/>
        </w:rPr>
        <w:t>swiftly aligned</w:t>
      </w:r>
      <w:r w:rsidRPr="00B83434">
        <w:rPr>
          <w:rFonts w:ascii="Arial" w:hAnsi="Arial" w:cs="Arial"/>
          <w:sz w:val="24"/>
          <w:szCs w:val="24"/>
        </w:rPr>
        <w:t xml:space="preserve"> with these dimensions, reinforcing the link between leadership behaviour and customer satisfaction.</w:t>
      </w:r>
    </w:p>
    <w:p w14:paraId="738C6681" w14:textId="0DE852CD" w:rsidR="00B83434" w:rsidRPr="00B83434" w:rsidRDefault="005C0ED3" w:rsidP="00B83434">
      <w:pPr>
        <w:spacing w:line="360" w:lineRule="auto"/>
        <w:rPr>
          <w:rFonts w:ascii="Arial" w:hAnsi="Arial" w:cs="Arial"/>
          <w:sz w:val="24"/>
          <w:szCs w:val="24"/>
        </w:rPr>
      </w:pPr>
      <w:r>
        <w:rPr>
          <w:rFonts w:ascii="Arial" w:hAnsi="Arial" w:cs="Arial"/>
          <w:sz w:val="24"/>
          <w:szCs w:val="24"/>
        </w:rPr>
        <w:t xml:space="preserve">5.2 </w:t>
      </w:r>
      <w:r w:rsidR="00B83434" w:rsidRPr="00B83434">
        <w:rPr>
          <w:rFonts w:ascii="Arial" w:hAnsi="Arial" w:cs="Arial"/>
          <w:sz w:val="24"/>
          <w:szCs w:val="24"/>
        </w:rPr>
        <w:t>Personal Strengths and Areas for Development</w:t>
      </w:r>
    </w:p>
    <w:p w14:paraId="3A7831A2" w14:textId="77777777" w:rsidR="00B83434" w:rsidRPr="00B83434" w:rsidRDefault="00B83434" w:rsidP="00B83434">
      <w:pPr>
        <w:spacing w:line="360" w:lineRule="auto"/>
        <w:rPr>
          <w:rFonts w:ascii="Arial" w:hAnsi="Arial" w:cs="Arial"/>
          <w:sz w:val="24"/>
          <w:szCs w:val="24"/>
        </w:rPr>
      </w:pPr>
      <w:r w:rsidRPr="00B83434">
        <w:rPr>
          <w:rFonts w:ascii="Arial" w:hAnsi="Arial" w:cs="Arial"/>
          <w:sz w:val="24"/>
          <w:szCs w:val="24"/>
        </w:rPr>
        <w:t>Throughout the placement, I identified several strengths. I demonstrated composure under pressure, strong communication skills, and the ability to adapt quickly to changing priorities. My willingness to assist colleagues and engage positively with guests contributed to team harmony (Adair, 2019).</w:t>
      </w:r>
    </w:p>
    <w:p w14:paraId="2E0C2FAE" w14:textId="22251053" w:rsidR="00B83434" w:rsidRPr="00B83434" w:rsidRDefault="00B83434" w:rsidP="00B83434">
      <w:pPr>
        <w:spacing w:line="360" w:lineRule="auto"/>
        <w:rPr>
          <w:rFonts w:ascii="Arial" w:hAnsi="Arial" w:cs="Arial"/>
          <w:sz w:val="24"/>
          <w:szCs w:val="24"/>
        </w:rPr>
      </w:pPr>
      <w:r w:rsidRPr="00B83434">
        <w:rPr>
          <w:rFonts w:ascii="Arial" w:hAnsi="Arial" w:cs="Arial"/>
          <w:sz w:val="24"/>
          <w:szCs w:val="24"/>
        </w:rPr>
        <w:t>However, I also recognised areas for improvement. My knowledge of financial management, budgeting, and regulatory compliance remains limited. While I developed operational competence, strategic understanding</w:t>
      </w:r>
      <w:r w:rsidR="003C6865">
        <w:rPr>
          <w:rFonts w:ascii="Arial" w:hAnsi="Arial" w:cs="Arial"/>
          <w:sz w:val="24"/>
          <w:szCs w:val="24"/>
        </w:rPr>
        <w:t xml:space="preserve">, </w:t>
      </w:r>
      <w:r w:rsidRPr="00B83434">
        <w:rPr>
          <w:rFonts w:ascii="Arial" w:hAnsi="Arial" w:cs="Arial"/>
          <w:sz w:val="24"/>
          <w:szCs w:val="24"/>
        </w:rPr>
        <w:t>such as cost control and profit analysis</w:t>
      </w:r>
      <w:r w:rsidR="003C6865">
        <w:rPr>
          <w:rFonts w:ascii="Arial" w:hAnsi="Arial" w:cs="Arial"/>
          <w:sz w:val="24"/>
          <w:szCs w:val="24"/>
        </w:rPr>
        <w:t xml:space="preserve"> </w:t>
      </w:r>
      <w:r w:rsidRPr="00B83434">
        <w:rPr>
          <w:rFonts w:ascii="Arial" w:hAnsi="Arial" w:cs="Arial"/>
          <w:sz w:val="24"/>
          <w:szCs w:val="24"/>
        </w:rPr>
        <w:t>requires further development (Jones and Robinson, 2020). Strengthening these areas will enhance my readiness for managerial responsibilities (Burton and Dickinger, 2024).</w:t>
      </w:r>
    </w:p>
    <w:p w14:paraId="76264A15" w14:textId="77777777" w:rsidR="00B83434" w:rsidRPr="00B83434" w:rsidRDefault="00B83434" w:rsidP="00B83434">
      <w:pPr>
        <w:spacing w:line="360" w:lineRule="auto"/>
        <w:rPr>
          <w:rFonts w:ascii="Arial" w:hAnsi="Arial" w:cs="Arial"/>
          <w:sz w:val="24"/>
          <w:szCs w:val="24"/>
        </w:rPr>
      </w:pPr>
      <w:r w:rsidRPr="00B83434">
        <w:rPr>
          <w:rFonts w:ascii="Arial" w:hAnsi="Arial" w:cs="Arial"/>
          <w:sz w:val="24"/>
          <w:szCs w:val="24"/>
        </w:rPr>
        <w:lastRenderedPageBreak/>
        <w:t>Additionally, I aim to refine my conflict-resolution skills. Occasionally, minor misunderstandings between staff required mediation, and while I contributed calmly, I lacked formal techniques for managing interpersonal tensions. Future training in emotional intelligence and negotiation would help me handle such scenarios more effectively (George and Jones, 2014).</w:t>
      </w:r>
    </w:p>
    <w:p w14:paraId="12969B03" w14:textId="01D1256D" w:rsidR="00B83434" w:rsidRPr="00B83434" w:rsidRDefault="005C0ED3" w:rsidP="00B83434">
      <w:pPr>
        <w:spacing w:line="360" w:lineRule="auto"/>
        <w:rPr>
          <w:rFonts w:ascii="Arial" w:hAnsi="Arial" w:cs="Arial"/>
          <w:sz w:val="24"/>
          <w:szCs w:val="24"/>
        </w:rPr>
      </w:pPr>
      <w:r>
        <w:rPr>
          <w:rFonts w:ascii="Arial" w:hAnsi="Arial" w:cs="Arial"/>
          <w:sz w:val="24"/>
          <w:szCs w:val="24"/>
        </w:rPr>
        <w:t xml:space="preserve">5.3 </w:t>
      </w:r>
      <w:r w:rsidR="00B83434" w:rsidRPr="00B83434">
        <w:rPr>
          <w:rFonts w:ascii="Arial" w:hAnsi="Arial" w:cs="Arial"/>
          <w:sz w:val="24"/>
          <w:szCs w:val="24"/>
        </w:rPr>
        <w:t>Professional Development and Career Direction</w:t>
      </w:r>
    </w:p>
    <w:p w14:paraId="4F64770C" w14:textId="7840E3FA" w:rsidR="00B83434" w:rsidRPr="00B83434" w:rsidRDefault="00B83434" w:rsidP="00B83434">
      <w:pPr>
        <w:spacing w:line="360" w:lineRule="auto"/>
        <w:rPr>
          <w:rFonts w:ascii="Arial" w:hAnsi="Arial" w:cs="Arial"/>
          <w:sz w:val="24"/>
          <w:szCs w:val="24"/>
        </w:rPr>
      </w:pPr>
      <w:r w:rsidRPr="00B83434">
        <w:rPr>
          <w:rFonts w:ascii="Arial" w:hAnsi="Arial" w:cs="Arial"/>
          <w:sz w:val="24"/>
          <w:szCs w:val="24"/>
        </w:rPr>
        <w:t>This experience solidified my aspiration to pursue a leadership role within the hospitality industry, progressing eventually to restaurant management or ownership. The placement revealed that leadership in restaurants extends beyond operational efficiency</w:t>
      </w:r>
      <w:r w:rsidR="003C6865">
        <w:rPr>
          <w:rFonts w:ascii="Arial" w:hAnsi="Arial" w:cs="Arial"/>
          <w:sz w:val="24"/>
          <w:szCs w:val="24"/>
        </w:rPr>
        <w:t xml:space="preserve"> and </w:t>
      </w:r>
      <w:r w:rsidRPr="00B83434">
        <w:rPr>
          <w:rFonts w:ascii="Arial" w:hAnsi="Arial" w:cs="Arial"/>
          <w:sz w:val="24"/>
          <w:szCs w:val="24"/>
        </w:rPr>
        <w:t>it involves cultivating culture, inspiring teams, and integrating data-driven decision-making with human empathy (Siyal et al., 2023).</w:t>
      </w:r>
    </w:p>
    <w:p w14:paraId="67095039" w14:textId="77777777" w:rsidR="00B83434" w:rsidRDefault="00B83434" w:rsidP="00B83434">
      <w:pPr>
        <w:spacing w:line="360" w:lineRule="auto"/>
        <w:rPr>
          <w:rFonts w:ascii="Arial" w:hAnsi="Arial" w:cs="Arial"/>
          <w:sz w:val="24"/>
          <w:szCs w:val="24"/>
        </w:rPr>
      </w:pPr>
      <w:r w:rsidRPr="00B83434">
        <w:rPr>
          <w:rFonts w:ascii="Arial" w:hAnsi="Arial" w:cs="Arial"/>
          <w:sz w:val="24"/>
          <w:szCs w:val="24"/>
        </w:rPr>
        <w:t>To achieve these goals, I plan to undertake further professional development in financial literacy, health and safety regulation, and strategic management (Laasch, 2021). I also aim to build on my understanding of sustainable business practices, recognising the growing importance of environmental responsibility in modern hospitality (Katsoni, 2023).</w:t>
      </w:r>
    </w:p>
    <w:p w14:paraId="083E7597" w14:textId="0917C4D8" w:rsidR="00902B20" w:rsidRPr="00B83434" w:rsidRDefault="00902B20" w:rsidP="00B83434">
      <w:pPr>
        <w:spacing w:line="360" w:lineRule="auto"/>
        <w:rPr>
          <w:rFonts w:ascii="Arial" w:hAnsi="Arial" w:cs="Arial"/>
          <w:sz w:val="24"/>
          <w:szCs w:val="24"/>
        </w:rPr>
      </w:pPr>
      <w:r w:rsidRPr="00902B20">
        <w:rPr>
          <w:rFonts w:ascii="Arial" w:hAnsi="Arial" w:cs="Arial"/>
          <w:sz w:val="24"/>
          <w:szCs w:val="24"/>
        </w:rPr>
        <w:t>My reflection throughout this report follows Kolb’s (1984) Experiential Learning Cycle, which emphasises learning through concrete experience, reflection, conceptualisation, and active experimentation. My placement at Cinnamon Kitchen provided practical experiences that I reflected upon, connected to management theory, and used to inform my future professional development</w:t>
      </w:r>
      <w:r>
        <w:rPr>
          <w:rFonts w:ascii="Arial" w:hAnsi="Arial" w:cs="Arial"/>
          <w:sz w:val="24"/>
          <w:szCs w:val="24"/>
        </w:rPr>
        <w:t>.</w:t>
      </w:r>
    </w:p>
    <w:p w14:paraId="6B578866" w14:textId="77777777" w:rsidR="00B83434" w:rsidRPr="00B83434" w:rsidRDefault="00B83434" w:rsidP="00B83434">
      <w:pPr>
        <w:spacing w:line="360" w:lineRule="auto"/>
        <w:rPr>
          <w:rFonts w:ascii="Arial" w:hAnsi="Arial" w:cs="Arial"/>
          <w:sz w:val="24"/>
          <w:szCs w:val="24"/>
        </w:rPr>
      </w:pPr>
    </w:p>
    <w:p w14:paraId="1818AE43" w14:textId="77777777" w:rsidR="00B83434" w:rsidRPr="00B83434" w:rsidRDefault="00B83434" w:rsidP="00B83434">
      <w:pPr>
        <w:spacing w:line="360" w:lineRule="auto"/>
        <w:rPr>
          <w:rFonts w:ascii="Arial" w:hAnsi="Arial" w:cs="Arial"/>
          <w:sz w:val="24"/>
          <w:szCs w:val="24"/>
        </w:rPr>
      </w:pPr>
      <w:r w:rsidRPr="00B83434">
        <w:rPr>
          <w:rFonts w:ascii="Arial" w:hAnsi="Arial" w:cs="Arial"/>
          <w:sz w:val="24"/>
          <w:szCs w:val="24"/>
        </w:rPr>
        <w:t>6. Conclusion</w:t>
      </w:r>
    </w:p>
    <w:p w14:paraId="4B55C7F0" w14:textId="77777777" w:rsidR="00B83434" w:rsidRPr="00B83434" w:rsidRDefault="00B83434" w:rsidP="00B83434">
      <w:pPr>
        <w:spacing w:line="360" w:lineRule="auto"/>
        <w:rPr>
          <w:rFonts w:ascii="Arial" w:hAnsi="Arial" w:cs="Arial"/>
          <w:sz w:val="24"/>
          <w:szCs w:val="24"/>
        </w:rPr>
      </w:pPr>
      <w:r w:rsidRPr="00B83434">
        <w:rPr>
          <w:rFonts w:ascii="Arial" w:hAnsi="Arial" w:cs="Arial"/>
          <w:sz w:val="24"/>
          <w:szCs w:val="24"/>
        </w:rPr>
        <w:t>My experience at Cinnamon Kitchen demonstrated that effective restaurant management depends on a fusion of leadership skill, operational control, and informed decision-making. Leadership shapes team cohesion, motivation, and service quality; management ensures structure and efficiency (Adair, 2019). Anticipating and resolving challenges requires both strategic foresight and emotional intelligence (George and Jones, 2014).</w:t>
      </w:r>
    </w:p>
    <w:p w14:paraId="2F393D06" w14:textId="4115A082" w:rsidR="00B83434" w:rsidRPr="00B83434" w:rsidRDefault="00B83434" w:rsidP="00B83434">
      <w:pPr>
        <w:spacing w:line="360" w:lineRule="auto"/>
        <w:rPr>
          <w:rFonts w:ascii="Arial" w:hAnsi="Arial" w:cs="Arial"/>
          <w:sz w:val="24"/>
          <w:szCs w:val="24"/>
        </w:rPr>
      </w:pPr>
      <w:r w:rsidRPr="00B83434">
        <w:rPr>
          <w:rFonts w:ascii="Arial" w:hAnsi="Arial" w:cs="Arial"/>
          <w:sz w:val="24"/>
          <w:szCs w:val="24"/>
        </w:rPr>
        <w:lastRenderedPageBreak/>
        <w:t>Information systems have become indispensable in guiding decisions, reducing waste, and improving customer satisfaction (EHL, 2025). Yet, technology alone is insufficient</w:t>
      </w:r>
      <w:r w:rsidR="003C6865">
        <w:rPr>
          <w:rFonts w:ascii="Arial" w:hAnsi="Arial" w:cs="Arial"/>
          <w:sz w:val="24"/>
          <w:szCs w:val="24"/>
        </w:rPr>
        <w:t xml:space="preserve"> and </w:t>
      </w:r>
      <w:r w:rsidRPr="00B83434">
        <w:rPr>
          <w:rFonts w:ascii="Arial" w:hAnsi="Arial" w:cs="Arial"/>
          <w:sz w:val="24"/>
          <w:szCs w:val="24"/>
        </w:rPr>
        <w:t>its value lies in how leaders interpret and apply data through sound judgement (Nikolskaya, 2021).</w:t>
      </w:r>
    </w:p>
    <w:p w14:paraId="202391B6" w14:textId="7E9F26DE" w:rsidR="005C4AFD" w:rsidRDefault="00B83434" w:rsidP="00B83434">
      <w:pPr>
        <w:spacing w:line="360" w:lineRule="auto"/>
        <w:rPr>
          <w:rFonts w:ascii="Arial" w:hAnsi="Arial" w:cs="Arial"/>
          <w:sz w:val="24"/>
          <w:szCs w:val="24"/>
        </w:rPr>
      </w:pPr>
      <w:r w:rsidRPr="00B83434">
        <w:rPr>
          <w:rFonts w:ascii="Arial" w:hAnsi="Arial" w:cs="Arial"/>
          <w:sz w:val="24"/>
          <w:szCs w:val="24"/>
        </w:rPr>
        <w:t>Personally, this experience has transformed my perception of leadership. I now understand it as a practice of influence and responsibility rather than authority. By reflecting on my strengths and development needs, I have outlined a clear path for continued growth in hospitality management. Ultimately, the lessons learned at Cinnamon Kitchen</w:t>
      </w:r>
      <w:r w:rsidR="003C6865">
        <w:rPr>
          <w:rFonts w:ascii="Arial" w:hAnsi="Arial" w:cs="Arial"/>
          <w:sz w:val="24"/>
          <w:szCs w:val="24"/>
        </w:rPr>
        <w:t xml:space="preserve"> </w:t>
      </w:r>
      <w:r w:rsidRPr="00B83434">
        <w:rPr>
          <w:rFonts w:ascii="Arial" w:hAnsi="Arial" w:cs="Arial"/>
          <w:sz w:val="24"/>
          <w:szCs w:val="24"/>
        </w:rPr>
        <w:t>about teamwork, adaptability, and reflective learning</w:t>
      </w:r>
      <w:r w:rsidR="003C6865">
        <w:rPr>
          <w:rFonts w:ascii="Arial" w:hAnsi="Arial" w:cs="Arial"/>
          <w:sz w:val="24"/>
          <w:szCs w:val="24"/>
        </w:rPr>
        <w:t xml:space="preserve"> </w:t>
      </w:r>
      <w:r w:rsidRPr="00B83434">
        <w:rPr>
          <w:rFonts w:ascii="Arial" w:hAnsi="Arial" w:cs="Arial"/>
          <w:sz w:val="24"/>
          <w:szCs w:val="24"/>
        </w:rPr>
        <w:t>will remain central to my professional identity as I pursue future leadership opportunities (Nouhad Es-Said, 2024).</w:t>
      </w:r>
    </w:p>
    <w:p w14:paraId="556229AE" w14:textId="77777777" w:rsidR="00CD3DF1" w:rsidRDefault="00CD3DF1" w:rsidP="00B83434">
      <w:pPr>
        <w:spacing w:line="360" w:lineRule="auto"/>
        <w:rPr>
          <w:rFonts w:ascii="Arial" w:hAnsi="Arial" w:cs="Arial"/>
          <w:sz w:val="24"/>
          <w:szCs w:val="24"/>
        </w:rPr>
      </w:pPr>
    </w:p>
    <w:p w14:paraId="5BD74172" w14:textId="77777777" w:rsidR="00CD3DF1" w:rsidRDefault="00CD3DF1" w:rsidP="00B83434">
      <w:pPr>
        <w:spacing w:line="360" w:lineRule="auto"/>
        <w:rPr>
          <w:rFonts w:ascii="Arial" w:hAnsi="Arial" w:cs="Arial"/>
          <w:sz w:val="24"/>
          <w:szCs w:val="24"/>
        </w:rPr>
      </w:pPr>
    </w:p>
    <w:p w14:paraId="6BCB92A8" w14:textId="77777777" w:rsidR="00CD3DF1" w:rsidRDefault="00CD3DF1" w:rsidP="00B83434">
      <w:pPr>
        <w:spacing w:line="360" w:lineRule="auto"/>
        <w:rPr>
          <w:rFonts w:ascii="Arial" w:hAnsi="Arial" w:cs="Arial"/>
          <w:sz w:val="24"/>
          <w:szCs w:val="24"/>
        </w:rPr>
      </w:pPr>
    </w:p>
    <w:p w14:paraId="7928C541" w14:textId="77777777" w:rsidR="00CD3DF1" w:rsidRDefault="00CD3DF1" w:rsidP="00B83434">
      <w:pPr>
        <w:spacing w:line="360" w:lineRule="auto"/>
        <w:rPr>
          <w:rFonts w:ascii="Arial" w:hAnsi="Arial" w:cs="Arial"/>
          <w:sz w:val="24"/>
          <w:szCs w:val="24"/>
        </w:rPr>
      </w:pPr>
    </w:p>
    <w:p w14:paraId="079A3D8E" w14:textId="77777777" w:rsidR="00CD3DF1" w:rsidRDefault="00CD3DF1" w:rsidP="00B83434">
      <w:pPr>
        <w:spacing w:line="360" w:lineRule="auto"/>
        <w:rPr>
          <w:rFonts w:ascii="Arial" w:hAnsi="Arial" w:cs="Arial"/>
          <w:sz w:val="24"/>
          <w:szCs w:val="24"/>
        </w:rPr>
      </w:pPr>
    </w:p>
    <w:p w14:paraId="5E0E117D" w14:textId="77777777" w:rsidR="00CD3DF1" w:rsidRDefault="00CD3DF1" w:rsidP="00B83434">
      <w:pPr>
        <w:spacing w:line="360" w:lineRule="auto"/>
        <w:rPr>
          <w:rFonts w:ascii="Arial" w:hAnsi="Arial" w:cs="Arial"/>
          <w:sz w:val="24"/>
          <w:szCs w:val="24"/>
        </w:rPr>
      </w:pPr>
    </w:p>
    <w:p w14:paraId="128D68AC" w14:textId="77777777" w:rsidR="00CD3DF1" w:rsidRDefault="00CD3DF1" w:rsidP="00B83434">
      <w:pPr>
        <w:spacing w:line="360" w:lineRule="auto"/>
        <w:rPr>
          <w:rFonts w:ascii="Arial" w:hAnsi="Arial" w:cs="Arial"/>
          <w:sz w:val="24"/>
          <w:szCs w:val="24"/>
        </w:rPr>
      </w:pPr>
    </w:p>
    <w:p w14:paraId="3DFBA003" w14:textId="77777777" w:rsidR="00CD3DF1" w:rsidRDefault="00CD3DF1" w:rsidP="00B83434">
      <w:pPr>
        <w:spacing w:line="360" w:lineRule="auto"/>
        <w:rPr>
          <w:rFonts w:ascii="Arial" w:hAnsi="Arial" w:cs="Arial"/>
          <w:sz w:val="24"/>
          <w:szCs w:val="24"/>
        </w:rPr>
      </w:pPr>
    </w:p>
    <w:p w14:paraId="37FAD843" w14:textId="77777777" w:rsidR="00CD3DF1" w:rsidRDefault="00CD3DF1" w:rsidP="00B83434">
      <w:pPr>
        <w:spacing w:line="360" w:lineRule="auto"/>
        <w:rPr>
          <w:rFonts w:ascii="Arial" w:hAnsi="Arial" w:cs="Arial"/>
          <w:sz w:val="24"/>
          <w:szCs w:val="24"/>
        </w:rPr>
      </w:pPr>
    </w:p>
    <w:p w14:paraId="2637DBEB" w14:textId="77777777" w:rsidR="00CD3DF1" w:rsidRDefault="00CD3DF1" w:rsidP="00B83434">
      <w:pPr>
        <w:spacing w:line="360" w:lineRule="auto"/>
        <w:rPr>
          <w:rFonts w:ascii="Arial" w:hAnsi="Arial" w:cs="Arial"/>
          <w:sz w:val="24"/>
          <w:szCs w:val="24"/>
        </w:rPr>
      </w:pPr>
    </w:p>
    <w:p w14:paraId="3F67A2A3" w14:textId="77777777" w:rsidR="00CD3DF1" w:rsidRDefault="00CD3DF1" w:rsidP="00B83434">
      <w:pPr>
        <w:spacing w:line="360" w:lineRule="auto"/>
        <w:rPr>
          <w:rFonts w:ascii="Arial" w:hAnsi="Arial" w:cs="Arial"/>
          <w:sz w:val="24"/>
          <w:szCs w:val="24"/>
        </w:rPr>
      </w:pPr>
    </w:p>
    <w:p w14:paraId="295B24EA" w14:textId="77777777" w:rsidR="00CD3DF1" w:rsidRDefault="00CD3DF1" w:rsidP="00B83434">
      <w:pPr>
        <w:spacing w:line="360" w:lineRule="auto"/>
        <w:rPr>
          <w:rFonts w:ascii="Arial" w:hAnsi="Arial" w:cs="Arial"/>
          <w:sz w:val="24"/>
          <w:szCs w:val="24"/>
        </w:rPr>
      </w:pPr>
    </w:p>
    <w:p w14:paraId="344CB556" w14:textId="77777777" w:rsidR="00CD3DF1" w:rsidRDefault="00CD3DF1" w:rsidP="00B83434">
      <w:pPr>
        <w:spacing w:line="360" w:lineRule="auto"/>
        <w:rPr>
          <w:rFonts w:ascii="Arial" w:hAnsi="Arial" w:cs="Arial"/>
          <w:sz w:val="24"/>
          <w:szCs w:val="24"/>
        </w:rPr>
      </w:pPr>
    </w:p>
    <w:p w14:paraId="001996E9" w14:textId="77777777" w:rsidR="00CD3DF1" w:rsidRDefault="00CD3DF1" w:rsidP="00B83434">
      <w:pPr>
        <w:spacing w:line="360" w:lineRule="auto"/>
        <w:rPr>
          <w:rFonts w:ascii="Arial" w:hAnsi="Arial" w:cs="Arial"/>
          <w:sz w:val="24"/>
          <w:szCs w:val="24"/>
        </w:rPr>
      </w:pPr>
    </w:p>
    <w:p w14:paraId="702211DD" w14:textId="77777777" w:rsidR="00CD3DF1" w:rsidRDefault="00CD3DF1" w:rsidP="00B83434">
      <w:pPr>
        <w:spacing w:line="360" w:lineRule="auto"/>
        <w:rPr>
          <w:rFonts w:ascii="Arial" w:hAnsi="Arial" w:cs="Arial"/>
          <w:sz w:val="24"/>
          <w:szCs w:val="24"/>
        </w:rPr>
      </w:pPr>
    </w:p>
    <w:p w14:paraId="2ED84340" w14:textId="77777777" w:rsidR="00CD3DF1" w:rsidRDefault="00CD3DF1" w:rsidP="00B83434">
      <w:pPr>
        <w:spacing w:line="360" w:lineRule="auto"/>
        <w:rPr>
          <w:rFonts w:ascii="Arial" w:hAnsi="Arial" w:cs="Arial"/>
          <w:sz w:val="24"/>
          <w:szCs w:val="24"/>
        </w:rPr>
      </w:pPr>
    </w:p>
    <w:p w14:paraId="4755C89F" w14:textId="77777777" w:rsidR="00CD3DF1" w:rsidRPr="00CD3DF1" w:rsidRDefault="00CD3DF1" w:rsidP="00CD3DF1">
      <w:pPr>
        <w:spacing w:line="360" w:lineRule="auto"/>
        <w:rPr>
          <w:rFonts w:ascii="Arial" w:hAnsi="Arial" w:cs="Arial"/>
          <w:b/>
          <w:bCs/>
          <w:sz w:val="24"/>
          <w:szCs w:val="24"/>
        </w:rPr>
      </w:pPr>
      <w:r w:rsidRPr="00CD3DF1">
        <w:rPr>
          <w:rFonts w:ascii="Arial" w:hAnsi="Arial" w:cs="Arial"/>
          <w:b/>
          <w:bCs/>
          <w:sz w:val="24"/>
          <w:szCs w:val="24"/>
        </w:rPr>
        <w:lastRenderedPageBreak/>
        <w:t>Reference list</w:t>
      </w:r>
    </w:p>
    <w:p w14:paraId="40FE6184" w14:textId="77777777" w:rsidR="00CD3DF1" w:rsidRPr="00CD3DF1" w:rsidRDefault="00CD3DF1" w:rsidP="00CD3DF1">
      <w:pPr>
        <w:spacing w:line="360" w:lineRule="auto"/>
        <w:rPr>
          <w:rFonts w:ascii="Arial" w:hAnsi="Arial" w:cs="Arial"/>
          <w:sz w:val="24"/>
          <w:szCs w:val="24"/>
        </w:rPr>
      </w:pPr>
      <w:r w:rsidRPr="00CD3DF1">
        <w:rPr>
          <w:rFonts w:ascii="Arial" w:hAnsi="Arial" w:cs="Arial"/>
          <w:sz w:val="24"/>
          <w:szCs w:val="24"/>
        </w:rPr>
        <w:t xml:space="preserve">Adair, J.E. (2019). </w:t>
      </w:r>
      <w:r w:rsidRPr="00CD3DF1">
        <w:rPr>
          <w:rFonts w:ascii="Arial" w:hAnsi="Arial" w:cs="Arial"/>
          <w:i/>
          <w:iCs/>
          <w:sz w:val="24"/>
          <w:szCs w:val="24"/>
        </w:rPr>
        <w:t>Develop Your Leadership Skills : Fast, Effective Ways to Become a Leader People Want to Follow</w:t>
      </w:r>
      <w:r w:rsidRPr="00CD3DF1">
        <w:rPr>
          <w:rFonts w:ascii="Arial" w:hAnsi="Arial" w:cs="Arial"/>
          <w:sz w:val="24"/>
          <w:szCs w:val="24"/>
        </w:rPr>
        <w:t>. New York: Kogan Page Ltd.</w:t>
      </w:r>
    </w:p>
    <w:p w14:paraId="79EFD20D" w14:textId="77777777" w:rsidR="00CD3DF1" w:rsidRPr="00CD3DF1" w:rsidRDefault="00CD3DF1" w:rsidP="00CD3DF1">
      <w:pPr>
        <w:spacing w:line="360" w:lineRule="auto"/>
        <w:rPr>
          <w:rFonts w:ascii="Arial" w:hAnsi="Arial" w:cs="Arial"/>
          <w:sz w:val="24"/>
          <w:szCs w:val="24"/>
        </w:rPr>
      </w:pPr>
      <w:r w:rsidRPr="00CD3DF1">
        <w:rPr>
          <w:rFonts w:ascii="Arial" w:hAnsi="Arial" w:cs="Arial"/>
          <w:sz w:val="24"/>
          <w:szCs w:val="24"/>
        </w:rPr>
        <w:t xml:space="preserve">Burton, A.M. and Dickinger, A. (2024). Innovation in Crisis. the Role of Leadership and Dynamic Capabilities for a More Innovative Hospitality Industry. </w:t>
      </w:r>
      <w:r w:rsidRPr="00CD3DF1">
        <w:rPr>
          <w:rFonts w:ascii="Arial" w:hAnsi="Arial" w:cs="Arial"/>
          <w:i/>
          <w:iCs/>
          <w:sz w:val="24"/>
          <w:szCs w:val="24"/>
        </w:rPr>
        <w:t>International Journal of Hospitality Management</w:t>
      </w:r>
      <w:r w:rsidRPr="00CD3DF1">
        <w:rPr>
          <w:rFonts w:ascii="Arial" w:hAnsi="Arial" w:cs="Arial"/>
          <w:sz w:val="24"/>
          <w:szCs w:val="24"/>
        </w:rPr>
        <w:t>, 124, pp.103946–103946. doi:https://doi.org/10.1016/j.ijhm.2024.103946.</w:t>
      </w:r>
    </w:p>
    <w:p w14:paraId="005A3968" w14:textId="77777777" w:rsidR="00CD3DF1" w:rsidRPr="00CD3DF1" w:rsidRDefault="00CD3DF1" w:rsidP="00CD3DF1">
      <w:pPr>
        <w:spacing w:line="360" w:lineRule="auto"/>
        <w:rPr>
          <w:rFonts w:ascii="Arial" w:hAnsi="Arial" w:cs="Arial"/>
          <w:sz w:val="24"/>
          <w:szCs w:val="24"/>
        </w:rPr>
      </w:pPr>
      <w:r w:rsidRPr="00CD3DF1">
        <w:rPr>
          <w:rFonts w:ascii="Arial" w:hAnsi="Arial" w:cs="Arial"/>
          <w:sz w:val="24"/>
          <w:szCs w:val="24"/>
        </w:rPr>
        <w:t xml:space="preserve">Cinnamon Kitchen (n.d.). </w:t>
      </w:r>
      <w:r w:rsidRPr="00CD3DF1">
        <w:rPr>
          <w:rFonts w:ascii="Arial" w:hAnsi="Arial" w:cs="Arial"/>
          <w:i/>
          <w:iCs/>
          <w:sz w:val="24"/>
          <w:szCs w:val="24"/>
        </w:rPr>
        <w:t>Cinnamon Kitchen Indian Restaurant Aberavon Sea Front – Exquisite Indian Cuisine with Stunning Sea Views</w:t>
      </w:r>
      <w:r w:rsidRPr="00CD3DF1">
        <w:rPr>
          <w:rFonts w:ascii="Arial" w:hAnsi="Arial" w:cs="Arial"/>
          <w:sz w:val="24"/>
          <w:szCs w:val="24"/>
        </w:rPr>
        <w:t>. [online] Cinnamonkitchenpt.co.uk. Available at: https://cinnamonkitchenpt.co.uk/ [Accessed 27 Oct. 2025].</w:t>
      </w:r>
    </w:p>
    <w:p w14:paraId="205907DA" w14:textId="77777777" w:rsidR="00CD3DF1" w:rsidRPr="00CD3DF1" w:rsidRDefault="00CD3DF1" w:rsidP="00CD3DF1">
      <w:pPr>
        <w:spacing w:line="360" w:lineRule="auto"/>
        <w:rPr>
          <w:rFonts w:ascii="Arial" w:hAnsi="Arial" w:cs="Arial"/>
          <w:sz w:val="24"/>
          <w:szCs w:val="24"/>
        </w:rPr>
      </w:pPr>
      <w:r w:rsidRPr="00CD3DF1">
        <w:rPr>
          <w:rFonts w:ascii="Arial" w:hAnsi="Arial" w:cs="Arial"/>
          <w:sz w:val="24"/>
          <w:szCs w:val="24"/>
        </w:rPr>
        <w:t xml:space="preserve">Dave Allred TheRealBarman (Bar Patrol) (2020). </w:t>
      </w:r>
      <w:r w:rsidRPr="00CD3DF1">
        <w:rPr>
          <w:rFonts w:ascii="Arial" w:hAnsi="Arial" w:cs="Arial"/>
          <w:i/>
          <w:iCs/>
          <w:sz w:val="24"/>
          <w:szCs w:val="24"/>
        </w:rPr>
        <w:t>The 7 Laws of Restaurant Leadership [Restaurant Management]</w:t>
      </w:r>
      <w:r w:rsidRPr="00CD3DF1">
        <w:rPr>
          <w:rFonts w:ascii="Arial" w:hAnsi="Arial" w:cs="Arial"/>
          <w:sz w:val="24"/>
          <w:szCs w:val="24"/>
        </w:rPr>
        <w:t>. [online] YouTube. Available at: https://www.youtube.com/watch?v=bLJMvX2eLqM [Accessed 27 Oct. 2025].</w:t>
      </w:r>
    </w:p>
    <w:p w14:paraId="128EEB19" w14:textId="77777777" w:rsidR="00CD3DF1" w:rsidRPr="00CD3DF1" w:rsidRDefault="00CD3DF1" w:rsidP="00CD3DF1">
      <w:pPr>
        <w:spacing w:line="360" w:lineRule="auto"/>
        <w:rPr>
          <w:rFonts w:ascii="Arial" w:hAnsi="Arial" w:cs="Arial"/>
          <w:sz w:val="24"/>
          <w:szCs w:val="24"/>
        </w:rPr>
      </w:pPr>
      <w:r w:rsidRPr="00CD3DF1">
        <w:rPr>
          <w:rFonts w:ascii="Arial" w:hAnsi="Arial" w:cs="Arial"/>
          <w:sz w:val="24"/>
          <w:szCs w:val="24"/>
        </w:rPr>
        <w:t xml:space="preserve">EHL (2025). </w:t>
      </w:r>
      <w:r w:rsidRPr="00CD3DF1">
        <w:rPr>
          <w:rFonts w:ascii="Arial" w:hAnsi="Arial" w:cs="Arial"/>
          <w:i/>
          <w:iCs/>
          <w:sz w:val="24"/>
          <w:szCs w:val="24"/>
        </w:rPr>
        <w:t>Key Hospitality Technology Trends to Watch in 2025</w:t>
      </w:r>
      <w:r w:rsidRPr="00CD3DF1">
        <w:rPr>
          <w:rFonts w:ascii="Arial" w:hAnsi="Arial" w:cs="Arial"/>
          <w:sz w:val="24"/>
          <w:szCs w:val="24"/>
        </w:rPr>
        <w:t>. [online] Hospitality Net. Available at: https://www.hospitalitynet.org/news/4125209.html?utm_source=chatgpt.com [Accessed 29 Oct. 2025].</w:t>
      </w:r>
    </w:p>
    <w:p w14:paraId="0FDDE917" w14:textId="77777777" w:rsidR="00CD3DF1" w:rsidRPr="00CD3DF1" w:rsidRDefault="00CD3DF1" w:rsidP="00CD3DF1">
      <w:pPr>
        <w:spacing w:line="360" w:lineRule="auto"/>
        <w:rPr>
          <w:rFonts w:ascii="Arial" w:hAnsi="Arial" w:cs="Arial"/>
          <w:sz w:val="24"/>
          <w:szCs w:val="24"/>
        </w:rPr>
      </w:pPr>
      <w:r w:rsidRPr="00CD3DF1">
        <w:rPr>
          <w:rFonts w:ascii="Arial" w:hAnsi="Arial" w:cs="Arial"/>
          <w:sz w:val="24"/>
          <w:szCs w:val="24"/>
        </w:rPr>
        <w:t xml:space="preserve">EHL Insights (2024). </w:t>
      </w:r>
      <w:r w:rsidRPr="00CD3DF1">
        <w:rPr>
          <w:rFonts w:ascii="Arial" w:hAnsi="Arial" w:cs="Arial"/>
          <w:i/>
          <w:iCs/>
          <w:sz w:val="24"/>
          <w:szCs w:val="24"/>
        </w:rPr>
        <w:t>Hospitality Industry Trends (2024 update)</w:t>
      </w:r>
      <w:r w:rsidRPr="00CD3DF1">
        <w:rPr>
          <w:rFonts w:ascii="Arial" w:hAnsi="Arial" w:cs="Arial"/>
          <w:sz w:val="24"/>
          <w:szCs w:val="24"/>
        </w:rPr>
        <w:t>. [online] Ehl.edu. Available at: https://hospitalityinsights.ehl.edu/hospitality-industry-trends?utm_source=chatgpt.com [Accessed 28 Oct. 2025].</w:t>
      </w:r>
    </w:p>
    <w:p w14:paraId="4F43C403" w14:textId="77777777" w:rsidR="00CD3DF1" w:rsidRPr="00CD3DF1" w:rsidRDefault="00CD3DF1" w:rsidP="00CD3DF1">
      <w:pPr>
        <w:spacing w:line="360" w:lineRule="auto"/>
        <w:rPr>
          <w:rFonts w:ascii="Arial" w:hAnsi="Arial" w:cs="Arial"/>
          <w:sz w:val="24"/>
          <w:szCs w:val="24"/>
        </w:rPr>
      </w:pPr>
      <w:r w:rsidRPr="00CD3DF1">
        <w:rPr>
          <w:rFonts w:ascii="Arial" w:hAnsi="Arial" w:cs="Arial"/>
          <w:sz w:val="24"/>
          <w:szCs w:val="24"/>
        </w:rPr>
        <w:t xml:space="preserve">Elkhwesky, Z. and Castañeda-García, J.-A. (2024). Is ‘Responsible Leadership’ A Pathway Toward Improving Performance Among Micro and Small Restaurants with Innovative or Bureaucratic Organizational Cultures?. </w:t>
      </w:r>
      <w:r w:rsidRPr="00CD3DF1">
        <w:rPr>
          <w:rFonts w:ascii="Arial" w:hAnsi="Arial" w:cs="Arial"/>
          <w:i/>
          <w:iCs/>
          <w:sz w:val="24"/>
          <w:szCs w:val="24"/>
        </w:rPr>
        <w:t>International Journal of Hospitality &amp; Tourism Administration</w:t>
      </w:r>
      <w:r w:rsidRPr="00CD3DF1">
        <w:rPr>
          <w:rFonts w:ascii="Arial" w:hAnsi="Arial" w:cs="Arial"/>
          <w:sz w:val="24"/>
          <w:szCs w:val="24"/>
        </w:rPr>
        <w:t>, [online] 26(4), pp.1–27. doi:https://doi.org/10.1080/15256480.2024.2364345.</w:t>
      </w:r>
    </w:p>
    <w:p w14:paraId="75C38AD1" w14:textId="77777777" w:rsidR="00CD3DF1" w:rsidRPr="00CD3DF1" w:rsidRDefault="00CD3DF1" w:rsidP="00CD3DF1">
      <w:pPr>
        <w:spacing w:line="360" w:lineRule="auto"/>
        <w:rPr>
          <w:rFonts w:ascii="Arial" w:hAnsi="Arial" w:cs="Arial"/>
          <w:sz w:val="24"/>
          <w:szCs w:val="24"/>
        </w:rPr>
      </w:pPr>
      <w:r w:rsidRPr="00CD3DF1">
        <w:rPr>
          <w:rFonts w:ascii="Arial" w:hAnsi="Arial" w:cs="Arial"/>
          <w:sz w:val="24"/>
          <w:szCs w:val="24"/>
        </w:rPr>
        <w:t xml:space="preserve">Gadotti dos Anjos, S.J. and Roslindo Kuhn, V. (2024). The Role of Transformational Leadership and Innovation Adoption in Restaurant performance: Tourism &amp; Management Studies. </w:t>
      </w:r>
      <w:r w:rsidRPr="00CD3DF1">
        <w:rPr>
          <w:rFonts w:ascii="Arial" w:hAnsi="Arial" w:cs="Arial"/>
          <w:i/>
          <w:iCs/>
          <w:sz w:val="24"/>
          <w:szCs w:val="24"/>
        </w:rPr>
        <w:t>Tourism &amp; Management Studies</w:t>
      </w:r>
      <w:r w:rsidRPr="00CD3DF1">
        <w:rPr>
          <w:rFonts w:ascii="Arial" w:hAnsi="Arial" w:cs="Arial"/>
          <w:sz w:val="24"/>
          <w:szCs w:val="24"/>
        </w:rPr>
        <w:t>, [online] 20(1), pp.49–64. doi:https://doi.org/10.18089/tms.20240104.</w:t>
      </w:r>
    </w:p>
    <w:p w14:paraId="69B16B0F" w14:textId="77777777" w:rsidR="00CD3DF1" w:rsidRPr="00CD3DF1" w:rsidRDefault="00CD3DF1" w:rsidP="00CD3DF1">
      <w:pPr>
        <w:spacing w:line="360" w:lineRule="auto"/>
        <w:rPr>
          <w:rFonts w:ascii="Arial" w:hAnsi="Arial" w:cs="Arial"/>
          <w:sz w:val="24"/>
          <w:szCs w:val="24"/>
        </w:rPr>
      </w:pPr>
      <w:r w:rsidRPr="00CD3DF1">
        <w:rPr>
          <w:rFonts w:ascii="Arial" w:hAnsi="Arial" w:cs="Arial"/>
          <w:sz w:val="24"/>
          <w:szCs w:val="24"/>
        </w:rPr>
        <w:lastRenderedPageBreak/>
        <w:t xml:space="preserve">Gamal S.A. Khalifa, Elshaer, A.M., Hussain, K. and Elnagar, A.K. (2024). What Drives Customers’ Participation behaviour? Unveiling the Drivers of Affective Satisfaction and Its Impacts in the Restaurant Industry. </w:t>
      </w:r>
      <w:r w:rsidRPr="00CD3DF1">
        <w:rPr>
          <w:rFonts w:ascii="Arial" w:hAnsi="Arial" w:cs="Arial"/>
          <w:i/>
          <w:iCs/>
          <w:sz w:val="24"/>
          <w:szCs w:val="24"/>
        </w:rPr>
        <w:t>Journal of Hospitality and Tourism Insights</w:t>
      </w:r>
      <w:r w:rsidRPr="00CD3DF1">
        <w:rPr>
          <w:rFonts w:ascii="Arial" w:hAnsi="Arial" w:cs="Arial"/>
          <w:sz w:val="24"/>
          <w:szCs w:val="24"/>
        </w:rPr>
        <w:t>, 8(2). doi:https://doi.org/10.1108/jhti-01-2024-0100.</w:t>
      </w:r>
    </w:p>
    <w:p w14:paraId="56651775" w14:textId="77777777" w:rsidR="00CD3DF1" w:rsidRPr="00CD3DF1" w:rsidRDefault="00CD3DF1" w:rsidP="00CD3DF1">
      <w:pPr>
        <w:spacing w:line="360" w:lineRule="auto"/>
        <w:rPr>
          <w:rFonts w:ascii="Arial" w:hAnsi="Arial" w:cs="Arial"/>
          <w:sz w:val="24"/>
          <w:szCs w:val="24"/>
        </w:rPr>
      </w:pPr>
      <w:r w:rsidRPr="00CD3DF1">
        <w:rPr>
          <w:rFonts w:ascii="Arial" w:hAnsi="Arial" w:cs="Arial"/>
          <w:sz w:val="24"/>
          <w:szCs w:val="24"/>
        </w:rPr>
        <w:t xml:space="preserve">George, J.M. and Jones, G.R. (2014). </w:t>
      </w:r>
      <w:r w:rsidRPr="00CD3DF1">
        <w:rPr>
          <w:rFonts w:ascii="Arial" w:hAnsi="Arial" w:cs="Arial"/>
          <w:i/>
          <w:iCs/>
          <w:sz w:val="24"/>
          <w:szCs w:val="24"/>
        </w:rPr>
        <w:t>Understanding and Managing Organizational Behavior : Global Edition</w:t>
      </w:r>
      <w:r w:rsidRPr="00CD3DF1">
        <w:rPr>
          <w:rFonts w:ascii="Arial" w:hAnsi="Arial" w:cs="Arial"/>
          <w:sz w:val="24"/>
          <w:szCs w:val="24"/>
        </w:rPr>
        <w:t>. Harlow, United Kingdom: Pearson Education.</w:t>
      </w:r>
    </w:p>
    <w:p w14:paraId="7F41CAC0" w14:textId="77777777" w:rsidR="00CD3DF1" w:rsidRPr="00CD3DF1" w:rsidRDefault="00CD3DF1" w:rsidP="00CD3DF1">
      <w:pPr>
        <w:spacing w:line="360" w:lineRule="auto"/>
        <w:rPr>
          <w:rFonts w:ascii="Arial" w:hAnsi="Arial" w:cs="Arial"/>
          <w:sz w:val="24"/>
          <w:szCs w:val="24"/>
        </w:rPr>
      </w:pPr>
      <w:r w:rsidRPr="00CD3DF1">
        <w:rPr>
          <w:rFonts w:ascii="Arial" w:hAnsi="Arial" w:cs="Arial"/>
          <w:sz w:val="24"/>
          <w:szCs w:val="24"/>
        </w:rPr>
        <w:t xml:space="preserve">Jones, P. and Robinson, P. (2020). </w:t>
      </w:r>
      <w:r w:rsidRPr="00CD3DF1">
        <w:rPr>
          <w:rFonts w:ascii="Arial" w:hAnsi="Arial" w:cs="Arial"/>
          <w:i/>
          <w:iCs/>
          <w:sz w:val="24"/>
          <w:szCs w:val="24"/>
        </w:rPr>
        <w:t>Operations Management</w:t>
      </w:r>
      <w:r w:rsidRPr="00CD3DF1">
        <w:rPr>
          <w:rFonts w:ascii="Arial" w:hAnsi="Arial" w:cs="Arial"/>
          <w:sz w:val="24"/>
          <w:szCs w:val="24"/>
        </w:rPr>
        <w:t>. Oxford: Oxford University Press.</w:t>
      </w:r>
    </w:p>
    <w:p w14:paraId="1A0C337E" w14:textId="77777777" w:rsidR="00CD3DF1" w:rsidRPr="00CD3DF1" w:rsidRDefault="00CD3DF1" w:rsidP="00CD3DF1">
      <w:pPr>
        <w:spacing w:line="360" w:lineRule="auto"/>
        <w:rPr>
          <w:rFonts w:ascii="Arial" w:hAnsi="Arial" w:cs="Arial"/>
          <w:sz w:val="24"/>
          <w:szCs w:val="24"/>
        </w:rPr>
      </w:pPr>
      <w:r w:rsidRPr="00CD3DF1">
        <w:rPr>
          <w:rFonts w:ascii="Arial" w:hAnsi="Arial" w:cs="Arial"/>
          <w:sz w:val="24"/>
          <w:szCs w:val="24"/>
        </w:rPr>
        <w:t xml:space="preserve">Katsoni, V. (2023). </w:t>
      </w:r>
      <w:r w:rsidRPr="00CD3DF1">
        <w:rPr>
          <w:rFonts w:ascii="Arial" w:hAnsi="Arial" w:cs="Arial"/>
          <w:i/>
          <w:iCs/>
          <w:sz w:val="24"/>
          <w:szCs w:val="24"/>
        </w:rPr>
        <w:t>Tourism, Travel, and Hospitality in a Smart and Sustainable World</w:t>
      </w:r>
      <w:r w:rsidRPr="00CD3DF1">
        <w:rPr>
          <w:rFonts w:ascii="Arial" w:hAnsi="Arial" w:cs="Arial"/>
          <w:sz w:val="24"/>
          <w:szCs w:val="24"/>
        </w:rPr>
        <w:t>. Springer Nature.</w:t>
      </w:r>
    </w:p>
    <w:p w14:paraId="61203978" w14:textId="77777777" w:rsidR="00CD3DF1" w:rsidRPr="00CD3DF1" w:rsidRDefault="00CD3DF1" w:rsidP="00CD3DF1">
      <w:pPr>
        <w:spacing w:line="360" w:lineRule="auto"/>
        <w:rPr>
          <w:rFonts w:ascii="Arial" w:hAnsi="Arial" w:cs="Arial"/>
          <w:sz w:val="24"/>
          <w:szCs w:val="24"/>
        </w:rPr>
      </w:pPr>
      <w:r w:rsidRPr="00CD3DF1">
        <w:rPr>
          <w:rFonts w:ascii="Arial" w:hAnsi="Arial" w:cs="Arial"/>
          <w:sz w:val="24"/>
          <w:szCs w:val="24"/>
        </w:rPr>
        <w:t xml:space="preserve">Kolb, D.A. (1984). </w:t>
      </w:r>
      <w:r w:rsidRPr="00CD3DF1">
        <w:rPr>
          <w:rFonts w:ascii="Arial" w:hAnsi="Arial" w:cs="Arial"/>
          <w:i/>
          <w:iCs/>
          <w:sz w:val="24"/>
          <w:szCs w:val="24"/>
        </w:rPr>
        <w:t>Experiential Learning: Experience as the Source of Learning and Development</w:t>
      </w:r>
      <w:r w:rsidRPr="00CD3DF1">
        <w:rPr>
          <w:rFonts w:ascii="Arial" w:hAnsi="Arial" w:cs="Arial"/>
          <w:sz w:val="24"/>
          <w:szCs w:val="24"/>
        </w:rPr>
        <w:t>. Upper Saddle River, New Jersey: Pearson Education Inc.</w:t>
      </w:r>
    </w:p>
    <w:p w14:paraId="2C49A27C" w14:textId="77777777" w:rsidR="00CD3DF1" w:rsidRPr="00CD3DF1" w:rsidRDefault="00CD3DF1" w:rsidP="00CD3DF1">
      <w:pPr>
        <w:spacing w:line="360" w:lineRule="auto"/>
        <w:rPr>
          <w:rFonts w:ascii="Arial" w:hAnsi="Arial" w:cs="Arial"/>
          <w:sz w:val="24"/>
          <w:szCs w:val="24"/>
        </w:rPr>
      </w:pPr>
      <w:r w:rsidRPr="00CD3DF1">
        <w:rPr>
          <w:rFonts w:ascii="Arial" w:hAnsi="Arial" w:cs="Arial"/>
          <w:sz w:val="24"/>
          <w:szCs w:val="24"/>
        </w:rPr>
        <w:t xml:space="preserve">Laasch, O. (2021). </w:t>
      </w:r>
      <w:r w:rsidRPr="00CD3DF1">
        <w:rPr>
          <w:rFonts w:ascii="Arial" w:hAnsi="Arial" w:cs="Arial"/>
          <w:i/>
          <w:iCs/>
          <w:sz w:val="24"/>
          <w:szCs w:val="24"/>
        </w:rPr>
        <w:t>PRINCIPLES OF MANAGEMENT : Practicing ethics, sustainability, responsibility.</w:t>
      </w:r>
      <w:r w:rsidRPr="00CD3DF1">
        <w:rPr>
          <w:rFonts w:ascii="Arial" w:hAnsi="Arial" w:cs="Arial"/>
          <w:sz w:val="24"/>
          <w:szCs w:val="24"/>
        </w:rPr>
        <w:t xml:space="preserve"> 2nd ed. S.L.: Sage Publications.</w:t>
      </w:r>
    </w:p>
    <w:p w14:paraId="1FEB4C7C" w14:textId="77777777" w:rsidR="00CD3DF1" w:rsidRPr="00CD3DF1" w:rsidRDefault="00CD3DF1" w:rsidP="00CD3DF1">
      <w:pPr>
        <w:spacing w:line="360" w:lineRule="auto"/>
        <w:rPr>
          <w:rFonts w:ascii="Arial" w:hAnsi="Arial" w:cs="Arial"/>
          <w:sz w:val="24"/>
          <w:szCs w:val="24"/>
        </w:rPr>
      </w:pPr>
      <w:r w:rsidRPr="00CD3DF1">
        <w:rPr>
          <w:rFonts w:ascii="Arial" w:hAnsi="Arial" w:cs="Arial"/>
          <w:sz w:val="24"/>
          <w:szCs w:val="24"/>
        </w:rPr>
        <w:t xml:space="preserve">Malheiros, C., Gomes, C., Lima Santos, L. and Campos, F. (2025). Monitoring Revenue Management Practices in the Restaurant Industry—A Systematic Literature Review. </w:t>
      </w:r>
      <w:r w:rsidRPr="00CD3DF1">
        <w:rPr>
          <w:rFonts w:ascii="Arial" w:hAnsi="Arial" w:cs="Arial"/>
          <w:i/>
          <w:iCs/>
          <w:sz w:val="24"/>
          <w:szCs w:val="24"/>
        </w:rPr>
        <w:t>Tourism and Hospitality</w:t>
      </w:r>
      <w:r w:rsidRPr="00CD3DF1">
        <w:rPr>
          <w:rFonts w:ascii="Arial" w:hAnsi="Arial" w:cs="Arial"/>
          <w:sz w:val="24"/>
          <w:szCs w:val="24"/>
        </w:rPr>
        <w:t>, [online] 6(1), p.44. doi:https://doi.org/10.3390/tourhosp6010044.</w:t>
      </w:r>
    </w:p>
    <w:p w14:paraId="20E1F7EE" w14:textId="77777777" w:rsidR="00CD3DF1" w:rsidRPr="00CD3DF1" w:rsidRDefault="00CD3DF1" w:rsidP="00CD3DF1">
      <w:pPr>
        <w:spacing w:line="360" w:lineRule="auto"/>
        <w:rPr>
          <w:rFonts w:ascii="Arial" w:hAnsi="Arial" w:cs="Arial"/>
          <w:sz w:val="24"/>
          <w:szCs w:val="24"/>
        </w:rPr>
      </w:pPr>
      <w:r w:rsidRPr="00CD3DF1">
        <w:rPr>
          <w:rFonts w:ascii="Arial" w:hAnsi="Arial" w:cs="Arial"/>
          <w:sz w:val="24"/>
          <w:szCs w:val="24"/>
        </w:rPr>
        <w:t xml:space="preserve">Nikolskaya, E.Y. (2021). The Impact of Digital Technologies on the Transformation of the Tourism and Hospitality Industry. </w:t>
      </w:r>
      <w:r w:rsidRPr="00CD3DF1">
        <w:rPr>
          <w:rFonts w:ascii="Arial" w:hAnsi="Arial" w:cs="Arial"/>
          <w:i/>
          <w:iCs/>
          <w:sz w:val="24"/>
          <w:szCs w:val="24"/>
        </w:rPr>
        <w:t>Revista Gestão Inovação E Tecnologias</w:t>
      </w:r>
      <w:r w:rsidRPr="00CD3DF1">
        <w:rPr>
          <w:rFonts w:ascii="Arial" w:hAnsi="Arial" w:cs="Arial"/>
          <w:sz w:val="24"/>
          <w:szCs w:val="24"/>
        </w:rPr>
        <w:t>, [online] 11(4), pp.623–632. doi:https://doi.org/10.47059/revistageintec.v11i4.2133.</w:t>
      </w:r>
    </w:p>
    <w:p w14:paraId="17F138DC" w14:textId="77777777" w:rsidR="00CD3DF1" w:rsidRPr="00CD3DF1" w:rsidRDefault="00CD3DF1" w:rsidP="00CD3DF1">
      <w:pPr>
        <w:spacing w:line="360" w:lineRule="auto"/>
        <w:rPr>
          <w:rFonts w:ascii="Arial" w:hAnsi="Arial" w:cs="Arial"/>
          <w:sz w:val="24"/>
          <w:szCs w:val="24"/>
        </w:rPr>
      </w:pPr>
      <w:r w:rsidRPr="00CD3DF1">
        <w:rPr>
          <w:rFonts w:ascii="Arial" w:hAnsi="Arial" w:cs="Arial"/>
          <w:sz w:val="24"/>
          <w:szCs w:val="24"/>
        </w:rPr>
        <w:t xml:space="preserve">Nouhad Es-Said (2024). </w:t>
      </w:r>
      <w:r w:rsidRPr="00CD3DF1">
        <w:rPr>
          <w:rFonts w:ascii="Arial" w:hAnsi="Arial" w:cs="Arial"/>
          <w:i/>
          <w:iCs/>
          <w:sz w:val="24"/>
          <w:szCs w:val="24"/>
        </w:rPr>
        <w:t>Leadership in Restaurant Management</w:t>
      </w:r>
      <w:r w:rsidRPr="00CD3DF1">
        <w:rPr>
          <w:rFonts w:ascii="Arial" w:hAnsi="Arial" w:cs="Arial"/>
          <w:sz w:val="24"/>
          <w:szCs w:val="24"/>
        </w:rPr>
        <w:t>. [online] Supy. Available at: https://supy.io/blog/leadership-in-restaurant-management/?utm_source=chatgpt.com [Accessed 27 Oct. 2025].</w:t>
      </w:r>
    </w:p>
    <w:p w14:paraId="1C1F09C5" w14:textId="77777777" w:rsidR="00CD3DF1" w:rsidRPr="00CD3DF1" w:rsidRDefault="00CD3DF1" w:rsidP="00CD3DF1">
      <w:pPr>
        <w:spacing w:line="360" w:lineRule="auto"/>
        <w:rPr>
          <w:rFonts w:ascii="Arial" w:hAnsi="Arial" w:cs="Arial"/>
          <w:sz w:val="24"/>
          <w:szCs w:val="24"/>
        </w:rPr>
      </w:pPr>
      <w:r w:rsidRPr="00CD3DF1">
        <w:rPr>
          <w:rFonts w:ascii="Arial" w:hAnsi="Arial" w:cs="Arial"/>
          <w:sz w:val="24"/>
          <w:szCs w:val="24"/>
        </w:rPr>
        <w:t xml:space="preserve">Siyal, S., Liu, J., Ma, L., Kumari, K., Saeed, M., Xin, C. and Hussain, S.N. (2023). Does Inclusive Leadership Influence Task Performance of Hospitality Industry employees? Role of Psychological Empowerment and Trust in Leader. </w:t>
      </w:r>
      <w:r w:rsidRPr="00CD3DF1">
        <w:rPr>
          <w:rFonts w:ascii="Arial" w:hAnsi="Arial" w:cs="Arial"/>
          <w:i/>
          <w:iCs/>
          <w:sz w:val="24"/>
          <w:szCs w:val="24"/>
        </w:rPr>
        <w:t>Heliyon</w:t>
      </w:r>
      <w:r w:rsidRPr="00CD3DF1">
        <w:rPr>
          <w:rFonts w:ascii="Arial" w:hAnsi="Arial" w:cs="Arial"/>
          <w:sz w:val="24"/>
          <w:szCs w:val="24"/>
        </w:rPr>
        <w:t>, [online] 9(5), p.e15507. Available at: https://www.cell.com/heliyon/fulltext/S2405-8440(23)02714-7 [Accessed 27 Oct. 2025].</w:t>
      </w:r>
    </w:p>
    <w:p w14:paraId="5E0124F3" w14:textId="77777777" w:rsidR="00CD3DF1" w:rsidRPr="005C4AFD" w:rsidRDefault="00CD3DF1" w:rsidP="00B83434">
      <w:pPr>
        <w:spacing w:line="360" w:lineRule="auto"/>
        <w:rPr>
          <w:rFonts w:ascii="Arial" w:hAnsi="Arial" w:cs="Arial"/>
          <w:sz w:val="24"/>
          <w:szCs w:val="24"/>
        </w:rPr>
      </w:pPr>
    </w:p>
    <w:sectPr w:rsidR="00CD3DF1" w:rsidRPr="005C4AFD">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C4AFD"/>
    <w:rsid w:val="00092014"/>
    <w:rsid w:val="001369BE"/>
    <w:rsid w:val="00152C3A"/>
    <w:rsid w:val="001C4DC4"/>
    <w:rsid w:val="003C6865"/>
    <w:rsid w:val="003D3F35"/>
    <w:rsid w:val="00570979"/>
    <w:rsid w:val="005C0ED3"/>
    <w:rsid w:val="005C4AFD"/>
    <w:rsid w:val="006D090E"/>
    <w:rsid w:val="007641AE"/>
    <w:rsid w:val="007917BC"/>
    <w:rsid w:val="007E3D4B"/>
    <w:rsid w:val="00902B20"/>
    <w:rsid w:val="00A419AE"/>
    <w:rsid w:val="00B46402"/>
    <w:rsid w:val="00B83434"/>
    <w:rsid w:val="00CD3DF1"/>
    <w:rsid w:val="00E212D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3122A55"/>
  <w15:chartTrackingRefBased/>
  <w15:docId w15:val="{68183C69-B0CC-4D6F-800C-2D097F4D75C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C4AFD"/>
  </w:style>
  <w:style w:type="paragraph" w:styleId="Heading1">
    <w:name w:val="heading 1"/>
    <w:basedOn w:val="Normal"/>
    <w:next w:val="Normal"/>
    <w:link w:val="Heading1Char"/>
    <w:uiPriority w:val="9"/>
    <w:qFormat/>
    <w:rsid w:val="005C4AFD"/>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semiHidden/>
    <w:unhideWhenUsed/>
    <w:qFormat/>
    <w:rsid w:val="005C4AFD"/>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semiHidden/>
    <w:unhideWhenUsed/>
    <w:qFormat/>
    <w:rsid w:val="005C4AFD"/>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5C4AFD"/>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5C4AFD"/>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5C4AFD"/>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5C4AFD"/>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5C4AFD"/>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5C4AFD"/>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5C4AFD"/>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semiHidden/>
    <w:rsid w:val="005C4AFD"/>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semiHidden/>
    <w:rsid w:val="005C4AFD"/>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5C4AFD"/>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5C4AFD"/>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5C4AFD"/>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5C4AFD"/>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5C4AFD"/>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5C4AFD"/>
    <w:rPr>
      <w:rFonts w:eastAsiaTheme="majorEastAsia" w:cstheme="majorBidi"/>
      <w:color w:val="272727" w:themeColor="text1" w:themeTint="D8"/>
    </w:rPr>
  </w:style>
  <w:style w:type="paragraph" w:styleId="Title">
    <w:name w:val="Title"/>
    <w:basedOn w:val="Normal"/>
    <w:next w:val="Normal"/>
    <w:link w:val="TitleChar"/>
    <w:uiPriority w:val="10"/>
    <w:qFormat/>
    <w:rsid w:val="005C4AFD"/>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5C4AFD"/>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5C4AFD"/>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5C4AFD"/>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5C4AFD"/>
    <w:pPr>
      <w:spacing w:before="160"/>
      <w:jc w:val="center"/>
    </w:pPr>
    <w:rPr>
      <w:i/>
      <w:iCs/>
      <w:color w:val="404040" w:themeColor="text1" w:themeTint="BF"/>
    </w:rPr>
  </w:style>
  <w:style w:type="character" w:customStyle="1" w:styleId="QuoteChar">
    <w:name w:val="Quote Char"/>
    <w:basedOn w:val="DefaultParagraphFont"/>
    <w:link w:val="Quote"/>
    <w:uiPriority w:val="29"/>
    <w:rsid w:val="005C4AFD"/>
    <w:rPr>
      <w:i/>
      <w:iCs/>
      <w:color w:val="404040" w:themeColor="text1" w:themeTint="BF"/>
    </w:rPr>
  </w:style>
  <w:style w:type="paragraph" w:styleId="ListParagraph">
    <w:name w:val="List Paragraph"/>
    <w:basedOn w:val="Normal"/>
    <w:uiPriority w:val="34"/>
    <w:qFormat/>
    <w:rsid w:val="005C4AFD"/>
    <w:pPr>
      <w:ind w:left="720"/>
      <w:contextualSpacing/>
    </w:pPr>
  </w:style>
  <w:style w:type="character" w:styleId="IntenseEmphasis">
    <w:name w:val="Intense Emphasis"/>
    <w:basedOn w:val="DefaultParagraphFont"/>
    <w:uiPriority w:val="21"/>
    <w:qFormat/>
    <w:rsid w:val="005C4AFD"/>
    <w:rPr>
      <w:i/>
      <w:iCs/>
      <w:color w:val="2F5496" w:themeColor="accent1" w:themeShade="BF"/>
    </w:rPr>
  </w:style>
  <w:style w:type="paragraph" w:styleId="IntenseQuote">
    <w:name w:val="Intense Quote"/>
    <w:basedOn w:val="Normal"/>
    <w:next w:val="Normal"/>
    <w:link w:val="IntenseQuoteChar"/>
    <w:uiPriority w:val="30"/>
    <w:qFormat/>
    <w:rsid w:val="005C4AFD"/>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5C4AFD"/>
    <w:rPr>
      <w:i/>
      <w:iCs/>
      <w:color w:val="2F5496" w:themeColor="accent1" w:themeShade="BF"/>
    </w:rPr>
  </w:style>
  <w:style w:type="character" w:styleId="IntenseReference">
    <w:name w:val="Intense Reference"/>
    <w:basedOn w:val="DefaultParagraphFont"/>
    <w:uiPriority w:val="32"/>
    <w:qFormat/>
    <w:rsid w:val="005C4AFD"/>
    <w:rPr>
      <w:b/>
      <w:bCs/>
      <w:smallCaps/>
      <w:color w:val="2F5496"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830</TotalTime>
  <Pages>14</Pages>
  <Words>3256</Words>
  <Characters>18563</Characters>
  <Application>Microsoft Office Word</Application>
  <DocSecurity>0</DocSecurity>
  <Lines>154</Lines>
  <Paragraphs>43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21776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Amdadur Masum (2128870)</dc:creator>
  <cp:keywords/>
  <dc:description/>
  <cp:lastModifiedBy>Amdadur Masum (2128870)</cp:lastModifiedBy>
  <cp:revision>7</cp:revision>
  <dcterms:created xsi:type="dcterms:W3CDTF">2025-10-27T03:20:00Z</dcterms:created>
  <dcterms:modified xsi:type="dcterms:W3CDTF">2025-10-30T15:53:00Z</dcterms:modified>
</cp:coreProperties>
</file>