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Level 5 Resit </w:t>
      </w:r>
    </w:p>
    <w:p w:rsidR="00000000" w:rsidDel="00000000" w:rsidP="00000000" w:rsidRDefault="00000000" w:rsidRPr="00000000" w14:paraId="00000002">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Name : Soraya Devine Beckford-Baptiste </w:t>
      </w:r>
    </w:p>
    <w:p w:rsidR="00000000" w:rsidDel="00000000" w:rsidP="00000000" w:rsidRDefault="00000000" w:rsidRPr="00000000" w14:paraId="00000003">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Lecturer Name : Tanja Nathan</w:t>
      </w:r>
    </w:p>
    <w:p w:rsidR="00000000" w:rsidDel="00000000" w:rsidP="00000000" w:rsidRDefault="00000000" w:rsidRPr="00000000" w14:paraId="00000004">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Module Name : Knowledge and information management skills in the workplace. </w:t>
      </w:r>
    </w:p>
    <w:p w:rsidR="00000000" w:rsidDel="00000000" w:rsidP="00000000" w:rsidRDefault="00000000" w:rsidRPr="00000000" w14:paraId="00000005">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ID Number : 1709624</w:t>
      </w:r>
    </w:p>
    <w:p w:rsidR="00000000" w:rsidDel="00000000" w:rsidP="00000000" w:rsidRDefault="00000000" w:rsidRPr="00000000" w14:paraId="00000006">
      <w:pPr>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rFonts w:ascii="Verdana" w:cs="Verdana" w:eastAsia="Verdana" w:hAnsi="Verdana"/>
          <w:b w:val="1"/>
          <w:sz w:val="24"/>
          <w:szCs w:val="24"/>
          <w:u w:val="single"/>
        </w:rPr>
      </w:pPr>
      <w:r w:rsidDel="00000000" w:rsidR="00000000" w:rsidRPr="00000000">
        <w:rPr>
          <w:rFonts w:ascii="Verdana" w:cs="Verdana" w:eastAsia="Verdana" w:hAnsi="Verdana"/>
          <w:b w:val="1"/>
          <w:sz w:val="24"/>
          <w:szCs w:val="24"/>
          <w:u w:val="single"/>
          <w:rtl w:val="0"/>
        </w:rPr>
        <w:t xml:space="preserve">Context </w:t>
      </w:r>
    </w:p>
    <w:p w:rsidR="00000000" w:rsidDel="00000000" w:rsidP="00000000" w:rsidRDefault="00000000" w:rsidRPr="00000000" w14:paraId="00000009">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1.1 Introduction</w:t>
      </w:r>
    </w:p>
    <w:p w:rsidR="00000000" w:rsidDel="00000000" w:rsidP="00000000" w:rsidRDefault="00000000" w:rsidRPr="00000000" w14:paraId="0000000A">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1.2 The difference between individual knowledge and organisational knowledge </w:t>
      </w:r>
    </w:p>
    <w:p w:rsidR="00000000" w:rsidDel="00000000" w:rsidP="00000000" w:rsidRDefault="00000000" w:rsidRPr="00000000" w14:paraId="0000000B">
      <w:pPr>
        <w:rPr>
          <w:rFonts w:ascii="Verdana" w:cs="Verdana" w:eastAsia="Verdana" w:hAnsi="Verdana"/>
          <w:sz w:val="24"/>
          <w:szCs w:val="24"/>
          <w:highlight w:val="white"/>
        </w:rPr>
      </w:pPr>
      <w:r w:rsidDel="00000000" w:rsidR="00000000" w:rsidRPr="00000000">
        <w:rPr>
          <w:rFonts w:ascii="Verdana" w:cs="Verdana" w:eastAsia="Verdana" w:hAnsi="Verdana"/>
          <w:sz w:val="24"/>
          <w:szCs w:val="24"/>
          <w:rtl w:val="0"/>
        </w:rPr>
        <w:t xml:space="preserve">1.3 The application of modelling technique and knowledge asset will be identified and analysed  </w:t>
      </w:r>
      <w:r w:rsidDel="00000000" w:rsidR="00000000" w:rsidRPr="00000000">
        <w:rPr>
          <w:rtl w:val="0"/>
        </w:rPr>
      </w:r>
    </w:p>
    <w:p w:rsidR="00000000" w:rsidDel="00000000" w:rsidP="00000000" w:rsidRDefault="00000000" w:rsidRPr="00000000" w14:paraId="0000000C">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1.4 A rationale will be provided for apprehending and managing knowledge</w:t>
      </w:r>
    </w:p>
    <w:p w:rsidR="00000000" w:rsidDel="00000000" w:rsidP="00000000" w:rsidRDefault="00000000" w:rsidRPr="00000000" w14:paraId="0000000D">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2.1 Explain what is required to create, store, apply and integrate knowledge</w:t>
      </w:r>
    </w:p>
    <w:p w:rsidR="00000000" w:rsidDel="00000000" w:rsidP="00000000" w:rsidRDefault="00000000" w:rsidRPr="00000000" w14:paraId="0000000E">
      <w:pPr>
        <w:rPr/>
      </w:pPr>
      <w:r w:rsidDel="00000000" w:rsidR="00000000" w:rsidRPr="00000000">
        <w:rPr>
          <w:rFonts w:ascii="Verdana" w:cs="Verdana" w:eastAsia="Verdana" w:hAnsi="Verdana"/>
          <w:sz w:val="24"/>
          <w:szCs w:val="24"/>
          <w:rtl w:val="0"/>
        </w:rPr>
        <w:t xml:space="preserve">2.2The Importance of Intellectual Property Rights will be considered. </w:t>
      </w:r>
      <w:r w:rsidDel="00000000" w:rsidR="00000000" w:rsidRPr="00000000">
        <w:rPr>
          <w:rtl w:val="0"/>
        </w:rPr>
      </w:r>
    </w:p>
    <w:p w:rsidR="00000000" w:rsidDel="00000000" w:rsidP="00000000" w:rsidRDefault="00000000" w:rsidRPr="00000000" w14:paraId="0000000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2.3 Explain the contribution knowledge assets have on the organisation </w:t>
      </w:r>
    </w:p>
    <w:p w:rsidR="00000000" w:rsidDel="00000000" w:rsidP="00000000" w:rsidRDefault="00000000" w:rsidRPr="00000000" w14:paraId="00000010">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2.4 Evaluate the knowledge requirements for the organisation </w:t>
      </w:r>
    </w:p>
    <w:p w:rsidR="00000000" w:rsidDel="00000000" w:rsidP="00000000" w:rsidRDefault="00000000" w:rsidRPr="00000000" w14:paraId="00000011">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3.1 Evaluate organisation framework for enabling knowledge sharing</w:t>
      </w:r>
    </w:p>
    <w:p w:rsidR="00000000" w:rsidDel="00000000" w:rsidP="00000000" w:rsidRDefault="00000000" w:rsidRPr="00000000" w14:paraId="00000012">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3.2 Recommendations improvement to current framework</w:t>
      </w:r>
    </w:p>
    <w:p w:rsidR="00000000" w:rsidDel="00000000" w:rsidP="00000000" w:rsidRDefault="00000000" w:rsidRPr="00000000" w14:paraId="00000013">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3.3 conclusion</w:t>
      </w:r>
    </w:p>
    <w:p w:rsidR="00000000" w:rsidDel="00000000" w:rsidP="00000000" w:rsidRDefault="00000000" w:rsidRPr="00000000" w14:paraId="00000014">
      <w:pPr>
        <w:rPr>
          <w:rFonts w:ascii="Verdana" w:cs="Verdana" w:eastAsia="Verdana" w:hAnsi="Verdana"/>
          <w:b w:val="1"/>
          <w:sz w:val="24"/>
          <w:szCs w:val="24"/>
        </w:rPr>
      </w:pPr>
      <w:r w:rsidDel="00000000" w:rsidR="00000000" w:rsidRPr="00000000">
        <w:rPr>
          <w:rFonts w:ascii="Verdana" w:cs="Verdana" w:eastAsia="Verdana" w:hAnsi="Verdana"/>
          <w:sz w:val="24"/>
          <w:szCs w:val="24"/>
          <w:rtl w:val="0"/>
        </w:rPr>
        <w:t xml:space="preserve">Reference</w:t>
      </w: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rFonts w:ascii="Verdana" w:cs="Verdana" w:eastAsia="Verdana" w:hAnsi="Verdana"/>
          <w:b w:val="1"/>
          <w:sz w:val="24"/>
          <w:szCs w:val="24"/>
        </w:rPr>
      </w:pPr>
      <w:r w:rsidDel="00000000" w:rsidR="00000000" w:rsidRPr="00000000">
        <w:rPr>
          <w:rFonts w:ascii="Verdana" w:cs="Verdana" w:eastAsia="Verdana" w:hAnsi="Verdana"/>
          <w:b w:val="1"/>
          <w:sz w:val="24"/>
          <w:szCs w:val="24"/>
          <w:rtl w:val="0"/>
        </w:rPr>
        <w:t xml:space="preserve"> </w:t>
      </w:r>
    </w:p>
    <w:p w:rsidR="00000000" w:rsidDel="00000000" w:rsidP="00000000" w:rsidRDefault="00000000" w:rsidRPr="00000000" w14:paraId="00000017">
      <w:pPr>
        <w:rPr>
          <w:rFonts w:ascii="Verdana" w:cs="Verdana" w:eastAsia="Verdana" w:hAnsi="Verdana"/>
          <w:sz w:val="24"/>
          <w:szCs w:val="24"/>
          <w:u w:val="single"/>
        </w:rPr>
      </w:pPr>
      <w:r w:rsidDel="00000000" w:rsidR="00000000" w:rsidRPr="00000000">
        <w:rPr>
          <w:rFonts w:ascii="Verdana" w:cs="Verdana" w:eastAsia="Verdana" w:hAnsi="Verdana"/>
          <w:b w:val="1"/>
          <w:sz w:val="24"/>
          <w:szCs w:val="24"/>
          <w:rtl w:val="0"/>
        </w:rPr>
        <w:t xml:space="preserve">1.1 Introduction</w:t>
      </w:r>
      <w:r w:rsidDel="00000000" w:rsidR="00000000" w:rsidRPr="00000000">
        <w:rPr>
          <w:rtl w:val="0"/>
        </w:rPr>
      </w:r>
    </w:p>
    <w:p w:rsidR="00000000" w:rsidDel="00000000" w:rsidP="00000000" w:rsidRDefault="00000000" w:rsidRPr="00000000" w14:paraId="00000018">
      <w:pP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The overview of the assignment</w:t>
      </w:r>
    </w:p>
    <w:p w:rsidR="00000000" w:rsidDel="00000000" w:rsidP="00000000" w:rsidRDefault="00000000" w:rsidRPr="00000000" w14:paraId="00000019">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A">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This assignment aims to identify and highlight a specific business company. Discussion will be around the relationship between individual and organisational knowledge. Knowledge assets, application and analysis skills will be recognised. Rationale for apprehending and managing knowledge will be provided. The importance of creation, storing, sharing and the application and amalgamation of shared knowledge will be explained. Intellectual property rights will be considered and discussed. By using an evaluation of the company structure authorising knowledge sharing and the use of relevant theories will be identified and integrated into the assignment. In conclusion recommendations for development will be highlighted.</w:t>
      </w:r>
    </w:p>
    <w:p w:rsidR="00000000" w:rsidDel="00000000" w:rsidP="00000000" w:rsidRDefault="00000000" w:rsidRPr="00000000" w14:paraId="0000001B">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C">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D">
      <w:pP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The chosen organisation </w:t>
      </w:r>
    </w:p>
    <w:p w:rsidR="00000000" w:rsidDel="00000000" w:rsidP="00000000" w:rsidRDefault="00000000" w:rsidRPr="00000000" w14:paraId="0000001E">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1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chosen organisation which will be reported on is Asda Supermarket. An analysis of Asda will be highlighted. According to the CEO’s Dossier (2014) it states that the management style Asda uses are organisational theories which in practice is a rational scientific management system, SWOT analysis and Porter’s 5 force analysis is also used. Within the organsation there is a formalised arrangement where information is cascaded using a higher level approach. The Asda Business Case Studies (2014) Asda has a high ranking organisational advantage to control decisions which is known as a top down approach. However, according to CEO’s Dossier (2014) this high division sometimes misinterprets the instructions as it cascades to a lower level. Therefore it is also noted in the Dossier that the CEO directly controls the junior employees. Nevertheless, the CEO is in charge of all levels of employees within the organisational structure. Kotler and Armstrong (1991) states that Asda is one of the leading supermarkets within the UK with approximately 17% market share in the UK. It was also noted that Wal-mart and Asda have had partnerships since 1999 with one of the largest retail suppliers. </w:t>
      </w:r>
    </w:p>
    <w:p w:rsidR="00000000" w:rsidDel="00000000" w:rsidP="00000000" w:rsidRDefault="00000000" w:rsidRPr="00000000" w14:paraId="00000020">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21">
      <w:pPr>
        <w:shd w:fill="ffffff" w:val="clea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1.2 The Difference Between Individual and Organisational Knowledge</w:t>
      </w:r>
    </w:p>
    <w:p w:rsidR="00000000" w:rsidDel="00000000" w:rsidP="00000000" w:rsidRDefault="00000000" w:rsidRPr="00000000" w14:paraId="00000022">
      <w:pPr>
        <w:shd w:fill="ffffff" w:val="clea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3">
      <w:pPr>
        <w:shd w:fill="ffffff" w:val="clea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According to Schwartz (2010) individual knowledge is defined as ‘’ Data collected to an individual or having a good legitimate reason in memorizing through cognitive processes. However, Easterby-Smith and Lyles (2003) states organisational knowledge is a management idea used to describe an organisation to generate, manage and transfer </w:t>
      </w:r>
      <w:hyperlink r:id="rId6">
        <w:r w:rsidDel="00000000" w:rsidR="00000000" w:rsidRPr="00000000">
          <w:rPr>
            <w:rFonts w:ascii="Verdana" w:cs="Verdana" w:eastAsia="Verdana" w:hAnsi="Verdana"/>
            <w:sz w:val="24"/>
            <w:szCs w:val="24"/>
            <w:highlight w:val="white"/>
            <w:rtl w:val="0"/>
          </w:rPr>
          <w:t xml:space="preserve">knowledge</w:t>
        </w:r>
      </w:hyperlink>
      <w:r w:rsidDel="00000000" w:rsidR="00000000" w:rsidRPr="00000000">
        <w:rPr>
          <w:rFonts w:ascii="Verdana" w:cs="Verdana" w:eastAsia="Verdana" w:hAnsi="Verdana"/>
          <w:sz w:val="24"/>
          <w:szCs w:val="24"/>
          <w:highlight w:val="white"/>
          <w:rtl w:val="0"/>
        </w:rPr>
        <w:t xml:space="preserve"> based products and services to achieve work based goals. Nonaka and Takeuchi (1995) states organisational knowledge is created through practice and has capability within the company as a whole to create new knowledge, disseminate it throughout the organisational and embody it in products, services, and systems. According to Ropes and Tholke (2010) individual knowledge leads to improvement within the organisation and performances which has a positive impact to the organisational </w:t>
      </w:r>
      <w:r w:rsidDel="00000000" w:rsidR="00000000" w:rsidRPr="00000000">
        <w:rPr>
          <w:rFonts w:ascii="Verdana" w:cs="Verdana" w:eastAsia="Verdana" w:hAnsi="Verdana"/>
          <w:sz w:val="24"/>
          <w:szCs w:val="24"/>
          <w:highlight w:val="white"/>
          <w:rtl w:val="0"/>
        </w:rPr>
        <w:t xml:space="preserve">productivity</w:t>
      </w:r>
      <w:r w:rsidDel="00000000" w:rsidR="00000000" w:rsidRPr="00000000">
        <w:rPr>
          <w:rFonts w:ascii="Verdana" w:cs="Verdana" w:eastAsia="Verdana" w:hAnsi="Verdana"/>
          <w:sz w:val="24"/>
          <w:szCs w:val="24"/>
          <w:highlight w:val="white"/>
          <w:rtl w:val="0"/>
        </w:rPr>
        <w:t xml:space="preserve">.  Ropes and Tholke (2010) gives an example of an organisational learning model which demonstrates the individual learning as accommodative which is reflection on action, organisational learning, group learning and communities practice this model and is backed up by research evidence. However, Antonacopoula (2006) argues that apart from the fact that all the studies carried out deliver only weak evidence not only weak but they also address different levels and dimensions of learning.             </w:t>
      </w:r>
    </w:p>
    <w:p w:rsidR="00000000" w:rsidDel="00000000" w:rsidP="00000000" w:rsidRDefault="00000000" w:rsidRPr="00000000" w14:paraId="00000024">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5">
      <w:pPr>
        <w:rPr>
          <w:rFonts w:ascii="Verdana" w:cs="Verdana" w:eastAsia="Verdana" w:hAnsi="Verdana"/>
          <w:sz w:val="24"/>
          <w:szCs w:val="24"/>
          <w:highlight w:val="white"/>
        </w:rPr>
      </w:pPr>
      <w:r w:rsidDel="00000000" w:rsidR="00000000" w:rsidRPr="00000000">
        <w:rPr>
          <w:rFonts w:ascii="Verdana" w:cs="Verdana" w:eastAsia="Verdana" w:hAnsi="Verdana"/>
          <w:sz w:val="24"/>
          <w:szCs w:val="24"/>
          <w:u w:val="single"/>
          <w:rtl w:val="0"/>
        </w:rPr>
        <w:t xml:space="preserve">1.3  The application of modelling technique and knowledge asset will be identified and analysed  </w:t>
      </w:r>
      <w:r w:rsidDel="00000000" w:rsidR="00000000" w:rsidRPr="00000000">
        <w:rPr>
          <w:rtl w:val="0"/>
        </w:rPr>
      </w:r>
    </w:p>
    <w:p w:rsidR="00000000" w:rsidDel="00000000" w:rsidP="00000000" w:rsidRDefault="00000000" w:rsidRPr="00000000" w14:paraId="00000026">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7">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According to Sanchez (2003) knowledge assets are technologies and marketing products within an organsation that adds value and generates profits within the </w:t>
      </w:r>
      <w:r w:rsidDel="00000000" w:rsidR="00000000" w:rsidRPr="00000000">
        <w:rPr>
          <w:rFonts w:ascii="Verdana" w:cs="Verdana" w:eastAsia="Verdana" w:hAnsi="Verdana"/>
          <w:sz w:val="24"/>
          <w:szCs w:val="24"/>
          <w:highlight w:val="white"/>
          <w:rtl w:val="0"/>
        </w:rPr>
        <w:t xml:space="preserve">business</w:t>
      </w:r>
      <w:r w:rsidDel="00000000" w:rsidR="00000000" w:rsidRPr="00000000">
        <w:rPr>
          <w:rFonts w:ascii="Verdana" w:cs="Verdana" w:eastAsia="Verdana" w:hAnsi="Verdana"/>
          <w:sz w:val="24"/>
          <w:szCs w:val="24"/>
          <w:highlight w:val="white"/>
          <w:rtl w:val="0"/>
        </w:rPr>
        <w:t xml:space="preserve"> processes.Therefore, within the application and analysis of modelling techniques it is vitally important for the organsation to have the necessary resources that are valuable for the organisation ability to be competitive and innovative. Collinson and Parnell (2004) states that in order for the organisation to propel, succeed and add value, knowledge assets must be adapted to support achievements, decisions and work structure to sustain productivity and competitive </w:t>
      </w:r>
      <w:r w:rsidDel="00000000" w:rsidR="00000000" w:rsidRPr="00000000">
        <w:rPr>
          <w:rFonts w:ascii="Verdana" w:cs="Verdana" w:eastAsia="Verdana" w:hAnsi="Verdana"/>
          <w:sz w:val="24"/>
          <w:szCs w:val="24"/>
          <w:highlight w:val="white"/>
          <w:rtl w:val="0"/>
        </w:rPr>
        <w:t xml:space="preserve">advantag</w:t>
      </w:r>
      <w:r w:rsidDel="00000000" w:rsidR="00000000" w:rsidRPr="00000000">
        <w:rPr>
          <w:rFonts w:ascii="Verdana" w:cs="Verdana" w:eastAsia="Verdana" w:hAnsi="Verdana"/>
          <w:sz w:val="24"/>
          <w:szCs w:val="24"/>
          <w:highlight w:val="white"/>
          <w:rtl w:val="0"/>
        </w:rPr>
        <w:t xml:space="preserve">es. Therefore Asda employees must be able to identify these resources in the analysis process to achieve work goals. According to Benus (1993) the techniques of  knowledge modelling is a software used to give assistance that supports knowledge assets alongside traditional models. The SWOT analysis is another useful business planning tool that comprises four elements. This framework is a strategic planning technique which  highlights factors that have an impact on the feasibility of an individual or organsation. Kotler (2010) states that the SWOT analysis is the process of identifying the technique used to determine and define your strengths, weaknesses, opportunities and threats of a person or organisation. Kotler (2010) suggests that it is important to identify how much the organsation is capable of and what needs to be improved.</w:t>
      </w:r>
    </w:p>
    <w:p w:rsidR="00000000" w:rsidDel="00000000" w:rsidP="00000000" w:rsidRDefault="00000000" w:rsidRPr="00000000" w14:paraId="00000028">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9">
      <w:pP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2A">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The balanced scorecard is another valuable tool that can be used in strategic planning within an organisation. Therefore, Kaplan and Norton (1996) states the balanced scorecard is often used to track financial and non financial business and profit organisations. To ensure the business is performing and when corrective measures are necessary. Kaplan and Norton(1996) also states that this scorecard is responsible for transforming the strategic management of the financial growth perspectives within the organsation through vision and strategic measures..  </w:t>
      </w:r>
    </w:p>
    <w:p w:rsidR="00000000" w:rsidDel="00000000" w:rsidP="00000000" w:rsidRDefault="00000000" w:rsidRPr="00000000" w14:paraId="0000002B">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C">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D">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Role activity diagram is a form of technique that is used in an organisation and its workforce. Techniques help to identify knowledge assets that demonstrate how the rules play a part of the process, their components and actions that interact together. According to Ould (1995) the concept of role activities are based on the job role that individuals or organsations performs during the process of interaction from one activities to another. According to Asda’s Business Case Study (2014)  Asda's framework has a top-down approach from organisational structure to categorise rules and protocols. Therefore, according to the case study Asda's human resource department is responsible for workforce planning, recruitment and selection and compliance with all health and safety regulations.</w:t>
      </w:r>
    </w:p>
    <w:p w:rsidR="00000000" w:rsidDel="00000000" w:rsidP="00000000" w:rsidRDefault="00000000" w:rsidRPr="00000000" w14:paraId="0000002E">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2F">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According to Porter (1995) PESTEL analysis is a measuring tool that operates the business marketing structure and the expectations from the organsation. This </w:t>
      </w:r>
      <w:r w:rsidDel="00000000" w:rsidR="00000000" w:rsidRPr="00000000">
        <w:rPr>
          <w:rFonts w:ascii="Verdana" w:cs="Verdana" w:eastAsia="Verdana" w:hAnsi="Verdana"/>
          <w:sz w:val="24"/>
          <w:szCs w:val="24"/>
          <w:highlight w:val="white"/>
          <w:rtl w:val="0"/>
        </w:rPr>
        <w:t xml:space="preserve">framework is of macro-environmental factors used in the organsation to enable strategic management planning processes. </w:t>
      </w:r>
      <w:r w:rsidDel="00000000" w:rsidR="00000000" w:rsidRPr="00000000">
        <w:rPr>
          <w:rFonts w:ascii="Verdana" w:cs="Verdana" w:eastAsia="Verdana" w:hAnsi="Verdana"/>
          <w:sz w:val="24"/>
          <w:szCs w:val="24"/>
          <w:highlight w:val="white"/>
          <w:rtl w:val="0"/>
        </w:rPr>
        <w:t xml:space="preserve">This analysis is a framework with many aspects of business strategies which includes; political, environmental, social, technological, economical and legal.</w:t>
      </w:r>
    </w:p>
    <w:p w:rsidR="00000000" w:rsidDel="00000000" w:rsidP="00000000" w:rsidRDefault="00000000" w:rsidRPr="00000000" w14:paraId="00000030">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31">
      <w:pPr>
        <w:rPr>
          <w:rFonts w:ascii="Verdana" w:cs="Verdana" w:eastAsia="Verdana" w:hAnsi="Verdana"/>
          <w:sz w:val="24"/>
          <w:szCs w:val="24"/>
          <w:highlight w:val="white"/>
          <w:u w:val="single"/>
        </w:rPr>
      </w:pPr>
      <w:r w:rsidDel="00000000" w:rsidR="00000000" w:rsidRPr="00000000">
        <w:rPr>
          <w:rFonts w:ascii="Verdana" w:cs="Verdana" w:eastAsia="Verdana" w:hAnsi="Verdana"/>
          <w:sz w:val="24"/>
          <w:szCs w:val="24"/>
          <w:u w:val="single"/>
          <w:rtl w:val="0"/>
        </w:rPr>
        <w:t xml:space="preserve">1.4 A rationale will be provided for apprehending and managing knowledge.</w:t>
      </w:r>
      <w:r w:rsidDel="00000000" w:rsidR="00000000" w:rsidRPr="00000000">
        <w:rPr>
          <w:rtl w:val="0"/>
        </w:rPr>
      </w:r>
    </w:p>
    <w:p w:rsidR="00000000" w:rsidDel="00000000" w:rsidP="00000000" w:rsidRDefault="00000000" w:rsidRPr="00000000" w14:paraId="00000032">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33">
      <w:pPr>
        <w:rPr>
          <w:rFonts w:ascii="Verdana" w:cs="Verdana" w:eastAsia="Verdana" w:hAnsi="Verdana"/>
          <w:sz w:val="24"/>
          <w:szCs w:val="24"/>
          <w:highlight w:val="white"/>
        </w:rPr>
      </w:pPr>
      <w:r w:rsidDel="00000000" w:rsidR="00000000" w:rsidRPr="00000000">
        <w:rPr>
          <w:rFonts w:ascii="Verdana" w:cs="Verdana" w:eastAsia="Verdana" w:hAnsi="Verdana"/>
          <w:sz w:val="24"/>
          <w:szCs w:val="24"/>
          <w:highlight w:val="white"/>
          <w:rtl w:val="0"/>
        </w:rPr>
        <w:t xml:space="preserve">According to Sim et al (2015) the rationale for apprehending and managing knowledge is a process in which the knowledge is transferred from tacit to explicit. Therefore, tacit knowledge has no means of transferring once it is stored in an individual's minds. </w:t>
      </w:r>
    </w:p>
    <w:p w:rsidR="00000000" w:rsidDel="00000000" w:rsidP="00000000" w:rsidRDefault="00000000" w:rsidRPr="00000000" w14:paraId="00000034">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5">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However, Becerra- Fernandez, I. and Sabherwal, R. (2010)states that capturing knowledge is also a process in which knowledge can transfigure into tacit to explicit knowledge through enabling the externalization and internalization processes. Once knowledge is transformed to explizit it is then stored through databases or procedures which can easily be shared to expand the knowledge throughout the organsation and other employees. </w:t>
      </w:r>
    </w:p>
    <w:p w:rsidR="00000000" w:rsidDel="00000000" w:rsidP="00000000" w:rsidRDefault="00000000" w:rsidRPr="00000000" w14:paraId="00000036">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Therefore managing knowledge enhances the strategies, methods and technology to achieve goals and gain better performance practices within the business organisation.</w:t>
      </w:r>
    </w:p>
    <w:p w:rsidR="00000000" w:rsidDel="00000000" w:rsidP="00000000" w:rsidRDefault="00000000" w:rsidRPr="00000000" w14:paraId="00000037">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38">
      <w:pPr>
        <w:shd w:fill="ffffff" w:val="clear"/>
        <w:spacing w:after="400" w:lineRule="auto"/>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Sim et al (2015) states that tacit knowledge can be captured strategically through documentation, presentation, spreadsheet, forums and internal groups meetings and training. Once captured It is used for innovation, reuse and learning. According to the National Archives Site (2020) the rationale knowledge can be apprehend in different ways. For example through efficiency, matching techniques to situations and maximizing potential. </w:t>
      </w:r>
      <w:r w:rsidDel="00000000" w:rsidR="00000000" w:rsidRPr="00000000">
        <w:rPr>
          <w:rFonts w:ascii="Verdana" w:cs="Verdana" w:eastAsia="Verdana" w:hAnsi="Verdana"/>
          <w:sz w:val="24"/>
          <w:szCs w:val="24"/>
          <w:highlight w:val="white"/>
          <w:rtl w:val="0"/>
        </w:rPr>
        <w:t xml:space="preserve">This is also noted to be more efficient in order to record new knowledge to enable the re-usage of where the knowledge has a wider use in many circumstances where knowledge can be not transferred or be at risk of becoming lost. For example, this can be done through the loss of an experienced staff, managers or leaders.</w:t>
      </w:r>
      <w:r w:rsidDel="00000000" w:rsidR="00000000" w:rsidRPr="00000000">
        <w:rPr>
          <w:rtl w:val="0"/>
        </w:rPr>
      </w:r>
    </w:p>
    <w:p w:rsidR="00000000" w:rsidDel="00000000" w:rsidP="00000000" w:rsidRDefault="00000000" w:rsidRPr="00000000" w14:paraId="00000039">
      <w:pPr>
        <w:rPr>
          <w:u w:val="single"/>
        </w:rPr>
      </w:pPr>
      <w:r w:rsidDel="00000000" w:rsidR="00000000" w:rsidRPr="00000000">
        <w:rPr>
          <w:rFonts w:ascii="Verdana" w:cs="Verdana" w:eastAsia="Verdana" w:hAnsi="Verdana"/>
          <w:sz w:val="24"/>
          <w:szCs w:val="24"/>
          <w:u w:val="single"/>
          <w:rtl w:val="0"/>
        </w:rPr>
        <w:t xml:space="preserve">2.1 Explain what is required to create, store, apply and integrate knowledge. </w:t>
      </w:r>
      <w:r w:rsidDel="00000000" w:rsidR="00000000" w:rsidRPr="00000000">
        <w:rPr>
          <w:rtl w:val="0"/>
        </w:rPr>
      </w:r>
    </w:p>
    <w:p w:rsidR="00000000" w:rsidDel="00000000" w:rsidP="00000000" w:rsidRDefault="00000000" w:rsidRPr="00000000" w14:paraId="0000003A">
      <w:pPr>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3B">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Wellman (2009) states that knowledge creation is about conveying and amalgamating conversations by using explicit knowledge to pursue practices to interact and learn with others. However, </w:t>
      </w:r>
      <w:r w:rsidDel="00000000" w:rsidR="00000000" w:rsidRPr="00000000">
        <w:rPr>
          <w:rFonts w:ascii="Verdana" w:cs="Verdana" w:eastAsia="Verdana" w:hAnsi="Verdana"/>
          <w:color w:val="222222"/>
          <w:sz w:val="24"/>
          <w:szCs w:val="24"/>
          <w:rtl w:val="0"/>
        </w:rPr>
        <w:t xml:space="preserve">Nonaka (1990) also states that knowledge creation refers to the constant transformation and conservation throughout different kinds of knowledge formalated throughout new concepts. Therefore, knowledge creation occurs through interactions between tacit and explicit knowledge into others. </w:t>
      </w:r>
      <w:r w:rsidDel="00000000" w:rsidR="00000000" w:rsidRPr="00000000">
        <w:rPr>
          <w:rFonts w:ascii="Verdana" w:cs="Verdana" w:eastAsia="Verdana" w:hAnsi="Verdana"/>
          <w:sz w:val="24"/>
          <w:szCs w:val="24"/>
          <w:rtl w:val="0"/>
        </w:rPr>
        <w:t xml:space="preserve">O’Dell &amp; Grayson (1998) states that knowledge management is a strategy of understanding the correct knowledge to be transferred to the right people effectively by putting information into action to enable and improve organisational performances. </w:t>
      </w:r>
    </w:p>
    <w:p w:rsidR="00000000" w:rsidDel="00000000" w:rsidP="00000000" w:rsidRDefault="00000000" w:rsidRPr="00000000" w14:paraId="0000003C">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O’Dell and Hubert (2011) also states that knowledge management is a structure to enable and create value, flow and growth into an organsation through the efforts of information and knowledge throughout the workplace. </w:t>
      </w:r>
    </w:p>
    <w:p w:rsidR="00000000" w:rsidDel="00000000" w:rsidP="00000000" w:rsidRDefault="00000000" w:rsidRPr="00000000" w14:paraId="0000003D">
      <w:pPr>
        <w:rPr>
          <w:rFonts w:ascii="Verdana" w:cs="Verdana" w:eastAsia="Verdana" w:hAnsi="Verdana"/>
          <w:color w:val="222222"/>
          <w:sz w:val="24"/>
          <w:szCs w:val="24"/>
        </w:rPr>
      </w:pPr>
      <w:r w:rsidDel="00000000" w:rsidR="00000000" w:rsidRPr="00000000">
        <w:rPr>
          <w:rFonts w:ascii="Verdana" w:cs="Verdana" w:eastAsia="Verdana" w:hAnsi="Verdana"/>
          <w:sz w:val="24"/>
          <w:szCs w:val="24"/>
          <w:rtl w:val="0"/>
        </w:rPr>
        <w:t xml:space="preserve">Christensen (2003)  states that addressing knowledge there is a process necessary within the mechanism and structure that influence the individual knowledge in the management and integration within the organisational framework. However, according to Prior (2010) the systematic process for collecting, storing, retrieving and identifying the information that is attainable for the improvement of performance of the organsation is based on a holistic approach to knowledge management. </w:t>
      </w:r>
      <w:r w:rsidDel="00000000" w:rsidR="00000000" w:rsidRPr="00000000">
        <w:rPr>
          <w:rFonts w:ascii="Verdana" w:cs="Verdana" w:eastAsia="Verdana" w:hAnsi="Verdana"/>
          <w:color w:val="222222"/>
          <w:sz w:val="24"/>
          <w:szCs w:val="24"/>
          <w:rtl w:val="0"/>
        </w:rPr>
        <w:t xml:space="preserve">Nonaka (1990)  also states that socialisation is also known as converting your knowledge through shared experiences.</w:t>
      </w:r>
    </w:p>
    <w:p w:rsidR="00000000" w:rsidDel="00000000" w:rsidP="00000000" w:rsidRDefault="00000000" w:rsidRPr="00000000" w14:paraId="0000003E">
      <w:pPr>
        <w:rPr>
          <w:rFonts w:ascii="Verdana" w:cs="Verdana" w:eastAsia="Verdana" w:hAnsi="Verdana"/>
          <w:color w:val="222222"/>
          <w:sz w:val="24"/>
          <w:szCs w:val="24"/>
        </w:rPr>
      </w:pPr>
      <w:r w:rsidDel="00000000" w:rsidR="00000000" w:rsidRPr="00000000">
        <w:rPr>
          <w:rtl w:val="0"/>
        </w:rPr>
      </w:r>
    </w:p>
    <w:p w:rsidR="00000000" w:rsidDel="00000000" w:rsidP="00000000" w:rsidRDefault="00000000" w:rsidRPr="00000000" w14:paraId="0000003F">
      <w:pPr>
        <w:rPr>
          <w:rFonts w:ascii="Verdana" w:cs="Verdana" w:eastAsia="Verdana" w:hAnsi="Verdana"/>
          <w:color w:val="222222"/>
          <w:sz w:val="24"/>
          <w:szCs w:val="24"/>
        </w:rPr>
      </w:pPr>
      <w:r w:rsidDel="00000000" w:rsidR="00000000" w:rsidRPr="00000000">
        <w:rPr>
          <w:rFonts w:ascii="Verdana" w:cs="Verdana" w:eastAsia="Verdana" w:hAnsi="Verdana"/>
          <w:color w:val="222222"/>
          <w:sz w:val="24"/>
          <w:szCs w:val="24"/>
          <w:rtl w:val="0"/>
        </w:rPr>
        <w:t xml:space="preserve">According to Young (2005) knowledge integration is the transference from  both tacit and explicit knowledge across organisational barriers. This can be  shared with individuals and team members to apply the different solutions to knowledge to help solve problems amongst and across the workplace. However, according to Tiwana (2000) knowledge management sub-processes is associated with the business problems in identifying one of the steps taken in clarifying a knowledge management problem within an organisation which consist </w:t>
      </w:r>
      <w:r w:rsidDel="00000000" w:rsidR="00000000" w:rsidRPr="00000000">
        <w:rPr>
          <w:color w:val="222222"/>
          <w:sz w:val="24"/>
          <w:szCs w:val="24"/>
          <w:highlight w:val="white"/>
          <w:rtl w:val="0"/>
        </w:rPr>
        <w:t xml:space="preserve">of </w:t>
      </w:r>
      <w:r w:rsidDel="00000000" w:rsidR="00000000" w:rsidRPr="00000000">
        <w:rPr>
          <w:rFonts w:ascii="Verdana" w:cs="Verdana" w:eastAsia="Verdana" w:hAnsi="Verdana"/>
          <w:color w:val="222222"/>
          <w:sz w:val="24"/>
          <w:szCs w:val="24"/>
          <w:rtl w:val="0"/>
        </w:rPr>
        <w:t xml:space="preserve">these processes are used to generate, create, capture and share the use of Knowledge. </w:t>
      </w:r>
    </w:p>
    <w:p w:rsidR="00000000" w:rsidDel="00000000" w:rsidP="00000000" w:rsidRDefault="00000000" w:rsidRPr="00000000" w14:paraId="00000040">
      <w:pPr>
        <w:rPr>
          <w:rFonts w:ascii="Verdana" w:cs="Verdana" w:eastAsia="Verdana" w:hAnsi="Verdana"/>
          <w:color w:val="222222"/>
          <w:sz w:val="24"/>
          <w:szCs w:val="24"/>
        </w:rPr>
      </w:pPr>
      <w:r w:rsidDel="00000000" w:rsidR="00000000" w:rsidRPr="00000000">
        <w:rPr>
          <w:rtl w:val="0"/>
        </w:rPr>
      </w:r>
    </w:p>
    <w:p w:rsidR="00000000" w:rsidDel="00000000" w:rsidP="00000000" w:rsidRDefault="00000000" w:rsidRPr="00000000" w14:paraId="00000041">
      <w:pPr>
        <w:rPr>
          <w:rFonts w:ascii="Verdana" w:cs="Verdana" w:eastAsia="Verdana" w:hAnsi="Verdana"/>
          <w:color w:val="222222"/>
          <w:sz w:val="24"/>
          <w:szCs w:val="24"/>
        </w:rPr>
      </w:pPr>
      <w:r w:rsidDel="00000000" w:rsidR="00000000" w:rsidRPr="00000000">
        <w:rPr>
          <w:rFonts w:ascii="Verdana" w:cs="Verdana" w:eastAsia="Verdana" w:hAnsi="Verdana"/>
          <w:color w:val="222222"/>
          <w:sz w:val="24"/>
          <w:szCs w:val="24"/>
          <w:rtl w:val="0"/>
        </w:rPr>
        <w:t xml:space="preserve">Tiawana (2000) also states that integration is mentored to employees within the organisation where they feel encouraged and valued, by getting advice to understand what is required in their job role as they receive one to one on the job training and support from an knowledgeable employer. </w:t>
      </w:r>
    </w:p>
    <w:p w:rsidR="00000000" w:rsidDel="00000000" w:rsidP="00000000" w:rsidRDefault="00000000" w:rsidRPr="00000000" w14:paraId="00000042">
      <w:pPr>
        <w:rPr>
          <w:rFonts w:ascii="Verdana" w:cs="Verdana" w:eastAsia="Verdana" w:hAnsi="Verdana"/>
          <w:color w:val="222222"/>
          <w:sz w:val="24"/>
          <w:szCs w:val="24"/>
        </w:rPr>
      </w:pPr>
      <w:r w:rsidDel="00000000" w:rsidR="00000000" w:rsidRPr="00000000">
        <w:rPr>
          <w:rFonts w:ascii="Verdana" w:cs="Verdana" w:eastAsia="Verdana" w:hAnsi="Verdana"/>
          <w:color w:val="222222"/>
          <w:sz w:val="24"/>
          <w:szCs w:val="24"/>
          <w:rtl w:val="0"/>
        </w:rPr>
        <w:t xml:space="preserve">Ebel (2013) also suggests 10 strategies for integrating knowledge within the organisation which are identified as follows.</w:t>
      </w:r>
    </w:p>
    <w:p w:rsidR="00000000" w:rsidDel="00000000" w:rsidP="00000000" w:rsidRDefault="00000000" w:rsidRPr="00000000" w14:paraId="00000043">
      <w:pPr>
        <w:rPr>
          <w:rFonts w:ascii="Verdana" w:cs="Verdana" w:eastAsia="Verdana" w:hAnsi="Verdana"/>
          <w:color w:val="222222"/>
          <w:sz w:val="24"/>
          <w:szCs w:val="24"/>
        </w:rPr>
      </w:pPr>
      <w:r w:rsidDel="00000000" w:rsidR="00000000" w:rsidRPr="00000000">
        <w:rPr>
          <w:rtl w:val="0"/>
        </w:rPr>
      </w:r>
    </w:p>
    <w:p w:rsidR="00000000" w:rsidDel="00000000" w:rsidP="00000000" w:rsidRDefault="00000000" w:rsidRPr="00000000" w14:paraId="00000044">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Employees understand their job role.</w:t>
      </w:r>
    </w:p>
    <w:p w:rsidR="00000000" w:rsidDel="00000000" w:rsidP="00000000" w:rsidRDefault="00000000" w:rsidRPr="00000000" w14:paraId="00000045">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Building a performance support system.</w:t>
      </w:r>
    </w:p>
    <w:p w:rsidR="00000000" w:rsidDel="00000000" w:rsidP="00000000" w:rsidRDefault="00000000" w:rsidRPr="00000000" w14:paraId="00000046">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Linking learning to business processes</w:t>
      </w:r>
    </w:p>
    <w:p w:rsidR="00000000" w:rsidDel="00000000" w:rsidP="00000000" w:rsidRDefault="00000000" w:rsidRPr="00000000" w14:paraId="00000047">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Utilising social media to facilitate learning.</w:t>
      </w:r>
    </w:p>
    <w:p w:rsidR="00000000" w:rsidDel="00000000" w:rsidP="00000000" w:rsidRDefault="00000000" w:rsidRPr="00000000" w14:paraId="00000048">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Building a community of Practice.</w:t>
      </w:r>
    </w:p>
    <w:p w:rsidR="00000000" w:rsidDel="00000000" w:rsidP="00000000" w:rsidRDefault="00000000" w:rsidRPr="00000000" w14:paraId="00000049">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Utilising learning in and on action.</w:t>
      </w:r>
    </w:p>
    <w:p w:rsidR="00000000" w:rsidDel="00000000" w:rsidP="00000000" w:rsidRDefault="00000000" w:rsidRPr="00000000" w14:paraId="0000004A">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Implementation of continuous improvement framework.</w:t>
      </w:r>
    </w:p>
    <w:p w:rsidR="00000000" w:rsidDel="00000000" w:rsidP="00000000" w:rsidRDefault="00000000" w:rsidRPr="00000000" w14:paraId="0000004B">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Design jobs for learning.</w:t>
      </w:r>
    </w:p>
    <w:p w:rsidR="00000000" w:rsidDel="00000000" w:rsidP="00000000" w:rsidRDefault="00000000" w:rsidRPr="00000000" w14:paraId="0000004C">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Utilise organisational learning practices</w:t>
      </w:r>
    </w:p>
    <w:p w:rsidR="00000000" w:rsidDel="00000000" w:rsidP="00000000" w:rsidRDefault="00000000" w:rsidRPr="00000000" w14:paraId="0000004D">
      <w:pPr>
        <w:numPr>
          <w:ilvl w:val="0"/>
          <w:numId w:val="1"/>
        </w:numPr>
        <w:ind w:left="720" w:hanging="360"/>
        <w:rPr>
          <w:rFonts w:ascii="Verdana" w:cs="Verdana" w:eastAsia="Verdana" w:hAnsi="Verdana"/>
          <w:color w:val="222222"/>
          <w:sz w:val="24"/>
          <w:szCs w:val="24"/>
          <w:u w:val="none"/>
        </w:rPr>
      </w:pPr>
      <w:r w:rsidDel="00000000" w:rsidR="00000000" w:rsidRPr="00000000">
        <w:rPr>
          <w:rFonts w:ascii="Verdana" w:cs="Verdana" w:eastAsia="Verdana" w:hAnsi="Verdana"/>
          <w:color w:val="222222"/>
          <w:sz w:val="24"/>
          <w:szCs w:val="24"/>
          <w:rtl w:val="0"/>
        </w:rPr>
        <w:t xml:space="preserve">Conduct the Jobs towards learning.</w:t>
      </w:r>
    </w:p>
    <w:p w:rsidR="00000000" w:rsidDel="00000000" w:rsidP="00000000" w:rsidRDefault="00000000" w:rsidRPr="00000000" w14:paraId="0000004E">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These strategies according to Ebel (2003) can be integrated and implemented in any organisational plans. </w:t>
      </w:r>
    </w:p>
    <w:p w:rsidR="00000000" w:rsidDel="00000000" w:rsidP="00000000" w:rsidRDefault="00000000" w:rsidRPr="00000000" w14:paraId="0000004F">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0">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Becerra-Fernandez &amp; Sabherwal (2010) states that knowledge management is applied when knowledge is being used to make decisions and perform work tasks through the directions and work procedures within an organisational plan.</w:t>
      </w:r>
    </w:p>
    <w:p w:rsidR="00000000" w:rsidDel="00000000" w:rsidP="00000000" w:rsidRDefault="00000000" w:rsidRPr="00000000" w14:paraId="00000051">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2">
      <w:pPr>
        <w:rPr/>
      </w:pPr>
      <w:r w:rsidDel="00000000" w:rsidR="00000000" w:rsidRPr="00000000">
        <w:rPr>
          <w:rFonts w:ascii="Verdana" w:cs="Verdana" w:eastAsia="Verdana" w:hAnsi="Verdana"/>
          <w:sz w:val="24"/>
          <w:szCs w:val="24"/>
          <w:u w:val="single"/>
          <w:rtl w:val="0"/>
        </w:rPr>
        <w:t xml:space="preserve">2.2 The Importance of Intellectual Property Rights will be considered. </w:t>
      </w:r>
      <w:r w:rsidDel="00000000" w:rsidR="00000000" w:rsidRPr="00000000">
        <w:rPr>
          <w:rtl w:val="0"/>
        </w:rPr>
      </w:r>
    </w:p>
    <w:p w:rsidR="00000000" w:rsidDel="00000000" w:rsidP="00000000" w:rsidRDefault="00000000" w:rsidRPr="00000000" w14:paraId="00000053">
      <w:pP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54">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According to Alkersig  (2014) intellectual property rights is a valuable business asset, which is important in any organisation as it separates the business from other competitors. Based on one's knowledge and experience  the significance of intellectual property rights is to safeguard consumers and families as it supports consumer’s to make correct choices about the reliability, effectiveness and safety of others and purchases. However, according to the Global Innovation Policy Centre (2018) intellectual property rights help provide a valuable asset</w:t>
      </w:r>
      <w:r w:rsidDel="00000000" w:rsidR="00000000" w:rsidRPr="00000000">
        <w:rPr>
          <w:rFonts w:ascii="Verdana" w:cs="Verdana" w:eastAsia="Verdana" w:hAnsi="Verdana"/>
          <w:sz w:val="24"/>
          <w:szCs w:val="24"/>
          <w:rtl w:val="0"/>
        </w:rPr>
        <w:t xml:space="preserve"> </w:t>
      </w:r>
      <w:r w:rsidDel="00000000" w:rsidR="00000000" w:rsidRPr="00000000">
        <w:rPr>
          <w:rFonts w:ascii="Verdana" w:cs="Verdana" w:eastAsia="Verdana" w:hAnsi="Verdana"/>
          <w:sz w:val="24"/>
          <w:szCs w:val="24"/>
          <w:rtl w:val="0"/>
        </w:rPr>
        <w:t xml:space="preserve">to the National and state economies. It is also noted that many industries within the economical climate depend on the trademarks and copyrights while consumers consider this right as a security to ensure their purchases and items are safe and their products are guaranteed. According to GIPC (2018) their belief is that in this 21st century innovation and creativity remains the driving force for the economic future.  Therefore, an inventor's trade secrets are of the utmost significance in respect of the intellectual property rights. </w:t>
      </w:r>
    </w:p>
    <w:p w:rsidR="00000000" w:rsidDel="00000000" w:rsidP="00000000" w:rsidRDefault="00000000" w:rsidRPr="00000000" w14:paraId="00000055">
      <w:pP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56">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7">
      <w:pP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2.3 Explain the contribution Knowledge asset has on an organisation</w:t>
      </w:r>
    </w:p>
    <w:p w:rsidR="00000000" w:rsidDel="00000000" w:rsidP="00000000" w:rsidRDefault="00000000" w:rsidRPr="00000000" w14:paraId="00000058">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9">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According to Bontis </w:t>
      </w:r>
      <w:r w:rsidDel="00000000" w:rsidR="00000000" w:rsidRPr="00000000">
        <w:rPr>
          <w:rFonts w:ascii="Verdana" w:cs="Verdana" w:eastAsia="Verdana" w:hAnsi="Verdana"/>
          <w:sz w:val="24"/>
          <w:szCs w:val="24"/>
          <w:rtl w:val="0"/>
        </w:rPr>
        <w:t xml:space="preserve">et al</w:t>
      </w:r>
      <w:r w:rsidDel="00000000" w:rsidR="00000000" w:rsidRPr="00000000">
        <w:rPr>
          <w:rFonts w:ascii="Verdana" w:cs="Verdana" w:eastAsia="Verdana" w:hAnsi="Verdana"/>
          <w:sz w:val="24"/>
          <w:szCs w:val="24"/>
          <w:rtl w:val="0"/>
        </w:rPr>
        <w:t xml:space="preserve"> (1999) all organisation potentials are based on good understanding which forms the foundation of the company's capacity and </w:t>
      </w:r>
      <w:r w:rsidDel="00000000" w:rsidR="00000000" w:rsidRPr="00000000">
        <w:rPr>
          <w:rFonts w:ascii="Verdana" w:cs="Verdana" w:eastAsia="Verdana" w:hAnsi="Verdana"/>
          <w:sz w:val="24"/>
          <w:szCs w:val="24"/>
          <w:rtl w:val="0"/>
        </w:rPr>
        <w:t xml:space="preserve">productivity.</w:t>
      </w:r>
      <w:r w:rsidDel="00000000" w:rsidR="00000000" w:rsidRPr="00000000">
        <w:rPr>
          <w:rFonts w:ascii="Verdana" w:cs="Verdana" w:eastAsia="Verdana" w:hAnsi="Verdana"/>
          <w:sz w:val="24"/>
          <w:szCs w:val="24"/>
          <w:rtl w:val="0"/>
        </w:rPr>
        <w:t xml:space="preserve"> Bontis </w:t>
      </w:r>
      <w:r w:rsidDel="00000000" w:rsidR="00000000" w:rsidRPr="00000000">
        <w:rPr>
          <w:rFonts w:ascii="Verdana" w:cs="Verdana" w:eastAsia="Verdana" w:hAnsi="Verdana"/>
          <w:sz w:val="24"/>
          <w:szCs w:val="24"/>
          <w:rtl w:val="0"/>
        </w:rPr>
        <w:t xml:space="preserve">et al</w:t>
      </w:r>
      <w:r w:rsidDel="00000000" w:rsidR="00000000" w:rsidRPr="00000000">
        <w:rPr>
          <w:rFonts w:ascii="Verdana" w:cs="Verdana" w:eastAsia="Verdana" w:hAnsi="Verdana"/>
          <w:sz w:val="24"/>
          <w:szCs w:val="24"/>
          <w:rtl w:val="0"/>
        </w:rPr>
        <w:t xml:space="preserve"> (1999) also states that efficiency becomes the core competence when it represents knowledge and </w:t>
      </w:r>
      <w:r w:rsidDel="00000000" w:rsidR="00000000" w:rsidRPr="00000000">
        <w:rPr>
          <w:rFonts w:ascii="Verdana" w:cs="Verdana" w:eastAsia="Verdana" w:hAnsi="Verdana"/>
          <w:sz w:val="24"/>
          <w:szCs w:val="24"/>
          <w:rtl w:val="0"/>
        </w:rPr>
        <w:t xml:space="preserve">perserves</w:t>
      </w:r>
      <w:r w:rsidDel="00000000" w:rsidR="00000000" w:rsidRPr="00000000">
        <w:rPr>
          <w:rFonts w:ascii="Verdana" w:cs="Verdana" w:eastAsia="Verdana" w:hAnsi="Verdana"/>
          <w:sz w:val="24"/>
          <w:szCs w:val="24"/>
          <w:rtl w:val="0"/>
        </w:rPr>
        <w:t xml:space="preserve"> it in order to make the organsation thrive. Senge (1990) states many companies see themselves as learning organisations pursuing the objectives of continuous improvement in regards to their knowledge asset. Marr </w:t>
      </w:r>
      <w:r w:rsidDel="00000000" w:rsidR="00000000" w:rsidRPr="00000000">
        <w:rPr>
          <w:rFonts w:ascii="Verdana" w:cs="Verdana" w:eastAsia="Verdana" w:hAnsi="Verdana"/>
          <w:sz w:val="24"/>
          <w:szCs w:val="24"/>
          <w:rtl w:val="0"/>
        </w:rPr>
        <w:t xml:space="preserve">et al</w:t>
      </w:r>
      <w:r w:rsidDel="00000000" w:rsidR="00000000" w:rsidRPr="00000000">
        <w:rPr>
          <w:rFonts w:ascii="Verdana" w:cs="Verdana" w:eastAsia="Verdana" w:hAnsi="Verdana"/>
          <w:sz w:val="24"/>
          <w:szCs w:val="24"/>
          <w:rtl w:val="0"/>
        </w:rPr>
        <w:t xml:space="preserve"> (2001) states that the fundamentals of knowledge assets are strategic methods used to supervise the organisational performances and with </w:t>
      </w:r>
      <w:r w:rsidDel="00000000" w:rsidR="00000000" w:rsidRPr="00000000">
        <w:rPr>
          <w:rFonts w:ascii="Verdana" w:cs="Verdana" w:eastAsia="Verdana" w:hAnsi="Verdana"/>
          <w:sz w:val="24"/>
          <w:szCs w:val="24"/>
          <w:rtl w:val="0"/>
        </w:rPr>
        <w:t xml:space="preserve">continuous </w:t>
      </w:r>
      <w:r w:rsidDel="00000000" w:rsidR="00000000" w:rsidRPr="00000000">
        <w:rPr>
          <w:rFonts w:ascii="Verdana" w:cs="Verdana" w:eastAsia="Verdana" w:hAnsi="Verdana"/>
          <w:sz w:val="24"/>
          <w:szCs w:val="24"/>
          <w:rtl w:val="0"/>
        </w:rPr>
        <w:t xml:space="preserve">innovation practice for the </w:t>
      </w:r>
      <w:r w:rsidDel="00000000" w:rsidR="00000000" w:rsidRPr="00000000">
        <w:rPr>
          <w:rFonts w:ascii="Verdana" w:cs="Verdana" w:eastAsia="Verdana" w:hAnsi="Verdana"/>
          <w:sz w:val="24"/>
          <w:szCs w:val="24"/>
          <w:rtl w:val="0"/>
        </w:rPr>
        <w:t xml:space="preserve">business</w:t>
      </w:r>
      <w:r w:rsidDel="00000000" w:rsidR="00000000" w:rsidRPr="00000000">
        <w:rPr>
          <w:rFonts w:ascii="Verdana" w:cs="Verdana" w:eastAsia="Verdana" w:hAnsi="Verdana"/>
          <w:sz w:val="24"/>
          <w:szCs w:val="24"/>
          <w:rtl w:val="0"/>
        </w:rPr>
        <w:t xml:space="preserve">.</w:t>
      </w:r>
    </w:p>
    <w:p w:rsidR="00000000" w:rsidDel="00000000" w:rsidP="00000000" w:rsidRDefault="00000000" w:rsidRPr="00000000" w14:paraId="0000005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B">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Rhem (1998) states that organisational supportive framework is based on different stages from stage one to three looking at problem solving, Recognition, rights, confidentiality, reward, security, trust and motivation.  Therefore, the business manager's knowledge contribution should be exemplary to understand the above stages. Rhem (1998) also states that this framework depicts what internal drivers are and the importance of the mechanism which is in place. Thus he states that experts always discover difficulty when expressing their feelings or beliefs when problem solving.</w:t>
      </w:r>
    </w:p>
    <w:p w:rsidR="00000000" w:rsidDel="00000000" w:rsidP="00000000" w:rsidRDefault="00000000" w:rsidRPr="00000000" w14:paraId="0000005C">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D">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Rhem (1998) suggested that the adherence to all stages will encourage positive energy throughout the organisation to ensure people feel secure and motivated to become passionate in their job role. Therefore, they become eager to excel and progress in the business. Rhem (1998) also states that the reward of satisfying human needs is a contributing factor that adds value to the organisational needs. Therefore, within this  framework it is unlikely that thinking of the contributions is necessary but rather to look at its enablers and the framework based on the different stages.</w:t>
      </w:r>
    </w:p>
    <w:p w:rsidR="00000000" w:rsidDel="00000000" w:rsidP="00000000" w:rsidRDefault="00000000" w:rsidRPr="00000000" w14:paraId="0000005E">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5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Sukumaran (2004) states that rewards require economical </w:t>
      </w:r>
      <w:r w:rsidDel="00000000" w:rsidR="00000000" w:rsidRPr="00000000">
        <w:rPr>
          <w:rFonts w:ascii="Verdana" w:cs="Verdana" w:eastAsia="Verdana" w:hAnsi="Verdana"/>
          <w:sz w:val="24"/>
          <w:szCs w:val="24"/>
          <w:rtl w:val="0"/>
        </w:rPr>
        <w:t xml:space="preserve">support </w:t>
      </w:r>
      <w:r w:rsidDel="00000000" w:rsidR="00000000" w:rsidRPr="00000000">
        <w:rPr>
          <w:rFonts w:ascii="Verdana" w:cs="Verdana" w:eastAsia="Verdana" w:hAnsi="Verdana"/>
          <w:sz w:val="24"/>
          <w:szCs w:val="24"/>
          <w:rtl w:val="0"/>
        </w:rPr>
        <w:t xml:space="preserve">or similar structure of praise in which he also states these methods play a vital role towards enabling motivation and knowledge upon employees.  Sukumaran (2004) suggests that there are more challenges when making such moves. However, on the other hand Sukumaran (2004) states that making these moves upfront contributes to additional benefits and rewards.</w:t>
      </w:r>
    </w:p>
    <w:p w:rsidR="00000000" w:rsidDel="00000000" w:rsidP="00000000" w:rsidRDefault="00000000" w:rsidRPr="00000000" w14:paraId="00000060">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61">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62">
      <w:pPr>
        <w:rPr>
          <w:rFonts w:ascii="Verdana" w:cs="Verdana" w:eastAsia="Verdana" w:hAnsi="Verdana"/>
          <w:sz w:val="24"/>
          <w:szCs w:val="24"/>
        </w:rPr>
      </w:pPr>
      <w:r w:rsidDel="00000000" w:rsidR="00000000" w:rsidRPr="00000000">
        <w:rPr>
          <w:rFonts w:ascii="Verdana" w:cs="Verdana" w:eastAsia="Verdana" w:hAnsi="Verdana"/>
          <w:sz w:val="24"/>
          <w:szCs w:val="24"/>
          <w:u w:val="single"/>
          <w:rtl w:val="0"/>
        </w:rPr>
        <w:t xml:space="preserve">2.4 The knowledge requirements for the organisation will </w:t>
      </w:r>
      <w:r w:rsidDel="00000000" w:rsidR="00000000" w:rsidRPr="00000000">
        <w:rPr>
          <w:rFonts w:ascii="Verdana" w:cs="Verdana" w:eastAsia="Verdana" w:hAnsi="Verdana"/>
          <w:sz w:val="24"/>
          <w:szCs w:val="24"/>
          <w:u w:val="single"/>
          <w:rtl w:val="0"/>
        </w:rPr>
        <w:t xml:space="preserve">evaluated </w:t>
      </w:r>
      <w:r w:rsidDel="00000000" w:rsidR="00000000" w:rsidRPr="00000000">
        <w:rPr>
          <w:rtl w:val="0"/>
        </w:rPr>
      </w:r>
    </w:p>
    <w:p w:rsidR="00000000" w:rsidDel="00000000" w:rsidP="00000000" w:rsidRDefault="00000000" w:rsidRPr="00000000" w14:paraId="00000063">
      <w:pP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64">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Ahn and Chang (2004) states that knowledge evaluation requires a framework to manage and evaluate learning effectively and it needs to be  </w:t>
      </w:r>
      <w:r w:rsidDel="00000000" w:rsidR="00000000" w:rsidRPr="00000000">
        <w:rPr>
          <w:rFonts w:ascii="Verdana" w:cs="Verdana" w:eastAsia="Verdana" w:hAnsi="Verdana"/>
          <w:sz w:val="24"/>
          <w:szCs w:val="24"/>
          <w:rtl w:val="0"/>
        </w:rPr>
        <w:t xml:space="preserve">calculated</w:t>
      </w:r>
      <w:r w:rsidDel="00000000" w:rsidR="00000000" w:rsidRPr="00000000">
        <w:rPr>
          <w:rFonts w:ascii="Verdana" w:cs="Verdana" w:eastAsia="Verdana" w:hAnsi="Verdana"/>
          <w:sz w:val="24"/>
          <w:szCs w:val="24"/>
          <w:rtl w:val="0"/>
        </w:rPr>
        <w:t xml:space="preserve">, although there is no evidence as to how this can be dealt with. </w:t>
      </w:r>
    </w:p>
    <w:p w:rsidR="00000000" w:rsidDel="00000000" w:rsidP="00000000" w:rsidRDefault="00000000" w:rsidRPr="00000000" w14:paraId="00000065">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Therefore, Ahn and Chang (2004) suggested an assessment process and evaluated the beneficial impact of knowledge to business performance instead of estimating the value of direct knowledge. According to Griseri (2002) The framework used for knowledge management refers to the process of evaluating knowledge that can be accessed by; collecting, analysing, managing and sharing relevant information throughout the </w:t>
      </w:r>
      <w:r w:rsidDel="00000000" w:rsidR="00000000" w:rsidRPr="00000000">
        <w:rPr>
          <w:rFonts w:ascii="Verdana" w:cs="Verdana" w:eastAsia="Verdana" w:hAnsi="Verdana"/>
          <w:sz w:val="24"/>
          <w:szCs w:val="24"/>
          <w:rtl w:val="0"/>
        </w:rPr>
        <w:t xml:space="preserve">business</w:t>
      </w:r>
      <w:r w:rsidDel="00000000" w:rsidR="00000000" w:rsidRPr="00000000">
        <w:rPr>
          <w:rFonts w:ascii="Verdana" w:cs="Verdana" w:eastAsia="Verdana" w:hAnsi="Verdana"/>
          <w:sz w:val="24"/>
          <w:szCs w:val="24"/>
          <w:rtl w:val="0"/>
        </w:rPr>
        <w:t xml:space="preserve"> organisation. Holt </w:t>
      </w:r>
      <w:r w:rsidDel="00000000" w:rsidR="00000000" w:rsidRPr="00000000">
        <w:rPr>
          <w:rFonts w:ascii="Verdana" w:cs="Verdana" w:eastAsia="Verdana" w:hAnsi="Verdana"/>
          <w:sz w:val="24"/>
          <w:szCs w:val="24"/>
          <w:rtl w:val="0"/>
        </w:rPr>
        <w:t xml:space="preserve">et al</w:t>
      </w:r>
      <w:r w:rsidDel="00000000" w:rsidR="00000000" w:rsidRPr="00000000">
        <w:rPr>
          <w:rFonts w:ascii="Verdana" w:cs="Verdana" w:eastAsia="Verdana" w:hAnsi="Verdana"/>
          <w:sz w:val="24"/>
          <w:szCs w:val="24"/>
          <w:rtl w:val="0"/>
        </w:rPr>
        <w:t xml:space="preserve"> (2004) suggest the use of various metrics is vital to the growth of the organisation as well as the collected knowledge which includes;  processing new knowledge measures and evaluating individual context.  Holt </w:t>
      </w:r>
      <w:r w:rsidDel="00000000" w:rsidR="00000000" w:rsidRPr="00000000">
        <w:rPr>
          <w:rFonts w:ascii="Verdana" w:cs="Verdana" w:eastAsia="Verdana" w:hAnsi="Verdana"/>
          <w:sz w:val="24"/>
          <w:szCs w:val="24"/>
          <w:rtl w:val="0"/>
        </w:rPr>
        <w:t xml:space="preserve">etal</w:t>
      </w:r>
      <w:r w:rsidDel="00000000" w:rsidR="00000000" w:rsidRPr="00000000">
        <w:rPr>
          <w:rFonts w:ascii="Verdana" w:cs="Verdana" w:eastAsia="Verdana" w:hAnsi="Verdana"/>
          <w:sz w:val="24"/>
          <w:szCs w:val="24"/>
          <w:rtl w:val="0"/>
        </w:rPr>
        <w:t xml:space="preserve"> (2004) also states that these approaches enable the connection of knowledge to organisational performances to direct and deliver new insight of shared knowledge. This can be carried out and evaluated within the business organisation.</w:t>
      </w:r>
    </w:p>
    <w:p w:rsidR="00000000" w:rsidDel="00000000" w:rsidP="00000000" w:rsidRDefault="00000000" w:rsidRPr="00000000" w14:paraId="00000066">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67">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According to Bitner (2007) knowledge management requires a marketing penetration strategy which will be best suited for the business as it operates at a competitive price compared to other supermarkets. Therefore, in order for Asda to increase their market share revenue the implementation of a marketing strategy within the organisation is imperative. Wells (2013) states that adopting a strategy will increase sales revenue and increase Asda’s profit margin. Therefore, understanding the knowledge requirements in Asda will enable the process of discovery, review, document and gaining new knowledge and new ideas. </w:t>
      </w:r>
    </w:p>
    <w:p w:rsidR="00000000" w:rsidDel="00000000" w:rsidP="00000000" w:rsidRDefault="00000000" w:rsidRPr="00000000" w14:paraId="00000068">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69">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However according to Robinson </w:t>
      </w:r>
      <w:r w:rsidDel="00000000" w:rsidR="00000000" w:rsidRPr="00000000">
        <w:rPr>
          <w:rFonts w:ascii="Verdana" w:cs="Verdana" w:eastAsia="Verdana" w:hAnsi="Verdana"/>
          <w:sz w:val="24"/>
          <w:szCs w:val="24"/>
          <w:rtl w:val="0"/>
        </w:rPr>
        <w:t xml:space="preserve">et al</w:t>
      </w:r>
      <w:r w:rsidDel="00000000" w:rsidR="00000000" w:rsidRPr="00000000">
        <w:rPr>
          <w:rFonts w:ascii="Verdana" w:cs="Verdana" w:eastAsia="Verdana" w:hAnsi="Verdana"/>
          <w:sz w:val="24"/>
          <w:szCs w:val="24"/>
          <w:rtl w:val="0"/>
        </w:rPr>
        <w:t xml:space="preserve"> (2001) in order to achieve business improvements it requires evaluation strategy and implementation plan.  Therefore, within the context of knowledge management and in preparation for the assessment against the reforms requires mechanism in place prior to the implementation process. Robinson </w:t>
      </w:r>
      <w:r w:rsidDel="00000000" w:rsidR="00000000" w:rsidRPr="00000000">
        <w:rPr>
          <w:rFonts w:ascii="Verdana" w:cs="Verdana" w:eastAsia="Verdana" w:hAnsi="Verdana"/>
          <w:sz w:val="24"/>
          <w:szCs w:val="24"/>
          <w:rtl w:val="0"/>
        </w:rPr>
        <w:t xml:space="preserve">et al</w:t>
      </w:r>
      <w:r w:rsidDel="00000000" w:rsidR="00000000" w:rsidRPr="00000000">
        <w:rPr>
          <w:rFonts w:ascii="Verdana" w:cs="Verdana" w:eastAsia="Verdana" w:hAnsi="Verdana"/>
          <w:sz w:val="24"/>
          <w:szCs w:val="24"/>
          <w:rtl w:val="0"/>
        </w:rPr>
        <w:t xml:space="preserve"> (2001) states that knowledge requirements can be any type of knowledge spread across the business organisation. According to Quinn (1990) evaluation of a business process is a vital business management tool which collects information in a systematic way using processes, projects, initiatives with regards to the plan of action. </w:t>
      </w:r>
    </w:p>
    <w:p w:rsidR="00000000" w:rsidDel="00000000" w:rsidP="00000000" w:rsidRDefault="00000000" w:rsidRPr="00000000" w14:paraId="0000006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6B">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Quinn (1990) went on to say that evaluation of the process also allows the understanding of how to do things differently in comparison to the existing ways of doing things. This management tool according to Quinn (1990) It assists in revealing problems and difficulties, clarification of options, reduction of uncertainties and provision of information regarding the policies and procedures. UNICEF (1991) on the other hand states that the process of evaluation is to systematically and objectively analyse the effectiveness and efficacy in setting specific objectives. Boyd &amp; Robinson et al (2001) states evaluation and circulation of new knowledge taught is imperative across all business sectors. Therefore evaluation of lessons taught should be disseminated across the sector throughout to decide on a solution that needs to be made during all stages of the work tasks. </w:t>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3.1 Evaluate organisation framework for enabling shared knowledge. </w:t>
      </w:r>
    </w:p>
    <w:p w:rsidR="00000000" w:rsidDel="00000000" w:rsidP="00000000" w:rsidRDefault="00000000" w:rsidRPr="00000000" w14:paraId="0000006E">
      <w:pP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6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According to Ipe (2003) shared knowledge has been evaluated as the strategic tools to enable innovation in the organisation. However,  according to Lamb (2000) shared knowledge is the process of upskilling new knowledge to others within the organisation. Therefore shared knowledge can be carried out individually and collectively amongst others to develop a clear understanding of the process within the organsation. </w:t>
      </w:r>
    </w:p>
    <w:p w:rsidR="00000000" w:rsidDel="00000000" w:rsidP="00000000" w:rsidRDefault="00000000" w:rsidRPr="00000000" w14:paraId="00000070">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Burt (1992) suggested structural hole theory occurs when bridging structural holes in a business organisation where different knowledge is shared throughout the workplace. Therefore, knowledge sharing aids organisations develop better leverage to adapt for learning to take place. Burt (1992). However Burt </w:t>
      </w:r>
      <w:r w:rsidDel="00000000" w:rsidR="00000000" w:rsidRPr="00000000">
        <w:rPr>
          <w:rFonts w:ascii="Verdana" w:cs="Verdana" w:eastAsia="Verdana" w:hAnsi="Verdana"/>
          <w:sz w:val="24"/>
          <w:szCs w:val="24"/>
          <w:rtl w:val="0"/>
        </w:rPr>
        <w:t xml:space="preserve">etal</w:t>
      </w:r>
      <w:r w:rsidDel="00000000" w:rsidR="00000000" w:rsidRPr="00000000">
        <w:rPr>
          <w:rFonts w:ascii="Verdana" w:cs="Verdana" w:eastAsia="Verdana" w:hAnsi="Verdana"/>
          <w:sz w:val="24"/>
          <w:szCs w:val="24"/>
          <w:rtl w:val="0"/>
        </w:rPr>
        <w:t xml:space="preserve"> (2004) states that within an organisation a person that operates near a structural hole has the greatest chance of possessing valuable ideas from the shared knowledge within the organisational structure. The knowledge sharing system support framework is utilised within the business organisation. According to Becerra-Fernandez and Sabherwal (2001) this framework is a process that is identified by explicit or tacit knowledge and is transferred to individuals within the organisation. Therefore, shared knowledge is classified through attributes, incident reports, databases, alert systems. </w:t>
      </w:r>
    </w:p>
    <w:p w:rsidR="00000000" w:rsidDel="00000000" w:rsidP="00000000" w:rsidRDefault="00000000" w:rsidRPr="00000000" w14:paraId="00000071">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72">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Lambe &amp; Milton (2016) states that the knowledge management framework refers to a deliberate and consistent effort to improve the utilisation and creation of collected knowledge within the organisation. However, this framework is designed to support learning to enable the organisational development to ensure that the organisational knowledge management framework is being implemented correctly. Lambe &amp; Milton (2016) suggest also that this framework enables individuals to become motivated and innovative to develop and adapt to changes within the organisational culture. However this framework is also designed to generate information that  supports the daily activities of employees working within the business organisation. </w:t>
      </w:r>
    </w:p>
    <w:p w:rsidR="00000000" w:rsidDel="00000000" w:rsidP="00000000" w:rsidRDefault="00000000" w:rsidRPr="00000000" w14:paraId="00000073">
      <w:pPr>
        <w:rPr>
          <w:rFonts w:ascii="Verdana" w:cs="Verdana" w:eastAsia="Verdana" w:hAnsi="Verdana"/>
          <w:color w:val="404040"/>
          <w:sz w:val="24"/>
          <w:szCs w:val="24"/>
        </w:rPr>
      </w:pPr>
      <w:r w:rsidDel="00000000" w:rsidR="00000000" w:rsidRPr="00000000">
        <w:rPr>
          <w:rtl w:val="0"/>
        </w:rPr>
      </w:r>
    </w:p>
    <w:p w:rsidR="00000000" w:rsidDel="00000000" w:rsidP="00000000" w:rsidRDefault="00000000" w:rsidRPr="00000000" w14:paraId="00000074">
      <w:pPr>
        <w:rPr>
          <w:rFonts w:ascii="Verdana" w:cs="Verdana" w:eastAsia="Verdana" w:hAnsi="Verdana"/>
          <w:i w:val="0"/>
          <w:smallCaps w:val="0"/>
          <w:strike w:val="0"/>
          <w:sz w:val="24"/>
          <w:szCs w:val="24"/>
          <w:u w:val="none"/>
          <w:shd w:fill="auto" w:val="clear"/>
          <w:vertAlign w:val="baseline"/>
        </w:rPr>
      </w:pPr>
      <w:r w:rsidDel="00000000" w:rsidR="00000000" w:rsidRPr="00000000">
        <w:rPr>
          <w:rFonts w:ascii="Verdana" w:cs="Verdana" w:eastAsia="Verdana" w:hAnsi="Verdana"/>
          <w:i w:val="0"/>
          <w:smallCaps w:val="0"/>
          <w:strike w:val="0"/>
          <w:sz w:val="24"/>
          <w:szCs w:val="24"/>
          <w:u w:val="none"/>
          <w:shd w:fill="auto" w:val="clear"/>
          <w:vertAlign w:val="baseline"/>
          <w:rtl w:val="0"/>
        </w:rPr>
        <w:t xml:space="preserve">According to Davenport &amp; </w:t>
      </w:r>
      <w:r w:rsidDel="00000000" w:rsidR="00000000" w:rsidRPr="00000000">
        <w:rPr>
          <w:rFonts w:ascii="Verdana" w:cs="Verdana" w:eastAsia="Verdana" w:hAnsi="Verdana"/>
          <w:i w:val="0"/>
          <w:smallCaps w:val="0"/>
          <w:strike w:val="0"/>
          <w:sz w:val="24"/>
          <w:szCs w:val="24"/>
          <w:u w:val="none"/>
          <w:shd w:fill="auto" w:val="clear"/>
          <w:vertAlign w:val="baseline"/>
          <w:rtl w:val="0"/>
        </w:rPr>
        <w:t xml:space="preserve">Prusdakb</w:t>
      </w:r>
      <w:r w:rsidDel="00000000" w:rsidR="00000000" w:rsidRPr="00000000">
        <w:rPr>
          <w:rFonts w:ascii="Verdana" w:cs="Verdana" w:eastAsia="Verdana" w:hAnsi="Verdana"/>
          <w:i w:val="0"/>
          <w:smallCaps w:val="0"/>
          <w:strike w:val="0"/>
          <w:sz w:val="24"/>
          <w:szCs w:val="24"/>
          <w:u w:val="none"/>
          <w:shd w:fill="auto" w:val="clear"/>
          <w:vertAlign w:val="baseline"/>
          <w:rtl w:val="0"/>
        </w:rPr>
        <w:t xml:space="preserve"> (1998) </w:t>
      </w:r>
      <w:r w:rsidDel="00000000" w:rsidR="00000000" w:rsidRPr="00000000">
        <w:rPr>
          <w:rFonts w:ascii="Verdana" w:cs="Verdana" w:eastAsia="Verdana" w:hAnsi="Verdana"/>
          <w:sz w:val="24"/>
          <w:szCs w:val="24"/>
          <w:rtl w:val="0"/>
        </w:rPr>
        <w:t xml:space="preserve">shared knowledge </w:t>
      </w:r>
      <w:r w:rsidDel="00000000" w:rsidR="00000000" w:rsidRPr="00000000">
        <w:rPr>
          <w:rFonts w:ascii="Verdana" w:cs="Verdana" w:eastAsia="Verdana" w:hAnsi="Verdana"/>
          <w:i w:val="0"/>
          <w:smallCaps w:val="0"/>
          <w:strike w:val="0"/>
          <w:sz w:val="24"/>
          <w:szCs w:val="24"/>
          <w:u w:val="none"/>
          <w:shd w:fill="auto" w:val="clear"/>
          <w:vertAlign w:val="baseline"/>
          <w:rtl w:val="0"/>
        </w:rPr>
        <w:t xml:space="preserve">has </w:t>
      </w:r>
      <w:r w:rsidDel="00000000" w:rsidR="00000000" w:rsidRPr="00000000">
        <w:rPr>
          <w:rFonts w:ascii="Verdana" w:cs="Verdana" w:eastAsia="Verdana" w:hAnsi="Verdana"/>
          <w:sz w:val="24"/>
          <w:szCs w:val="24"/>
          <w:rtl w:val="0"/>
        </w:rPr>
        <w:t xml:space="preserve">shown to </w:t>
      </w:r>
      <w:r w:rsidDel="00000000" w:rsidR="00000000" w:rsidRPr="00000000">
        <w:rPr>
          <w:rFonts w:ascii="Verdana" w:cs="Verdana" w:eastAsia="Verdana" w:hAnsi="Verdana"/>
          <w:i w:val="0"/>
          <w:smallCaps w:val="0"/>
          <w:strike w:val="0"/>
          <w:sz w:val="24"/>
          <w:szCs w:val="24"/>
          <w:u w:val="none"/>
          <w:shd w:fill="auto" w:val="clear"/>
          <w:vertAlign w:val="baseline"/>
          <w:rtl w:val="0"/>
        </w:rPr>
        <w:t xml:space="preserve">be a barrier to managing effective knowledge dissemination in the organisation. Asda uses a knowledge management tool to according to Robinson </w:t>
      </w:r>
      <w:r w:rsidDel="00000000" w:rsidR="00000000" w:rsidRPr="00000000">
        <w:rPr>
          <w:rFonts w:ascii="Verdana" w:cs="Verdana" w:eastAsia="Verdana" w:hAnsi="Verdana"/>
          <w:i w:val="0"/>
          <w:smallCaps w:val="0"/>
          <w:strike w:val="0"/>
          <w:sz w:val="24"/>
          <w:szCs w:val="24"/>
          <w:u w:val="none"/>
          <w:shd w:fill="auto" w:val="clear"/>
          <w:vertAlign w:val="baseline"/>
          <w:rtl w:val="0"/>
        </w:rPr>
        <w:t xml:space="preserve">etal</w:t>
      </w:r>
      <w:r w:rsidDel="00000000" w:rsidR="00000000" w:rsidRPr="00000000">
        <w:rPr>
          <w:rFonts w:ascii="Verdana" w:cs="Verdana" w:eastAsia="Verdana" w:hAnsi="Verdana"/>
          <w:i w:val="0"/>
          <w:smallCaps w:val="0"/>
          <w:strike w:val="0"/>
          <w:sz w:val="24"/>
          <w:szCs w:val="24"/>
          <w:u w:val="none"/>
          <w:shd w:fill="auto" w:val="clear"/>
          <w:vertAlign w:val="baseline"/>
          <w:rtl w:val="0"/>
        </w:rPr>
        <w:t xml:space="preserve"> (2001) to ensure that all necessary information are in place and there are no gaps in knowledge so it flows freely throughout the organisation, this framework also supports and identifies the quality business process such as risk management and any issues necessary to increase knowledge that has been shared in the organisation between employers and employees.</w:t>
      </w:r>
    </w:p>
    <w:p w:rsidR="00000000" w:rsidDel="00000000" w:rsidP="00000000" w:rsidRDefault="00000000" w:rsidRPr="00000000" w14:paraId="00000075">
      <w:pP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 </w:t>
      </w:r>
    </w:p>
    <w:p w:rsidR="00000000" w:rsidDel="00000000" w:rsidP="00000000" w:rsidRDefault="00000000" w:rsidRPr="00000000" w14:paraId="00000076">
      <w:pP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3.2 Recommendation for improvements to the current framework. </w:t>
      </w:r>
    </w:p>
    <w:p w:rsidR="00000000" w:rsidDel="00000000" w:rsidP="00000000" w:rsidRDefault="00000000" w:rsidRPr="00000000" w14:paraId="00000077">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78">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The improvements which could be implemented within the current framework that Asda engages in would be to discuss the different styles of leadership and or management tools that may be implemented in order to motivate the staff during periods of changes or transition. Leaders or managers should be sufficiently motivated or ambitious to work on their own initiative without needing direction. Therefore, employees needs to utilise a participative approach during periods of change as it will encourage the employers to get involved and make them aware of the necessary s opportunities available and to express their concerns and voice their opinions which will work well as Asda’s business enterprise as a lower level directive in comparison to the higher level directive which is used by CEO’S. Knowledge management framework is highly recommended as a tool that can enhance business performances and that knowledge disseminates through the organisation with no gaps in the system.</w:t>
      </w:r>
    </w:p>
    <w:p w:rsidR="00000000" w:rsidDel="00000000" w:rsidP="00000000" w:rsidRDefault="00000000" w:rsidRPr="00000000" w14:paraId="00000079">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7A">
      <w:pP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7B">
      <w:pP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7C">
      <w:pPr>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3.3 Conclusion </w:t>
      </w:r>
    </w:p>
    <w:p w:rsidR="00000000" w:rsidDel="00000000" w:rsidP="00000000" w:rsidRDefault="00000000" w:rsidRPr="00000000" w14:paraId="0000007D">
      <w:pPr>
        <w:rPr>
          <w:rFonts w:ascii="Verdana" w:cs="Verdana" w:eastAsia="Verdana" w:hAnsi="Verdana"/>
          <w:color w:val="201f1e"/>
          <w:sz w:val="24"/>
          <w:szCs w:val="24"/>
          <w:highlight w:val="white"/>
        </w:rPr>
      </w:pPr>
      <w:bookmarkStart w:colFirst="0" w:colLast="0" w:name="_30j0zll" w:id="0"/>
      <w:bookmarkEnd w:id="0"/>
      <w:r w:rsidDel="00000000" w:rsidR="00000000" w:rsidRPr="00000000">
        <w:rPr>
          <w:rtl w:val="0"/>
        </w:rPr>
      </w:r>
    </w:p>
    <w:p w:rsidR="00000000" w:rsidDel="00000000" w:rsidP="00000000" w:rsidRDefault="00000000" w:rsidRPr="00000000" w14:paraId="0000007E">
      <w:pPr>
        <w:rPr>
          <w:rFonts w:ascii="Verdana" w:cs="Verdana" w:eastAsia="Verdana" w:hAnsi="Verdana"/>
          <w:color w:val="201f1e"/>
          <w:sz w:val="24"/>
          <w:szCs w:val="24"/>
        </w:rPr>
      </w:pPr>
      <w:r w:rsidDel="00000000" w:rsidR="00000000" w:rsidRPr="00000000">
        <w:rPr>
          <w:rFonts w:ascii="Verdana" w:cs="Verdana" w:eastAsia="Verdana" w:hAnsi="Verdana"/>
          <w:color w:val="201f1e"/>
          <w:sz w:val="24"/>
          <w:szCs w:val="24"/>
          <w:highlight w:val="white"/>
          <w:rtl w:val="0"/>
        </w:rPr>
        <w:t xml:space="preserve">In conclusion the knowledge and information management processes in Asda Supermarket </w:t>
      </w:r>
      <w:r w:rsidDel="00000000" w:rsidR="00000000" w:rsidRPr="00000000">
        <w:rPr>
          <w:rFonts w:ascii="Verdana" w:cs="Verdana" w:eastAsia="Verdana" w:hAnsi="Verdana"/>
          <w:color w:val="201f1e"/>
          <w:sz w:val="24"/>
          <w:szCs w:val="24"/>
          <w:rtl w:val="0"/>
        </w:rPr>
        <w:t xml:space="preserve">looks at the rationale for capturing and recording knowledge and the gathering of data and its analysis. By doing so this enables the managers in the organisation to reflect on the decision which is shared and how to integrate the knowledge, skills for a desired outcome for the well-being of the employees within the business enterprise.</w:t>
      </w:r>
      <w:r w:rsidDel="00000000" w:rsidR="00000000" w:rsidRPr="00000000">
        <w:rPr>
          <w:rFonts w:ascii="Verdana" w:cs="Verdana" w:eastAsia="Verdana" w:hAnsi="Verdana"/>
          <w:color w:val="201f1e"/>
          <w:sz w:val="24"/>
          <w:szCs w:val="24"/>
          <w:highlight w:val="white"/>
          <w:rtl w:val="0"/>
        </w:rPr>
        <w:t xml:space="preserve"> In this assignment the highlighted business enterprise is</w:t>
      </w:r>
      <w:r w:rsidDel="00000000" w:rsidR="00000000" w:rsidRPr="00000000">
        <w:rPr>
          <w:rFonts w:ascii="Verdana" w:cs="Verdana" w:eastAsia="Verdana" w:hAnsi="Verdana"/>
          <w:color w:val="201f1e"/>
          <w:sz w:val="24"/>
          <w:szCs w:val="24"/>
          <w:rtl w:val="0"/>
        </w:rPr>
        <w:t xml:space="preserve"> known as ASDA. within the context of ASDA supermarket discussions often takes place around tacit and explicit knowledge which is conveyed throughout the company. Therefore, this gives the employees the opportunity to improve their communication skills. However,  when evaluating the knowledge requirements within the organisational structure it was made possible for the dissemination of knowledge to all which plays an integral part within the said company.</w:t>
      </w:r>
    </w:p>
    <w:p w:rsidR="00000000" w:rsidDel="00000000" w:rsidP="00000000" w:rsidRDefault="00000000" w:rsidRPr="00000000" w14:paraId="0000007F">
      <w:pPr>
        <w:rPr>
          <w:rFonts w:ascii="Verdana" w:cs="Verdana" w:eastAsia="Verdana" w:hAnsi="Verdana"/>
          <w:color w:val="201f1e"/>
          <w:sz w:val="24"/>
          <w:szCs w:val="24"/>
          <w:u w:val="single"/>
        </w:rPr>
      </w:pPr>
      <w:r w:rsidDel="00000000" w:rsidR="00000000" w:rsidRPr="00000000">
        <w:rPr>
          <w:rtl w:val="0"/>
        </w:rPr>
      </w:r>
    </w:p>
    <w:p w:rsidR="00000000" w:rsidDel="00000000" w:rsidP="00000000" w:rsidRDefault="00000000" w:rsidRPr="00000000" w14:paraId="00000080">
      <w:pPr>
        <w:shd w:fill="ffffff" w:val="clear"/>
        <w:ind w:left="360"/>
        <w:rPr>
          <w:rFonts w:ascii="Verdana" w:cs="Verdana" w:eastAsia="Verdana" w:hAnsi="Verdana"/>
          <w:sz w:val="24"/>
          <w:szCs w:val="24"/>
          <w:u w:val="single"/>
        </w:rPr>
      </w:pPr>
      <w:r w:rsidDel="00000000" w:rsidR="00000000" w:rsidRPr="00000000">
        <w:rPr>
          <w:rFonts w:ascii="Verdana" w:cs="Verdana" w:eastAsia="Verdana" w:hAnsi="Verdana"/>
          <w:sz w:val="24"/>
          <w:szCs w:val="24"/>
          <w:u w:val="single"/>
          <w:rtl w:val="0"/>
        </w:rPr>
        <w:t xml:space="preserve">References</w:t>
      </w:r>
    </w:p>
    <w:p w:rsidR="00000000" w:rsidDel="00000000" w:rsidP="00000000" w:rsidRDefault="00000000" w:rsidRPr="00000000" w14:paraId="00000081">
      <w:pPr>
        <w:shd w:fill="ffffff" w:val="clear"/>
        <w:ind w:firstLine="490"/>
        <w:rPr>
          <w:rFonts w:ascii="Verdana" w:cs="Verdana" w:eastAsia="Verdana" w:hAnsi="Verdana"/>
          <w:b w:val="1"/>
          <w:sz w:val="24"/>
          <w:szCs w:val="24"/>
        </w:rPr>
      </w:pPr>
      <w:r w:rsidDel="00000000" w:rsidR="00000000" w:rsidRPr="00000000">
        <w:rPr>
          <w:rtl w:val="0"/>
        </w:rPr>
      </w:r>
    </w:p>
    <w:p w:rsidR="00000000" w:rsidDel="00000000" w:rsidP="00000000" w:rsidRDefault="00000000" w:rsidRPr="00000000" w14:paraId="00000082">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76" w:lineRule="auto"/>
        <w:ind w:left="1069" w:right="0" w:hanging="360"/>
        <w:rPr>
          <w:rFonts w:ascii="Verdana" w:cs="Verdana" w:eastAsia="Verdana" w:hAnsi="Verdana"/>
          <w:i w:val="0"/>
          <w:smallCaps w:val="0"/>
          <w:strike w:val="0"/>
          <w:sz w:val="24"/>
          <w:szCs w:val="24"/>
          <w:vertAlign w:val="baseline"/>
        </w:rPr>
      </w:pPr>
      <w:r w:rsidDel="00000000" w:rsidR="00000000" w:rsidRPr="00000000">
        <w:rPr>
          <w:rFonts w:ascii="Verdana" w:cs="Verdana" w:eastAsia="Verdana" w:hAnsi="Verdana"/>
          <w:i w:val="0"/>
          <w:smallCaps w:val="0"/>
          <w:strike w:val="0"/>
          <w:sz w:val="24"/>
          <w:szCs w:val="24"/>
          <w:u w:val="none"/>
          <w:vertAlign w:val="baseline"/>
          <w:rtl w:val="0"/>
        </w:rPr>
        <w:t xml:space="preserve">Ahn J., Chang, SG., (2004) Assessing the contribution of knowledge to business performance The KP3 Methodology Decision Support System 36 (403-16)</w:t>
      </w:r>
    </w:p>
    <w:p w:rsidR="00000000" w:rsidDel="00000000" w:rsidP="00000000" w:rsidRDefault="00000000" w:rsidRPr="00000000" w14:paraId="00000083">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76" w:lineRule="auto"/>
        <w:ind w:left="1069" w:right="0" w:hanging="360"/>
        <w:rPr>
          <w:rFonts w:ascii="Verdana" w:cs="Verdana" w:eastAsia="Verdana" w:hAnsi="Verdana"/>
          <w:i w:val="0"/>
          <w:smallCaps w:val="0"/>
          <w:strike w:val="0"/>
          <w:sz w:val="24"/>
          <w:szCs w:val="24"/>
          <w:vertAlign w:val="baseline"/>
        </w:rPr>
      </w:pPr>
      <w:hyperlink r:id="rId7">
        <w:r w:rsidDel="00000000" w:rsidR="00000000" w:rsidRPr="00000000">
          <w:rPr>
            <w:rFonts w:ascii="Verdana" w:cs="Verdana" w:eastAsia="Verdana" w:hAnsi="Verdana"/>
            <w:i w:val="0"/>
            <w:smallCaps w:val="0"/>
            <w:strike w:val="0"/>
            <w:sz w:val="24"/>
            <w:szCs w:val="24"/>
            <w:u w:val="none"/>
            <w:vertAlign w:val="baseline"/>
            <w:rtl w:val="0"/>
          </w:rPr>
          <w:t xml:space="preserve">Alkaersig</w:t>
        </w:r>
      </w:hyperlink>
      <w:r w:rsidDel="00000000" w:rsidR="00000000" w:rsidRPr="00000000">
        <w:rPr>
          <w:rFonts w:ascii="Verdana" w:cs="Verdana" w:eastAsia="Verdana" w:hAnsi="Verdana"/>
          <w:i w:val="0"/>
          <w:smallCaps w:val="0"/>
          <w:strike w:val="0"/>
          <w:sz w:val="24"/>
          <w:szCs w:val="24"/>
          <w:u w:val="none"/>
          <w:vertAlign w:val="baseline"/>
          <w:rtl w:val="0"/>
        </w:rPr>
        <w:t xml:space="preserve">. L (2014)  Intellectual Property Rights Management Hardcover</w:t>
      </w:r>
    </w:p>
    <w:p w:rsidR="00000000" w:rsidDel="00000000" w:rsidP="00000000" w:rsidRDefault="00000000" w:rsidRPr="00000000" w14:paraId="00000084">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76" w:lineRule="auto"/>
        <w:ind w:left="1069" w:right="0" w:hanging="360"/>
        <w:rPr>
          <w:rFonts w:ascii="Verdana" w:cs="Verdana" w:eastAsia="Verdana" w:hAnsi="Verdana"/>
          <w:i w:val="0"/>
          <w:smallCaps w:val="0"/>
          <w:strike w:val="0"/>
          <w:sz w:val="24"/>
          <w:szCs w:val="24"/>
          <w:vertAlign w:val="baseline"/>
        </w:rPr>
      </w:pPr>
      <w:r w:rsidDel="00000000" w:rsidR="00000000" w:rsidRPr="00000000">
        <w:rPr>
          <w:rFonts w:ascii="Verdana" w:cs="Verdana" w:eastAsia="Verdana" w:hAnsi="Verdana"/>
          <w:i w:val="0"/>
          <w:smallCaps w:val="0"/>
          <w:strike w:val="0"/>
          <w:sz w:val="24"/>
          <w:szCs w:val="24"/>
          <w:u w:val="none"/>
          <w:vertAlign w:val="baseline"/>
          <w:rtl w:val="0"/>
        </w:rPr>
        <w:t xml:space="preserve">Antonacopoulu</w:t>
      </w:r>
      <w:r w:rsidDel="00000000" w:rsidR="00000000" w:rsidRPr="00000000">
        <w:rPr>
          <w:rFonts w:ascii="Verdana" w:cs="Verdana" w:eastAsia="Verdana" w:hAnsi="Verdana"/>
          <w:i w:val="0"/>
          <w:smallCaps w:val="0"/>
          <w:strike w:val="0"/>
          <w:sz w:val="24"/>
          <w:szCs w:val="24"/>
          <w:u w:val="none"/>
          <w:vertAlign w:val="baseline"/>
          <w:rtl w:val="0"/>
        </w:rPr>
        <w:t xml:space="preserve">, E.P (2006).The relationship between Industrial and Organisational learning.</w:t>
      </w:r>
    </w:p>
    <w:p w:rsidR="00000000" w:rsidDel="00000000" w:rsidP="00000000" w:rsidRDefault="00000000" w:rsidRPr="00000000" w14:paraId="00000085">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76" w:lineRule="auto"/>
        <w:ind w:left="1069" w:right="0" w:hanging="360"/>
        <w:rPr>
          <w:rFonts w:ascii="Verdana" w:cs="Verdana" w:eastAsia="Verdana" w:hAnsi="Verdana"/>
          <w:i w:val="0"/>
          <w:smallCaps w:val="0"/>
          <w:strike w:val="0"/>
          <w:sz w:val="24"/>
          <w:szCs w:val="24"/>
          <w:vertAlign w:val="baseline"/>
        </w:rPr>
      </w:pPr>
      <w:r w:rsidDel="00000000" w:rsidR="00000000" w:rsidRPr="00000000">
        <w:rPr>
          <w:rFonts w:ascii="Verdana" w:cs="Verdana" w:eastAsia="Verdana" w:hAnsi="Verdana"/>
          <w:i w:val="0"/>
          <w:smallCaps w:val="0"/>
          <w:strike w:val="0"/>
          <w:sz w:val="24"/>
          <w:szCs w:val="24"/>
          <w:u w:val="none"/>
          <w:vertAlign w:val="baseline"/>
          <w:rtl w:val="0"/>
        </w:rPr>
        <w:t xml:space="preserve">Barth, S. (2000) Knowledge as a function of “X” Knowledge Management.</w:t>
      </w:r>
    </w:p>
    <w:p w:rsidR="00000000" w:rsidDel="00000000" w:rsidP="00000000" w:rsidRDefault="00000000" w:rsidRPr="00000000" w14:paraId="00000086">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76" w:lineRule="auto"/>
        <w:ind w:left="1069" w:right="0" w:hanging="360"/>
        <w:rPr>
          <w:rFonts w:ascii="Verdana" w:cs="Verdana" w:eastAsia="Verdana" w:hAnsi="Verdana"/>
          <w:i w:val="0"/>
          <w:smallCaps w:val="0"/>
          <w:strike w:val="0"/>
          <w:sz w:val="24"/>
          <w:szCs w:val="24"/>
          <w:vertAlign w:val="baseline"/>
        </w:rPr>
      </w:pPr>
      <w:r w:rsidDel="00000000" w:rsidR="00000000" w:rsidRPr="00000000">
        <w:rPr>
          <w:rFonts w:ascii="Verdana" w:cs="Verdana" w:eastAsia="Verdana" w:hAnsi="Verdana"/>
          <w:i w:val="0"/>
          <w:smallCaps w:val="0"/>
          <w:strike w:val="0"/>
          <w:sz w:val="24"/>
          <w:szCs w:val="24"/>
          <w:u w:val="none"/>
          <w:vertAlign w:val="baseline"/>
          <w:rtl w:val="0"/>
        </w:rPr>
        <w:t xml:space="preserve">Becerra-Fernandez, I. Sabherwal, R., (2001).Organisational Management: A Contingency Perspective. Journal of Management Information Systems,18 (1)23-55.</w:t>
      </w:r>
    </w:p>
    <w:p w:rsidR="00000000" w:rsidDel="00000000" w:rsidP="00000000" w:rsidRDefault="00000000" w:rsidRPr="00000000" w14:paraId="00000087">
      <w:pPr>
        <w:numPr>
          <w:ilvl w:val="0"/>
          <w:numId w:val="2"/>
        </w:numPr>
        <w:shd w:fill="ffffff" w:val="clear"/>
        <w:ind w:left="1069"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Benus, B. (1993). Organisational Knowledge Management, Department of Social Science Informatics, University of Amsterdam, Amsterdam.</w:t>
      </w:r>
    </w:p>
    <w:p w:rsidR="00000000" w:rsidDel="00000000" w:rsidP="00000000" w:rsidRDefault="00000000" w:rsidRPr="00000000" w14:paraId="00000088">
      <w:pPr>
        <w:numPr>
          <w:ilvl w:val="0"/>
          <w:numId w:val="2"/>
        </w:numPr>
        <w:shd w:fill="ffffff" w:val="clear"/>
        <w:ind w:left="1069"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Bitner, M. (1997).Services Marketing 1</w:t>
      </w:r>
      <w:r w:rsidDel="00000000" w:rsidR="00000000" w:rsidRPr="00000000">
        <w:rPr>
          <w:rFonts w:ascii="Verdana" w:cs="Verdana" w:eastAsia="Verdana" w:hAnsi="Verdana"/>
          <w:sz w:val="24"/>
          <w:szCs w:val="24"/>
          <w:vertAlign w:val="superscript"/>
          <w:rtl w:val="0"/>
        </w:rPr>
        <w:t xml:space="preserve">st</w:t>
      </w:r>
      <w:r w:rsidDel="00000000" w:rsidR="00000000" w:rsidRPr="00000000">
        <w:rPr>
          <w:rFonts w:ascii="Verdana" w:cs="Verdana" w:eastAsia="Verdana" w:hAnsi="Verdana"/>
          <w:sz w:val="24"/>
          <w:szCs w:val="24"/>
          <w:rtl w:val="0"/>
        </w:rPr>
        <w:t xml:space="preserve"> ed. Greenwich, Conn. [u.a]: JAI Press.</w:t>
      </w:r>
    </w:p>
    <w:p w:rsidR="00000000" w:rsidDel="00000000" w:rsidP="00000000" w:rsidRDefault="00000000" w:rsidRPr="00000000" w14:paraId="00000089">
      <w:pPr>
        <w:numPr>
          <w:ilvl w:val="0"/>
          <w:numId w:val="2"/>
        </w:numPr>
        <w:shd w:fill="ffffff" w:val="clear"/>
        <w:ind w:left="1069"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Bontis,N., </w:t>
      </w:r>
      <w:r w:rsidDel="00000000" w:rsidR="00000000" w:rsidRPr="00000000">
        <w:rPr>
          <w:rFonts w:ascii="Verdana" w:cs="Verdana" w:eastAsia="Verdana" w:hAnsi="Verdana"/>
          <w:sz w:val="24"/>
          <w:szCs w:val="24"/>
          <w:rtl w:val="0"/>
        </w:rPr>
        <w:t xml:space="preserve">Dragonnetti</w:t>
      </w:r>
      <w:r w:rsidDel="00000000" w:rsidR="00000000" w:rsidRPr="00000000">
        <w:rPr>
          <w:rFonts w:ascii="Verdana" w:cs="Verdana" w:eastAsia="Verdana" w:hAnsi="Verdana"/>
          <w:sz w:val="24"/>
          <w:szCs w:val="24"/>
          <w:rtl w:val="0"/>
        </w:rPr>
        <w:t xml:space="preserve">,N.C., Jacobsen,K., Roos,G., (1999).The Knowledge toolbox: A Review of the tools, available to measure and manage Intangible Resources, European Management Journal Vol.17 No.4 PP(391-402)</w:t>
      </w:r>
    </w:p>
    <w:p w:rsidR="00000000" w:rsidDel="00000000" w:rsidP="00000000" w:rsidRDefault="00000000" w:rsidRPr="00000000" w14:paraId="0000008A">
      <w:pPr>
        <w:numPr>
          <w:ilvl w:val="0"/>
          <w:numId w:val="2"/>
        </w:numPr>
        <w:shd w:fill="ffffff" w:val="clear"/>
        <w:ind w:left="1069" w:hanging="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Boyd, D., Robson, A., (1996) “Enhancing Learning in Construction Projects” In the Organisation and Management of Construction.</w:t>
      </w:r>
    </w:p>
    <w:p w:rsidR="00000000" w:rsidDel="00000000" w:rsidP="00000000" w:rsidRDefault="00000000" w:rsidRPr="00000000" w14:paraId="0000008B">
      <w:pPr>
        <w:shd w:fill="ffffff" w:val="clear"/>
        <w:ind w:left="709"/>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10. Burt, R. S., (1992). Structural Hole: The Social Structure of Competition. Harvard University, Press.</w:t>
      </w:r>
    </w:p>
    <w:p w:rsidR="00000000" w:rsidDel="00000000" w:rsidP="00000000" w:rsidRDefault="00000000" w:rsidRPr="00000000" w14:paraId="0000008C">
      <w:pPr>
        <w:shd w:fill="ffffff" w:val="clear"/>
        <w:ind w:left="709"/>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11. Business Case Studies (2014). Organisational Structure of Asda-Organisational Culture.</w:t>
      </w:r>
    </w:p>
    <w:p w:rsidR="00000000" w:rsidDel="00000000" w:rsidP="00000000" w:rsidRDefault="00000000" w:rsidRPr="00000000" w14:paraId="0000008D">
      <w:pPr>
        <w:shd w:fill="ffffff" w:val="clear"/>
        <w:ind w:left="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12. CEO Dossiers (2014) from world of CEO     </w:t>
      </w:r>
      <w:hyperlink r:id="rId8">
        <w:r w:rsidDel="00000000" w:rsidR="00000000" w:rsidRPr="00000000">
          <w:rPr>
            <w:rFonts w:ascii="Verdana" w:cs="Verdana" w:eastAsia="Verdana" w:hAnsi="Verdana"/>
            <w:sz w:val="24"/>
            <w:szCs w:val="24"/>
            <w:u w:val="single"/>
            <w:rtl w:val="0"/>
          </w:rPr>
          <w:t xml:space="preserve">http://www.worldofceos.com/dossiers/willie-walsh Accessed 9th March 2020</w:t>
        </w:r>
      </w:hyperlink>
      <w:r w:rsidDel="00000000" w:rsidR="00000000" w:rsidRPr="00000000">
        <w:rPr>
          <w:rFonts w:ascii="Verdana" w:cs="Verdana" w:eastAsia="Verdana" w:hAnsi="Verdana"/>
          <w:sz w:val="24"/>
          <w:szCs w:val="24"/>
          <w:rtl w:val="0"/>
        </w:rPr>
        <w:t xml:space="preserve">.</w:t>
      </w:r>
    </w:p>
    <w:p w:rsidR="00000000" w:rsidDel="00000000" w:rsidP="00000000" w:rsidRDefault="00000000" w:rsidRPr="00000000" w14:paraId="0000008E">
      <w:pPr>
        <w:keepNext w:val="0"/>
        <w:keepLines w:val="0"/>
        <w:widowControl w:val="1"/>
        <w:pBdr>
          <w:top w:space="0" w:sz="0" w:val="nil"/>
          <w:left w:space="0" w:sz="0" w:val="nil"/>
          <w:bottom w:space="0" w:sz="0" w:val="nil"/>
          <w:right w:space="0" w:sz="0" w:val="nil"/>
          <w:between w:space="0" w:sz="0" w:val="nil"/>
        </w:pBdr>
        <w:shd w:fill="ffffff" w:val="clear"/>
        <w:spacing w:after="0" w:before="0" w:line="276" w:lineRule="auto"/>
        <w:ind w:left="720" w:right="0" w:hanging="720"/>
        <w:rPr>
          <w:rFonts w:ascii="Verdana" w:cs="Verdana" w:eastAsia="Verdana" w:hAnsi="Verdana"/>
          <w:i w:val="0"/>
          <w:smallCaps w:val="0"/>
          <w:strike w:val="0"/>
          <w:sz w:val="24"/>
          <w:szCs w:val="24"/>
          <w:u w:val="none"/>
          <w:vertAlign w:val="baseline"/>
        </w:rPr>
      </w:pPr>
      <w:r w:rsidDel="00000000" w:rsidR="00000000" w:rsidRPr="00000000">
        <w:rPr>
          <w:rFonts w:ascii="Verdana" w:cs="Verdana" w:eastAsia="Verdana" w:hAnsi="Verdana"/>
          <w:i w:val="0"/>
          <w:smallCaps w:val="0"/>
          <w:strike w:val="0"/>
          <w:sz w:val="24"/>
          <w:szCs w:val="24"/>
          <w:u w:val="none"/>
          <w:vertAlign w:val="baseline"/>
          <w:rtl w:val="0"/>
        </w:rPr>
        <w:t xml:space="preserve">13. Christensen, P.H., (2003) Knowledge Management: Perspectives and pitfalls. Copenhagen Business School Press, Books International </w:t>
      </w:r>
    </w:p>
    <w:p w:rsidR="00000000" w:rsidDel="00000000" w:rsidP="00000000" w:rsidRDefault="00000000" w:rsidRPr="00000000" w14:paraId="0000008F">
      <w:pPr>
        <w:keepNext w:val="0"/>
        <w:keepLines w:val="0"/>
        <w:widowControl w:val="1"/>
        <w:pBdr>
          <w:top w:space="0" w:sz="0" w:val="nil"/>
          <w:left w:space="0" w:sz="0" w:val="nil"/>
          <w:bottom w:space="0" w:sz="0" w:val="nil"/>
          <w:right w:space="0" w:sz="0" w:val="nil"/>
          <w:between w:space="0" w:sz="0" w:val="nil"/>
        </w:pBdr>
        <w:shd w:fill="ffffff" w:val="clear"/>
        <w:spacing w:after="0" w:before="0" w:line="276" w:lineRule="auto"/>
        <w:ind w:left="720" w:right="0" w:hanging="720"/>
        <w:rPr>
          <w:rFonts w:ascii="Verdana" w:cs="Verdana" w:eastAsia="Verdana" w:hAnsi="Verdana"/>
          <w:i w:val="0"/>
          <w:smallCaps w:val="0"/>
          <w:strike w:val="0"/>
          <w:sz w:val="24"/>
          <w:szCs w:val="24"/>
          <w:u w:val="none"/>
          <w:vertAlign w:val="baseline"/>
        </w:rPr>
      </w:pPr>
      <w:r w:rsidDel="00000000" w:rsidR="00000000" w:rsidRPr="00000000">
        <w:rPr>
          <w:rtl w:val="0"/>
        </w:rPr>
      </w:r>
    </w:p>
    <w:p w:rsidR="00000000" w:rsidDel="00000000" w:rsidP="00000000" w:rsidRDefault="00000000" w:rsidRPr="00000000" w14:paraId="00000090">
      <w:pPr>
        <w:keepNext w:val="0"/>
        <w:keepLines w:val="0"/>
        <w:widowControl w:val="1"/>
        <w:pBdr>
          <w:top w:space="0" w:sz="0" w:val="nil"/>
          <w:left w:space="0" w:sz="0" w:val="nil"/>
          <w:bottom w:space="0" w:sz="0" w:val="nil"/>
          <w:right w:space="0" w:sz="0" w:val="nil"/>
          <w:between w:space="0" w:sz="0" w:val="nil"/>
        </w:pBdr>
        <w:shd w:fill="ffffff" w:val="clear"/>
        <w:spacing w:after="0" w:before="0" w:line="276" w:lineRule="auto"/>
        <w:ind w:left="720" w:right="0" w:hanging="720"/>
        <w:rPr>
          <w:rFonts w:ascii="Verdana" w:cs="Verdana" w:eastAsia="Verdana" w:hAnsi="Verdana"/>
          <w:i w:val="0"/>
          <w:smallCaps w:val="0"/>
          <w:strike w:val="0"/>
          <w:sz w:val="24"/>
          <w:szCs w:val="24"/>
          <w:u w:val="none"/>
          <w:vertAlign w:val="baseline"/>
        </w:rPr>
      </w:pPr>
      <w:r w:rsidDel="00000000" w:rsidR="00000000" w:rsidRPr="00000000">
        <w:rPr>
          <w:rFonts w:ascii="Verdana" w:cs="Verdana" w:eastAsia="Verdana" w:hAnsi="Verdana"/>
          <w:i w:val="0"/>
          <w:smallCaps w:val="0"/>
          <w:strike w:val="0"/>
          <w:sz w:val="24"/>
          <w:szCs w:val="24"/>
          <w:u w:val="none"/>
          <w:vertAlign w:val="baseline"/>
          <w:rtl w:val="0"/>
        </w:rPr>
        <w:t xml:space="preserve">14. Collinson, C., and Parcell, G., (2004) Learning to Fly: Practical Knowledge Management from Leading and Learning Organizations, Capstone, England.</w:t>
      </w:r>
    </w:p>
    <w:p w:rsidR="00000000" w:rsidDel="00000000" w:rsidP="00000000" w:rsidRDefault="00000000" w:rsidRPr="00000000" w14:paraId="00000091">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092">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15. Ebel, A., Marchiori, Lucarelli, Lonzi, Fidalgo, Pellicer, and Iglesias (2013 Knowledge Management and decision support with special</w:t>
      </w:r>
    </w:p>
    <w:p w:rsidR="00000000" w:rsidDel="00000000" w:rsidP="00000000" w:rsidRDefault="00000000" w:rsidRPr="00000000" w14:paraId="00000093">
      <w:pPr>
        <w:shd w:fill="ffffff" w:val="clear"/>
        <w:ind w:left="360"/>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Focus to process and quality optimisation at flat steel production </w:t>
      </w:r>
    </w:p>
    <w:p w:rsidR="00000000" w:rsidDel="00000000" w:rsidP="00000000" w:rsidRDefault="00000000" w:rsidRPr="00000000" w14:paraId="00000094">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95">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16. Griseri, P. (2002). Management Knowledge: A Critical View.Houndmills, Basingstoke Hampshire Palgrave.</w:t>
      </w:r>
    </w:p>
    <w:p w:rsidR="00000000" w:rsidDel="00000000" w:rsidP="00000000" w:rsidRDefault="00000000" w:rsidRPr="00000000" w14:paraId="00000096">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97">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17. Global Innovation Policy (2018). https://www.theglobalipcenter.com Accessed 9</w:t>
      </w:r>
      <w:r w:rsidDel="00000000" w:rsidR="00000000" w:rsidRPr="00000000">
        <w:rPr>
          <w:rFonts w:ascii="Verdana" w:cs="Verdana" w:eastAsia="Verdana" w:hAnsi="Verdana"/>
          <w:sz w:val="24"/>
          <w:szCs w:val="24"/>
          <w:vertAlign w:val="superscript"/>
          <w:rtl w:val="0"/>
        </w:rPr>
        <w:t xml:space="preserve">th</w:t>
      </w:r>
      <w:r w:rsidDel="00000000" w:rsidR="00000000" w:rsidRPr="00000000">
        <w:rPr>
          <w:rFonts w:ascii="Verdana" w:cs="Verdana" w:eastAsia="Verdana" w:hAnsi="Verdana"/>
          <w:sz w:val="24"/>
          <w:szCs w:val="24"/>
          <w:rtl w:val="0"/>
        </w:rPr>
        <w:t xml:space="preserve"> March 2010</w:t>
      </w:r>
    </w:p>
    <w:p w:rsidR="00000000" w:rsidDel="00000000" w:rsidP="00000000" w:rsidRDefault="00000000" w:rsidRPr="00000000" w14:paraId="00000098">
      <w:pPr>
        <w:keepNext w:val="0"/>
        <w:keepLines w:val="0"/>
        <w:widowControl w:val="1"/>
        <w:pBdr>
          <w:top w:space="0" w:sz="0" w:val="nil"/>
          <w:left w:space="0" w:sz="0" w:val="nil"/>
          <w:bottom w:space="0" w:sz="0" w:val="nil"/>
          <w:right w:space="0" w:sz="0" w:val="nil"/>
          <w:between w:space="0" w:sz="0" w:val="nil"/>
        </w:pBdr>
        <w:shd w:fill="ffffff" w:val="clear"/>
        <w:spacing w:after="0" w:before="0" w:line="276" w:lineRule="auto"/>
        <w:ind w:left="720" w:right="0" w:hanging="720"/>
        <w:rPr>
          <w:rFonts w:ascii="Verdana" w:cs="Verdana" w:eastAsia="Verdana" w:hAnsi="Verdana"/>
          <w:i w:val="0"/>
          <w:smallCaps w:val="0"/>
          <w:strike w:val="0"/>
          <w:sz w:val="24"/>
          <w:szCs w:val="24"/>
          <w:u w:val="none"/>
          <w:vertAlign w:val="baseline"/>
        </w:rPr>
      </w:pPr>
      <w:r w:rsidDel="00000000" w:rsidR="00000000" w:rsidRPr="00000000">
        <w:rPr>
          <w:rtl w:val="0"/>
        </w:rPr>
      </w:r>
    </w:p>
    <w:p w:rsidR="00000000" w:rsidDel="00000000" w:rsidP="00000000" w:rsidRDefault="00000000" w:rsidRPr="00000000" w14:paraId="00000099">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18. Gupta, B., Iyer, L.S., and Aronson, J. E., (2000) Knowledge 4.</w:t>
      </w:r>
    </w:p>
    <w:p w:rsidR="00000000" w:rsidDel="00000000" w:rsidP="00000000" w:rsidRDefault="00000000" w:rsidRPr="00000000" w14:paraId="0000009A">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09B">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19. Holt, D. T., Bartczak, S.E., Clark, S.W., and Trent, M.R., (2004). The         Development of an Instrument to measure readiness for knowledge management.</w:t>
      </w:r>
    </w:p>
    <w:p w:rsidR="00000000" w:rsidDel="00000000" w:rsidP="00000000" w:rsidRDefault="00000000" w:rsidRPr="00000000" w14:paraId="0000009C">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9D">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20. Ipe, M., 2003 Knowledge Sharing in Organisation: A Conceptual Framework HRM Development Review, 2 (4) 337-359</w:t>
      </w:r>
    </w:p>
    <w:p w:rsidR="00000000" w:rsidDel="00000000" w:rsidP="00000000" w:rsidRDefault="00000000" w:rsidRPr="00000000" w14:paraId="0000009E">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9F">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21. Kaplan R.S., (1996) Conceptual Foundations of the Balanced Scorecard.</w:t>
      </w:r>
    </w:p>
    <w:p w:rsidR="00000000" w:rsidDel="00000000" w:rsidP="00000000" w:rsidRDefault="00000000" w:rsidRPr="00000000" w14:paraId="000000A0">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A1">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22. Kaplan R.S., and Norton D.P., (1996). The </w:t>
      </w:r>
      <w:r w:rsidDel="00000000" w:rsidR="00000000" w:rsidRPr="00000000">
        <w:rPr>
          <w:rFonts w:ascii="Verdana" w:cs="Verdana" w:eastAsia="Verdana" w:hAnsi="Verdana"/>
          <w:sz w:val="24"/>
          <w:szCs w:val="24"/>
          <w:rtl w:val="0"/>
        </w:rPr>
        <w:t xml:space="preserve">Balance</w:t>
      </w:r>
      <w:r w:rsidDel="00000000" w:rsidR="00000000" w:rsidRPr="00000000">
        <w:rPr>
          <w:rFonts w:ascii="Verdana" w:cs="Verdana" w:eastAsia="Verdana" w:hAnsi="Verdana"/>
          <w:sz w:val="24"/>
          <w:szCs w:val="24"/>
          <w:rtl w:val="0"/>
        </w:rPr>
        <w:t xml:space="preserve"> Scorecard and Measures that Drive Performance Harvard Business Review 70 (1) (71-70)</w:t>
      </w:r>
    </w:p>
    <w:p w:rsidR="00000000" w:rsidDel="00000000" w:rsidP="00000000" w:rsidRDefault="00000000" w:rsidRPr="00000000" w14:paraId="000000A2">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23. Kotler, P., and Armstrong. (1991) Principles of Marketing 1</w:t>
      </w:r>
      <w:r w:rsidDel="00000000" w:rsidR="00000000" w:rsidRPr="00000000">
        <w:rPr>
          <w:rFonts w:ascii="Verdana" w:cs="Verdana" w:eastAsia="Verdana" w:hAnsi="Verdana"/>
          <w:sz w:val="24"/>
          <w:szCs w:val="24"/>
          <w:vertAlign w:val="superscript"/>
          <w:rtl w:val="0"/>
        </w:rPr>
        <w:t xml:space="preserve">st</w:t>
      </w:r>
      <w:r w:rsidDel="00000000" w:rsidR="00000000" w:rsidRPr="00000000">
        <w:rPr>
          <w:rFonts w:ascii="Verdana" w:cs="Verdana" w:eastAsia="Verdana" w:hAnsi="Verdana"/>
          <w:sz w:val="24"/>
          <w:szCs w:val="24"/>
          <w:rtl w:val="0"/>
        </w:rPr>
        <w:t xml:space="preserve"> ed.            Englewood Cliffs, N.J.: Prentice Hall.</w:t>
      </w:r>
    </w:p>
    <w:p w:rsidR="00000000" w:rsidDel="00000000" w:rsidP="00000000" w:rsidRDefault="00000000" w:rsidRPr="00000000" w14:paraId="000000A3">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A4">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24. Lambe, P. and Milton. (2016).The Knowledge Manager's Handbook: A step-by-step Guide to Embedding Effective Knowledge Management in your Organisation.</w:t>
      </w:r>
    </w:p>
    <w:p w:rsidR="00000000" w:rsidDel="00000000" w:rsidP="00000000" w:rsidRDefault="00000000" w:rsidRPr="00000000" w14:paraId="000000A5">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A6">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25. Marr., Schima.G. (2001) Measuring and Managing Intellectual Capital and Knowledge Assets in New Economy Organisation. Performance Measurement. Handbook Gee Publishing Ltd.</w:t>
      </w:r>
    </w:p>
    <w:p w:rsidR="00000000" w:rsidDel="00000000" w:rsidP="00000000" w:rsidRDefault="00000000" w:rsidRPr="00000000" w14:paraId="000000A7">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A8">
      <w:pPr>
        <w:shd w:fill="ffffff" w:val="clear"/>
        <w:rPr>
          <w:rFonts w:ascii="Verdana" w:cs="Verdana" w:eastAsia="Verdana" w:hAnsi="Verdana"/>
          <w:sz w:val="24"/>
          <w:szCs w:val="24"/>
          <w:u w:val="single"/>
        </w:rPr>
      </w:pPr>
      <w:r w:rsidDel="00000000" w:rsidR="00000000" w:rsidRPr="00000000">
        <w:rPr>
          <w:rFonts w:ascii="Verdana" w:cs="Verdana" w:eastAsia="Verdana" w:hAnsi="Verdana"/>
          <w:sz w:val="24"/>
          <w:szCs w:val="24"/>
          <w:rtl w:val="0"/>
        </w:rPr>
        <w:t xml:space="preserve">26. National Archives.gov.uk </w:t>
      </w:r>
      <w:hyperlink r:id="rId9">
        <w:r w:rsidDel="00000000" w:rsidR="00000000" w:rsidRPr="00000000">
          <w:rPr>
            <w:rFonts w:ascii="Verdana" w:cs="Verdana" w:eastAsia="Verdana" w:hAnsi="Verdana"/>
            <w:sz w:val="24"/>
            <w:szCs w:val="24"/>
            <w:u w:val="single"/>
            <w:rtl w:val="0"/>
          </w:rPr>
          <w:t xml:space="preserve">https://www.nationalarchives.gov.uk/information-management/manage-information/planning/knowledge-principles/knowledge-is-captured-where-necessary-and-possible/</w:t>
        </w:r>
      </w:hyperlink>
      <w:r w:rsidDel="00000000" w:rsidR="00000000" w:rsidRPr="00000000">
        <w:rPr>
          <w:rFonts w:ascii="Verdana" w:cs="Verdana" w:eastAsia="Verdana" w:hAnsi="Verdana"/>
          <w:sz w:val="24"/>
          <w:szCs w:val="24"/>
          <w:u w:val="single"/>
          <w:rtl w:val="0"/>
        </w:rPr>
        <w:t xml:space="preserve"> Accessed 9</w:t>
      </w:r>
      <w:r w:rsidDel="00000000" w:rsidR="00000000" w:rsidRPr="00000000">
        <w:rPr>
          <w:rFonts w:ascii="Verdana" w:cs="Verdana" w:eastAsia="Verdana" w:hAnsi="Verdana"/>
          <w:sz w:val="24"/>
          <w:szCs w:val="24"/>
          <w:u w:val="single"/>
          <w:vertAlign w:val="superscript"/>
          <w:rtl w:val="0"/>
        </w:rPr>
        <w:t xml:space="preserve">th</w:t>
      </w:r>
      <w:r w:rsidDel="00000000" w:rsidR="00000000" w:rsidRPr="00000000">
        <w:rPr>
          <w:rFonts w:ascii="Verdana" w:cs="Verdana" w:eastAsia="Verdana" w:hAnsi="Verdana"/>
          <w:sz w:val="24"/>
          <w:szCs w:val="24"/>
          <w:u w:val="single"/>
          <w:rtl w:val="0"/>
        </w:rPr>
        <w:t xml:space="preserve"> March 2020</w:t>
      </w:r>
    </w:p>
    <w:p w:rsidR="00000000" w:rsidDel="00000000" w:rsidP="00000000" w:rsidRDefault="00000000" w:rsidRPr="00000000" w14:paraId="000000A9">
      <w:pPr>
        <w:shd w:fill="ffffff" w:val="clear"/>
        <w:rPr>
          <w:rFonts w:ascii="Verdana" w:cs="Verdana" w:eastAsia="Verdana" w:hAnsi="Verdana"/>
          <w:sz w:val="24"/>
          <w:szCs w:val="24"/>
          <w:u w:val="single"/>
        </w:rPr>
      </w:pPr>
      <w:r w:rsidDel="00000000" w:rsidR="00000000" w:rsidRPr="00000000">
        <w:rPr>
          <w:rtl w:val="0"/>
        </w:rPr>
      </w:r>
    </w:p>
    <w:p w:rsidR="00000000" w:rsidDel="00000000" w:rsidP="00000000" w:rsidRDefault="00000000" w:rsidRPr="00000000" w14:paraId="000000AA">
      <w:pPr>
        <w:rPr>
          <w:rFonts w:ascii="Verdana" w:cs="Verdana" w:eastAsia="Verdana" w:hAnsi="Verdana"/>
          <w:sz w:val="24"/>
          <w:szCs w:val="24"/>
        </w:rPr>
      </w:pPr>
      <w:r w:rsidDel="00000000" w:rsidR="00000000" w:rsidRPr="00000000">
        <w:rPr>
          <w:rFonts w:ascii="Verdana" w:cs="Verdana" w:eastAsia="Verdana" w:hAnsi="Verdana"/>
          <w:sz w:val="24"/>
          <w:szCs w:val="24"/>
          <w:u w:val="single"/>
          <w:rtl w:val="0"/>
        </w:rPr>
        <w:t xml:space="preserve">27.</w:t>
      </w:r>
      <w:r w:rsidDel="00000000" w:rsidR="00000000" w:rsidRPr="00000000">
        <w:rPr>
          <w:rFonts w:ascii="Verdana" w:cs="Verdana" w:eastAsia="Verdana" w:hAnsi="Verdana"/>
          <w:sz w:val="24"/>
          <w:szCs w:val="24"/>
          <w:rtl w:val="0"/>
        </w:rPr>
        <w:t xml:space="preserve"> Nonaka, I. (1990). </w:t>
      </w:r>
      <w:r w:rsidDel="00000000" w:rsidR="00000000" w:rsidRPr="00000000">
        <w:rPr>
          <w:rFonts w:ascii="Verdana" w:cs="Verdana" w:eastAsia="Verdana" w:hAnsi="Verdana"/>
          <w:i w:val="1"/>
          <w:sz w:val="24"/>
          <w:szCs w:val="24"/>
          <w:rtl w:val="0"/>
        </w:rPr>
        <w:t xml:space="preserve">Management of Knowledge Creation</w:t>
      </w:r>
      <w:r w:rsidDel="00000000" w:rsidR="00000000" w:rsidRPr="00000000">
        <w:rPr>
          <w:rFonts w:ascii="Verdana" w:cs="Verdana" w:eastAsia="Verdana" w:hAnsi="Verdana"/>
          <w:sz w:val="24"/>
          <w:szCs w:val="24"/>
          <w:rtl w:val="0"/>
        </w:rPr>
        <w:t xml:space="preserve">. Tokyo: Nihon Keizai Shimbun-sha.</w:t>
      </w:r>
    </w:p>
    <w:p w:rsidR="00000000" w:rsidDel="00000000" w:rsidP="00000000" w:rsidRDefault="00000000" w:rsidRPr="00000000" w14:paraId="000000AB">
      <w:pPr>
        <w:rPr>
          <w:rFonts w:ascii="Verdana" w:cs="Verdana" w:eastAsia="Verdana" w:hAnsi="Verdana"/>
          <w:sz w:val="24"/>
          <w:szCs w:val="24"/>
        </w:rPr>
      </w:pPr>
      <w:hyperlink r:id="rId10">
        <w:r w:rsidDel="00000000" w:rsidR="00000000" w:rsidRPr="00000000">
          <w:rPr>
            <w:rFonts w:ascii="Verdana" w:cs="Verdana" w:eastAsia="Verdana" w:hAnsi="Verdana"/>
            <w:sz w:val="24"/>
            <w:szCs w:val="24"/>
            <w:u w:val="single"/>
            <w:rtl w:val="0"/>
          </w:rPr>
          <w:t xml:space="preserve">https://www.marketingweek.com/asda-creating-brand-personality/</w:t>
        </w:r>
      </w:hyperlink>
      <w:r w:rsidDel="00000000" w:rsidR="00000000" w:rsidRPr="00000000">
        <w:rPr>
          <w:rtl w:val="0"/>
        </w:rPr>
      </w:r>
    </w:p>
    <w:p w:rsidR="00000000" w:rsidDel="00000000" w:rsidP="00000000" w:rsidRDefault="00000000" w:rsidRPr="00000000" w14:paraId="000000AC">
      <w:pPr>
        <w:shd w:fill="ffffff" w:val="clear"/>
        <w:rPr>
          <w:rFonts w:ascii="Verdana" w:cs="Verdana" w:eastAsia="Verdana" w:hAnsi="Verdana"/>
          <w:sz w:val="24"/>
          <w:szCs w:val="24"/>
          <w:u w:val="single"/>
        </w:rPr>
      </w:pPr>
      <w:hyperlink r:id="rId11">
        <w:r w:rsidDel="00000000" w:rsidR="00000000" w:rsidRPr="00000000">
          <w:rPr>
            <w:rFonts w:ascii="Verdana" w:cs="Verdana" w:eastAsia="Verdana" w:hAnsi="Verdana"/>
            <w:sz w:val="24"/>
            <w:szCs w:val="24"/>
            <w:u w:val="single"/>
            <w:rtl w:val="0"/>
          </w:rPr>
          <w:t xml:space="preserve">https://www.howandwhat.net/marketing-mix-asda-asda-marketing-mix/</w:t>
        </w:r>
      </w:hyperlink>
      <w:r w:rsidDel="00000000" w:rsidR="00000000" w:rsidRPr="00000000">
        <w:rPr>
          <w:rFonts w:ascii="Verdana" w:cs="Verdana" w:eastAsia="Verdana" w:hAnsi="Verdana"/>
          <w:sz w:val="24"/>
          <w:szCs w:val="24"/>
          <w:u w:val="single"/>
          <w:rtl w:val="0"/>
        </w:rPr>
        <w:t xml:space="preserve"> Accessed 9</w:t>
      </w:r>
      <w:r w:rsidDel="00000000" w:rsidR="00000000" w:rsidRPr="00000000">
        <w:rPr>
          <w:rFonts w:ascii="Verdana" w:cs="Verdana" w:eastAsia="Verdana" w:hAnsi="Verdana"/>
          <w:sz w:val="24"/>
          <w:szCs w:val="24"/>
          <w:u w:val="single"/>
          <w:vertAlign w:val="superscript"/>
          <w:rtl w:val="0"/>
        </w:rPr>
        <w:t xml:space="preserve">th</w:t>
      </w:r>
      <w:r w:rsidDel="00000000" w:rsidR="00000000" w:rsidRPr="00000000">
        <w:rPr>
          <w:rFonts w:ascii="Verdana" w:cs="Verdana" w:eastAsia="Verdana" w:hAnsi="Verdana"/>
          <w:sz w:val="24"/>
          <w:szCs w:val="24"/>
          <w:u w:val="single"/>
          <w:rtl w:val="0"/>
        </w:rPr>
        <w:t xml:space="preserve"> March 2020</w:t>
      </w:r>
    </w:p>
    <w:p w:rsidR="00000000" w:rsidDel="00000000" w:rsidP="00000000" w:rsidRDefault="00000000" w:rsidRPr="00000000" w14:paraId="000000AD">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28. </w:t>
      </w:r>
      <w:r w:rsidDel="00000000" w:rsidR="00000000" w:rsidRPr="00000000">
        <w:rPr>
          <w:rFonts w:ascii="Verdana" w:cs="Verdana" w:eastAsia="Verdana" w:hAnsi="Verdana"/>
          <w:sz w:val="24"/>
          <w:szCs w:val="24"/>
          <w:rtl w:val="0"/>
        </w:rPr>
        <w:t xml:space="preserve">Nonaka, I., Takuchi. H., (1995): The Knowledge-Creating Company, Oxford Unity Press.</w:t>
      </w:r>
    </w:p>
    <w:p w:rsidR="00000000" w:rsidDel="00000000" w:rsidP="00000000" w:rsidRDefault="00000000" w:rsidRPr="00000000" w14:paraId="000000AE">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AF">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29. O’Dell, C., and Grayson, C.J., (1998).If only we knew what we know: The transfer of Internal Knowledge and best practice. New York Free press</w:t>
      </w:r>
    </w:p>
    <w:p w:rsidR="00000000" w:rsidDel="00000000" w:rsidP="00000000" w:rsidRDefault="00000000" w:rsidRPr="00000000" w14:paraId="000000B0">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B1">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30. O’Dell, C., and Hubert (2011).The edge in Knowledge how Knowledge Management is changing the way we do Business. Hoboken, NJ: Wiley.</w:t>
      </w:r>
    </w:p>
    <w:p w:rsidR="00000000" w:rsidDel="00000000" w:rsidP="00000000" w:rsidRDefault="00000000" w:rsidRPr="00000000" w14:paraId="000000B2">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B3">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31. Ould, M.A., and (1995) Business Process: Modelling and Analysis for re-Engineering Improvement: The Oxford University Press.</w:t>
      </w:r>
    </w:p>
    <w:p w:rsidR="00000000" w:rsidDel="00000000" w:rsidP="00000000" w:rsidRDefault="00000000" w:rsidRPr="00000000" w14:paraId="000000B4">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Porter. (1980). Competitive Strategy. The Free Press. London</w:t>
      </w:r>
    </w:p>
    <w:p w:rsidR="00000000" w:rsidDel="00000000" w:rsidP="00000000" w:rsidRDefault="00000000" w:rsidRPr="00000000" w14:paraId="000000B5">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B6">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32. Prior, V., (2010). Glossary of terms used in Competitive Intelligence and Knowledge Management  retrieved from </w:t>
      </w:r>
      <w:hyperlink r:id="rId12">
        <w:r w:rsidDel="00000000" w:rsidR="00000000" w:rsidRPr="00000000">
          <w:rPr>
            <w:rFonts w:ascii="Verdana" w:cs="Verdana" w:eastAsia="Verdana" w:hAnsi="Verdana"/>
            <w:sz w:val="24"/>
            <w:szCs w:val="24"/>
            <w:u w:val="single"/>
            <w:rtl w:val="0"/>
          </w:rPr>
          <w:t xml:space="preserve">http://www.comintelli.com/Documents/GlossaryC1andKM Accessed 16th March 2020</w:t>
        </w:r>
      </w:hyperlink>
      <w:r w:rsidDel="00000000" w:rsidR="00000000" w:rsidRPr="00000000">
        <w:rPr>
          <w:rFonts w:ascii="Verdana" w:cs="Verdana" w:eastAsia="Verdana" w:hAnsi="Verdana"/>
          <w:sz w:val="24"/>
          <w:szCs w:val="24"/>
          <w:rtl w:val="0"/>
        </w:rPr>
        <w:t xml:space="preserve">.</w:t>
      </w:r>
    </w:p>
    <w:p w:rsidR="00000000" w:rsidDel="00000000" w:rsidP="00000000" w:rsidRDefault="00000000" w:rsidRPr="00000000" w14:paraId="000000B7">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B8">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33. Quinn., (1990) Qualitative Evaluation and Research Methods, Sage, </w:t>
      </w:r>
    </w:p>
    <w:p w:rsidR="00000000" w:rsidDel="00000000" w:rsidP="00000000" w:rsidRDefault="00000000" w:rsidRPr="00000000" w14:paraId="000000B9">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London.</w:t>
      </w:r>
    </w:p>
    <w:p w:rsidR="00000000" w:rsidDel="00000000" w:rsidP="00000000" w:rsidRDefault="00000000" w:rsidRPr="00000000" w14:paraId="000000BA">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34. Rhem, J., (1998). Problem Based Learning: An Introduction. The National Teaching and Learning Forum Vol.8 Number 1.</w:t>
      </w:r>
    </w:p>
    <w:p w:rsidR="00000000" w:rsidDel="00000000" w:rsidP="00000000" w:rsidRDefault="00000000" w:rsidRPr="00000000" w14:paraId="000000BB">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BC">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35. Riley, T.B., (2002) Knowledge Management. An Evolution Discipline, National Research Council. Canada Ottawa</w:t>
      </w:r>
    </w:p>
    <w:p w:rsidR="00000000" w:rsidDel="00000000" w:rsidP="00000000" w:rsidRDefault="00000000" w:rsidRPr="00000000" w14:paraId="000000BD">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BE">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36. Robinson, H.S., Carillo, P.M., Anumba, C.J., and Al Ghassan A, M., (2001). Knowledge Management: Towards an Integrated Strategy for Construction Project.</w:t>
      </w:r>
    </w:p>
    <w:p w:rsidR="00000000" w:rsidDel="00000000" w:rsidP="00000000" w:rsidRDefault="00000000" w:rsidRPr="00000000" w14:paraId="000000BF">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0">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37. Ropes, and Tholke (2010). Communities of Practice Fin.</w:t>
      </w:r>
    </w:p>
    <w:p w:rsidR="00000000" w:rsidDel="00000000" w:rsidP="00000000" w:rsidRDefault="00000000" w:rsidRPr="00000000" w14:paraId="000000C1">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2">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38. Schwartz, D., (2010) Encyclopaedia of Knowledge Management 2</w:t>
      </w:r>
      <w:r w:rsidDel="00000000" w:rsidR="00000000" w:rsidRPr="00000000">
        <w:rPr>
          <w:rFonts w:ascii="Verdana" w:cs="Verdana" w:eastAsia="Verdana" w:hAnsi="Verdana"/>
          <w:sz w:val="24"/>
          <w:szCs w:val="24"/>
          <w:vertAlign w:val="superscript"/>
          <w:rtl w:val="0"/>
        </w:rPr>
        <w:t xml:space="preserve">nd</w:t>
      </w:r>
      <w:r w:rsidDel="00000000" w:rsidR="00000000" w:rsidRPr="00000000">
        <w:rPr>
          <w:rFonts w:ascii="Verdana" w:cs="Verdana" w:eastAsia="Verdana" w:hAnsi="Verdana"/>
          <w:sz w:val="24"/>
          <w:szCs w:val="24"/>
          <w:rtl w:val="0"/>
        </w:rPr>
        <w:t xml:space="preserve"> </w:t>
      </w:r>
    </w:p>
    <w:p w:rsidR="00000000" w:rsidDel="00000000" w:rsidP="00000000" w:rsidRDefault="00000000" w:rsidRPr="00000000" w14:paraId="000000C3">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Edition.</w:t>
      </w:r>
    </w:p>
    <w:p w:rsidR="00000000" w:rsidDel="00000000" w:rsidP="00000000" w:rsidRDefault="00000000" w:rsidRPr="00000000" w14:paraId="000000C4">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5">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39. Segone, M., (1998).”Democratic Evaluation”, Working Paper, UNICEF.</w:t>
      </w:r>
    </w:p>
    <w:p w:rsidR="00000000" w:rsidDel="00000000" w:rsidP="00000000" w:rsidRDefault="00000000" w:rsidRPr="00000000" w14:paraId="000000C6">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7">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40. Sim, M., Moss, L., Steeman. D., and Kinsella, J., (2015) Knowledge Capture Techniques to design a scorer of overall physiological state.</w:t>
      </w:r>
    </w:p>
    <w:p w:rsidR="00000000" w:rsidDel="00000000" w:rsidP="00000000" w:rsidRDefault="00000000" w:rsidRPr="00000000" w14:paraId="000000C8">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9">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41. Sukumaran. (2004) Knowledge Management as a Strategy to Leverage Intellectual Property.</w:t>
      </w:r>
    </w:p>
    <w:p w:rsidR="00000000" w:rsidDel="00000000" w:rsidP="00000000" w:rsidRDefault="00000000" w:rsidRPr="00000000" w14:paraId="000000CA">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B">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42. Tiwana, A., (2000). The Knowledge Management Toolkit. Practical Techniques of Building a Knowledge Management System, Prentice Hall, New Jersey, USA.</w:t>
      </w:r>
    </w:p>
    <w:p w:rsidR="00000000" w:rsidDel="00000000" w:rsidP="00000000" w:rsidRDefault="00000000" w:rsidRPr="00000000" w14:paraId="000000CC">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D">
      <w:pPr>
        <w:shd w:fill="ffffff" w:val="clea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43. UNICEF (1991) Managing a difference, A UNICEF guide to</w:t>
      </w:r>
    </w:p>
    <w:p w:rsidR="00000000" w:rsidDel="00000000" w:rsidP="00000000" w:rsidRDefault="00000000" w:rsidRPr="00000000" w14:paraId="000000CE">
      <w:pPr>
        <w:shd w:fill="ffffff" w:val="clear"/>
        <w:rPr>
          <w:rFonts w:ascii="Verdana" w:cs="Verdana" w:eastAsia="Verdana" w:hAnsi="Verdana"/>
          <w:sz w:val="24"/>
          <w:szCs w:val="24"/>
        </w:rPr>
      </w:pPr>
      <w:r w:rsidDel="00000000" w:rsidR="00000000" w:rsidRPr="00000000">
        <w:rPr>
          <w:rtl w:val="0"/>
        </w:rPr>
      </w:r>
    </w:p>
    <w:p w:rsidR="00000000" w:rsidDel="00000000" w:rsidP="00000000" w:rsidRDefault="00000000" w:rsidRPr="00000000" w14:paraId="000000CF">
      <w:pPr>
        <w:rPr>
          <w:rFonts w:ascii="Verdana" w:cs="Verdana" w:eastAsia="Verdana" w:hAnsi="Verdana"/>
          <w:sz w:val="24"/>
          <w:szCs w:val="24"/>
        </w:rPr>
      </w:pPr>
      <w:r w:rsidDel="00000000" w:rsidR="00000000" w:rsidRPr="00000000">
        <w:rPr>
          <w:rFonts w:ascii="Verdana" w:cs="Verdana" w:eastAsia="Verdana" w:hAnsi="Verdana"/>
          <w:sz w:val="24"/>
          <w:szCs w:val="24"/>
          <w:rtl w:val="0"/>
        </w:rPr>
        <w:t xml:space="preserve">44.Wellman.J.L (2009) </w:t>
      </w:r>
      <w:r w:rsidDel="00000000" w:rsidR="00000000" w:rsidRPr="00000000">
        <w:rPr>
          <w:rFonts w:ascii="Verdana" w:cs="Verdana" w:eastAsia="Verdana" w:hAnsi="Verdana"/>
          <w:sz w:val="24"/>
          <w:szCs w:val="24"/>
          <w:rtl w:val="0"/>
        </w:rPr>
        <w:t xml:space="preserve">How Companies and Institutions Manage and Apply Knowledge retrieved from: </w:t>
      </w:r>
      <w:r w:rsidDel="00000000" w:rsidR="00000000" w:rsidRPr="00000000">
        <w:rPr>
          <w:rtl w:val="0"/>
        </w:rPr>
      </w:r>
    </w:p>
    <w:p w:rsidR="00000000" w:rsidDel="00000000" w:rsidP="00000000" w:rsidRDefault="00000000" w:rsidRPr="00000000" w14:paraId="000000D0">
      <w:pPr>
        <w:rPr/>
      </w:pPr>
      <w:hyperlink r:id="rId13">
        <w:r w:rsidDel="00000000" w:rsidR="00000000" w:rsidRPr="00000000">
          <w:rPr>
            <w:rFonts w:ascii="Verdana" w:cs="Verdana" w:eastAsia="Verdana" w:hAnsi="Verdana"/>
            <w:sz w:val="24"/>
            <w:szCs w:val="24"/>
            <w:u w:val="single"/>
            <w:rtl w:val="0"/>
          </w:rPr>
          <w:t xml:space="preserve">https://www.knowledge-management-tools.net/knowledge-management-frameworks.php</w:t>
        </w:r>
      </w:hyperlink>
      <w:r w:rsidDel="00000000" w:rsidR="00000000" w:rsidRPr="00000000">
        <w:rPr>
          <w:rFonts w:ascii="Verdana" w:cs="Verdana" w:eastAsia="Verdana" w:hAnsi="Verdana"/>
          <w:sz w:val="24"/>
          <w:szCs w:val="24"/>
          <w:rtl w:val="0"/>
        </w:rPr>
        <w:t xml:space="preserve"> accessed on 20th March 2020</w:t>
      </w: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spacing w:line="331"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D3">
      <w:pPr>
        <w:spacing w:line="331" w:lineRule="auto"/>
        <w:rPr>
          <w:rFonts w:ascii="Verdana" w:cs="Verdana" w:eastAsia="Verdana" w:hAnsi="Verdana"/>
          <w:sz w:val="24"/>
          <w:szCs w:val="24"/>
          <w:highlight w:val="white"/>
        </w:rPr>
      </w:pPr>
      <w:r w:rsidDel="00000000" w:rsidR="00000000" w:rsidRPr="00000000">
        <w:rPr>
          <w:rtl w:val="0"/>
        </w:rPr>
      </w:r>
    </w:p>
    <w:p w:rsidR="00000000" w:rsidDel="00000000" w:rsidP="00000000" w:rsidRDefault="00000000" w:rsidRPr="00000000" w14:paraId="000000D4">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5">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6">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7">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8">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9">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A">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B">
      <w:pPr>
        <w:spacing w:line="331" w:lineRule="auto"/>
        <w:rPr>
          <w:rFonts w:ascii="Verdana" w:cs="Verdana" w:eastAsia="Verdana" w:hAnsi="Verdana"/>
          <w:highlight w:val="white"/>
          <w:u w:val="single"/>
        </w:rPr>
      </w:pPr>
      <w:r w:rsidDel="00000000" w:rsidR="00000000" w:rsidRPr="00000000">
        <w:rPr>
          <w:rtl w:val="0"/>
        </w:rPr>
      </w:r>
    </w:p>
    <w:p w:rsidR="00000000" w:rsidDel="00000000" w:rsidP="00000000" w:rsidRDefault="00000000" w:rsidRPr="00000000" w14:paraId="000000DC">
      <w:pPr>
        <w:spacing w:line="331" w:lineRule="auto"/>
        <w:rPr>
          <w:rFonts w:ascii="Verdana" w:cs="Verdana" w:eastAsia="Verdana" w:hAnsi="Verdana"/>
          <w:sz w:val="24"/>
          <w:szCs w:val="24"/>
          <w:highlight w:val="green"/>
        </w:rPr>
      </w:pPr>
      <w:r w:rsidDel="00000000" w:rsidR="00000000" w:rsidRPr="00000000">
        <w:rPr>
          <w:rtl w:val="0"/>
        </w:rPr>
      </w:r>
    </w:p>
    <w:p w:rsidR="00000000" w:rsidDel="00000000" w:rsidP="00000000" w:rsidRDefault="00000000" w:rsidRPr="00000000" w14:paraId="000000DD">
      <w:pPr>
        <w:spacing w:line="331" w:lineRule="auto"/>
        <w:rPr>
          <w:rFonts w:ascii="Verdana" w:cs="Verdana" w:eastAsia="Verdana" w:hAnsi="Verdana"/>
          <w:sz w:val="24"/>
          <w:szCs w:val="24"/>
          <w:highlight w:val="green"/>
        </w:rPr>
      </w:pPr>
      <w:r w:rsidDel="00000000" w:rsidR="00000000" w:rsidRPr="00000000">
        <w:rPr>
          <w:rtl w:val="0"/>
        </w:rPr>
      </w:r>
    </w:p>
    <w:sectPr>
      <w:pgSz w:h="16834" w:w="11909"/>
      <w:pgMar w:bottom="1440" w:top="1440" w:left="1133"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Verdan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1069"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howandwhat.net/marketing-mix-asda-asda-marketing-mix/" TargetMode="External"/><Relationship Id="rId10" Type="http://schemas.openxmlformats.org/officeDocument/2006/relationships/hyperlink" Target="https://www.marketingweek.com/asda-creating-brand-personality/" TargetMode="External"/><Relationship Id="rId13" Type="http://schemas.openxmlformats.org/officeDocument/2006/relationships/hyperlink" Target="https://www.knowledge-management-tools.net/knowledge-management-frameworks.php" TargetMode="External"/><Relationship Id="rId12" Type="http://schemas.openxmlformats.org/officeDocument/2006/relationships/hyperlink" Target="http://www.comintelli.com/Documents/GlossaryC1andKM%20Accessed%2016th%20March%20202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ationalarchives.gov.uk/information-management/manage-information/planning/knowledge-principles/knowledge-is-captured-where-necessary-and-possible/" TargetMode="External"/><Relationship Id="rId5" Type="http://schemas.openxmlformats.org/officeDocument/2006/relationships/styles" Target="styles.xml"/><Relationship Id="rId6" Type="http://schemas.openxmlformats.org/officeDocument/2006/relationships/hyperlink" Target="https://en.wikipedia.org/wiki/Knowledge" TargetMode="External"/><Relationship Id="rId7" Type="http://schemas.openxmlformats.org/officeDocument/2006/relationships/hyperlink" Target="https://www.amazon.co.uk/Lars-Alkaersig/e/B00NGC6DSM/ref=dp_byline_cont_book_1" TargetMode="External"/><Relationship Id="rId8" Type="http://schemas.openxmlformats.org/officeDocument/2006/relationships/hyperlink" Target="http://www.worldofceos.com/dossiers/willie-walsh%20Accessed%209th%20March%20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