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A39D9BD" w14:textId="77777777" w:rsidR="00975F57" w:rsidRDefault="00975F57">
      <w:pPr>
        <w:jc w:val="center"/>
        <w:rPr>
          <w:b/>
          <w:bCs/>
          <w:sz w:val="36"/>
          <w:szCs w:val="36"/>
        </w:rPr>
      </w:pPr>
    </w:p>
    <w:p w14:paraId="0A39D9BE" w14:textId="77777777" w:rsidR="00975F57" w:rsidRDefault="00E533BC">
      <w:pPr>
        <w:jc w:val="center"/>
        <w:rPr>
          <w:b/>
          <w:bCs/>
          <w:sz w:val="36"/>
          <w:szCs w:val="36"/>
        </w:rPr>
      </w:pPr>
      <w:r>
        <w:rPr>
          <w:b/>
          <w:bCs/>
          <w:noProof/>
          <w:sz w:val="36"/>
          <w:szCs w:val="36"/>
        </w:rPr>
        <w:drawing>
          <wp:inline distT="114300" distB="114300" distL="114300" distR="114300" wp14:anchorId="0A39DB7C" wp14:editId="0A39DB7D">
            <wp:extent cx="1905000" cy="762000"/>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1905000" cy="762000"/>
                    </a:xfrm>
                    <a:prstGeom prst="rect">
                      <a:avLst/>
                    </a:prstGeom>
                    <a:ln/>
                  </pic:spPr>
                </pic:pic>
              </a:graphicData>
            </a:graphic>
          </wp:inline>
        </w:drawing>
      </w:r>
    </w:p>
    <w:p w14:paraId="0A39D9BF" w14:textId="77777777" w:rsidR="00975F57" w:rsidRDefault="00975F57">
      <w:pPr>
        <w:jc w:val="center"/>
        <w:rPr>
          <w:b/>
          <w:bCs/>
          <w:sz w:val="36"/>
          <w:szCs w:val="36"/>
        </w:rPr>
      </w:pPr>
    </w:p>
    <w:p w14:paraId="0A39D9C0" w14:textId="77777777" w:rsidR="00975F57" w:rsidRDefault="00975F57">
      <w:pPr>
        <w:jc w:val="center"/>
        <w:rPr>
          <w:b/>
          <w:bCs/>
          <w:sz w:val="36"/>
          <w:szCs w:val="36"/>
        </w:rPr>
      </w:pPr>
    </w:p>
    <w:p w14:paraId="0A39D9C1" w14:textId="77777777" w:rsidR="00975F57" w:rsidRDefault="00E533BC">
      <w:pPr>
        <w:jc w:val="center"/>
        <w:rPr>
          <w:b/>
          <w:bCs/>
          <w:sz w:val="36"/>
          <w:szCs w:val="36"/>
        </w:rPr>
      </w:pPr>
      <w:r>
        <w:rPr>
          <w:b/>
          <w:bCs/>
          <w:sz w:val="36"/>
          <w:szCs w:val="36"/>
        </w:rPr>
        <w:t>Programme: Master of Business Administration</w:t>
      </w:r>
    </w:p>
    <w:p w14:paraId="3B488C91" w14:textId="3F60AA77" w:rsidR="0007134B" w:rsidRDefault="0007134B">
      <w:pPr>
        <w:jc w:val="center"/>
        <w:rPr>
          <w:b/>
          <w:bCs/>
          <w:sz w:val="36"/>
          <w:szCs w:val="36"/>
        </w:rPr>
      </w:pPr>
      <w:r>
        <w:rPr>
          <w:b/>
          <w:bCs/>
          <w:sz w:val="36"/>
          <w:szCs w:val="36"/>
        </w:rPr>
        <w:t xml:space="preserve">Student Name: Meet Dilipbhai </w:t>
      </w:r>
      <w:r w:rsidR="006F3A2A">
        <w:rPr>
          <w:b/>
          <w:bCs/>
          <w:sz w:val="36"/>
          <w:szCs w:val="36"/>
        </w:rPr>
        <w:t>Patel</w:t>
      </w:r>
    </w:p>
    <w:p w14:paraId="77438BFA" w14:textId="4284ACCD" w:rsidR="006F3A2A" w:rsidRDefault="006F3A2A">
      <w:pPr>
        <w:jc w:val="center"/>
        <w:rPr>
          <w:b/>
          <w:bCs/>
          <w:sz w:val="36"/>
          <w:szCs w:val="36"/>
        </w:rPr>
      </w:pPr>
      <w:r>
        <w:rPr>
          <w:b/>
          <w:bCs/>
          <w:sz w:val="36"/>
          <w:szCs w:val="36"/>
        </w:rPr>
        <w:t>Student ID: 2532591</w:t>
      </w:r>
    </w:p>
    <w:p w14:paraId="0A39D9C2" w14:textId="664A437F" w:rsidR="00975F57" w:rsidRDefault="00E533BC">
      <w:pPr>
        <w:jc w:val="center"/>
        <w:rPr>
          <w:b/>
          <w:bCs/>
          <w:sz w:val="36"/>
          <w:szCs w:val="36"/>
        </w:rPr>
      </w:pPr>
      <w:r>
        <w:rPr>
          <w:b/>
          <w:bCs/>
          <w:sz w:val="36"/>
          <w:szCs w:val="36"/>
        </w:rPr>
        <w:t>Module</w:t>
      </w:r>
      <w:r w:rsidR="006F3A2A">
        <w:rPr>
          <w:b/>
          <w:bCs/>
          <w:sz w:val="36"/>
          <w:szCs w:val="36"/>
        </w:rPr>
        <w:t xml:space="preserve"> Name</w:t>
      </w:r>
      <w:r>
        <w:rPr>
          <w:b/>
          <w:bCs/>
          <w:sz w:val="36"/>
          <w:szCs w:val="36"/>
        </w:rPr>
        <w:t>: Strategic Management</w:t>
      </w:r>
      <w:r w:rsidR="00841AA2">
        <w:rPr>
          <w:b/>
          <w:bCs/>
          <w:sz w:val="36"/>
          <w:szCs w:val="36"/>
        </w:rPr>
        <w:t xml:space="preserve"> (</w:t>
      </w:r>
      <w:r w:rsidR="00DA558D">
        <w:rPr>
          <w:b/>
          <w:bCs/>
          <w:sz w:val="36"/>
          <w:szCs w:val="36"/>
        </w:rPr>
        <w:t>LCMB7003)</w:t>
      </w:r>
    </w:p>
    <w:p w14:paraId="5E688756" w14:textId="3F1631E7" w:rsidR="00730F42" w:rsidRDefault="00730F42">
      <w:pPr>
        <w:jc w:val="center"/>
        <w:rPr>
          <w:b/>
          <w:bCs/>
          <w:sz w:val="36"/>
          <w:szCs w:val="36"/>
        </w:rPr>
      </w:pPr>
      <w:r>
        <w:rPr>
          <w:b/>
          <w:bCs/>
          <w:sz w:val="36"/>
          <w:szCs w:val="36"/>
        </w:rPr>
        <w:t>Lecturer Name:</w:t>
      </w:r>
      <w:r w:rsidR="00823E80">
        <w:rPr>
          <w:b/>
          <w:bCs/>
          <w:sz w:val="36"/>
          <w:szCs w:val="36"/>
        </w:rPr>
        <w:t xml:space="preserve"> </w:t>
      </w:r>
      <w:r w:rsidR="00823E80" w:rsidRPr="00823E80">
        <w:rPr>
          <w:b/>
          <w:bCs/>
          <w:sz w:val="36"/>
          <w:szCs w:val="36"/>
        </w:rPr>
        <w:t>Hoang Nguyen</w:t>
      </w:r>
    </w:p>
    <w:p w14:paraId="18007373" w14:textId="1BAB5CD2" w:rsidR="00730F42" w:rsidRDefault="00730F42">
      <w:pPr>
        <w:jc w:val="center"/>
        <w:rPr>
          <w:b/>
          <w:bCs/>
          <w:sz w:val="36"/>
          <w:szCs w:val="36"/>
        </w:rPr>
      </w:pPr>
      <w:r>
        <w:rPr>
          <w:b/>
          <w:bCs/>
          <w:sz w:val="36"/>
          <w:szCs w:val="36"/>
        </w:rPr>
        <w:t>Word Count:</w:t>
      </w:r>
      <w:r w:rsidR="00190942">
        <w:rPr>
          <w:b/>
          <w:bCs/>
          <w:sz w:val="36"/>
          <w:szCs w:val="36"/>
        </w:rPr>
        <w:t xml:space="preserve"> 5429</w:t>
      </w:r>
    </w:p>
    <w:p w14:paraId="022374A2" w14:textId="2C1E12BA" w:rsidR="00730F42" w:rsidRDefault="00730F42">
      <w:pPr>
        <w:jc w:val="center"/>
        <w:rPr>
          <w:b/>
          <w:bCs/>
          <w:sz w:val="36"/>
          <w:szCs w:val="36"/>
        </w:rPr>
      </w:pPr>
      <w:r>
        <w:rPr>
          <w:b/>
          <w:bCs/>
          <w:sz w:val="36"/>
          <w:szCs w:val="36"/>
        </w:rPr>
        <w:t xml:space="preserve">Submission Deadline: </w:t>
      </w:r>
      <w:r w:rsidR="00823E80">
        <w:rPr>
          <w:b/>
          <w:bCs/>
          <w:sz w:val="36"/>
          <w:szCs w:val="36"/>
        </w:rPr>
        <w:t>12</w:t>
      </w:r>
      <w:r w:rsidR="00823E80" w:rsidRPr="00823E80">
        <w:rPr>
          <w:b/>
          <w:bCs/>
          <w:sz w:val="36"/>
          <w:szCs w:val="36"/>
          <w:vertAlign w:val="superscript"/>
        </w:rPr>
        <w:t>th</w:t>
      </w:r>
      <w:r w:rsidR="00823E80">
        <w:rPr>
          <w:b/>
          <w:bCs/>
          <w:sz w:val="36"/>
          <w:szCs w:val="36"/>
        </w:rPr>
        <w:t xml:space="preserve"> August 2026</w:t>
      </w:r>
    </w:p>
    <w:p w14:paraId="0A39D9C4" w14:textId="77777777" w:rsidR="00975F57" w:rsidRDefault="00975F57">
      <w:pPr>
        <w:jc w:val="center"/>
        <w:rPr>
          <w:b/>
          <w:bCs/>
          <w:sz w:val="28"/>
          <w:szCs w:val="28"/>
        </w:rPr>
      </w:pPr>
    </w:p>
    <w:p w14:paraId="0A39D9C5" w14:textId="77777777" w:rsidR="00975F57" w:rsidRDefault="00975F57">
      <w:pPr>
        <w:jc w:val="center"/>
        <w:rPr>
          <w:b/>
          <w:bCs/>
          <w:sz w:val="28"/>
          <w:szCs w:val="28"/>
        </w:rPr>
      </w:pPr>
    </w:p>
    <w:p w14:paraId="0A39D9C6" w14:textId="77777777" w:rsidR="00975F57" w:rsidRDefault="00975F57">
      <w:pPr>
        <w:jc w:val="center"/>
        <w:rPr>
          <w:b/>
          <w:bCs/>
          <w:sz w:val="28"/>
          <w:szCs w:val="28"/>
        </w:rPr>
      </w:pPr>
    </w:p>
    <w:p w14:paraId="0A39D9C8" w14:textId="270D32AA" w:rsidR="00975F57" w:rsidRDefault="00975F57" w:rsidP="005A1693">
      <w:pPr>
        <w:jc w:val="center"/>
        <w:rPr>
          <w:b/>
          <w:bCs/>
          <w:sz w:val="28"/>
          <w:szCs w:val="28"/>
        </w:rPr>
      </w:pPr>
    </w:p>
    <w:p w14:paraId="0B5F6F84" w14:textId="77777777" w:rsidR="005A1693" w:rsidRDefault="005A1693" w:rsidP="005A1693">
      <w:pPr>
        <w:jc w:val="center"/>
        <w:rPr>
          <w:b/>
          <w:bCs/>
          <w:sz w:val="28"/>
          <w:szCs w:val="28"/>
        </w:rPr>
      </w:pPr>
    </w:p>
    <w:p w14:paraId="7DB0D0BF" w14:textId="77777777" w:rsidR="005A1693" w:rsidRDefault="005A1693" w:rsidP="005A1693">
      <w:pPr>
        <w:jc w:val="center"/>
        <w:rPr>
          <w:b/>
          <w:bCs/>
          <w:sz w:val="28"/>
          <w:szCs w:val="28"/>
        </w:rPr>
      </w:pPr>
    </w:p>
    <w:p w14:paraId="11FFF16E" w14:textId="77777777" w:rsidR="005A1693" w:rsidRDefault="005A1693" w:rsidP="005A1693">
      <w:pPr>
        <w:jc w:val="center"/>
        <w:rPr>
          <w:b/>
          <w:bCs/>
          <w:sz w:val="28"/>
          <w:szCs w:val="28"/>
        </w:rPr>
      </w:pPr>
    </w:p>
    <w:p w14:paraId="31F18213" w14:textId="77777777" w:rsidR="005A1693" w:rsidRDefault="005A1693" w:rsidP="005A1693">
      <w:pPr>
        <w:jc w:val="center"/>
        <w:rPr>
          <w:b/>
          <w:bCs/>
          <w:sz w:val="28"/>
          <w:szCs w:val="28"/>
        </w:rPr>
      </w:pPr>
    </w:p>
    <w:p w14:paraId="46608101" w14:textId="77777777" w:rsidR="005A1693" w:rsidRDefault="005A1693" w:rsidP="005A1693">
      <w:pPr>
        <w:jc w:val="center"/>
        <w:rPr>
          <w:b/>
          <w:bCs/>
          <w:sz w:val="28"/>
          <w:szCs w:val="28"/>
        </w:rPr>
      </w:pPr>
    </w:p>
    <w:p w14:paraId="1E51143C" w14:textId="77777777" w:rsidR="005A1693" w:rsidRDefault="005A1693" w:rsidP="005A1693">
      <w:pPr>
        <w:jc w:val="center"/>
        <w:rPr>
          <w:b/>
          <w:bCs/>
          <w:sz w:val="28"/>
          <w:szCs w:val="28"/>
        </w:rPr>
      </w:pPr>
    </w:p>
    <w:p w14:paraId="431528C9" w14:textId="77777777" w:rsidR="005A1693" w:rsidRDefault="005A1693" w:rsidP="005A1693">
      <w:pPr>
        <w:jc w:val="center"/>
        <w:rPr>
          <w:b/>
          <w:bCs/>
          <w:sz w:val="28"/>
          <w:szCs w:val="28"/>
        </w:rPr>
      </w:pPr>
    </w:p>
    <w:p w14:paraId="7EA6F39B" w14:textId="77777777" w:rsidR="005A1693" w:rsidRDefault="005A1693" w:rsidP="005A1693">
      <w:pPr>
        <w:jc w:val="center"/>
        <w:rPr>
          <w:b/>
          <w:bCs/>
          <w:sz w:val="28"/>
          <w:szCs w:val="28"/>
        </w:rPr>
      </w:pPr>
    </w:p>
    <w:p w14:paraId="55CEE271" w14:textId="77777777" w:rsidR="005A1693" w:rsidRDefault="005A1693" w:rsidP="005A1693">
      <w:pPr>
        <w:jc w:val="center"/>
        <w:rPr>
          <w:b/>
          <w:bCs/>
          <w:sz w:val="28"/>
          <w:szCs w:val="28"/>
        </w:rPr>
      </w:pPr>
    </w:p>
    <w:p w14:paraId="1C2DA8AA" w14:textId="77777777" w:rsidR="005A1693" w:rsidRDefault="005A1693" w:rsidP="005A1693">
      <w:pPr>
        <w:jc w:val="center"/>
        <w:rPr>
          <w:b/>
          <w:bCs/>
          <w:sz w:val="28"/>
          <w:szCs w:val="28"/>
        </w:rPr>
      </w:pPr>
    </w:p>
    <w:p w14:paraId="525D2F9F" w14:textId="77777777" w:rsidR="005A1693" w:rsidRDefault="005A1693" w:rsidP="005A1693">
      <w:pPr>
        <w:jc w:val="center"/>
        <w:rPr>
          <w:b/>
          <w:bCs/>
          <w:sz w:val="28"/>
          <w:szCs w:val="28"/>
        </w:rPr>
      </w:pPr>
    </w:p>
    <w:p w14:paraId="6F4CB946" w14:textId="77777777" w:rsidR="005A1693" w:rsidRDefault="005A1693" w:rsidP="005A1693">
      <w:pPr>
        <w:jc w:val="center"/>
        <w:rPr>
          <w:b/>
          <w:bCs/>
          <w:sz w:val="28"/>
          <w:szCs w:val="28"/>
        </w:rPr>
      </w:pPr>
    </w:p>
    <w:p w14:paraId="0A39D9C9" w14:textId="77777777" w:rsidR="00975F57" w:rsidRDefault="00E533BC">
      <w:pPr>
        <w:jc w:val="center"/>
        <w:rPr>
          <w:b/>
          <w:bCs/>
          <w:sz w:val="28"/>
          <w:szCs w:val="28"/>
        </w:rPr>
      </w:pPr>
      <w:r>
        <w:rPr>
          <w:b/>
          <w:bCs/>
          <w:sz w:val="28"/>
          <w:szCs w:val="28"/>
        </w:rPr>
        <w:t>Table of contents</w:t>
      </w:r>
    </w:p>
    <w:sdt>
      <w:sdtPr>
        <w:id w:val="609983647"/>
        <w:docPartObj>
          <w:docPartGallery w:val="Table of Contents"/>
          <w:docPartUnique/>
        </w:docPartObj>
      </w:sdtPr>
      <w:sdtEndPr/>
      <w:sdtContent>
        <w:p w14:paraId="695375C2" w14:textId="766C5697" w:rsidR="007417C1" w:rsidRDefault="00E533BC">
          <w:pPr>
            <w:pStyle w:val="TOC1"/>
            <w:tabs>
              <w:tab w:val="right" w:pos="9350"/>
            </w:tabs>
            <w:rPr>
              <w:rFonts w:asciiTheme="minorHAnsi" w:eastAsiaTheme="minorEastAsia" w:hAnsiTheme="minorHAnsi" w:cstheme="minorBidi"/>
              <w:noProof/>
              <w:sz w:val="22"/>
              <w:szCs w:val="22"/>
              <w:lang w:val="en-IN"/>
            </w:rPr>
          </w:pPr>
          <w:r>
            <w:fldChar w:fldCharType="begin"/>
          </w:r>
          <w:r>
            <w:instrText xml:space="preserve"> TOC \h \u \z \t "Heading 1,1,Heading 2,2,Heading 3,3,Heading 4,4,Heading 5,5,Heading 6,6,"</w:instrText>
          </w:r>
          <w:r>
            <w:fldChar w:fldCharType="separate"/>
          </w:r>
          <w:hyperlink w:anchor="_Toc234358297" w:history="1">
            <w:r w:rsidR="007417C1" w:rsidRPr="007B7D4A">
              <w:rPr>
                <w:rStyle w:val="Hyperlink"/>
                <w:noProof/>
              </w:rPr>
              <w:t>Section 1: Strategic Analysis of Dove Beauty Bar in the UK Market</w:t>
            </w:r>
            <w:r w:rsidR="007417C1">
              <w:rPr>
                <w:noProof/>
                <w:webHidden/>
              </w:rPr>
              <w:tab/>
            </w:r>
            <w:r w:rsidR="007417C1">
              <w:rPr>
                <w:noProof/>
                <w:webHidden/>
              </w:rPr>
              <w:fldChar w:fldCharType="begin"/>
            </w:r>
            <w:r w:rsidR="007417C1">
              <w:rPr>
                <w:noProof/>
                <w:webHidden/>
              </w:rPr>
              <w:instrText xml:space="preserve"> PAGEREF _Toc234358297 \h </w:instrText>
            </w:r>
            <w:r w:rsidR="007417C1">
              <w:rPr>
                <w:noProof/>
                <w:webHidden/>
              </w:rPr>
            </w:r>
            <w:r w:rsidR="007417C1">
              <w:rPr>
                <w:noProof/>
                <w:webHidden/>
              </w:rPr>
              <w:fldChar w:fldCharType="separate"/>
            </w:r>
            <w:r w:rsidR="003B1F7F">
              <w:rPr>
                <w:noProof/>
                <w:webHidden/>
              </w:rPr>
              <w:t>3</w:t>
            </w:r>
            <w:r w:rsidR="007417C1">
              <w:rPr>
                <w:noProof/>
                <w:webHidden/>
              </w:rPr>
              <w:fldChar w:fldCharType="end"/>
            </w:r>
          </w:hyperlink>
        </w:p>
        <w:p w14:paraId="41D975C8" w14:textId="62A4C67C" w:rsidR="007417C1" w:rsidRDefault="007417C1">
          <w:pPr>
            <w:pStyle w:val="TOC1"/>
            <w:tabs>
              <w:tab w:val="right" w:pos="9350"/>
            </w:tabs>
            <w:rPr>
              <w:rFonts w:asciiTheme="minorHAnsi" w:eastAsiaTheme="minorEastAsia" w:hAnsiTheme="minorHAnsi" w:cstheme="minorBidi"/>
              <w:noProof/>
              <w:sz w:val="22"/>
              <w:szCs w:val="22"/>
              <w:lang w:val="en-IN"/>
            </w:rPr>
          </w:pPr>
          <w:hyperlink w:anchor="_Toc234358298" w:history="1">
            <w:r w:rsidRPr="007B7D4A">
              <w:rPr>
                <w:rStyle w:val="Hyperlink"/>
                <w:noProof/>
              </w:rPr>
              <w:t>1. Organisational Context and Overview</w:t>
            </w:r>
            <w:r>
              <w:rPr>
                <w:noProof/>
                <w:webHidden/>
              </w:rPr>
              <w:tab/>
            </w:r>
            <w:r>
              <w:rPr>
                <w:noProof/>
                <w:webHidden/>
              </w:rPr>
              <w:fldChar w:fldCharType="begin"/>
            </w:r>
            <w:r>
              <w:rPr>
                <w:noProof/>
                <w:webHidden/>
              </w:rPr>
              <w:instrText xml:space="preserve"> PAGEREF _Toc234358298 \h </w:instrText>
            </w:r>
            <w:r>
              <w:rPr>
                <w:noProof/>
                <w:webHidden/>
              </w:rPr>
            </w:r>
            <w:r>
              <w:rPr>
                <w:noProof/>
                <w:webHidden/>
              </w:rPr>
              <w:fldChar w:fldCharType="separate"/>
            </w:r>
            <w:r w:rsidR="003B1F7F">
              <w:rPr>
                <w:noProof/>
                <w:webHidden/>
              </w:rPr>
              <w:t>3</w:t>
            </w:r>
            <w:r>
              <w:rPr>
                <w:noProof/>
                <w:webHidden/>
              </w:rPr>
              <w:fldChar w:fldCharType="end"/>
            </w:r>
          </w:hyperlink>
        </w:p>
        <w:p w14:paraId="4E885F7C" w14:textId="77FBEE46"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299" w:history="1">
            <w:r w:rsidRPr="007B7D4A">
              <w:rPr>
                <w:rStyle w:val="Hyperlink"/>
                <w:noProof/>
              </w:rPr>
              <w:t>1.1 Overview of Unilever and Dove Beauty Bar</w:t>
            </w:r>
            <w:r>
              <w:rPr>
                <w:noProof/>
                <w:webHidden/>
              </w:rPr>
              <w:tab/>
            </w:r>
            <w:r>
              <w:rPr>
                <w:noProof/>
                <w:webHidden/>
              </w:rPr>
              <w:fldChar w:fldCharType="begin"/>
            </w:r>
            <w:r>
              <w:rPr>
                <w:noProof/>
                <w:webHidden/>
              </w:rPr>
              <w:instrText xml:space="preserve"> PAGEREF _Toc234358299 \h </w:instrText>
            </w:r>
            <w:r>
              <w:rPr>
                <w:noProof/>
                <w:webHidden/>
              </w:rPr>
            </w:r>
            <w:r>
              <w:rPr>
                <w:noProof/>
                <w:webHidden/>
              </w:rPr>
              <w:fldChar w:fldCharType="separate"/>
            </w:r>
            <w:r w:rsidR="003B1F7F">
              <w:rPr>
                <w:noProof/>
                <w:webHidden/>
              </w:rPr>
              <w:t>3</w:t>
            </w:r>
            <w:r>
              <w:rPr>
                <w:noProof/>
                <w:webHidden/>
              </w:rPr>
              <w:fldChar w:fldCharType="end"/>
            </w:r>
          </w:hyperlink>
        </w:p>
        <w:p w14:paraId="60C3EC1D" w14:textId="343E057E"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00" w:history="1">
            <w:r w:rsidRPr="007B7D4A">
              <w:rPr>
                <w:rStyle w:val="Hyperlink"/>
                <w:noProof/>
              </w:rPr>
              <w:t>1.2 Industry Overview</w:t>
            </w:r>
            <w:r>
              <w:rPr>
                <w:noProof/>
                <w:webHidden/>
              </w:rPr>
              <w:tab/>
            </w:r>
            <w:r>
              <w:rPr>
                <w:noProof/>
                <w:webHidden/>
              </w:rPr>
              <w:fldChar w:fldCharType="begin"/>
            </w:r>
            <w:r>
              <w:rPr>
                <w:noProof/>
                <w:webHidden/>
              </w:rPr>
              <w:instrText xml:space="preserve"> PAGEREF _Toc234358300 \h </w:instrText>
            </w:r>
            <w:r>
              <w:rPr>
                <w:noProof/>
                <w:webHidden/>
              </w:rPr>
            </w:r>
            <w:r>
              <w:rPr>
                <w:noProof/>
                <w:webHidden/>
              </w:rPr>
              <w:fldChar w:fldCharType="separate"/>
            </w:r>
            <w:r w:rsidR="003B1F7F">
              <w:rPr>
                <w:noProof/>
                <w:webHidden/>
              </w:rPr>
              <w:t>3</w:t>
            </w:r>
            <w:r>
              <w:rPr>
                <w:noProof/>
                <w:webHidden/>
              </w:rPr>
              <w:fldChar w:fldCharType="end"/>
            </w:r>
          </w:hyperlink>
        </w:p>
        <w:p w14:paraId="57460D18" w14:textId="35E1486C"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01" w:history="1">
            <w:r w:rsidRPr="007B7D4A">
              <w:rPr>
                <w:rStyle w:val="Hyperlink"/>
                <w:noProof/>
              </w:rPr>
              <w:t>1.3 Key Competitors in the UK and Market Position</w:t>
            </w:r>
            <w:r>
              <w:rPr>
                <w:noProof/>
                <w:webHidden/>
              </w:rPr>
              <w:tab/>
            </w:r>
            <w:r>
              <w:rPr>
                <w:noProof/>
                <w:webHidden/>
              </w:rPr>
              <w:fldChar w:fldCharType="begin"/>
            </w:r>
            <w:r>
              <w:rPr>
                <w:noProof/>
                <w:webHidden/>
              </w:rPr>
              <w:instrText xml:space="preserve"> PAGEREF _Toc234358301 \h </w:instrText>
            </w:r>
            <w:r>
              <w:rPr>
                <w:noProof/>
                <w:webHidden/>
              </w:rPr>
            </w:r>
            <w:r>
              <w:rPr>
                <w:noProof/>
                <w:webHidden/>
              </w:rPr>
              <w:fldChar w:fldCharType="separate"/>
            </w:r>
            <w:r w:rsidR="003B1F7F">
              <w:rPr>
                <w:noProof/>
                <w:webHidden/>
              </w:rPr>
              <w:t>4</w:t>
            </w:r>
            <w:r>
              <w:rPr>
                <w:noProof/>
                <w:webHidden/>
              </w:rPr>
              <w:fldChar w:fldCharType="end"/>
            </w:r>
          </w:hyperlink>
        </w:p>
        <w:p w14:paraId="35713586" w14:textId="1ABC65EF" w:rsidR="007417C1" w:rsidRDefault="007417C1">
          <w:pPr>
            <w:pStyle w:val="TOC1"/>
            <w:tabs>
              <w:tab w:val="right" w:pos="9350"/>
            </w:tabs>
            <w:rPr>
              <w:rFonts w:asciiTheme="minorHAnsi" w:eastAsiaTheme="minorEastAsia" w:hAnsiTheme="minorHAnsi" w:cstheme="minorBidi"/>
              <w:noProof/>
              <w:sz w:val="22"/>
              <w:szCs w:val="22"/>
              <w:lang w:val="en-IN"/>
            </w:rPr>
          </w:pPr>
          <w:hyperlink w:anchor="_Toc234358302" w:history="1">
            <w:r w:rsidRPr="007B7D4A">
              <w:rPr>
                <w:rStyle w:val="Hyperlink"/>
                <w:noProof/>
              </w:rPr>
              <w:t>2. External and Internal Analysis</w:t>
            </w:r>
            <w:r>
              <w:rPr>
                <w:noProof/>
                <w:webHidden/>
              </w:rPr>
              <w:tab/>
            </w:r>
            <w:r>
              <w:rPr>
                <w:noProof/>
                <w:webHidden/>
              </w:rPr>
              <w:fldChar w:fldCharType="begin"/>
            </w:r>
            <w:r>
              <w:rPr>
                <w:noProof/>
                <w:webHidden/>
              </w:rPr>
              <w:instrText xml:space="preserve"> PAGEREF _Toc234358302 \h </w:instrText>
            </w:r>
            <w:r>
              <w:rPr>
                <w:noProof/>
                <w:webHidden/>
              </w:rPr>
            </w:r>
            <w:r>
              <w:rPr>
                <w:noProof/>
                <w:webHidden/>
              </w:rPr>
              <w:fldChar w:fldCharType="separate"/>
            </w:r>
            <w:r w:rsidR="003B1F7F">
              <w:rPr>
                <w:noProof/>
                <w:webHidden/>
              </w:rPr>
              <w:t>6</w:t>
            </w:r>
            <w:r>
              <w:rPr>
                <w:noProof/>
                <w:webHidden/>
              </w:rPr>
              <w:fldChar w:fldCharType="end"/>
            </w:r>
          </w:hyperlink>
        </w:p>
        <w:p w14:paraId="531F2D6B" w14:textId="1E4B4277"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03" w:history="1">
            <w:r w:rsidRPr="007B7D4A">
              <w:rPr>
                <w:rStyle w:val="Hyperlink"/>
                <w:noProof/>
              </w:rPr>
              <w:t>2.1 External Environment Analysis (PESTLE)</w:t>
            </w:r>
            <w:r>
              <w:rPr>
                <w:noProof/>
                <w:webHidden/>
              </w:rPr>
              <w:tab/>
            </w:r>
            <w:r>
              <w:rPr>
                <w:noProof/>
                <w:webHidden/>
              </w:rPr>
              <w:fldChar w:fldCharType="begin"/>
            </w:r>
            <w:r>
              <w:rPr>
                <w:noProof/>
                <w:webHidden/>
              </w:rPr>
              <w:instrText xml:space="preserve"> PAGEREF _Toc234358303 \h </w:instrText>
            </w:r>
            <w:r>
              <w:rPr>
                <w:noProof/>
                <w:webHidden/>
              </w:rPr>
            </w:r>
            <w:r>
              <w:rPr>
                <w:noProof/>
                <w:webHidden/>
              </w:rPr>
              <w:fldChar w:fldCharType="separate"/>
            </w:r>
            <w:r w:rsidR="003B1F7F">
              <w:rPr>
                <w:noProof/>
                <w:webHidden/>
              </w:rPr>
              <w:t>6</w:t>
            </w:r>
            <w:r>
              <w:rPr>
                <w:noProof/>
                <w:webHidden/>
              </w:rPr>
              <w:fldChar w:fldCharType="end"/>
            </w:r>
          </w:hyperlink>
        </w:p>
        <w:p w14:paraId="6E1E569B" w14:textId="18FA54FB"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04" w:history="1">
            <w:r w:rsidRPr="007B7D4A">
              <w:rPr>
                <w:rStyle w:val="Hyperlink"/>
                <w:noProof/>
              </w:rPr>
              <w:t>2.2 Internal Environment Analysis (VRIO)</w:t>
            </w:r>
            <w:r>
              <w:rPr>
                <w:noProof/>
                <w:webHidden/>
              </w:rPr>
              <w:tab/>
            </w:r>
            <w:r>
              <w:rPr>
                <w:noProof/>
                <w:webHidden/>
              </w:rPr>
              <w:fldChar w:fldCharType="begin"/>
            </w:r>
            <w:r>
              <w:rPr>
                <w:noProof/>
                <w:webHidden/>
              </w:rPr>
              <w:instrText xml:space="preserve"> PAGEREF _Toc234358304 \h </w:instrText>
            </w:r>
            <w:r>
              <w:rPr>
                <w:noProof/>
                <w:webHidden/>
              </w:rPr>
            </w:r>
            <w:r>
              <w:rPr>
                <w:noProof/>
                <w:webHidden/>
              </w:rPr>
              <w:fldChar w:fldCharType="separate"/>
            </w:r>
            <w:r w:rsidR="003B1F7F">
              <w:rPr>
                <w:noProof/>
                <w:webHidden/>
              </w:rPr>
              <w:t>11</w:t>
            </w:r>
            <w:r>
              <w:rPr>
                <w:noProof/>
                <w:webHidden/>
              </w:rPr>
              <w:fldChar w:fldCharType="end"/>
            </w:r>
          </w:hyperlink>
        </w:p>
        <w:p w14:paraId="1CED785D" w14:textId="11411681"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05" w:history="1">
            <w:r w:rsidRPr="007B7D4A">
              <w:rPr>
                <w:rStyle w:val="Hyperlink"/>
                <w:noProof/>
              </w:rPr>
              <w:t>2.3 SWOT analysis</w:t>
            </w:r>
            <w:r>
              <w:rPr>
                <w:noProof/>
                <w:webHidden/>
              </w:rPr>
              <w:tab/>
            </w:r>
            <w:r>
              <w:rPr>
                <w:noProof/>
                <w:webHidden/>
              </w:rPr>
              <w:fldChar w:fldCharType="begin"/>
            </w:r>
            <w:r>
              <w:rPr>
                <w:noProof/>
                <w:webHidden/>
              </w:rPr>
              <w:instrText xml:space="preserve"> PAGEREF _Toc234358305 \h </w:instrText>
            </w:r>
            <w:r>
              <w:rPr>
                <w:noProof/>
                <w:webHidden/>
              </w:rPr>
            </w:r>
            <w:r>
              <w:rPr>
                <w:noProof/>
                <w:webHidden/>
              </w:rPr>
              <w:fldChar w:fldCharType="separate"/>
            </w:r>
            <w:r w:rsidR="003B1F7F">
              <w:rPr>
                <w:noProof/>
                <w:webHidden/>
              </w:rPr>
              <w:t>14</w:t>
            </w:r>
            <w:r>
              <w:rPr>
                <w:noProof/>
                <w:webHidden/>
              </w:rPr>
              <w:fldChar w:fldCharType="end"/>
            </w:r>
          </w:hyperlink>
        </w:p>
        <w:p w14:paraId="5D2F4B98" w14:textId="3A30EA2F" w:rsidR="007417C1" w:rsidRDefault="007417C1">
          <w:pPr>
            <w:pStyle w:val="TOC1"/>
            <w:tabs>
              <w:tab w:val="right" w:pos="9350"/>
            </w:tabs>
            <w:rPr>
              <w:rFonts w:asciiTheme="minorHAnsi" w:eastAsiaTheme="minorEastAsia" w:hAnsiTheme="minorHAnsi" w:cstheme="minorBidi"/>
              <w:noProof/>
              <w:sz w:val="22"/>
              <w:szCs w:val="22"/>
              <w:lang w:val="en-IN"/>
            </w:rPr>
          </w:pPr>
          <w:hyperlink w:anchor="_Toc234358306" w:history="1">
            <w:r w:rsidRPr="007B7D4A">
              <w:rPr>
                <w:rStyle w:val="Hyperlink"/>
                <w:noProof/>
              </w:rPr>
              <w:t>3. Comprehensive and Holistic View of the Organisation</w:t>
            </w:r>
            <w:r>
              <w:rPr>
                <w:noProof/>
                <w:webHidden/>
              </w:rPr>
              <w:tab/>
            </w:r>
            <w:r>
              <w:rPr>
                <w:noProof/>
                <w:webHidden/>
              </w:rPr>
              <w:fldChar w:fldCharType="begin"/>
            </w:r>
            <w:r>
              <w:rPr>
                <w:noProof/>
                <w:webHidden/>
              </w:rPr>
              <w:instrText xml:space="preserve"> PAGEREF _Toc234358306 \h </w:instrText>
            </w:r>
            <w:r>
              <w:rPr>
                <w:noProof/>
                <w:webHidden/>
              </w:rPr>
            </w:r>
            <w:r>
              <w:rPr>
                <w:noProof/>
                <w:webHidden/>
              </w:rPr>
              <w:fldChar w:fldCharType="separate"/>
            </w:r>
            <w:r w:rsidR="003B1F7F">
              <w:rPr>
                <w:noProof/>
                <w:webHidden/>
              </w:rPr>
              <w:t>17</w:t>
            </w:r>
            <w:r>
              <w:rPr>
                <w:noProof/>
                <w:webHidden/>
              </w:rPr>
              <w:fldChar w:fldCharType="end"/>
            </w:r>
          </w:hyperlink>
        </w:p>
        <w:p w14:paraId="7A73EED1" w14:textId="46ED21E1"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07" w:history="1">
            <w:r w:rsidRPr="007B7D4A">
              <w:rPr>
                <w:rStyle w:val="Hyperlink"/>
                <w:noProof/>
              </w:rPr>
              <w:t>3.1 Corporate Social Responsibility (CSR)</w:t>
            </w:r>
            <w:r>
              <w:rPr>
                <w:noProof/>
                <w:webHidden/>
              </w:rPr>
              <w:tab/>
            </w:r>
            <w:r>
              <w:rPr>
                <w:noProof/>
                <w:webHidden/>
              </w:rPr>
              <w:fldChar w:fldCharType="begin"/>
            </w:r>
            <w:r>
              <w:rPr>
                <w:noProof/>
                <w:webHidden/>
              </w:rPr>
              <w:instrText xml:space="preserve"> PAGEREF _Toc234358307 \h </w:instrText>
            </w:r>
            <w:r>
              <w:rPr>
                <w:noProof/>
                <w:webHidden/>
              </w:rPr>
            </w:r>
            <w:r>
              <w:rPr>
                <w:noProof/>
                <w:webHidden/>
              </w:rPr>
              <w:fldChar w:fldCharType="separate"/>
            </w:r>
            <w:r w:rsidR="003B1F7F">
              <w:rPr>
                <w:noProof/>
                <w:webHidden/>
              </w:rPr>
              <w:t>17</w:t>
            </w:r>
            <w:r>
              <w:rPr>
                <w:noProof/>
                <w:webHidden/>
              </w:rPr>
              <w:fldChar w:fldCharType="end"/>
            </w:r>
          </w:hyperlink>
        </w:p>
        <w:p w14:paraId="4C9DB7A5" w14:textId="46B4EEAB"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08" w:history="1">
            <w:r w:rsidRPr="007B7D4A">
              <w:rPr>
                <w:rStyle w:val="Hyperlink"/>
                <w:noProof/>
              </w:rPr>
              <w:t>3.1.1 Overview of Unilever's CSR Strategy</w:t>
            </w:r>
            <w:r>
              <w:rPr>
                <w:noProof/>
                <w:webHidden/>
              </w:rPr>
              <w:tab/>
            </w:r>
            <w:r>
              <w:rPr>
                <w:noProof/>
                <w:webHidden/>
              </w:rPr>
              <w:fldChar w:fldCharType="begin"/>
            </w:r>
            <w:r>
              <w:rPr>
                <w:noProof/>
                <w:webHidden/>
              </w:rPr>
              <w:instrText xml:space="preserve"> PAGEREF _Toc234358308 \h </w:instrText>
            </w:r>
            <w:r>
              <w:rPr>
                <w:noProof/>
                <w:webHidden/>
              </w:rPr>
            </w:r>
            <w:r>
              <w:rPr>
                <w:noProof/>
                <w:webHidden/>
              </w:rPr>
              <w:fldChar w:fldCharType="separate"/>
            </w:r>
            <w:r w:rsidR="003B1F7F">
              <w:rPr>
                <w:noProof/>
                <w:webHidden/>
              </w:rPr>
              <w:t>17</w:t>
            </w:r>
            <w:r>
              <w:rPr>
                <w:noProof/>
                <w:webHidden/>
              </w:rPr>
              <w:fldChar w:fldCharType="end"/>
            </w:r>
          </w:hyperlink>
        </w:p>
        <w:p w14:paraId="599B082F" w14:textId="55CA1A5A"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09" w:history="1">
            <w:r w:rsidRPr="007B7D4A">
              <w:rPr>
                <w:rStyle w:val="Hyperlink"/>
                <w:noProof/>
              </w:rPr>
              <w:t>3.1.2 Environmental Sustainability Initiatives</w:t>
            </w:r>
            <w:r>
              <w:rPr>
                <w:noProof/>
                <w:webHidden/>
              </w:rPr>
              <w:tab/>
            </w:r>
            <w:r>
              <w:rPr>
                <w:noProof/>
                <w:webHidden/>
              </w:rPr>
              <w:fldChar w:fldCharType="begin"/>
            </w:r>
            <w:r>
              <w:rPr>
                <w:noProof/>
                <w:webHidden/>
              </w:rPr>
              <w:instrText xml:space="preserve"> PAGEREF _Toc234358309 \h </w:instrText>
            </w:r>
            <w:r>
              <w:rPr>
                <w:noProof/>
                <w:webHidden/>
              </w:rPr>
            </w:r>
            <w:r>
              <w:rPr>
                <w:noProof/>
                <w:webHidden/>
              </w:rPr>
              <w:fldChar w:fldCharType="separate"/>
            </w:r>
            <w:r w:rsidR="003B1F7F">
              <w:rPr>
                <w:noProof/>
                <w:webHidden/>
              </w:rPr>
              <w:t>18</w:t>
            </w:r>
            <w:r>
              <w:rPr>
                <w:noProof/>
                <w:webHidden/>
              </w:rPr>
              <w:fldChar w:fldCharType="end"/>
            </w:r>
          </w:hyperlink>
        </w:p>
        <w:p w14:paraId="2B95EBB6" w14:textId="54653549"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10" w:history="1">
            <w:r w:rsidRPr="007B7D4A">
              <w:rPr>
                <w:rStyle w:val="Hyperlink"/>
                <w:noProof/>
              </w:rPr>
              <w:t>3.1.3 Social Responsibility and Community Engagement</w:t>
            </w:r>
            <w:r>
              <w:rPr>
                <w:noProof/>
                <w:webHidden/>
              </w:rPr>
              <w:tab/>
            </w:r>
            <w:r>
              <w:rPr>
                <w:noProof/>
                <w:webHidden/>
              </w:rPr>
              <w:fldChar w:fldCharType="begin"/>
            </w:r>
            <w:r>
              <w:rPr>
                <w:noProof/>
                <w:webHidden/>
              </w:rPr>
              <w:instrText xml:space="preserve"> PAGEREF _Toc234358310 \h </w:instrText>
            </w:r>
            <w:r>
              <w:rPr>
                <w:noProof/>
                <w:webHidden/>
              </w:rPr>
            </w:r>
            <w:r>
              <w:rPr>
                <w:noProof/>
                <w:webHidden/>
              </w:rPr>
              <w:fldChar w:fldCharType="separate"/>
            </w:r>
            <w:r w:rsidR="003B1F7F">
              <w:rPr>
                <w:noProof/>
                <w:webHidden/>
              </w:rPr>
              <w:t>18</w:t>
            </w:r>
            <w:r>
              <w:rPr>
                <w:noProof/>
                <w:webHidden/>
              </w:rPr>
              <w:fldChar w:fldCharType="end"/>
            </w:r>
          </w:hyperlink>
        </w:p>
        <w:p w14:paraId="31806987" w14:textId="00B1A157"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11" w:history="1">
            <w:r w:rsidRPr="007B7D4A">
              <w:rPr>
                <w:rStyle w:val="Hyperlink"/>
                <w:noProof/>
              </w:rPr>
              <w:t>3.1.4 Ethical Governance and Supply Chain Practices</w:t>
            </w:r>
            <w:r>
              <w:rPr>
                <w:noProof/>
                <w:webHidden/>
              </w:rPr>
              <w:tab/>
            </w:r>
            <w:r>
              <w:rPr>
                <w:noProof/>
                <w:webHidden/>
              </w:rPr>
              <w:fldChar w:fldCharType="begin"/>
            </w:r>
            <w:r>
              <w:rPr>
                <w:noProof/>
                <w:webHidden/>
              </w:rPr>
              <w:instrText xml:space="preserve"> PAGEREF _Toc234358311 \h </w:instrText>
            </w:r>
            <w:r>
              <w:rPr>
                <w:noProof/>
                <w:webHidden/>
              </w:rPr>
            </w:r>
            <w:r>
              <w:rPr>
                <w:noProof/>
                <w:webHidden/>
              </w:rPr>
              <w:fldChar w:fldCharType="separate"/>
            </w:r>
            <w:r w:rsidR="003B1F7F">
              <w:rPr>
                <w:noProof/>
                <w:webHidden/>
              </w:rPr>
              <w:t>18</w:t>
            </w:r>
            <w:r>
              <w:rPr>
                <w:noProof/>
                <w:webHidden/>
              </w:rPr>
              <w:fldChar w:fldCharType="end"/>
            </w:r>
          </w:hyperlink>
        </w:p>
        <w:p w14:paraId="265D33AA" w14:textId="13D1C90C"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12" w:history="1">
            <w:r w:rsidRPr="007B7D4A">
              <w:rPr>
                <w:rStyle w:val="Hyperlink"/>
                <w:noProof/>
              </w:rPr>
              <w:t>3.1.5 Alignment of CSR Strategy with Business Objectives</w:t>
            </w:r>
            <w:r>
              <w:rPr>
                <w:noProof/>
                <w:webHidden/>
              </w:rPr>
              <w:tab/>
            </w:r>
            <w:r>
              <w:rPr>
                <w:noProof/>
                <w:webHidden/>
              </w:rPr>
              <w:fldChar w:fldCharType="begin"/>
            </w:r>
            <w:r>
              <w:rPr>
                <w:noProof/>
                <w:webHidden/>
              </w:rPr>
              <w:instrText xml:space="preserve"> PAGEREF _Toc234358312 \h </w:instrText>
            </w:r>
            <w:r>
              <w:rPr>
                <w:noProof/>
                <w:webHidden/>
              </w:rPr>
            </w:r>
            <w:r>
              <w:rPr>
                <w:noProof/>
                <w:webHidden/>
              </w:rPr>
              <w:fldChar w:fldCharType="separate"/>
            </w:r>
            <w:r w:rsidR="003B1F7F">
              <w:rPr>
                <w:noProof/>
                <w:webHidden/>
              </w:rPr>
              <w:t>18</w:t>
            </w:r>
            <w:r>
              <w:rPr>
                <w:noProof/>
                <w:webHidden/>
              </w:rPr>
              <w:fldChar w:fldCharType="end"/>
            </w:r>
          </w:hyperlink>
        </w:p>
        <w:p w14:paraId="6093CF81" w14:textId="7ED132A0"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13" w:history="1">
            <w:r w:rsidRPr="007B7D4A">
              <w:rPr>
                <w:rStyle w:val="Hyperlink"/>
                <w:noProof/>
              </w:rPr>
              <w:t>3.2 Balanced Scorecard Analysis</w:t>
            </w:r>
            <w:r>
              <w:rPr>
                <w:noProof/>
                <w:webHidden/>
              </w:rPr>
              <w:tab/>
            </w:r>
            <w:r>
              <w:rPr>
                <w:noProof/>
                <w:webHidden/>
              </w:rPr>
              <w:fldChar w:fldCharType="begin"/>
            </w:r>
            <w:r>
              <w:rPr>
                <w:noProof/>
                <w:webHidden/>
              </w:rPr>
              <w:instrText xml:space="preserve"> PAGEREF _Toc234358313 \h </w:instrText>
            </w:r>
            <w:r>
              <w:rPr>
                <w:noProof/>
                <w:webHidden/>
              </w:rPr>
            </w:r>
            <w:r>
              <w:rPr>
                <w:noProof/>
                <w:webHidden/>
              </w:rPr>
              <w:fldChar w:fldCharType="separate"/>
            </w:r>
            <w:r w:rsidR="003B1F7F">
              <w:rPr>
                <w:noProof/>
                <w:webHidden/>
              </w:rPr>
              <w:t>19</w:t>
            </w:r>
            <w:r>
              <w:rPr>
                <w:noProof/>
                <w:webHidden/>
              </w:rPr>
              <w:fldChar w:fldCharType="end"/>
            </w:r>
          </w:hyperlink>
        </w:p>
        <w:p w14:paraId="218C8465" w14:textId="46E57B3A"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14" w:history="1">
            <w:r w:rsidRPr="007B7D4A">
              <w:rPr>
                <w:rStyle w:val="Hyperlink"/>
                <w:noProof/>
              </w:rPr>
              <w:t>3.2.1 Overview of the Balanced Scorecard</w:t>
            </w:r>
            <w:r>
              <w:rPr>
                <w:noProof/>
                <w:webHidden/>
              </w:rPr>
              <w:tab/>
            </w:r>
            <w:r>
              <w:rPr>
                <w:noProof/>
                <w:webHidden/>
              </w:rPr>
              <w:fldChar w:fldCharType="begin"/>
            </w:r>
            <w:r>
              <w:rPr>
                <w:noProof/>
                <w:webHidden/>
              </w:rPr>
              <w:instrText xml:space="preserve"> PAGEREF _Toc234358314 \h </w:instrText>
            </w:r>
            <w:r>
              <w:rPr>
                <w:noProof/>
                <w:webHidden/>
              </w:rPr>
            </w:r>
            <w:r>
              <w:rPr>
                <w:noProof/>
                <w:webHidden/>
              </w:rPr>
              <w:fldChar w:fldCharType="separate"/>
            </w:r>
            <w:r w:rsidR="003B1F7F">
              <w:rPr>
                <w:noProof/>
                <w:webHidden/>
              </w:rPr>
              <w:t>19</w:t>
            </w:r>
            <w:r>
              <w:rPr>
                <w:noProof/>
                <w:webHidden/>
              </w:rPr>
              <w:fldChar w:fldCharType="end"/>
            </w:r>
          </w:hyperlink>
        </w:p>
        <w:p w14:paraId="26BFEC30" w14:textId="01447CC2"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15" w:history="1">
            <w:r w:rsidRPr="007B7D4A">
              <w:rPr>
                <w:rStyle w:val="Hyperlink"/>
                <w:noProof/>
              </w:rPr>
              <w:t>3.2.2 Financial Perspective</w:t>
            </w:r>
            <w:r>
              <w:rPr>
                <w:noProof/>
                <w:webHidden/>
              </w:rPr>
              <w:tab/>
            </w:r>
            <w:r>
              <w:rPr>
                <w:noProof/>
                <w:webHidden/>
              </w:rPr>
              <w:fldChar w:fldCharType="begin"/>
            </w:r>
            <w:r>
              <w:rPr>
                <w:noProof/>
                <w:webHidden/>
              </w:rPr>
              <w:instrText xml:space="preserve"> PAGEREF _Toc234358315 \h </w:instrText>
            </w:r>
            <w:r>
              <w:rPr>
                <w:noProof/>
                <w:webHidden/>
              </w:rPr>
            </w:r>
            <w:r>
              <w:rPr>
                <w:noProof/>
                <w:webHidden/>
              </w:rPr>
              <w:fldChar w:fldCharType="separate"/>
            </w:r>
            <w:r w:rsidR="003B1F7F">
              <w:rPr>
                <w:noProof/>
                <w:webHidden/>
              </w:rPr>
              <w:t>20</w:t>
            </w:r>
            <w:r>
              <w:rPr>
                <w:noProof/>
                <w:webHidden/>
              </w:rPr>
              <w:fldChar w:fldCharType="end"/>
            </w:r>
          </w:hyperlink>
        </w:p>
        <w:p w14:paraId="2BD4AA95" w14:textId="3E691543"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16" w:history="1">
            <w:r w:rsidRPr="007B7D4A">
              <w:rPr>
                <w:rStyle w:val="Hyperlink"/>
                <w:noProof/>
              </w:rPr>
              <w:t>3.2.3 Customer Perspective</w:t>
            </w:r>
            <w:r>
              <w:rPr>
                <w:noProof/>
                <w:webHidden/>
              </w:rPr>
              <w:tab/>
            </w:r>
            <w:r>
              <w:rPr>
                <w:noProof/>
                <w:webHidden/>
              </w:rPr>
              <w:fldChar w:fldCharType="begin"/>
            </w:r>
            <w:r>
              <w:rPr>
                <w:noProof/>
                <w:webHidden/>
              </w:rPr>
              <w:instrText xml:space="preserve"> PAGEREF _Toc234358316 \h </w:instrText>
            </w:r>
            <w:r>
              <w:rPr>
                <w:noProof/>
                <w:webHidden/>
              </w:rPr>
            </w:r>
            <w:r>
              <w:rPr>
                <w:noProof/>
                <w:webHidden/>
              </w:rPr>
              <w:fldChar w:fldCharType="separate"/>
            </w:r>
            <w:r w:rsidR="003B1F7F">
              <w:rPr>
                <w:noProof/>
                <w:webHidden/>
              </w:rPr>
              <w:t>21</w:t>
            </w:r>
            <w:r>
              <w:rPr>
                <w:noProof/>
                <w:webHidden/>
              </w:rPr>
              <w:fldChar w:fldCharType="end"/>
            </w:r>
          </w:hyperlink>
        </w:p>
        <w:p w14:paraId="18A0D200" w14:textId="198F5841"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17" w:history="1">
            <w:r w:rsidRPr="007B7D4A">
              <w:rPr>
                <w:rStyle w:val="Hyperlink"/>
                <w:noProof/>
              </w:rPr>
              <w:t>3.2.4 Internal Business Process Perspective</w:t>
            </w:r>
            <w:r>
              <w:rPr>
                <w:noProof/>
                <w:webHidden/>
              </w:rPr>
              <w:tab/>
            </w:r>
            <w:r>
              <w:rPr>
                <w:noProof/>
                <w:webHidden/>
              </w:rPr>
              <w:fldChar w:fldCharType="begin"/>
            </w:r>
            <w:r>
              <w:rPr>
                <w:noProof/>
                <w:webHidden/>
              </w:rPr>
              <w:instrText xml:space="preserve"> PAGEREF _Toc234358317 \h </w:instrText>
            </w:r>
            <w:r>
              <w:rPr>
                <w:noProof/>
                <w:webHidden/>
              </w:rPr>
            </w:r>
            <w:r>
              <w:rPr>
                <w:noProof/>
                <w:webHidden/>
              </w:rPr>
              <w:fldChar w:fldCharType="separate"/>
            </w:r>
            <w:r w:rsidR="003B1F7F">
              <w:rPr>
                <w:noProof/>
                <w:webHidden/>
              </w:rPr>
              <w:t>21</w:t>
            </w:r>
            <w:r>
              <w:rPr>
                <w:noProof/>
                <w:webHidden/>
              </w:rPr>
              <w:fldChar w:fldCharType="end"/>
            </w:r>
          </w:hyperlink>
        </w:p>
        <w:p w14:paraId="6CA5027E" w14:textId="56EB6D39"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18" w:history="1">
            <w:r w:rsidRPr="007B7D4A">
              <w:rPr>
                <w:rStyle w:val="Hyperlink"/>
                <w:noProof/>
              </w:rPr>
              <w:t>3.2.5 Learning and Growth Perspective</w:t>
            </w:r>
            <w:r>
              <w:rPr>
                <w:noProof/>
                <w:webHidden/>
              </w:rPr>
              <w:tab/>
            </w:r>
            <w:r>
              <w:rPr>
                <w:noProof/>
                <w:webHidden/>
              </w:rPr>
              <w:fldChar w:fldCharType="begin"/>
            </w:r>
            <w:r>
              <w:rPr>
                <w:noProof/>
                <w:webHidden/>
              </w:rPr>
              <w:instrText xml:space="preserve"> PAGEREF _Toc234358318 \h </w:instrText>
            </w:r>
            <w:r>
              <w:rPr>
                <w:noProof/>
                <w:webHidden/>
              </w:rPr>
            </w:r>
            <w:r>
              <w:rPr>
                <w:noProof/>
                <w:webHidden/>
              </w:rPr>
              <w:fldChar w:fldCharType="separate"/>
            </w:r>
            <w:r w:rsidR="003B1F7F">
              <w:rPr>
                <w:noProof/>
                <w:webHidden/>
              </w:rPr>
              <w:t>22</w:t>
            </w:r>
            <w:r>
              <w:rPr>
                <w:noProof/>
                <w:webHidden/>
              </w:rPr>
              <w:fldChar w:fldCharType="end"/>
            </w:r>
          </w:hyperlink>
        </w:p>
        <w:p w14:paraId="115D9A55" w14:textId="7F729CA4" w:rsidR="007417C1" w:rsidRDefault="007417C1">
          <w:pPr>
            <w:pStyle w:val="TOC1"/>
            <w:tabs>
              <w:tab w:val="right" w:pos="9350"/>
            </w:tabs>
            <w:rPr>
              <w:rFonts w:asciiTheme="minorHAnsi" w:eastAsiaTheme="minorEastAsia" w:hAnsiTheme="minorHAnsi" w:cstheme="minorBidi"/>
              <w:noProof/>
              <w:sz w:val="22"/>
              <w:szCs w:val="22"/>
              <w:lang w:val="en-IN"/>
            </w:rPr>
          </w:pPr>
          <w:hyperlink w:anchor="_Toc234358319" w:history="1">
            <w:r w:rsidRPr="007B7D4A">
              <w:rPr>
                <w:rStyle w:val="Hyperlink"/>
                <w:noProof/>
              </w:rPr>
              <w:t>4. Strategic Choices and Implementation</w:t>
            </w:r>
            <w:r>
              <w:rPr>
                <w:noProof/>
                <w:webHidden/>
              </w:rPr>
              <w:tab/>
            </w:r>
            <w:r>
              <w:rPr>
                <w:noProof/>
                <w:webHidden/>
              </w:rPr>
              <w:fldChar w:fldCharType="begin"/>
            </w:r>
            <w:r>
              <w:rPr>
                <w:noProof/>
                <w:webHidden/>
              </w:rPr>
              <w:instrText xml:space="preserve"> PAGEREF _Toc234358319 \h </w:instrText>
            </w:r>
            <w:r>
              <w:rPr>
                <w:noProof/>
                <w:webHidden/>
              </w:rPr>
            </w:r>
            <w:r>
              <w:rPr>
                <w:noProof/>
                <w:webHidden/>
              </w:rPr>
              <w:fldChar w:fldCharType="separate"/>
            </w:r>
            <w:r w:rsidR="003B1F7F">
              <w:rPr>
                <w:noProof/>
                <w:webHidden/>
              </w:rPr>
              <w:t>23</w:t>
            </w:r>
            <w:r>
              <w:rPr>
                <w:noProof/>
                <w:webHidden/>
              </w:rPr>
              <w:fldChar w:fldCharType="end"/>
            </w:r>
          </w:hyperlink>
        </w:p>
        <w:p w14:paraId="4EF65A69" w14:textId="1D335456"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20" w:history="1">
            <w:r w:rsidRPr="007B7D4A">
              <w:rPr>
                <w:rStyle w:val="Hyperlink"/>
                <w:noProof/>
              </w:rPr>
              <w:t>4.1 Current Business-Level Strategy</w:t>
            </w:r>
            <w:r>
              <w:rPr>
                <w:noProof/>
                <w:webHidden/>
              </w:rPr>
              <w:tab/>
            </w:r>
            <w:r>
              <w:rPr>
                <w:noProof/>
                <w:webHidden/>
              </w:rPr>
              <w:fldChar w:fldCharType="begin"/>
            </w:r>
            <w:r>
              <w:rPr>
                <w:noProof/>
                <w:webHidden/>
              </w:rPr>
              <w:instrText xml:space="preserve"> PAGEREF _Toc234358320 \h </w:instrText>
            </w:r>
            <w:r>
              <w:rPr>
                <w:noProof/>
                <w:webHidden/>
              </w:rPr>
            </w:r>
            <w:r>
              <w:rPr>
                <w:noProof/>
                <w:webHidden/>
              </w:rPr>
              <w:fldChar w:fldCharType="separate"/>
            </w:r>
            <w:r w:rsidR="003B1F7F">
              <w:rPr>
                <w:noProof/>
                <w:webHidden/>
              </w:rPr>
              <w:t>23</w:t>
            </w:r>
            <w:r>
              <w:rPr>
                <w:noProof/>
                <w:webHidden/>
              </w:rPr>
              <w:fldChar w:fldCharType="end"/>
            </w:r>
          </w:hyperlink>
        </w:p>
        <w:p w14:paraId="5BF75C70" w14:textId="3E4DD36A"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21" w:history="1">
            <w:r w:rsidRPr="007B7D4A">
              <w:rPr>
                <w:rStyle w:val="Hyperlink"/>
                <w:noProof/>
              </w:rPr>
              <w:t>4.1.1 Cost Leadership</w:t>
            </w:r>
            <w:r>
              <w:rPr>
                <w:noProof/>
                <w:webHidden/>
              </w:rPr>
              <w:tab/>
            </w:r>
            <w:r>
              <w:rPr>
                <w:noProof/>
                <w:webHidden/>
              </w:rPr>
              <w:fldChar w:fldCharType="begin"/>
            </w:r>
            <w:r>
              <w:rPr>
                <w:noProof/>
                <w:webHidden/>
              </w:rPr>
              <w:instrText xml:space="preserve"> PAGEREF _Toc234358321 \h </w:instrText>
            </w:r>
            <w:r>
              <w:rPr>
                <w:noProof/>
                <w:webHidden/>
              </w:rPr>
            </w:r>
            <w:r>
              <w:rPr>
                <w:noProof/>
                <w:webHidden/>
              </w:rPr>
              <w:fldChar w:fldCharType="separate"/>
            </w:r>
            <w:r w:rsidR="003B1F7F">
              <w:rPr>
                <w:noProof/>
                <w:webHidden/>
              </w:rPr>
              <w:t>23</w:t>
            </w:r>
            <w:r>
              <w:rPr>
                <w:noProof/>
                <w:webHidden/>
              </w:rPr>
              <w:fldChar w:fldCharType="end"/>
            </w:r>
          </w:hyperlink>
        </w:p>
        <w:p w14:paraId="3BA21CEA" w14:textId="01F00610"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22" w:history="1">
            <w:r w:rsidRPr="007B7D4A">
              <w:rPr>
                <w:rStyle w:val="Hyperlink"/>
                <w:noProof/>
              </w:rPr>
              <w:t>4.1.2 Differentiation Strategy</w:t>
            </w:r>
            <w:r>
              <w:rPr>
                <w:noProof/>
                <w:webHidden/>
              </w:rPr>
              <w:tab/>
            </w:r>
            <w:r>
              <w:rPr>
                <w:noProof/>
                <w:webHidden/>
              </w:rPr>
              <w:fldChar w:fldCharType="begin"/>
            </w:r>
            <w:r>
              <w:rPr>
                <w:noProof/>
                <w:webHidden/>
              </w:rPr>
              <w:instrText xml:space="preserve"> PAGEREF _Toc234358322 \h </w:instrText>
            </w:r>
            <w:r>
              <w:rPr>
                <w:noProof/>
                <w:webHidden/>
              </w:rPr>
            </w:r>
            <w:r>
              <w:rPr>
                <w:noProof/>
                <w:webHidden/>
              </w:rPr>
              <w:fldChar w:fldCharType="separate"/>
            </w:r>
            <w:r w:rsidR="003B1F7F">
              <w:rPr>
                <w:noProof/>
                <w:webHidden/>
              </w:rPr>
              <w:t>23</w:t>
            </w:r>
            <w:r>
              <w:rPr>
                <w:noProof/>
                <w:webHidden/>
              </w:rPr>
              <w:fldChar w:fldCharType="end"/>
            </w:r>
          </w:hyperlink>
        </w:p>
        <w:p w14:paraId="553C09E2" w14:textId="63A5171A"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23" w:history="1">
            <w:r w:rsidRPr="007B7D4A">
              <w:rPr>
                <w:rStyle w:val="Hyperlink"/>
                <w:noProof/>
                <w:highlight w:val="white"/>
              </w:rPr>
              <w:t>4.1.3 Current Competitive Position</w:t>
            </w:r>
            <w:r>
              <w:rPr>
                <w:noProof/>
                <w:webHidden/>
              </w:rPr>
              <w:tab/>
            </w:r>
            <w:r>
              <w:rPr>
                <w:noProof/>
                <w:webHidden/>
              </w:rPr>
              <w:fldChar w:fldCharType="begin"/>
            </w:r>
            <w:r>
              <w:rPr>
                <w:noProof/>
                <w:webHidden/>
              </w:rPr>
              <w:instrText xml:space="preserve"> PAGEREF _Toc234358323 \h </w:instrText>
            </w:r>
            <w:r>
              <w:rPr>
                <w:noProof/>
                <w:webHidden/>
              </w:rPr>
            </w:r>
            <w:r>
              <w:rPr>
                <w:noProof/>
                <w:webHidden/>
              </w:rPr>
              <w:fldChar w:fldCharType="separate"/>
            </w:r>
            <w:r w:rsidR="003B1F7F">
              <w:rPr>
                <w:noProof/>
                <w:webHidden/>
              </w:rPr>
              <w:t>23</w:t>
            </w:r>
            <w:r>
              <w:rPr>
                <w:noProof/>
                <w:webHidden/>
              </w:rPr>
              <w:fldChar w:fldCharType="end"/>
            </w:r>
          </w:hyperlink>
        </w:p>
        <w:p w14:paraId="7B540AE0" w14:textId="39A1B4D3"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24" w:history="1">
            <w:r w:rsidRPr="007B7D4A">
              <w:rPr>
                <w:rStyle w:val="Hyperlink"/>
                <w:noProof/>
              </w:rPr>
              <w:t>4.2 Evaluation of Strategic Options</w:t>
            </w:r>
            <w:r>
              <w:rPr>
                <w:noProof/>
                <w:webHidden/>
              </w:rPr>
              <w:tab/>
            </w:r>
            <w:r>
              <w:rPr>
                <w:noProof/>
                <w:webHidden/>
              </w:rPr>
              <w:fldChar w:fldCharType="begin"/>
            </w:r>
            <w:r>
              <w:rPr>
                <w:noProof/>
                <w:webHidden/>
              </w:rPr>
              <w:instrText xml:space="preserve"> PAGEREF _Toc234358324 \h </w:instrText>
            </w:r>
            <w:r>
              <w:rPr>
                <w:noProof/>
                <w:webHidden/>
              </w:rPr>
            </w:r>
            <w:r>
              <w:rPr>
                <w:noProof/>
                <w:webHidden/>
              </w:rPr>
              <w:fldChar w:fldCharType="separate"/>
            </w:r>
            <w:r w:rsidR="003B1F7F">
              <w:rPr>
                <w:noProof/>
                <w:webHidden/>
              </w:rPr>
              <w:t>23</w:t>
            </w:r>
            <w:r>
              <w:rPr>
                <w:noProof/>
                <w:webHidden/>
              </w:rPr>
              <w:fldChar w:fldCharType="end"/>
            </w:r>
          </w:hyperlink>
        </w:p>
        <w:p w14:paraId="6232232B" w14:textId="7E374A61"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25" w:history="1">
            <w:r w:rsidRPr="007B7D4A">
              <w:rPr>
                <w:rStyle w:val="Hyperlink"/>
                <w:noProof/>
              </w:rPr>
              <w:t>4.2.1 Porter's Five Forces Analysis</w:t>
            </w:r>
            <w:r>
              <w:rPr>
                <w:noProof/>
                <w:webHidden/>
              </w:rPr>
              <w:tab/>
            </w:r>
            <w:r>
              <w:rPr>
                <w:noProof/>
                <w:webHidden/>
              </w:rPr>
              <w:fldChar w:fldCharType="begin"/>
            </w:r>
            <w:r>
              <w:rPr>
                <w:noProof/>
                <w:webHidden/>
              </w:rPr>
              <w:instrText xml:space="preserve"> PAGEREF _Toc234358325 \h </w:instrText>
            </w:r>
            <w:r>
              <w:rPr>
                <w:noProof/>
                <w:webHidden/>
              </w:rPr>
            </w:r>
            <w:r>
              <w:rPr>
                <w:noProof/>
                <w:webHidden/>
              </w:rPr>
              <w:fldChar w:fldCharType="separate"/>
            </w:r>
            <w:r w:rsidR="003B1F7F">
              <w:rPr>
                <w:noProof/>
                <w:webHidden/>
              </w:rPr>
              <w:t>23</w:t>
            </w:r>
            <w:r>
              <w:rPr>
                <w:noProof/>
                <w:webHidden/>
              </w:rPr>
              <w:fldChar w:fldCharType="end"/>
            </w:r>
          </w:hyperlink>
        </w:p>
        <w:p w14:paraId="387C02C3" w14:textId="297FF6D2"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26" w:history="1">
            <w:r w:rsidRPr="007B7D4A">
              <w:rPr>
                <w:rStyle w:val="Hyperlink"/>
                <w:noProof/>
              </w:rPr>
              <w:t>4.2.2 Ansoff Matrix</w:t>
            </w:r>
            <w:r>
              <w:rPr>
                <w:noProof/>
                <w:webHidden/>
              </w:rPr>
              <w:tab/>
            </w:r>
            <w:r>
              <w:rPr>
                <w:noProof/>
                <w:webHidden/>
              </w:rPr>
              <w:fldChar w:fldCharType="begin"/>
            </w:r>
            <w:r>
              <w:rPr>
                <w:noProof/>
                <w:webHidden/>
              </w:rPr>
              <w:instrText xml:space="preserve"> PAGEREF _Toc234358326 \h </w:instrText>
            </w:r>
            <w:r>
              <w:rPr>
                <w:noProof/>
                <w:webHidden/>
              </w:rPr>
            </w:r>
            <w:r>
              <w:rPr>
                <w:noProof/>
                <w:webHidden/>
              </w:rPr>
              <w:fldChar w:fldCharType="separate"/>
            </w:r>
            <w:r w:rsidR="003B1F7F">
              <w:rPr>
                <w:noProof/>
                <w:webHidden/>
              </w:rPr>
              <w:t>27</w:t>
            </w:r>
            <w:r>
              <w:rPr>
                <w:noProof/>
                <w:webHidden/>
              </w:rPr>
              <w:fldChar w:fldCharType="end"/>
            </w:r>
          </w:hyperlink>
        </w:p>
        <w:p w14:paraId="0882BA07" w14:textId="225A429C"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27" w:history="1">
            <w:r w:rsidRPr="007B7D4A">
              <w:rPr>
                <w:rStyle w:val="Hyperlink"/>
                <w:noProof/>
              </w:rPr>
              <w:t>4.3 Selection of the Most Appropriate Strategy</w:t>
            </w:r>
            <w:r>
              <w:rPr>
                <w:noProof/>
                <w:webHidden/>
              </w:rPr>
              <w:tab/>
            </w:r>
            <w:r>
              <w:rPr>
                <w:noProof/>
                <w:webHidden/>
              </w:rPr>
              <w:fldChar w:fldCharType="begin"/>
            </w:r>
            <w:r>
              <w:rPr>
                <w:noProof/>
                <w:webHidden/>
              </w:rPr>
              <w:instrText xml:space="preserve"> PAGEREF _Toc234358327 \h </w:instrText>
            </w:r>
            <w:r>
              <w:rPr>
                <w:noProof/>
                <w:webHidden/>
              </w:rPr>
            </w:r>
            <w:r>
              <w:rPr>
                <w:noProof/>
                <w:webHidden/>
              </w:rPr>
              <w:fldChar w:fldCharType="separate"/>
            </w:r>
            <w:r w:rsidR="003B1F7F">
              <w:rPr>
                <w:noProof/>
                <w:webHidden/>
              </w:rPr>
              <w:t>29</w:t>
            </w:r>
            <w:r>
              <w:rPr>
                <w:noProof/>
                <w:webHidden/>
              </w:rPr>
              <w:fldChar w:fldCharType="end"/>
            </w:r>
          </w:hyperlink>
        </w:p>
        <w:p w14:paraId="1A274116" w14:textId="2BA3BAA4"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28" w:history="1">
            <w:r w:rsidRPr="007B7D4A">
              <w:rPr>
                <w:rStyle w:val="Hyperlink"/>
                <w:noProof/>
              </w:rPr>
              <w:t>4.3.1 SAFe Framework Evaluation</w:t>
            </w:r>
            <w:r>
              <w:rPr>
                <w:noProof/>
                <w:webHidden/>
              </w:rPr>
              <w:tab/>
            </w:r>
            <w:r>
              <w:rPr>
                <w:noProof/>
                <w:webHidden/>
              </w:rPr>
              <w:fldChar w:fldCharType="begin"/>
            </w:r>
            <w:r>
              <w:rPr>
                <w:noProof/>
                <w:webHidden/>
              </w:rPr>
              <w:instrText xml:space="preserve"> PAGEREF _Toc234358328 \h </w:instrText>
            </w:r>
            <w:r>
              <w:rPr>
                <w:noProof/>
                <w:webHidden/>
              </w:rPr>
            </w:r>
            <w:r>
              <w:rPr>
                <w:noProof/>
                <w:webHidden/>
              </w:rPr>
              <w:fldChar w:fldCharType="separate"/>
            </w:r>
            <w:r w:rsidR="003B1F7F">
              <w:rPr>
                <w:noProof/>
                <w:webHidden/>
              </w:rPr>
              <w:t>29</w:t>
            </w:r>
            <w:r>
              <w:rPr>
                <w:noProof/>
                <w:webHidden/>
              </w:rPr>
              <w:fldChar w:fldCharType="end"/>
            </w:r>
          </w:hyperlink>
        </w:p>
        <w:p w14:paraId="6EF8B8B7" w14:textId="6F834063"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29" w:history="1">
            <w:r w:rsidRPr="007B7D4A">
              <w:rPr>
                <w:rStyle w:val="Hyperlink"/>
                <w:noProof/>
              </w:rPr>
              <w:t>4.4 Strategy Implementation</w:t>
            </w:r>
            <w:r>
              <w:rPr>
                <w:noProof/>
                <w:webHidden/>
              </w:rPr>
              <w:tab/>
            </w:r>
            <w:r>
              <w:rPr>
                <w:noProof/>
                <w:webHidden/>
              </w:rPr>
              <w:fldChar w:fldCharType="begin"/>
            </w:r>
            <w:r>
              <w:rPr>
                <w:noProof/>
                <w:webHidden/>
              </w:rPr>
              <w:instrText xml:space="preserve"> PAGEREF _Toc234358329 \h </w:instrText>
            </w:r>
            <w:r>
              <w:rPr>
                <w:noProof/>
                <w:webHidden/>
              </w:rPr>
            </w:r>
            <w:r>
              <w:rPr>
                <w:noProof/>
                <w:webHidden/>
              </w:rPr>
              <w:fldChar w:fldCharType="separate"/>
            </w:r>
            <w:r w:rsidR="003B1F7F">
              <w:rPr>
                <w:noProof/>
                <w:webHidden/>
              </w:rPr>
              <w:t>30</w:t>
            </w:r>
            <w:r>
              <w:rPr>
                <w:noProof/>
                <w:webHidden/>
              </w:rPr>
              <w:fldChar w:fldCharType="end"/>
            </w:r>
          </w:hyperlink>
        </w:p>
        <w:p w14:paraId="56D32882" w14:textId="4686EC4E"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30" w:history="1">
            <w:r w:rsidRPr="007B7D4A">
              <w:rPr>
                <w:rStyle w:val="Hyperlink"/>
                <w:noProof/>
              </w:rPr>
              <w:t>4.5 Potential Implementation Challenges</w:t>
            </w:r>
            <w:r>
              <w:rPr>
                <w:noProof/>
                <w:webHidden/>
              </w:rPr>
              <w:tab/>
            </w:r>
            <w:r>
              <w:rPr>
                <w:noProof/>
                <w:webHidden/>
              </w:rPr>
              <w:fldChar w:fldCharType="begin"/>
            </w:r>
            <w:r>
              <w:rPr>
                <w:noProof/>
                <w:webHidden/>
              </w:rPr>
              <w:instrText xml:space="preserve"> PAGEREF _Toc234358330 \h </w:instrText>
            </w:r>
            <w:r>
              <w:rPr>
                <w:noProof/>
                <w:webHidden/>
              </w:rPr>
            </w:r>
            <w:r>
              <w:rPr>
                <w:noProof/>
                <w:webHidden/>
              </w:rPr>
              <w:fldChar w:fldCharType="separate"/>
            </w:r>
            <w:r w:rsidR="003B1F7F">
              <w:rPr>
                <w:noProof/>
                <w:webHidden/>
              </w:rPr>
              <w:t>30</w:t>
            </w:r>
            <w:r>
              <w:rPr>
                <w:noProof/>
                <w:webHidden/>
              </w:rPr>
              <w:fldChar w:fldCharType="end"/>
            </w:r>
          </w:hyperlink>
        </w:p>
        <w:p w14:paraId="7DC5EFF2" w14:textId="26B0A904" w:rsidR="007417C1" w:rsidRDefault="007417C1">
          <w:pPr>
            <w:pStyle w:val="TOC1"/>
            <w:tabs>
              <w:tab w:val="right" w:pos="9350"/>
            </w:tabs>
            <w:rPr>
              <w:rFonts w:asciiTheme="minorHAnsi" w:eastAsiaTheme="minorEastAsia" w:hAnsiTheme="minorHAnsi" w:cstheme="minorBidi"/>
              <w:noProof/>
              <w:sz w:val="22"/>
              <w:szCs w:val="22"/>
              <w:lang w:val="en-IN"/>
            </w:rPr>
          </w:pPr>
          <w:hyperlink w:anchor="_Toc234358331" w:history="1">
            <w:r w:rsidRPr="007B7D4A">
              <w:rPr>
                <w:rStyle w:val="Hyperlink"/>
                <w:noProof/>
              </w:rPr>
              <w:t>Section 2: Reflective Account</w:t>
            </w:r>
            <w:r>
              <w:rPr>
                <w:noProof/>
                <w:webHidden/>
              </w:rPr>
              <w:tab/>
            </w:r>
            <w:r>
              <w:rPr>
                <w:noProof/>
                <w:webHidden/>
              </w:rPr>
              <w:fldChar w:fldCharType="begin"/>
            </w:r>
            <w:r>
              <w:rPr>
                <w:noProof/>
                <w:webHidden/>
              </w:rPr>
              <w:instrText xml:space="preserve"> PAGEREF _Toc234358331 \h </w:instrText>
            </w:r>
            <w:r>
              <w:rPr>
                <w:noProof/>
                <w:webHidden/>
              </w:rPr>
            </w:r>
            <w:r>
              <w:rPr>
                <w:noProof/>
                <w:webHidden/>
              </w:rPr>
              <w:fldChar w:fldCharType="separate"/>
            </w:r>
            <w:r w:rsidR="003B1F7F">
              <w:rPr>
                <w:noProof/>
                <w:webHidden/>
              </w:rPr>
              <w:t>32</w:t>
            </w:r>
            <w:r>
              <w:rPr>
                <w:noProof/>
                <w:webHidden/>
              </w:rPr>
              <w:fldChar w:fldCharType="end"/>
            </w:r>
          </w:hyperlink>
        </w:p>
        <w:p w14:paraId="2D930642" w14:textId="4D76213E" w:rsidR="007417C1" w:rsidRDefault="007417C1">
          <w:pPr>
            <w:pStyle w:val="TOC2"/>
            <w:tabs>
              <w:tab w:val="right" w:pos="9350"/>
            </w:tabs>
            <w:rPr>
              <w:rFonts w:asciiTheme="minorHAnsi" w:eastAsiaTheme="minorEastAsia" w:hAnsiTheme="minorHAnsi" w:cstheme="minorBidi"/>
              <w:noProof/>
              <w:sz w:val="22"/>
              <w:szCs w:val="22"/>
              <w:lang w:val="en-IN"/>
            </w:rPr>
          </w:pPr>
          <w:hyperlink w:anchor="_Toc234358332" w:history="1">
            <w:r w:rsidRPr="007B7D4A">
              <w:rPr>
                <w:rStyle w:val="Hyperlink"/>
                <w:noProof/>
              </w:rPr>
              <w:t>1.1 Reflection Using Gibbs' Reflective Cycle</w:t>
            </w:r>
            <w:r>
              <w:rPr>
                <w:noProof/>
                <w:webHidden/>
              </w:rPr>
              <w:tab/>
            </w:r>
            <w:r>
              <w:rPr>
                <w:noProof/>
                <w:webHidden/>
              </w:rPr>
              <w:fldChar w:fldCharType="begin"/>
            </w:r>
            <w:r>
              <w:rPr>
                <w:noProof/>
                <w:webHidden/>
              </w:rPr>
              <w:instrText xml:space="preserve"> PAGEREF _Toc234358332 \h </w:instrText>
            </w:r>
            <w:r>
              <w:rPr>
                <w:noProof/>
                <w:webHidden/>
              </w:rPr>
            </w:r>
            <w:r>
              <w:rPr>
                <w:noProof/>
                <w:webHidden/>
              </w:rPr>
              <w:fldChar w:fldCharType="separate"/>
            </w:r>
            <w:r w:rsidR="003B1F7F">
              <w:rPr>
                <w:noProof/>
                <w:webHidden/>
              </w:rPr>
              <w:t>32</w:t>
            </w:r>
            <w:r>
              <w:rPr>
                <w:noProof/>
                <w:webHidden/>
              </w:rPr>
              <w:fldChar w:fldCharType="end"/>
            </w:r>
          </w:hyperlink>
        </w:p>
        <w:p w14:paraId="7C63E8D1" w14:textId="651BC19E"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33" w:history="1">
            <w:r w:rsidRPr="007B7D4A">
              <w:rPr>
                <w:rStyle w:val="Hyperlink"/>
                <w:noProof/>
              </w:rPr>
              <w:t>1.1.1 Description</w:t>
            </w:r>
            <w:r>
              <w:rPr>
                <w:noProof/>
                <w:webHidden/>
              </w:rPr>
              <w:tab/>
            </w:r>
            <w:r>
              <w:rPr>
                <w:noProof/>
                <w:webHidden/>
              </w:rPr>
              <w:fldChar w:fldCharType="begin"/>
            </w:r>
            <w:r>
              <w:rPr>
                <w:noProof/>
                <w:webHidden/>
              </w:rPr>
              <w:instrText xml:space="preserve"> PAGEREF _Toc234358333 \h </w:instrText>
            </w:r>
            <w:r>
              <w:rPr>
                <w:noProof/>
                <w:webHidden/>
              </w:rPr>
            </w:r>
            <w:r>
              <w:rPr>
                <w:noProof/>
                <w:webHidden/>
              </w:rPr>
              <w:fldChar w:fldCharType="separate"/>
            </w:r>
            <w:r w:rsidR="003B1F7F">
              <w:rPr>
                <w:noProof/>
                <w:webHidden/>
              </w:rPr>
              <w:t>32</w:t>
            </w:r>
            <w:r>
              <w:rPr>
                <w:noProof/>
                <w:webHidden/>
              </w:rPr>
              <w:fldChar w:fldCharType="end"/>
            </w:r>
          </w:hyperlink>
        </w:p>
        <w:p w14:paraId="1FE787C6" w14:textId="42DD67A2"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34" w:history="1">
            <w:r w:rsidRPr="007B7D4A">
              <w:rPr>
                <w:rStyle w:val="Hyperlink"/>
                <w:noProof/>
              </w:rPr>
              <w:t>1.1.2 Feelings</w:t>
            </w:r>
            <w:r>
              <w:rPr>
                <w:noProof/>
                <w:webHidden/>
              </w:rPr>
              <w:tab/>
            </w:r>
            <w:r>
              <w:rPr>
                <w:noProof/>
                <w:webHidden/>
              </w:rPr>
              <w:fldChar w:fldCharType="begin"/>
            </w:r>
            <w:r>
              <w:rPr>
                <w:noProof/>
                <w:webHidden/>
              </w:rPr>
              <w:instrText xml:space="preserve"> PAGEREF _Toc234358334 \h </w:instrText>
            </w:r>
            <w:r>
              <w:rPr>
                <w:noProof/>
                <w:webHidden/>
              </w:rPr>
            </w:r>
            <w:r>
              <w:rPr>
                <w:noProof/>
                <w:webHidden/>
              </w:rPr>
              <w:fldChar w:fldCharType="separate"/>
            </w:r>
            <w:r w:rsidR="003B1F7F">
              <w:rPr>
                <w:noProof/>
                <w:webHidden/>
              </w:rPr>
              <w:t>32</w:t>
            </w:r>
            <w:r>
              <w:rPr>
                <w:noProof/>
                <w:webHidden/>
              </w:rPr>
              <w:fldChar w:fldCharType="end"/>
            </w:r>
          </w:hyperlink>
        </w:p>
        <w:p w14:paraId="10507580" w14:textId="49364C1C"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35" w:history="1">
            <w:r w:rsidRPr="007B7D4A">
              <w:rPr>
                <w:rStyle w:val="Hyperlink"/>
                <w:noProof/>
              </w:rPr>
              <w:t>1.1.3 Evaluation</w:t>
            </w:r>
            <w:r>
              <w:rPr>
                <w:noProof/>
                <w:webHidden/>
              </w:rPr>
              <w:tab/>
            </w:r>
            <w:r>
              <w:rPr>
                <w:noProof/>
                <w:webHidden/>
              </w:rPr>
              <w:fldChar w:fldCharType="begin"/>
            </w:r>
            <w:r>
              <w:rPr>
                <w:noProof/>
                <w:webHidden/>
              </w:rPr>
              <w:instrText xml:space="preserve"> PAGEREF _Toc234358335 \h </w:instrText>
            </w:r>
            <w:r>
              <w:rPr>
                <w:noProof/>
                <w:webHidden/>
              </w:rPr>
            </w:r>
            <w:r>
              <w:rPr>
                <w:noProof/>
                <w:webHidden/>
              </w:rPr>
              <w:fldChar w:fldCharType="separate"/>
            </w:r>
            <w:r w:rsidR="003B1F7F">
              <w:rPr>
                <w:noProof/>
                <w:webHidden/>
              </w:rPr>
              <w:t>32</w:t>
            </w:r>
            <w:r>
              <w:rPr>
                <w:noProof/>
                <w:webHidden/>
              </w:rPr>
              <w:fldChar w:fldCharType="end"/>
            </w:r>
          </w:hyperlink>
        </w:p>
        <w:p w14:paraId="79B8564F" w14:textId="3D908F17"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36" w:history="1">
            <w:r w:rsidRPr="007B7D4A">
              <w:rPr>
                <w:rStyle w:val="Hyperlink"/>
                <w:noProof/>
              </w:rPr>
              <w:t>1.1.4 Analysis</w:t>
            </w:r>
            <w:r>
              <w:rPr>
                <w:noProof/>
                <w:webHidden/>
              </w:rPr>
              <w:tab/>
            </w:r>
            <w:r>
              <w:rPr>
                <w:noProof/>
                <w:webHidden/>
              </w:rPr>
              <w:fldChar w:fldCharType="begin"/>
            </w:r>
            <w:r>
              <w:rPr>
                <w:noProof/>
                <w:webHidden/>
              </w:rPr>
              <w:instrText xml:space="preserve"> PAGEREF _Toc234358336 \h </w:instrText>
            </w:r>
            <w:r>
              <w:rPr>
                <w:noProof/>
                <w:webHidden/>
              </w:rPr>
            </w:r>
            <w:r>
              <w:rPr>
                <w:noProof/>
                <w:webHidden/>
              </w:rPr>
              <w:fldChar w:fldCharType="separate"/>
            </w:r>
            <w:r w:rsidR="003B1F7F">
              <w:rPr>
                <w:noProof/>
                <w:webHidden/>
              </w:rPr>
              <w:t>33</w:t>
            </w:r>
            <w:r>
              <w:rPr>
                <w:noProof/>
                <w:webHidden/>
              </w:rPr>
              <w:fldChar w:fldCharType="end"/>
            </w:r>
          </w:hyperlink>
        </w:p>
        <w:p w14:paraId="2FD41859" w14:textId="1BE83803"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37" w:history="1">
            <w:r w:rsidRPr="007B7D4A">
              <w:rPr>
                <w:rStyle w:val="Hyperlink"/>
                <w:noProof/>
              </w:rPr>
              <w:t>1.1.5 Conclusion</w:t>
            </w:r>
            <w:r>
              <w:rPr>
                <w:noProof/>
                <w:webHidden/>
              </w:rPr>
              <w:tab/>
            </w:r>
            <w:r>
              <w:rPr>
                <w:noProof/>
                <w:webHidden/>
              </w:rPr>
              <w:fldChar w:fldCharType="begin"/>
            </w:r>
            <w:r>
              <w:rPr>
                <w:noProof/>
                <w:webHidden/>
              </w:rPr>
              <w:instrText xml:space="preserve"> PAGEREF _Toc234358337 \h </w:instrText>
            </w:r>
            <w:r>
              <w:rPr>
                <w:noProof/>
                <w:webHidden/>
              </w:rPr>
            </w:r>
            <w:r>
              <w:rPr>
                <w:noProof/>
                <w:webHidden/>
              </w:rPr>
              <w:fldChar w:fldCharType="separate"/>
            </w:r>
            <w:r w:rsidR="003B1F7F">
              <w:rPr>
                <w:noProof/>
                <w:webHidden/>
              </w:rPr>
              <w:t>33</w:t>
            </w:r>
            <w:r>
              <w:rPr>
                <w:noProof/>
                <w:webHidden/>
              </w:rPr>
              <w:fldChar w:fldCharType="end"/>
            </w:r>
          </w:hyperlink>
        </w:p>
        <w:p w14:paraId="76B6EDB6" w14:textId="06E2BF36" w:rsidR="007417C1" w:rsidRDefault="007417C1">
          <w:pPr>
            <w:pStyle w:val="TOC3"/>
            <w:tabs>
              <w:tab w:val="right" w:pos="9350"/>
            </w:tabs>
            <w:rPr>
              <w:rFonts w:asciiTheme="minorHAnsi" w:eastAsiaTheme="minorEastAsia" w:hAnsiTheme="minorHAnsi" w:cstheme="minorBidi"/>
              <w:noProof/>
              <w:sz w:val="22"/>
              <w:szCs w:val="22"/>
              <w:lang w:val="en-IN"/>
            </w:rPr>
          </w:pPr>
          <w:hyperlink w:anchor="_Toc234358338" w:history="1">
            <w:r w:rsidRPr="007B7D4A">
              <w:rPr>
                <w:rStyle w:val="Hyperlink"/>
                <w:noProof/>
              </w:rPr>
              <w:t>1.1.6 Action Plan</w:t>
            </w:r>
            <w:r>
              <w:rPr>
                <w:noProof/>
                <w:webHidden/>
              </w:rPr>
              <w:tab/>
            </w:r>
            <w:r>
              <w:rPr>
                <w:noProof/>
                <w:webHidden/>
              </w:rPr>
              <w:fldChar w:fldCharType="begin"/>
            </w:r>
            <w:r>
              <w:rPr>
                <w:noProof/>
                <w:webHidden/>
              </w:rPr>
              <w:instrText xml:space="preserve"> PAGEREF _Toc234358338 \h </w:instrText>
            </w:r>
            <w:r>
              <w:rPr>
                <w:noProof/>
                <w:webHidden/>
              </w:rPr>
            </w:r>
            <w:r>
              <w:rPr>
                <w:noProof/>
                <w:webHidden/>
              </w:rPr>
              <w:fldChar w:fldCharType="separate"/>
            </w:r>
            <w:r w:rsidR="003B1F7F">
              <w:rPr>
                <w:noProof/>
                <w:webHidden/>
              </w:rPr>
              <w:t>34</w:t>
            </w:r>
            <w:r>
              <w:rPr>
                <w:noProof/>
                <w:webHidden/>
              </w:rPr>
              <w:fldChar w:fldCharType="end"/>
            </w:r>
          </w:hyperlink>
        </w:p>
        <w:p w14:paraId="62CA6816" w14:textId="584F5A71" w:rsidR="007417C1" w:rsidRDefault="007417C1">
          <w:pPr>
            <w:pStyle w:val="TOC1"/>
            <w:tabs>
              <w:tab w:val="right" w:pos="9350"/>
            </w:tabs>
            <w:rPr>
              <w:rFonts w:asciiTheme="minorHAnsi" w:eastAsiaTheme="minorEastAsia" w:hAnsiTheme="minorHAnsi" w:cstheme="minorBidi"/>
              <w:noProof/>
              <w:sz w:val="22"/>
              <w:szCs w:val="22"/>
              <w:lang w:val="en-IN"/>
            </w:rPr>
          </w:pPr>
          <w:hyperlink w:anchor="_Toc234358339" w:history="1">
            <w:r w:rsidRPr="007B7D4A">
              <w:rPr>
                <w:rStyle w:val="Hyperlink"/>
                <w:noProof/>
              </w:rPr>
              <w:t>Reference list</w:t>
            </w:r>
            <w:r>
              <w:rPr>
                <w:noProof/>
                <w:webHidden/>
              </w:rPr>
              <w:tab/>
            </w:r>
            <w:r>
              <w:rPr>
                <w:noProof/>
                <w:webHidden/>
              </w:rPr>
              <w:fldChar w:fldCharType="begin"/>
            </w:r>
            <w:r>
              <w:rPr>
                <w:noProof/>
                <w:webHidden/>
              </w:rPr>
              <w:instrText xml:space="preserve"> PAGEREF _Toc234358339 \h </w:instrText>
            </w:r>
            <w:r>
              <w:rPr>
                <w:noProof/>
                <w:webHidden/>
              </w:rPr>
            </w:r>
            <w:r>
              <w:rPr>
                <w:noProof/>
                <w:webHidden/>
              </w:rPr>
              <w:fldChar w:fldCharType="separate"/>
            </w:r>
            <w:r w:rsidR="003B1F7F">
              <w:rPr>
                <w:noProof/>
                <w:webHidden/>
              </w:rPr>
              <w:t>35</w:t>
            </w:r>
            <w:r>
              <w:rPr>
                <w:noProof/>
                <w:webHidden/>
              </w:rPr>
              <w:fldChar w:fldCharType="end"/>
            </w:r>
          </w:hyperlink>
        </w:p>
        <w:p w14:paraId="0A39D9F5" w14:textId="0A07EF55" w:rsidR="00975F57" w:rsidRDefault="00E533BC">
          <w:pPr>
            <w:widowControl w:val="0"/>
            <w:tabs>
              <w:tab w:val="right" w:pos="9360"/>
            </w:tabs>
            <w:spacing w:before="60" w:line="240" w:lineRule="auto"/>
            <w:jc w:val="left"/>
            <w:rPr>
              <w:b/>
              <w:bCs/>
              <w:color w:val="000000"/>
            </w:rPr>
          </w:pPr>
          <w:r>
            <w:fldChar w:fldCharType="end"/>
          </w:r>
        </w:p>
      </w:sdtContent>
    </w:sdt>
    <w:p w14:paraId="0A39D9F6" w14:textId="77777777" w:rsidR="00975F57" w:rsidRDefault="00E533BC">
      <w:pPr>
        <w:jc w:val="center"/>
      </w:pPr>
      <w:r>
        <w:br w:type="page"/>
      </w:r>
    </w:p>
    <w:p w14:paraId="0A39D9F7" w14:textId="77777777" w:rsidR="00975F57" w:rsidRDefault="00E533BC">
      <w:pPr>
        <w:pStyle w:val="Heading1"/>
      </w:pPr>
      <w:bookmarkStart w:id="0" w:name="_Toc234358297"/>
      <w:r>
        <w:t>Section 1: Strategic Analysis of Dove Beauty Bar in the UK Market</w:t>
      </w:r>
      <w:bookmarkEnd w:id="0"/>
    </w:p>
    <w:p w14:paraId="0A39D9F8" w14:textId="77777777" w:rsidR="00975F57" w:rsidRDefault="00E533BC" w:rsidP="00881BC5">
      <w:pPr>
        <w:pStyle w:val="Heading1"/>
        <w:rPr>
          <w:sz w:val="24"/>
          <w:szCs w:val="24"/>
        </w:rPr>
      </w:pPr>
      <w:bookmarkStart w:id="1" w:name="_Toc234358298"/>
      <w:r>
        <w:t>1. Organisational Context and Overview</w:t>
      </w:r>
      <w:bookmarkEnd w:id="1"/>
      <w:r>
        <w:tab/>
      </w:r>
    </w:p>
    <w:p w14:paraId="0A39D9F9" w14:textId="77777777" w:rsidR="00975F57" w:rsidRDefault="00E533BC">
      <w:pPr>
        <w:pStyle w:val="Heading2"/>
      </w:pPr>
      <w:bookmarkStart w:id="2" w:name="_Toc234358299"/>
      <w:r>
        <w:t>1.1 Overview of Unilever and Dove Beauty Bar</w:t>
      </w:r>
      <w:bookmarkEnd w:id="2"/>
    </w:p>
    <w:p w14:paraId="0A39D9FA" w14:textId="77777777" w:rsidR="00975F57" w:rsidRDefault="00E533BC">
      <w:pPr>
        <w:rPr>
          <w:b/>
          <w:bCs/>
        </w:rPr>
      </w:pPr>
      <w:r>
        <w:rPr>
          <w:b/>
          <w:bCs/>
        </w:rPr>
        <w:t>Historical Development of Unilever and align product</w:t>
      </w:r>
    </w:p>
    <w:p w14:paraId="0A39D9FB" w14:textId="77777777" w:rsidR="00975F57" w:rsidRDefault="00E533BC">
      <w:r>
        <w:t xml:space="preserve">Unilever is a British consumer packaged goods company founded in 1929 by Georg Schicht and Antonius Johannes Jurgens, with its headquarters in London. The company operates in 190 countries, employing 120,000 people working in different product segments (Unilever, 2025). Unilever brand Dove showcases its iconic product “Dove's Beauty Bar” address through signature formulation showcasing its reliable demand in the market. Dove has accounted to raise about $331 million in revenue regarding the launch of the campaign, leading to enhanced brand value (MarkHub, 2026). </w:t>
      </w:r>
    </w:p>
    <w:p w14:paraId="0A39D9FC" w14:textId="77777777" w:rsidR="00975F57" w:rsidRDefault="00E533BC">
      <w:r>
        <w:rPr>
          <w:b/>
          <w:bCs/>
        </w:rPr>
        <w:t>Mission</w:t>
      </w:r>
      <w:r>
        <w:t xml:space="preserve">: Unilever’s mission is to meet personal care, hygiene and nutritional needs, which is more reliable in achieving sustainable living (Unilever Plc, 2025). </w:t>
      </w:r>
    </w:p>
    <w:p w14:paraId="0A39D9FD" w14:textId="77777777" w:rsidR="00975F57" w:rsidRDefault="00E533BC">
      <w:r>
        <w:rPr>
          <w:b/>
          <w:bCs/>
        </w:rPr>
        <w:t>Vision</w:t>
      </w:r>
      <w:r>
        <w:t xml:space="preserve">: Unilever's vision is to pioneer innovation that enhances everyday people’s life by showcasing its global reach in reducing its environmental footprint. </w:t>
      </w:r>
    </w:p>
    <w:p w14:paraId="0A39D9FE" w14:textId="77777777" w:rsidR="00975F57" w:rsidRDefault="00E533BC">
      <w:r>
        <w:rPr>
          <w:b/>
          <w:bCs/>
        </w:rPr>
        <w:t>Purpose</w:t>
      </w:r>
      <w:r>
        <w:t xml:space="preserve">: Unilever's core purpose is to “brighten everyday life for all” by putting customers first and integrating sustainable principles to address changes (Unilever, 2026). </w:t>
      </w:r>
    </w:p>
    <w:p w14:paraId="0A39D9FF" w14:textId="77777777" w:rsidR="00975F57" w:rsidRDefault="00E533BC">
      <w:r>
        <w:rPr>
          <w:b/>
          <w:bCs/>
        </w:rPr>
        <w:t>Business model</w:t>
      </w:r>
      <w:r>
        <w:t xml:space="preserve">: Unilever has adopted the “Desire at Scale” model by showcasing its significant growth through digital e-commerce, creator-led marketing and “AI-powered innovation". </w:t>
      </w:r>
    </w:p>
    <w:p w14:paraId="0A39DA00" w14:textId="77777777" w:rsidR="00975F57" w:rsidRDefault="00E533BC">
      <w:pPr>
        <w:pStyle w:val="Heading2"/>
      </w:pPr>
      <w:bookmarkStart w:id="3" w:name="_Toc234358300"/>
      <w:r>
        <w:t>1.2 Industry Overview</w:t>
      </w:r>
      <w:bookmarkEnd w:id="3"/>
    </w:p>
    <w:p w14:paraId="0A39DA01" w14:textId="77777777" w:rsidR="00975F57" w:rsidRDefault="00E533BC">
      <w:r>
        <w:t>The UK wellness and beauty industry has adopted expansion strategies with an intent to improve its operational efficiency. For instance, the sector has achieved a financial grant of £2m from the UK government for promoting the products of SME companies in 2025 (British Beauty Council, 2025). The initiative has also helped the industry in ensuring timely completion of its business operations. On the other hand, the sector will also increase its revenue to $33bn in 2030 (Grand View Research, 2025). Thus, the improvement in the business income has helped in enhancing the demand of products such as “Dove Beauty Bars” among customers.</w:t>
      </w:r>
    </w:p>
    <w:p w14:paraId="0A39DA02" w14:textId="77777777" w:rsidR="00975F57" w:rsidRDefault="00E533BC">
      <w:pPr>
        <w:jc w:val="center"/>
      </w:pPr>
      <w:r>
        <w:rPr>
          <w:noProof/>
        </w:rPr>
        <w:drawing>
          <wp:inline distT="114300" distB="114300" distL="114300" distR="114300" wp14:anchorId="0A39DB7E" wp14:editId="0A39DB7F">
            <wp:extent cx="5943600" cy="3009900"/>
            <wp:effectExtent l="0" t="0" r="0" b="0"/>
            <wp:docPr id="1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5943600" cy="3009900"/>
                    </a:xfrm>
                    <a:prstGeom prst="rect">
                      <a:avLst/>
                    </a:prstGeom>
                    <a:ln/>
                  </pic:spPr>
                </pic:pic>
              </a:graphicData>
            </a:graphic>
          </wp:inline>
        </w:drawing>
      </w:r>
    </w:p>
    <w:p w14:paraId="0A39DA03" w14:textId="77777777" w:rsidR="00975F57" w:rsidRDefault="00E533BC">
      <w:pPr>
        <w:jc w:val="center"/>
        <w:rPr>
          <w:b/>
          <w:bCs/>
        </w:rPr>
      </w:pPr>
      <w:r>
        <w:rPr>
          <w:b/>
          <w:bCs/>
        </w:rPr>
        <w:t>Figure 1: Revenue of the UK Beauty and wellness Sector</w:t>
      </w:r>
    </w:p>
    <w:p w14:paraId="0A39DA04" w14:textId="77777777" w:rsidR="00975F57" w:rsidRDefault="00E533BC">
      <w:pPr>
        <w:jc w:val="center"/>
      </w:pPr>
      <w:r>
        <w:t>(Source: Grand View Research, 2025)</w:t>
      </w:r>
    </w:p>
    <w:p w14:paraId="0A39DA05" w14:textId="77777777" w:rsidR="00975F57" w:rsidRDefault="00E533BC">
      <w:pPr>
        <w:pStyle w:val="Heading2"/>
      </w:pPr>
      <w:bookmarkStart w:id="4" w:name="_Toc234358301"/>
      <w:r>
        <w:t>1.3 Key Competitors in the UK and Market Position</w:t>
      </w:r>
      <w:bookmarkEnd w:id="4"/>
      <w:r>
        <w:t xml:space="preserve"> </w:t>
      </w:r>
    </w:p>
    <w:p w14:paraId="0A39DA06" w14:textId="2D6E1A86" w:rsidR="00975F57" w:rsidRDefault="00E533BC">
      <w:r>
        <w:t xml:space="preserve">The growth of the beauty companies has adversely influenced the popularity of Dove Beauty Bars among customers. For example, the beauty products of P&amp;G such as “Olay” have increased their sales value to $6.7m in 2025. On the other hand, P&amp;G has increased its gross margin to 51.39% in comparison to 42.24% of Unilever in 2025 (Williams, 2025). “Dove Beauty bar” ability to achieve its premium position in market based on its cream formulation, dermatologist and its premium segment showcase its position in market. </w:t>
      </w:r>
    </w:p>
    <w:p w14:paraId="0A39DA07" w14:textId="77777777" w:rsidR="00975F57" w:rsidRDefault="00E533BC">
      <w:pPr>
        <w:jc w:val="center"/>
      </w:pPr>
      <w:r>
        <w:rPr>
          <w:noProof/>
        </w:rPr>
        <w:drawing>
          <wp:inline distT="114300" distB="114300" distL="114300" distR="114300" wp14:anchorId="0A39DB80" wp14:editId="0A39DB81">
            <wp:extent cx="3932980" cy="4948238"/>
            <wp:effectExtent l="0" t="0" r="0" b="0"/>
            <wp:docPr id="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9"/>
                    <a:srcRect/>
                    <a:stretch>
                      <a:fillRect/>
                    </a:stretch>
                  </pic:blipFill>
                  <pic:spPr>
                    <a:xfrm>
                      <a:off x="0" y="0"/>
                      <a:ext cx="3932980" cy="4948238"/>
                    </a:xfrm>
                    <a:prstGeom prst="rect">
                      <a:avLst/>
                    </a:prstGeom>
                    <a:ln/>
                  </pic:spPr>
                </pic:pic>
              </a:graphicData>
            </a:graphic>
          </wp:inline>
        </w:drawing>
      </w:r>
      <w:r>
        <w:tab/>
      </w:r>
    </w:p>
    <w:p w14:paraId="0A39DA08" w14:textId="77777777" w:rsidR="00975F57" w:rsidRDefault="00E533BC">
      <w:pPr>
        <w:jc w:val="center"/>
        <w:rPr>
          <w:b/>
          <w:bCs/>
        </w:rPr>
      </w:pPr>
      <w:r>
        <w:rPr>
          <w:b/>
          <w:bCs/>
        </w:rPr>
        <w:t>Figure 2: Market Position of Unilever</w:t>
      </w:r>
    </w:p>
    <w:p w14:paraId="0A39DA09" w14:textId="22075B37" w:rsidR="00975F57" w:rsidRDefault="00E533BC">
      <w:pPr>
        <w:jc w:val="center"/>
      </w:pPr>
      <w:r>
        <w:t>(Source:</w:t>
      </w:r>
      <w:r w:rsidR="00032A22">
        <w:t xml:space="preserve"> </w:t>
      </w:r>
      <w:r>
        <w:t>Williams, 2025)</w:t>
      </w:r>
    </w:p>
    <w:p w14:paraId="0A39DA0A" w14:textId="77777777" w:rsidR="00975F57" w:rsidRDefault="00975F57"/>
    <w:p w14:paraId="0A39DA0B" w14:textId="77777777" w:rsidR="00975F57" w:rsidRDefault="00E533BC">
      <w:r>
        <w:br w:type="page"/>
      </w:r>
    </w:p>
    <w:p w14:paraId="0A39DA0C" w14:textId="77777777" w:rsidR="00975F57" w:rsidRDefault="00E533BC">
      <w:pPr>
        <w:pStyle w:val="Heading1"/>
      </w:pPr>
      <w:bookmarkStart w:id="5" w:name="_Toc234358302"/>
      <w:r>
        <w:t>2. External and Internal Analysis</w:t>
      </w:r>
      <w:bookmarkEnd w:id="5"/>
      <w:r>
        <w:tab/>
      </w:r>
    </w:p>
    <w:p w14:paraId="0A39DA0D" w14:textId="77777777" w:rsidR="00975F57" w:rsidRDefault="00E533BC">
      <w:pPr>
        <w:pStyle w:val="Heading2"/>
      </w:pPr>
      <w:bookmarkStart w:id="6" w:name="_Toc234358303"/>
      <w:r>
        <w:t>2.1 External Environment Analysis (PESTLE)</w:t>
      </w:r>
      <w:bookmarkEnd w:id="6"/>
    </w:p>
    <w:p w14:paraId="0A39DA0E" w14:textId="77777777" w:rsidR="00975F57" w:rsidRDefault="00E533BC">
      <w:pPr>
        <w:rPr>
          <w:b/>
          <w:bCs/>
        </w:rPr>
      </w:pPr>
      <w:r>
        <w:rPr>
          <w:b/>
          <w:bCs/>
        </w:rPr>
        <w:t>Political</w:t>
      </w:r>
    </w:p>
    <w:p w14:paraId="0A39DA0F" w14:textId="77777777" w:rsidR="00975F57" w:rsidRDefault="00E533BC">
      <w:r>
        <w:t xml:space="preserve">The UK government has invested £800m in developing 6 business projects with an internet to improve the product quality of the retail industry in 2025 (Cornwell, 2025). In addition, the sector also has developed digital platforms such as “Queen of Greens“ with an intent to monitor the waste volume of the organisations in 2026. On the other hand, the government has also invested £100bn in promoting SME companies for meeting its business expenses (Bell, 2026). </w:t>
      </w:r>
    </w:p>
    <w:p w14:paraId="0A39DA10" w14:textId="77777777" w:rsidR="00975F57" w:rsidRDefault="00E533BC">
      <w:pPr>
        <w:rPr>
          <w:b/>
          <w:bCs/>
        </w:rPr>
      </w:pPr>
      <w:r>
        <w:rPr>
          <w:b/>
          <w:bCs/>
        </w:rPr>
        <w:t>Opportunity</w:t>
      </w:r>
    </w:p>
    <w:p w14:paraId="0A39DA11" w14:textId="77777777" w:rsidR="00975F57" w:rsidRDefault="00E533BC">
      <w:r>
        <w:t>The governmental support and digital innovation improvement make an opportunity for Dove beauty bar products to strengthen suitable packaging and reinforce its premium brand positioning.</w:t>
      </w:r>
    </w:p>
    <w:p w14:paraId="0A39DA12" w14:textId="77777777" w:rsidR="00975F57" w:rsidRDefault="00E533BC">
      <w:pPr>
        <w:rPr>
          <w:b/>
          <w:bCs/>
        </w:rPr>
      </w:pPr>
      <w:r>
        <w:rPr>
          <w:b/>
          <w:bCs/>
        </w:rPr>
        <w:t>Threat</w:t>
      </w:r>
    </w:p>
    <w:p w14:paraId="0A39DA13" w14:textId="77777777" w:rsidR="00975F57" w:rsidRDefault="00E533BC">
      <w:r>
        <w:t>The increasing financial support also raises competitive position due to growth of independent skincare and soap brands in the UK market.</w:t>
      </w:r>
    </w:p>
    <w:p w14:paraId="0A39DA14" w14:textId="77777777" w:rsidR="00975F57" w:rsidRDefault="00E533BC">
      <w:pPr>
        <w:rPr>
          <w:b/>
          <w:bCs/>
        </w:rPr>
      </w:pPr>
      <w:r>
        <w:rPr>
          <w:b/>
          <w:bCs/>
        </w:rPr>
        <w:t xml:space="preserve">Economical </w:t>
      </w:r>
    </w:p>
    <w:p w14:paraId="0A39DA15" w14:textId="77777777" w:rsidR="00975F57" w:rsidRDefault="00E533BC">
      <w:r>
        <w:t xml:space="preserve">The inflation rate of the UK is about 2.8%, which squeezes overall profit margin leads to high rises of operational expenses (Trading Economics, 2025). This leads to a slowdown in the spending of the customer by about 0.7%, which leads to high-rise household debt in the market. The market size of the foreign exchange of the UK showcases its growth rate of about 6.43% from 2026 to 2034 due to volatility of raw materials in the market (IMARC Group, 2026). UK exchange rates have significantly affected FMCG companies' performance through revenue transition and high rises in supply chain, affecting the overall revenue of the business. </w:t>
      </w:r>
    </w:p>
    <w:p w14:paraId="0A39DA16" w14:textId="77777777" w:rsidR="00975F57" w:rsidRDefault="00975F57">
      <w:pPr>
        <w:rPr>
          <w:b/>
          <w:bCs/>
        </w:rPr>
      </w:pPr>
    </w:p>
    <w:p w14:paraId="0A39DA17" w14:textId="77777777" w:rsidR="00975F57" w:rsidRDefault="00E533BC">
      <w:pPr>
        <w:jc w:val="center"/>
        <w:rPr>
          <w:b/>
          <w:bCs/>
        </w:rPr>
      </w:pPr>
      <w:r>
        <w:rPr>
          <w:b/>
          <w:bCs/>
          <w:noProof/>
        </w:rPr>
        <w:drawing>
          <wp:inline distT="114300" distB="114300" distL="114300" distR="114300" wp14:anchorId="0A39DB82" wp14:editId="0A39DB83">
            <wp:extent cx="5199099" cy="2337899"/>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199099" cy="2337899"/>
                    </a:xfrm>
                    <a:prstGeom prst="rect">
                      <a:avLst/>
                    </a:prstGeom>
                    <a:ln/>
                  </pic:spPr>
                </pic:pic>
              </a:graphicData>
            </a:graphic>
          </wp:inline>
        </w:drawing>
      </w:r>
    </w:p>
    <w:p w14:paraId="0A39DA18" w14:textId="77777777" w:rsidR="00975F57" w:rsidRDefault="00E533BC">
      <w:pPr>
        <w:jc w:val="center"/>
        <w:rPr>
          <w:b/>
          <w:bCs/>
        </w:rPr>
      </w:pPr>
      <w:r>
        <w:rPr>
          <w:b/>
          <w:bCs/>
        </w:rPr>
        <w:t xml:space="preserve"> Figure 3: Inflation rate of UK in 2026 </w:t>
      </w:r>
    </w:p>
    <w:p w14:paraId="0A39DA19" w14:textId="77777777" w:rsidR="00975F57" w:rsidRDefault="00E533BC">
      <w:pPr>
        <w:jc w:val="center"/>
      </w:pPr>
      <w:r>
        <w:t>(Source: Trading Economics, 2025)</w:t>
      </w:r>
    </w:p>
    <w:p w14:paraId="0A39DA1A" w14:textId="77777777" w:rsidR="00975F57" w:rsidRDefault="00E533BC">
      <w:pPr>
        <w:rPr>
          <w:b/>
          <w:bCs/>
        </w:rPr>
      </w:pPr>
      <w:r>
        <w:rPr>
          <w:b/>
          <w:bCs/>
        </w:rPr>
        <w:t>Strength</w:t>
      </w:r>
    </w:p>
    <w:p w14:paraId="0A39DA1B" w14:textId="77777777" w:rsidR="00975F57" w:rsidRDefault="00E533BC">
      <w:r>
        <w:t>The declination of inflation supports consumer confidence, increasing Dove premium beauty purchases and strengthening long-term market growth opportunities in the UK.</w:t>
      </w:r>
    </w:p>
    <w:p w14:paraId="0A39DA1C" w14:textId="77777777" w:rsidR="00975F57" w:rsidRDefault="00E533BC">
      <w:pPr>
        <w:rPr>
          <w:b/>
          <w:bCs/>
        </w:rPr>
      </w:pPr>
      <w:r>
        <w:rPr>
          <w:b/>
          <w:bCs/>
        </w:rPr>
        <w:t xml:space="preserve">Weakness </w:t>
      </w:r>
    </w:p>
    <w:p w14:paraId="0A39DA1D" w14:textId="77777777" w:rsidR="00975F57" w:rsidRDefault="00E533BC">
      <w:r>
        <w:t>Higher inflation rate also transforms consumers towards use of lower-priced competing soap brands apart from Dove quality soaps.</w:t>
      </w:r>
    </w:p>
    <w:p w14:paraId="0A39DA1E" w14:textId="77777777" w:rsidR="00975F57" w:rsidRDefault="00E533BC">
      <w:pPr>
        <w:rPr>
          <w:b/>
          <w:bCs/>
        </w:rPr>
      </w:pPr>
      <w:r>
        <w:rPr>
          <w:b/>
          <w:bCs/>
        </w:rPr>
        <w:t>Social</w:t>
      </w:r>
    </w:p>
    <w:p w14:paraId="0A39DA1F" w14:textId="77777777" w:rsidR="00975F57" w:rsidRDefault="00E533BC">
      <w:r>
        <w:t>In the UK, around 60% of the customers have preferred the use of skincare products made with natural ingredients in 2025. The change in the product demand has helped in improving the operational strategy of the organisation. On the other hand, the market value of the UK skincare services has increased to $4.84bn in 2026 (Mordor Intelligence, 2026). Thus, the enhancement in the popularity of the beauty products has helped in improving the commodity demand of the organisations.</w:t>
      </w:r>
    </w:p>
    <w:p w14:paraId="0A39DA20" w14:textId="77777777" w:rsidR="00975F57" w:rsidRDefault="00E533BC">
      <w:pPr>
        <w:jc w:val="center"/>
      </w:pPr>
      <w:r>
        <w:rPr>
          <w:noProof/>
        </w:rPr>
        <w:drawing>
          <wp:inline distT="114300" distB="114300" distL="114300" distR="114300" wp14:anchorId="0A39DB84" wp14:editId="1DEA496A">
            <wp:extent cx="3404235" cy="4384381"/>
            <wp:effectExtent l="0" t="0" r="5715" b="0"/>
            <wp:docPr id="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3406956" cy="4387885"/>
                    </a:xfrm>
                    <a:prstGeom prst="rect">
                      <a:avLst/>
                    </a:prstGeom>
                    <a:ln/>
                  </pic:spPr>
                </pic:pic>
              </a:graphicData>
            </a:graphic>
          </wp:inline>
        </w:drawing>
      </w:r>
    </w:p>
    <w:p w14:paraId="0A39DA21" w14:textId="77777777" w:rsidR="00975F57" w:rsidRDefault="00E533BC">
      <w:pPr>
        <w:jc w:val="center"/>
        <w:rPr>
          <w:b/>
          <w:bCs/>
        </w:rPr>
      </w:pPr>
      <w:r>
        <w:rPr>
          <w:b/>
          <w:bCs/>
        </w:rPr>
        <w:t>Figure 4: Market Value of the UK Skincare Services</w:t>
      </w:r>
    </w:p>
    <w:p w14:paraId="0A39DA22" w14:textId="0F431A3C" w:rsidR="00975F57" w:rsidRDefault="00E533BC">
      <w:pPr>
        <w:jc w:val="center"/>
      </w:pPr>
      <w:r>
        <w:t>(Source:</w:t>
      </w:r>
      <w:r w:rsidR="00032A22">
        <w:t xml:space="preserve"> </w:t>
      </w:r>
      <w:r>
        <w:t>Mordor Intelligence, 2026)</w:t>
      </w:r>
    </w:p>
    <w:p w14:paraId="0A39DA23" w14:textId="77777777" w:rsidR="00975F57" w:rsidRDefault="00E533BC">
      <w:pPr>
        <w:rPr>
          <w:b/>
          <w:bCs/>
        </w:rPr>
      </w:pPr>
      <w:r>
        <w:rPr>
          <w:b/>
          <w:bCs/>
        </w:rPr>
        <w:t xml:space="preserve">Opportunity </w:t>
      </w:r>
    </w:p>
    <w:p w14:paraId="0A39DA24" w14:textId="77777777" w:rsidR="00975F57" w:rsidRDefault="00E533BC">
      <w:r>
        <w:t>The shift in preference towards organic ingredients has helped Unilever in diversifying the contents of its products such as Dove Beauty Bar.</w:t>
      </w:r>
    </w:p>
    <w:p w14:paraId="0A39DA25" w14:textId="77777777" w:rsidR="00975F57" w:rsidRDefault="00E533BC">
      <w:pPr>
        <w:rPr>
          <w:b/>
          <w:bCs/>
        </w:rPr>
      </w:pPr>
      <w:r>
        <w:rPr>
          <w:b/>
          <w:bCs/>
        </w:rPr>
        <w:t xml:space="preserve">Threats </w:t>
      </w:r>
    </w:p>
    <w:p w14:paraId="0A39DA26" w14:textId="77777777" w:rsidR="00975F57" w:rsidRDefault="00E533BC">
      <w:r>
        <w:t>The inclusion of organic materials has also increased the product price of Dove Beauty Bars among customers.</w:t>
      </w:r>
    </w:p>
    <w:p w14:paraId="0A39DA27" w14:textId="77777777" w:rsidR="00975F57" w:rsidRDefault="00E533BC">
      <w:pPr>
        <w:rPr>
          <w:b/>
          <w:bCs/>
        </w:rPr>
      </w:pPr>
      <w:r>
        <w:rPr>
          <w:b/>
          <w:bCs/>
        </w:rPr>
        <w:t>Technological</w:t>
      </w:r>
    </w:p>
    <w:p w14:paraId="0A39DA28" w14:textId="77777777" w:rsidR="00975F57" w:rsidRDefault="00E533BC">
      <w:r>
        <w:t xml:space="preserve">The technological disruption also increases customer engagement by enabling ecommerce segment purchasing capability with better operational quality. On the other hand, the market value of the UK retail AI services has increased from $200m in 2018 to $750m in 2025 (Grand View Research, 2025). As this service also is helpful towards reaching customer engagement and managing inventory level. Also, the UK government had also been granted £3 million in innovation grants during 2025 towards improving digital transformation to support business expansion of the beauty care segment (Government of UK, 2025). Thus, the improvement also be helpful towards reaching rural and urban both customers with ensuring retail ecommerce segment product delivery priority effectively. </w:t>
      </w:r>
    </w:p>
    <w:p w14:paraId="0A39DA29" w14:textId="77777777" w:rsidR="00975F57" w:rsidRDefault="00E533BC">
      <w:pPr>
        <w:jc w:val="center"/>
      </w:pPr>
      <w:r>
        <w:rPr>
          <w:noProof/>
        </w:rPr>
        <w:drawing>
          <wp:inline distT="114300" distB="114300" distL="114300" distR="114300" wp14:anchorId="0A39DB86" wp14:editId="0A39DB87">
            <wp:extent cx="5257800" cy="2654300"/>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257800" cy="2654300"/>
                    </a:xfrm>
                    <a:prstGeom prst="rect">
                      <a:avLst/>
                    </a:prstGeom>
                    <a:ln/>
                  </pic:spPr>
                </pic:pic>
              </a:graphicData>
            </a:graphic>
          </wp:inline>
        </w:drawing>
      </w:r>
    </w:p>
    <w:p w14:paraId="0A39DA2A" w14:textId="77777777" w:rsidR="00975F57" w:rsidRDefault="00E533BC">
      <w:pPr>
        <w:jc w:val="center"/>
        <w:rPr>
          <w:b/>
          <w:bCs/>
        </w:rPr>
      </w:pPr>
      <w:r>
        <w:rPr>
          <w:b/>
          <w:bCs/>
        </w:rPr>
        <w:t>Figure 5: Market Value of the UK Retail AI Services</w:t>
      </w:r>
    </w:p>
    <w:p w14:paraId="0A39DA2B" w14:textId="77777777" w:rsidR="00975F57" w:rsidRDefault="00E533BC">
      <w:pPr>
        <w:jc w:val="center"/>
      </w:pPr>
      <w:r>
        <w:t>(Source: Grand View Research, 2025)</w:t>
      </w:r>
    </w:p>
    <w:p w14:paraId="0A39DA2C" w14:textId="77777777" w:rsidR="00975F57" w:rsidRDefault="00E533BC">
      <w:pPr>
        <w:rPr>
          <w:b/>
          <w:bCs/>
        </w:rPr>
      </w:pPr>
      <w:r>
        <w:rPr>
          <w:b/>
          <w:bCs/>
        </w:rPr>
        <w:t>Opportunity</w:t>
      </w:r>
    </w:p>
    <w:p w14:paraId="0A39DA2D" w14:textId="77777777" w:rsidR="00975F57" w:rsidRDefault="00E533BC">
      <w:pPr>
        <w:rPr>
          <w:b/>
          <w:bCs/>
        </w:rPr>
      </w:pPr>
      <w:r>
        <w:t>The customer engagement also improves to explore Dove beauty bar product base with AI-powered consumer analytics and demand forecasting process.</w:t>
      </w:r>
    </w:p>
    <w:p w14:paraId="0A39DA2E" w14:textId="77777777" w:rsidR="00975F57" w:rsidRDefault="00E533BC">
      <w:pPr>
        <w:rPr>
          <w:b/>
          <w:bCs/>
        </w:rPr>
      </w:pPr>
      <w:r>
        <w:rPr>
          <w:b/>
          <w:bCs/>
        </w:rPr>
        <w:t>Threat</w:t>
      </w:r>
    </w:p>
    <w:p w14:paraId="0A39DA2F" w14:textId="77777777" w:rsidR="00975F57" w:rsidRDefault="00E533BC">
      <w:r>
        <w:t>The increasing demand for AI technologies has also enhanced the threat of cyberattacks that has adversely influenced the operational efficiency.</w:t>
      </w:r>
    </w:p>
    <w:p w14:paraId="0A39DA30" w14:textId="77777777" w:rsidR="00975F57" w:rsidRDefault="00E533BC">
      <w:pPr>
        <w:rPr>
          <w:b/>
          <w:bCs/>
        </w:rPr>
      </w:pPr>
      <w:r>
        <w:rPr>
          <w:b/>
          <w:bCs/>
        </w:rPr>
        <w:t>Legal</w:t>
      </w:r>
    </w:p>
    <w:p w14:paraId="0A39DA31" w14:textId="77777777" w:rsidR="00975F57" w:rsidRDefault="00E533BC">
      <w:pPr>
        <w:rPr>
          <w:b/>
          <w:bCs/>
        </w:rPr>
      </w:pPr>
      <w:r>
        <w:t xml:space="preserve">Dove Beauty Bar operates with a strong regulatory market UK followed “Consumer Rights Act 2015” which in term outlines legal rights in buying goods and services by focusing on quality of products (Government of UK, 2015). This Act has its major impact in managing product safety through quality control, responsible sourcing and advertising. On the other hand “UK Regulation (EC) No 1223/2009” is more reliable for selling of the product by infusing proper ingredients that are addressed during manufacturing (Government of UK, 2022). Hence, use of these guidelines criteria is also necessary for maintaining product quality and smooth operation in the UK market with an expanding customer base. Unilever used this law for reliable formulation of products by infusing active ingredients which are addressed through animal testing. </w:t>
      </w:r>
    </w:p>
    <w:p w14:paraId="0A39DA32" w14:textId="77777777" w:rsidR="00975F57" w:rsidRDefault="00E533BC">
      <w:pPr>
        <w:rPr>
          <w:b/>
          <w:bCs/>
        </w:rPr>
      </w:pPr>
      <w:r>
        <w:rPr>
          <w:b/>
          <w:bCs/>
        </w:rPr>
        <w:t>Opportunity</w:t>
      </w:r>
    </w:p>
    <w:p w14:paraId="0A39DA33" w14:textId="77777777" w:rsidR="00975F57" w:rsidRDefault="00E533BC">
      <w:r>
        <w:t xml:space="preserve">The strict adherence of cosmetic regulation guidelines make consumer confidence in Dove Beauty Bar about product quality and ingredients for sale in the UK market. </w:t>
      </w:r>
    </w:p>
    <w:p w14:paraId="0A39DA34" w14:textId="77777777" w:rsidR="00975F57" w:rsidRDefault="00E533BC">
      <w:pPr>
        <w:rPr>
          <w:b/>
          <w:bCs/>
        </w:rPr>
      </w:pPr>
      <w:r>
        <w:rPr>
          <w:b/>
          <w:bCs/>
        </w:rPr>
        <w:t>Threats</w:t>
      </w:r>
    </w:p>
    <w:p w14:paraId="0A39DA35" w14:textId="77777777" w:rsidR="00975F57" w:rsidRDefault="00E533BC">
      <w:pPr>
        <w:rPr>
          <w:b/>
          <w:bCs/>
        </w:rPr>
      </w:pPr>
      <w:r>
        <w:t>The compliance cost also increases due to the regulatory changes relating to cosmetic ingredients and sustainability that increase price instability of Dove beauty bar products.</w:t>
      </w:r>
    </w:p>
    <w:p w14:paraId="0A39DA36" w14:textId="77777777" w:rsidR="00975F57" w:rsidRDefault="00E533BC">
      <w:pPr>
        <w:rPr>
          <w:b/>
          <w:bCs/>
        </w:rPr>
      </w:pPr>
      <w:r>
        <w:rPr>
          <w:b/>
          <w:bCs/>
        </w:rPr>
        <w:t>Environmental</w:t>
      </w:r>
    </w:p>
    <w:p w14:paraId="0A39DA37" w14:textId="77777777" w:rsidR="00975F57" w:rsidRDefault="00E533BC">
      <w:r>
        <w:t>The UK government has developed the “Carbon Budget” with an intent to achieve “net zero emissions” in 2040 (Burnett and Stewart, 2025). In addition, the local authority has also adopted the “Clean Power Transition” initiative that has monitored the energy consumption of the industries. The programmes mentioned above have helped the retail sector in strengthening sustainability in its business operations. In addition, the market value of the sustainable packaging services has increased from $283m in 2023 to $347m in 2025 (Market.US, 2024). Hence, the promotion of sustainability has helped in improving the product quality of the industry.</w:t>
      </w:r>
    </w:p>
    <w:p w14:paraId="0A39DA38" w14:textId="77777777" w:rsidR="00975F57" w:rsidRDefault="00E533BC">
      <w:pPr>
        <w:jc w:val="center"/>
      </w:pPr>
      <w:r>
        <w:rPr>
          <w:noProof/>
        </w:rPr>
        <w:drawing>
          <wp:inline distT="114300" distB="114300" distL="114300" distR="114300" wp14:anchorId="0A39DB88" wp14:editId="0A39DB89">
            <wp:extent cx="5181053" cy="2843587"/>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181053" cy="2843587"/>
                    </a:xfrm>
                    <a:prstGeom prst="rect">
                      <a:avLst/>
                    </a:prstGeom>
                    <a:ln/>
                  </pic:spPr>
                </pic:pic>
              </a:graphicData>
            </a:graphic>
          </wp:inline>
        </w:drawing>
      </w:r>
    </w:p>
    <w:p w14:paraId="0A39DA39" w14:textId="77777777" w:rsidR="00975F57" w:rsidRDefault="00E533BC">
      <w:pPr>
        <w:jc w:val="center"/>
        <w:rPr>
          <w:b/>
          <w:bCs/>
        </w:rPr>
      </w:pPr>
      <w:r>
        <w:rPr>
          <w:b/>
          <w:bCs/>
        </w:rPr>
        <w:t xml:space="preserve">Figure 6: Market Value of the Sustainable Packaging Services </w:t>
      </w:r>
    </w:p>
    <w:p w14:paraId="0A39DA3A" w14:textId="77777777" w:rsidR="00975F57" w:rsidRDefault="00E533BC">
      <w:pPr>
        <w:jc w:val="center"/>
      </w:pPr>
      <w:r>
        <w:t>(Source: Market.US, 2024)</w:t>
      </w:r>
    </w:p>
    <w:p w14:paraId="0A39DA3B" w14:textId="77777777" w:rsidR="00975F57" w:rsidRDefault="00E533BC">
      <w:pPr>
        <w:rPr>
          <w:b/>
          <w:bCs/>
        </w:rPr>
      </w:pPr>
      <w:r>
        <w:rPr>
          <w:b/>
          <w:bCs/>
        </w:rPr>
        <w:t>Opportunity</w:t>
      </w:r>
    </w:p>
    <w:p w14:paraId="0A39DA3C" w14:textId="77777777" w:rsidR="00975F57" w:rsidRDefault="00E533BC">
      <w:r>
        <w:t>The growing priority of sustainability packaging also be aligned with the Dove recycle packaging method increasing brand position in the UK market..</w:t>
      </w:r>
    </w:p>
    <w:p w14:paraId="0A39DA3D" w14:textId="77777777" w:rsidR="00975F57" w:rsidRDefault="00E533BC">
      <w:pPr>
        <w:rPr>
          <w:b/>
          <w:bCs/>
        </w:rPr>
      </w:pPr>
      <w:r>
        <w:rPr>
          <w:b/>
          <w:bCs/>
        </w:rPr>
        <w:t>Threat</w:t>
      </w:r>
    </w:p>
    <w:p w14:paraId="0A39DA3E" w14:textId="77777777" w:rsidR="00975F57" w:rsidRDefault="00E533BC">
      <w:r>
        <w:t>Increasing investment in sustainable packaging materials and environmentally friendly manufacturing processes raises production costs and reduces marginal value effectively.</w:t>
      </w:r>
    </w:p>
    <w:p w14:paraId="0A39DA3F" w14:textId="77777777" w:rsidR="00975F57" w:rsidRDefault="00E533BC">
      <w:pPr>
        <w:pStyle w:val="Heading2"/>
      </w:pPr>
      <w:bookmarkStart w:id="7" w:name="_Toc234358304"/>
      <w:r>
        <w:t>2.2 Internal Environment Analysis (VRIO)</w:t>
      </w:r>
      <w:bookmarkEnd w:id="7"/>
    </w:p>
    <w:tbl>
      <w:tblPr>
        <w:tblStyle w:val="a"/>
        <w:tblW w:w="9913"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45"/>
        <w:gridCol w:w="675"/>
        <w:gridCol w:w="675"/>
        <w:gridCol w:w="705"/>
        <w:gridCol w:w="705"/>
        <w:gridCol w:w="945"/>
        <w:gridCol w:w="4663"/>
      </w:tblGrid>
      <w:tr w:rsidR="00975F57" w14:paraId="0A39DA47" w14:textId="77777777" w:rsidTr="001918B4">
        <w:trPr>
          <w:trHeight w:val="1310"/>
        </w:trPr>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0" w14:textId="77777777" w:rsidR="00975F57" w:rsidRDefault="00E533BC">
            <w:pPr>
              <w:jc w:val="center"/>
            </w:pPr>
            <w:r>
              <w:rPr>
                <w:b/>
                <w:bCs/>
              </w:rPr>
              <w:t>Resource</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1" w14:textId="77777777" w:rsidR="00975F57" w:rsidRDefault="00E533BC">
            <w:pPr>
              <w:jc w:val="center"/>
            </w:pPr>
            <w:r>
              <w:rPr>
                <w:b/>
                <w:bCs/>
              </w:rPr>
              <w:t>Valuable</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2" w14:textId="77777777" w:rsidR="00975F57" w:rsidRDefault="00E533BC">
            <w:pPr>
              <w:jc w:val="center"/>
            </w:pPr>
            <w:r>
              <w:rPr>
                <w:b/>
                <w:bCs/>
              </w:rPr>
              <w:t>Rare</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3" w14:textId="77777777" w:rsidR="00975F57" w:rsidRDefault="00E533BC">
            <w:pPr>
              <w:jc w:val="center"/>
            </w:pPr>
            <w:r>
              <w:rPr>
                <w:b/>
                <w:bCs/>
              </w:rPr>
              <w:t>Inimitable</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4" w14:textId="77777777" w:rsidR="00975F57" w:rsidRDefault="00E533BC">
            <w:pPr>
              <w:jc w:val="center"/>
            </w:pPr>
            <w:r>
              <w:rPr>
                <w:b/>
                <w:bCs/>
              </w:rPr>
              <w:t>Organized to Capture Value</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5" w14:textId="77777777" w:rsidR="00975F57" w:rsidRDefault="00E533BC">
            <w:pPr>
              <w:jc w:val="center"/>
            </w:pPr>
            <w:r>
              <w:rPr>
                <w:b/>
                <w:bCs/>
              </w:rPr>
              <w:t>Competitive Implication</w:t>
            </w:r>
          </w:p>
        </w:tc>
        <w:tc>
          <w:tcPr>
            <w:tcW w:w="46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6" w14:textId="77777777" w:rsidR="00975F57" w:rsidRDefault="00E533BC">
            <w:pPr>
              <w:jc w:val="center"/>
            </w:pPr>
            <w:r>
              <w:rPr>
                <w:b/>
                <w:bCs/>
              </w:rPr>
              <w:t xml:space="preserve">Internal Competencies </w:t>
            </w:r>
          </w:p>
        </w:tc>
      </w:tr>
      <w:tr w:rsidR="00975F57" w14:paraId="0A39DA4F" w14:textId="77777777" w:rsidTr="001918B4">
        <w:trPr>
          <w:trHeight w:val="589"/>
        </w:trPr>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8" w14:textId="77777777" w:rsidR="00975F57" w:rsidRDefault="00E533BC">
            <w:r>
              <w:t>Dove Brand Equity and Market Reputation</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9" w14:textId="77777777" w:rsidR="00975F57" w:rsidRDefault="00E533BC">
            <w: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A" w14:textId="77777777" w:rsidR="00975F57" w:rsidRDefault="00E533BC">
            <w:r>
              <w:t>Yes</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B" w14:textId="77777777" w:rsidR="00975F57" w:rsidRDefault="00E533BC">
            <w:r>
              <w:t>Yes</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C" w14:textId="77777777" w:rsidR="00975F57" w:rsidRDefault="00E533BC">
            <w: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D" w14:textId="77777777" w:rsidR="00975F57" w:rsidRDefault="00E533BC">
            <w:r>
              <w:t>Sustained competitive benefit</w:t>
            </w:r>
          </w:p>
        </w:tc>
        <w:tc>
          <w:tcPr>
            <w:tcW w:w="46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4E" w14:textId="77777777" w:rsidR="00975F57" w:rsidRDefault="00E533BC">
            <w:r>
              <w:t>Dove beauty bar product is considered as the most significant power brand associated under the Beauty and Wellbeing business group that creates a strong market position. Hence, the beauty and wellbeing segment also generated €13.2 billion in revenue that also assured the fastest growing segment under Unilever (Unilever, 2025a). In addition, real beauty campaigns and dermatologically tested formulations also create more opportunities towards the sales targeted brand of Dove in the UK market.</w:t>
            </w:r>
          </w:p>
        </w:tc>
      </w:tr>
      <w:tr w:rsidR="00975F57" w14:paraId="0A39DA57" w14:textId="77777777" w:rsidTr="001918B4">
        <w:trPr>
          <w:trHeight w:val="1935"/>
        </w:trPr>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0" w14:textId="77777777" w:rsidR="00975F57" w:rsidRDefault="00E533BC">
            <w:r>
              <w:t>Research &amp; Development and Product Innovation</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1" w14:textId="77777777" w:rsidR="00975F57" w:rsidRDefault="00E533BC">
            <w: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2" w14:textId="77777777" w:rsidR="00975F57" w:rsidRDefault="00E533BC">
            <w:r>
              <w:t>Yes</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3" w14:textId="77777777" w:rsidR="00975F57" w:rsidRDefault="00E533BC">
            <w:r>
              <w:t>Yes</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4" w14:textId="77777777" w:rsidR="00975F57" w:rsidRDefault="00E533BC">
            <w: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5" w14:textId="77777777" w:rsidR="00975F57" w:rsidRDefault="00E533BC">
            <w:r>
              <w:t>Sustained competitive benefit</w:t>
            </w:r>
          </w:p>
        </w:tc>
        <w:tc>
          <w:tcPr>
            <w:tcW w:w="46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6" w14:textId="77777777" w:rsidR="00975F57" w:rsidRDefault="00E533BC">
            <w:r>
              <w:t>Dove Beauty Bar benefits from the R&amp;D that also the core strategic choice of Unilever abruptly influences approximately 20,000 patents supported by digital technology. As this is also helpful towards skincare formulation and auto ingredient safety measure for product segment development of Dove. Hence, the organization also revealed that expenditure of R&amp;D also rose by €836m for better engagement of customers with suitable product choice (Unilever, 2025a). This investment potential also raises continuous product innovation to strengthen competitiveness of Dove Beauty Bar in the UK market.</w:t>
            </w:r>
          </w:p>
        </w:tc>
      </w:tr>
      <w:tr w:rsidR="00975F57" w14:paraId="0A39DA5F" w14:textId="77777777" w:rsidTr="001918B4">
        <w:trPr>
          <w:trHeight w:val="956"/>
        </w:trPr>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8" w14:textId="77777777" w:rsidR="00975F57" w:rsidRDefault="00E533BC">
            <w:r>
              <w:t>Global Supply Chain and Distribution Network</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9" w14:textId="77777777" w:rsidR="00975F57" w:rsidRDefault="00E533BC">
            <w: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A" w14:textId="77777777" w:rsidR="00975F57" w:rsidRDefault="00E533BC">
            <w:r>
              <w:t>No</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B" w14:textId="77777777" w:rsidR="00975F57" w:rsidRDefault="00E533BC">
            <w:r>
              <w:t>No</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C" w14:textId="77777777" w:rsidR="00975F57" w:rsidRDefault="00E533BC">
            <w: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D" w14:textId="77777777" w:rsidR="00975F57" w:rsidRDefault="00E533BC">
            <w:r>
              <w:t>Temporary competitive edge</w:t>
            </w:r>
          </w:p>
        </w:tc>
        <w:tc>
          <w:tcPr>
            <w:tcW w:w="46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5E" w14:textId="77777777" w:rsidR="00975F57" w:rsidRDefault="00E533BC">
            <w:r>
              <w:t>The sale of the Dove beauty bar also raised the intention of developing the “Unilever Manufacturing System (UMS)” which will monitor the volume of waste materials across its 124 factories in 2025 (Hargreaves, 2025). This system also encourages better analysis of waste management that enables more cash inflow of business associated with the beauty and wellness segment, especially exploring power brand focus associated with the dive segment. Thus, the inclusion of the digital inventory monitoring system has assisted Unilever in enhancing its operational productivity of beauty and wellness products.</w:t>
            </w:r>
          </w:p>
        </w:tc>
      </w:tr>
      <w:tr w:rsidR="00975F57" w14:paraId="0A39DA67" w14:textId="77777777" w:rsidTr="001918B4">
        <w:trPr>
          <w:trHeight w:val="956"/>
        </w:trPr>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0" w14:textId="77777777" w:rsidR="00975F57" w:rsidRDefault="00E533BC">
            <w:r>
              <w:t>Sustainability and ESG Capability</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1" w14:textId="77777777" w:rsidR="00975F57" w:rsidRDefault="00E533BC">
            <w: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2" w14:textId="77777777" w:rsidR="00975F57" w:rsidRDefault="00E533BC">
            <w:r>
              <w:t>No</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3" w14:textId="77777777" w:rsidR="00975F57" w:rsidRDefault="00E533BC">
            <w:r>
              <w:t>No</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4" w14:textId="77777777" w:rsidR="00975F57" w:rsidRDefault="00E533BC">
            <w: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5" w14:textId="77777777" w:rsidR="00975F57" w:rsidRDefault="00E533BC">
            <w:r>
              <w:t>Temporary competitive edge</w:t>
            </w:r>
          </w:p>
        </w:tc>
        <w:tc>
          <w:tcPr>
            <w:tcW w:w="46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6" w14:textId="77777777" w:rsidR="00975F57" w:rsidRDefault="00E533BC">
            <w:r>
              <w:t>Unilever has adopted initiatives such as “Better Plastic” that has helped in improving the packaging quality of products such as Dove Beauty Bars in 2026. In addition, Unilever has also reduced 2500 tonnes of plastics in its business operations (Dove, 2026).</w:t>
            </w:r>
          </w:p>
        </w:tc>
      </w:tr>
      <w:tr w:rsidR="00975F57" w14:paraId="0A39DA6F" w14:textId="77777777" w:rsidTr="001918B4">
        <w:trPr>
          <w:trHeight w:val="956"/>
        </w:trPr>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8" w14:textId="77777777" w:rsidR="00975F57" w:rsidRDefault="00E533BC">
            <w:r>
              <w:t>AI-enabled Digital Marketing and Consumer Analytics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9" w14:textId="77777777" w:rsidR="00975F57" w:rsidRDefault="00E533BC">
            <w: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A" w14:textId="77777777" w:rsidR="00975F57" w:rsidRDefault="00E533BC">
            <w:r>
              <w:t>Yes</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B" w14:textId="77777777" w:rsidR="00975F57" w:rsidRDefault="00E533BC">
            <w:r>
              <w:t>Yes</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C" w14:textId="77777777" w:rsidR="00975F57" w:rsidRDefault="00E533BC">
            <w: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D" w14:textId="77777777" w:rsidR="00975F57" w:rsidRDefault="00E533BC">
            <w:r>
              <w:t>Sustained competitive benefit</w:t>
            </w:r>
          </w:p>
        </w:tc>
        <w:tc>
          <w:tcPr>
            <w:tcW w:w="46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9DA6E" w14:textId="77777777" w:rsidR="00975F57" w:rsidRDefault="00E533BC">
            <w:r>
              <w:t xml:space="preserve">Unilever has adopted “cloud-based infrastructure" by ability to drive its operational efficiency with 3 billion transactions per week to connect with 3.4 million people (Unilever, 2025c). The company collaborated with Accenture in the adoption of “digital twin” which boost efficiency in manufacturing leads to enhance its product quality in the market. Unilever through adoption of "AI" ability to access consumer insights leads to enhanced improvement in dove product reformulation. Adoption of Dove “Change the Compliment campaign” showcases its significant polarity which has its ability to achieve 700 million impressions by accessing positive sentiment of customers. </w:t>
            </w:r>
          </w:p>
        </w:tc>
      </w:tr>
    </w:tbl>
    <w:p w14:paraId="0A39DA70" w14:textId="77777777" w:rsidR="00975F57" w:rsidRDefault="00E533BC">
      <w:pPr>
        <w:jc w:val="center"/>
        <w:rPr>
          <w:b/>
          <w:bCs/>
        </w:rPr>
      </w:pPr>
      <w:r>
        <w:rPr>
          <w:b/>
          <w:bCs/>
        </w:rPr>
        <w:t>Table 1: VRIO analysis</w:t>
      </w:r>
    </w:p>
    <w:p w14:paraId="16E06BC7" w14:textId="77777777" w:rsidR="00523D65" w:rsidRDefault="00523D65">
      <w:pPr>
        <w:rPr>
          <w:b/>
          <w:bCs/>
        </w:rPr>
      </w:pPr>
      <w:r>
        <w:rPr>
          <w:b/>
          <w:bCs/>
        </w:rPr>
        <w:br w:type="page"/>
      </w:r>
    </w:p>
    <w:p w14:paraId="0A39DA71" w14:textId="7E4ACE7C" w:rsidR="00975F57" w:rsidRDefault="00E533BC">
      <w:pPr>
        <w:jc w:val="left"/>
        <w:rPr>
          <w:b/>
          <w:bCs/>
        </w:rPr>
      </w:pPr>
      <w:r>
        <w:rPr>
          <w:b/>
          <w:bCs/>
        </w:rPr>
        <w:t>Strength</w:t>
      </w:r>
    </w:p>
    <w:p w14:paraId="0A39DA72" w14:textId="77777777" w:rsidR="00975F57" w:rsidRDefault="00E533BC">
      <w:r>
        <w:t>As per the above table, the demand for Dove Beauty Bars has increased due to the enhancement in the market growth of skincare services in the UK. In addition, the brand has also adopted sustainability that has helped in improving its popularity among customers.</w:t>
      </w:r>
    </w:p>
    <w:p w14:paraId="0A39DA73" w14:textId="77777777" w:rsidR="00975F57" w:rsidRDefault="00E533BC">
      <w:pPr>
        <w:jc w:val="left"/>
        <w:rPr>
          <w:b/>
          <w:bCs/>
        </w:rPr>
      </w:pPr>
      <w:r>
        <w:rPr>
          <w:b/>
          <w:bCs/>
        </w:rPr>
        <w:t>Weakness</w:t>
      </w:r>
    </w:p>
    <w:p w14:paraId="0A39DA74" w14:textId="77777777" w:rsidR="00975F57" w:rsidRDefault="00E533BC">
      <w:r>
        <w:t>The enhancement in the R&amp;D expenses has increased the prices of the beauty products that has reduced the financial stability of the organisation. On the other hand, the extensive dependency on the AI services has hampered the commodity popularity of Unilever that has also reduced the goodwill of the organisation.</w:t>
      </w:r>
    </w:p>
    <w:p w14:paraId="0A39DA75" w14:textId="77777777" w:rsidR="00975F57" w:rsidRDefault="00E533BC">
      <w:pPr>
        <w:pStyle w:val="Heading2"/>
      </w:pPr>
      <w:bookmarkStart w:id="8" w:name="_Toc234358305"/>
      <w:r>
        <w:t>2.3 SWOT analysis</w:t>
      </w:r>
      <w:bookmarkEnd w:id="8"/>
    </w:p>
    <w:p w14:paraId="0A39DA76" w14:textId="77777777" w:rsidR="00975F57" w:rsidRDefault="00E533BC">
      <w:pPr>
        <w:rPr>
          <w:b/>
          <w:bCs/>
        </w:rPr>
      </w:pPr>
      <w:r>
        <w:rPr>
          <w:b/>
          <w:bCs/>
        </w:rPr>
        <w:t>Strength</w:t>
      </w:r>
    </w:p>
    <w:p w14:paraId="0A39DA77" w14:textId="77777777" w:rsidR="00975F57" w:rsidRDefault="00E533BC">
      <w:r>
        <w:t>The premium beauty and wellbeing product portfolio has also been raised more rapidly with capture 4.7% underlying sales growth and 1.1% volume growth in 2025. In 2025, the underlying sales of Dove is about 3.5% by solidifying its iconic beauty bar through “Real beauty campaign" (Bloomberg, 2026). This in term leads to enhanced “Dove beauty bar” popularity for premium pricing and unique formulas. As a result, it is also helpful towards capturing 59% of the emerging market of the UK for long term growth (Unilever PLC, 2025b).</w:t>
      </w:r>
    </w:p>
    <w:p w14:paraId="0A39DA78" w14:textId="77777777" w:rsidR="00975F57" w:rsidRDefault="00E533BC">
      <w:pPr>
        <w:jc w:val="center"/>
      </w:pPr>
      <w:r>
        <w:rPr>
          <w:noProof/>
        </w:rPr>
        <w:drawing>
          <wp:inline distT="114300" distB="114300" distL="114300" distR="114300" wp14:anchorId="0A39DB8A" wp14:editId="0A39DB8B">
            <wp:extent cx="5014913" cy="5014913"/>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014913" cy="5014913"/>
                    </a:xfrm>
                    <a:prstGeom prst="rect">
                      <a:avLst/>
                    </a:prstGeom>
                    <a:ln/>
                  </pic:spPr>
                </pic:pic>
              </a:graphicData>
            </a:graphic>
          </wp:inline>
        </w:drawing>
      </w:r>
    </w:p>
    <w:p w14:paraId="0A39DA79" w14:textId="77777777" w:rsidR="00975F57" w:rsidRDefault="00E533BC">
      <w:pPr>
        <w:jc w:val="center"/>
        <w:rPr>
          <w:b/>
          <w:bCs/>
        </w:rPr>
      </w:pPr>
      <w:r>
        <w:rPr>
          <w:b/>
          <w:bCs/>
        </w:rPr>
        <w:t>Figure 7: Financial performance</w:t>
      </w:r>
    </w:p>
    <w:p w14:paraId="0A39DA7A" w14:textId="77777777" w:rsidR="00975F57" w:rsidRDefault="00E533BC">
      <w:pPr>
        <w:jc w:val="center"/>
      </w:pPr>
      <w:r>
        <w:t>(Source: Unilever PLC, 2025b)</w:t>
      </w:r>
    </w:p>
    <w:p w14:paraId="0A39DA7B" w14:textId="77777777" w:rsidR="00975F57" w:rsidRDefault="00E533BC">
      <w:pPr>
        <w:rPr>
          <w:b/>
          <w:bCs/>
        </w:rPr>
      </w:pPr>
      <w:r>
        <w:rPr>
          <w:b/>
          <w:bCs/>
        </w:rPr>
        <w:t>Weakness</w:t>
      </w:r>
    </w:p>
    <w:p w14:paraId="0A39DA7C" w14:textId="77777777" w:rsidR="00975F57" w:rsidRDefault="00E533BC">
      <w:pPr>
        <w:rPr>
          <w:b/>
          <w:bCs/>
        </w:rPr>
      </w:pPr>
      <w:r>
        <w:t>Unilever’s brand Dove faced significant issues regarding premium pricing, raw material which is due to high rises of inflation. HUL product Dove faced significant issues leading to product hikes which led to a significant delay in consumer demand which affected quarterly earnings of business (The Economic Times, 2026). High rises of packaging materials faced significant pressure which is about to rise 15 to 50% that is due to geopolitical disruption (Upstox, 2026).</w:t>
      </w:r>
    </w:p>
    <w:p w14:paraId="0A39DA7D" w14:textId="77777777" w:rsidR="00975F57" w:rsidRDefault="00E533BC">
      <w:pPr>
        <w:rPr>
          <w:b/>
          <w:bCs/>
        </w:rPr>
      </w:pPr>
      <w:r>
        <w:rPr>
          <w:b/>
          <w:bCs/>
        </w:rPr>
        <w:t>Opportunity</w:t>
      </w:r>
    </w:p>
    <w:p w14:paraId="0A39DA7E" w14:textId="77777777" w:rsidR="00975F57" w:rsidRDefault="00E533BC">
      <w:r>
        <w:t xml:space="preserve">Unilever develops a partnership with “Google Cloud AI” encountering a reliable transformation of the brand by the ability to expand its e-commerce facility which leads to enhancing the overall brand portfolio (Unilever PLC, 2026a). Impact of the Google cloud partnership helps to analyse consumer insights by serving customers with personalized product discovery which in term showcases visibility of brand. The consumers of the “Dove Beauty Bar” serve recommended skincare solutions and scalable consumers for accessing consumer insights. </w:t>
      </w:r>
    </w:p>
    <w:p w14:paraId="0A39DA7F" w14:textId="77777777" w:rsidR="00975F57" w:rsidRDefault="00E533BC">
      <w:pPr>
        <w:rPr>
          <w:b/>
          <w:bCs/>
        </w:rPr>
      </w:pPr>
      <w:r>
        <w:rPr>
          <w:b/>
          <w:bCs/>
        </w:rPr>
        <w:t>Threats</w:t>
      </w:r>
    </w:p>
    <w:p w14:paraId="0A39DA80" w14:textId="77777777" w:rsidR="00975F57" w:rsidRDefault="00E533BC">
      <w:r>
        <w:t xml:space="preserve">Unilever’s product Dove faced stiff competition in the market with rises of competitors such as Olay, Korean, Nivea and Pears to uphold large market share. Sales growth of Dove is about 4.3% and offset its slow growth in the beauty and wellbeing segment (Unilever PLC, 2026). This in term leads to high popularity of the beauty bar product of Dove by relying on science-led innovation which in term leads to enhancing overall brand value. Shifting of consumer preferences towards liquid washes as compared to beauty boards to enhance overall product sales. </w:t>
      </w:r>
    </w:p>
    <w:p w14:paraId="0A39DA81" w14:textId="77777777" w:rsidR="00975F57" w:rsidRDefault="00975F57">
      <w:pPr>
        <w:rPr>
          <w:b/>
          <w:bCs/>
        </w:rPr>
      </w:pPr>
    </w:p>
    <w:p w14:paraId="0A39DA82" w14:textId="77777777" w:rsidR="00975F57" w:rsidRDefault="00E533BC">
      <w:r>
        <w:tab/>
      </w:r>
    </w:p>
    <w:p w14:paraId="0A39DA83" w14:textId="77777777" w:rsidR="00975F57" w:rsidRDefault="00E533BC">
      <w:pPr>
        <w:pStyle w:val="Heading2"/>
      </w:pPr>
      <w:bookmarkStart w:id="9" w:name="_7pynp63zj9i3" w:colFirst="0" w:colLast="0"/>
      <w:bookmarkEnd w:id="9"/>
      <w:r>
        <w:br w:type="page"/>
      </w:r>
    </w:p>
    <w:p w14:paraId="0A39DA84" w14:textId="77777777" w:rsidR="00975F57" w:rsidRDefault="00E533BC">
      <w:pPr>
        <w:pStyle w:val="Heading1"/>
      </w:pPr>
      <w:bookmarkStart w:id="10" w:name="_Toc234358306"/>
      <w:r>
        <w:t>3. Comprehensive and Holistic View of the Organisation</w:t>
      </w:r>
      <w:bookmarkEnd w:id="10"/>
    </w:p>
    <w:p w14:paraId="0A39DA85" w14:textId="77777777" w:rsidR="00975F57" w:rsidRDefault="00E533BC">
      <w:pPr>
        <w:pStyle w:val="Heading2"/>
      </w:pPr>
      <w:bookmarkStart w:id="11" w:name="_Toc234358307"/>
      <w:r>
        <w:t>3.1 Corporate Social Responsibility (CSR)</w:t>
      </w:r>
      <w:bookmarkEnd w:id="11"/>
      <w:r>
        <w:tab/>
      </w:r>
    </w:p>
    <w:p w14:paraId="0A39DA86" w14:textId="77777777" w:rsidR="00975F57" w:rsidRDefault="00E533BC">
      <w:pPr>
        <w:pStyle w:val="Heading3"/>
      </w:pPr>
      <w:bookmarkStart w:id="12" w:name="_Toc234358308"/>
      <w:r>
        <w:t>3.1.1 Overview of Unilever's CSR Strategy</w:t>
      </w:r>
      <w:bookmarkEnd w:id="12"/>
    </w:p>
    <w:p w14:paraId="0A39DA87" w14:textId="77777777" w:rsidR="00975F57" w:rsidRDefault="00E533BC">
      <w:r>
        <w:t>Unilever has adopted CSR strategies to improve the acceptance level of its “Dove Beauty Bar” products among customers. For example, Dove has developed the “The Dove Self-Esteem Project* with an intent to illustrate the organic raw material content of its commodities in 2025 (Dove, 2026b). The initiative has also helped the organisation in improving its loyalty among customers. Dove has increased its brand value to $5.9bn in 2025 (Brand Finance, 2025). Thus, the improvement in the product popularity has helped Unilever in acquiring a competitive advantage over other organizations.</w:t>
      </w:r>
    </w:p>
    <w:p w14:paraId="0A39DA88" w14:textId="77777777" w:rsidR="00975F57" w:rsidRDefault="00E533BC">
      <w:pPr>
        <w:jc w:val="center"/>
      </w:pPr>
      <w:r>
        <w:rPr>
          <w:noProof/>
        </w:rPr>
        <w:drawing>
          <wp:inline distT="114300" distB="114300" distL="114300" distR="114300" wp14:anchorId="0A39DB8C" wp14:editId="0E581CA4">
            <wp:extent cx="4762500" cy="4775200"/>
            <wp:effectExtent l="0" t="0" r="0" b="6350"/>
            <wp:docPr id="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5"/>
                    <a:srcRect/>
                    <a:stretch>
                      <a:fillRect/>
                    </a:stretch>
                  </pic:blipFill>
                  <pic:spPr>
                    <a:xfrm>
                      <a:off x="0" y="0"/>
                      <a:ext cx="4762953" cy="4775654"/>
                    </a:xfrm>
                    <a:prstGeom prst="rect">
                      <a:avLst/>
                    </a:prstGeom>
                    <a:ln/>
                  </pic:spPr>
                </pic:pic>
              </a:graphicData>
            </a:graphic>
          </wp:inline>
        </w:drawing>
      </w:r>
    </w:p>
    <w:p w14:paraId="0A39DA89" w14:textId="77777777" w:rsidR="00975F57" w:rsidRDefault="00E533BC">
      <w:pPr>
        <w:jc w:val="center"/>
        <w:rPr>
          <w:b/>
          <w:bCs/>
        </w:rPr>
      </w:pPr>
      <w:r>
        <w:rPr>
          <w:b/>
          <w:bCs/>
        </w:rPr>
        <w:t>Figure 8: Brand Value of Dove</w:t>
      </w:r>
    </w:p>
    <w:p w14:paraId="0A39DA8A" w14:textId="77777777" w:rsidR="00975F57" w:rsidRDefault="00E533BC">
      <w:pPr>
        <w:jc w:val="center"/>
      </w:pPr>
      <w:r>
        <w:t>(Source: Brand Finance, 2025)</w:t>
      </w:r>
    </w:p>
    <w:p w14:paraId="0A39DA8B" w14:textId="77777777" w:rsidR="00975F57" w:rsidRDefault="00E533BC">
      <w:pPr>
        <w:pStyle w:val="Heading3"/>
      </w:pPr>
      <w:bookmarkStart w:id="13" w:name="_Toc234358309"/>
      <w:r>
        <w:t>3.1.2 Environmental Sustainability Initiatives</w:t>
      </w:r>
      <w:bookmarkEnd w:id="13"/>
    </w:p>
    <w:p w14:paraId="0A39DA8C" w14:textId="77777777" w:rsidR="00975F57" w:rsidRDefault="00E533BC">
      <w:r>
        <w:t>Unilever has also stressed upon resolving environmental issues to improve the popularity of its beauty and skincare brand products such as Dove among customers. The organisation has developed the “Reusable &amp; Refill Campaign” for recycling 57% of its plastic materials in its packaging activities in 2025 (Unilever, 2026). In addition, the initiative has also helped Dove in monitoring its emission value significantly. Dove has also reduced its carbon footprint volume by 110m tonnes in 2025 (Common Earth, 2025). Thus, the lowering of the emissions has helped Dove in achieving operational sustainability.</w:t>
      </w:r>
    </w:p>
    <w:p w14:paraId="0A39DA8D" w14:textId="77777777" w:rsidR="00975F57" w:rsidRDefault="00E533BC">
      <w:pPr>
        <w:pStyle w:val="Heading3"/>
      </w:pPr>
      <w:bookmarkStart w:id="14" w:name="_Toc234358310"/>
      <w:r>
        <w:t>3.1.3 Social Responsibility and Community Engagement</w:t>
      </w:r>
      <w:bookmarkEnd w:id="14"/>
      <w:r>
        <w:tab/>
      </w:r>
    </w:p>
    <w:p w14:paraId="0A39DA8E" w14:textId="77777777" w:rsidR="00975F57" w:rsidRDefault="00E533BC">
      <w:r>
        <w:t>Unilever has focused on exercising social responsibilities for improving its goodwill among the society. Dove has its ability to engage with community members through “Dove real pledge program" showcases self-expression of the brand to enhance confidence and self-esteem (Dove, 2025). In addition, the programme has also increased the goodwill of the retail company among the consumers. Although, Dove have launched “#New Year's Unresolution Campaign” showcases “new year resolution” by ability to embrace overall confidence of women (Dove, 2026a). Thus, improvement in the community participation level and growth in the revenue has helped Unilever in acquiring competitive advantage over other organisations.</w:t>
      </w:r>
    </w:p>
    <w:p w14:paraId="0A39DA8F" w14:textId="77777777" w:rsidR="00975F57" w:rsidRDefault="00E533BC">
      <w:pPr>
        <w:pStyle w:val="Heading3"/>
      </w:pPr>
      <w:bookmarkStart w:id="15" w:name="_Toc234358311"/>
      <w:r>
        <w:t>3.1.4 Ethical Governance and Supply Chain Practices</w:t>
      </w:r>
      <w:bookmarkEnd w:id="15"/>
    </w:p>
    <w:p w14:paraId="0A39DA90" w14:textId="77777777" w:rsidR="00975F57" w:rsidRDefault="00E533BC">
      <w:r>
        <w:t xml:space="preserve">Dove has also emphasised on strengthening its inventory management services with an intent to ensure timely completion of its business operations. The organisation has developed the “Mannheim factory” that provides raw materials to the business units of the companies in 50 countries in 2025. In addition, the infrastructural enhancement has also associated the parent company such as Unilever in strengthening its product demand among customers (Jessen, 2025). Overall, the enhancement of the supply chain activities has helped Dove in improving its market position. </w:t>
      </w:r>
    </w:p>
    <w:p w14:paraId="0A39DA91" w14:textId="77777777" w:rsidR="00975F57" w:rsidRDefault="00E533BC">
      <w:pPr>
        <w:pStyle w:val="Heading3"/>
      </w:pPr>
      <w:bookmarkStart w:id="16" w:name="_Toc234358312"/>
      <w:r>
        <w:t>3.1.5 Alignment of CSR Strategy with Business Objectives</w:t>
      </w:r>
      <w:bookmarkEnd w:id="16"/>
    </w:p>
    <w:p w14:paraId="0A39DA92" w14:textId="77777777" w:rsidR="00975F57" w:rsidRDefault="00E533BC">
      <w:r>
        <w:t xml:space="preserve">Unilever showcases its success through the adoption of “purpose-driven profit” circular economic protocols and fair labor practices enhance accountability. Unilever product “Dove beauty bar” showcases its significant profit by relying on "Real beauty is universal” and through significant retouching enhances the confidence level of the girl (Dove, 2025). This in term leads to enhanced market share by showcasing its competition in the market. In addition, the company boosted 250,000 farmers with a “livelihood programme” achieved during 2026 by showcasing its alignment in managing fair practices. </w:t>
      </w:r>
    </w:p>
    <w:p w14:paraId="0A39DA93" w14:textId="77777777" w:rsidR="00975F57" w:rsidRDefault="00E533BC">
      <w:pPr>
        <w:jc w:val="center"/>
      </w:pPr>
      <w:r>
        <w:rPr>
          <w:noProof/>
        </w:rPr>
        <w:drawing>
          <wp:inline distT="114300" distB="114300" distL="114300" distR="114300" wp14:anchorId="0A39DB8E" wp14:editId="0A39DB8F">
            <wp:extent cx="2638425" cy="2638425"/>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2638425" cy="2638425"/>
                    </a:xfrm>
                    <a:prstGeom prst="rect">
                      <a:avLst/>
                    </a:prstGeom>
                    <a:ln/>
                  </pic:spPr>
                </pic:pic>
              </a:graphicData>
            </a:graphic>
          </wp:inline>
        </w:drawing>
      </w:r>
    </w:p>
    <w:p w14:paraId="0A39DA94" w14:textId="77777777" w:rsidR="00975F57" w:rsidRDefault="00E533BC">
      <w:pPr>
        <w:jc w:val="center"/>
        <w:rPr>
          <w:b/>
          <w:bCs/>
        </w:rPr>
      </w:pPr>
      <w:r>
        <w:rPr>
          <w:b/>
          <w:bCs/>
        </w:rPr>
        <w:t>Figure 9: Real beauty campaign</w:t>
      </w:r>
    </w:p>
    <w:p w14:paraId="0A39DA95" w14:textId="7D2A07E0" w:rsidR="00975F57" w:rsidRDefault="00E533BC" w:rsidP="000149D7">
      <w:pPr>
        <w:jc w:val="center"/>
      </w:pPr>
      <w:r>
        <w:t>(Source: Dove, 2025)</w:t>
      </w:r>
    </w:p>
    <w:p w14:paraId="0A39DA96" w14:textId="77777777" w:rsidR="00975F57" w:rsidRDefault="00E533BC">
      <w:pPr>
        <w:pStyle w:val="Heading2"/>
      </w:pPr>
      <w:bookmarkStart w:id="17" w:name="_Toc234358313"/>
      <w:r>
        <w:t>3.2 Balanced Scorecard Analysis</w:t>
      </w:r>
      <w:bookmarkEnd w:id="17"/>
      <w:r>
        <w:tab/>
      </w:r>
    </w:p>
    <w:p w14:paraId="0A39DA97" w14:textId="77777777" w:rsidR="00975F57" w:rsidRDefault="00E533BC">
      <w:pPr>
        <w:pStyle w:val="Heading3"/>
      </w:pPr>
      <w:bookmarkStart w:id="18" w:name="_Toc234358314"/>
      <w:r>
        <w:t>3.2.1 Overview of the Balanced Scorecard</w:t>
      </w:r>
      <w:bookmarkEnd w:id="18"/>
    </w:p>
    <w:p w14:paraId="0A39DA98" w14:textId="77777777" w:rsidR="00975F57" w:rsidRDefault="00E533BC">
      <w:r>
        <w:t>The Balanced Scorecard is a viable method that helps in evaluating the internal and external management activities of the organisation. According to Kaplan and Norton (1992), the technique emphasises on discussing the impact of financial performance, customer base, operational initiatives and growth activities on the brand image of the company. Overall, the inclusion of the BSC method has helped in acquiring adequate knowledge regarding the market stability of Unilever.</w:t>
      </w:r>
    </w:p>
    <w:p w14:paraId="0A39DA99" w14:textId="77777777" w:rsidR="00975F57" w:rsidRDefault="00E533BC">
      <w:pPr>
        <w:jc w:val="center"/>
      </w:pPr>
      <w:r>
        <w:rPr>
          <w:noProof/>
        </w:rPr>
        <w:drawing>
          <wp:inline distT="114300" distB="114300" distL="114300" distR="114300" wp14:anchorId="0A39DB90" wp14:editId="0A39DB91">
            <wp:extent cx="5362575" cy="225425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362575" cy="2254250"/>
                    </a:xfrm>
                    <a:prstGeom prst="rect">
                      <a:avLst/>
                    </a:prstGeom>
                    <a:ln/>
                  </pic:spPr>
                </pic:pic>
              </a:graphicData>
            </a:graphic>
          </wp:inline>
        </w:drawing>
      </w:r>
    </w:p>
    <w:p w14:paraId="0A39DA9A" w14:textId="77777777" w:rsidR="00975F57" w:rsidRDefault="00E533BC">
      <w:pPr>
        <w:jc w:val="center"/>
        <w:rPr>
          <w:b/>
          <w:bCs/>
        </w:rPr>
      </w:pPr>
      <w:r>
        <w:rPr>
          <w:b/>
          <w:bCs/>
        </w:rPr>
        <w:t>Figure 10: Balanced Scorecard</w:t>
      </w:r>
    </w:p>
    <w:p w14:paraId="0A39DA9B" w14:textId="77777777" w:rsidR="00975F57" w:rsidRDefault="00E533BC">
      <w:pPr>
        <w:jc w:val="center"/>
      </w:pPr>
      <w:r>
        <w:t>(Source: Madsen, 2025)</w:t>
      </w:r>
    </w:p>
    <w:p w14:paraId="0A39DA9C" w14:textId="77777777" w:rsidR="00975F57" w:rsidRDefault="00E533BC">
      <w:pPr>
        <w:pStyle w:val="Heading3"/>
      </w:pPr>
      <w:bookmarkStart w:id="19" w:name="_Toc234358315"/>
      <w:r>
        <w:t>3.2.2 Financial Perspective</w:t>
      </w:r>
      <w:bookmarkEnd w:id="19"/>
    </w:p>
    <w:p w14:paraId="0A39DA9D" w14:textId="77777777" w:rsidR="00975F57" w:rsidRDefault="00E533BC">
      <w:pPr>
        <w:rPr>
          <w:b/>
          <w:bCs/>
        </w:rPr>
      </w:pPr>
      <w:r>
        <w:rPr>
          <w:b/>
          <w:bCs/>
        </w:rPr>
        <w:t>Objectives</w:t>
      </w:r>
    </w:p>
    <w:p w14:paraId="0A39DA9E" w14:textId="77777777" w:rsidR="00975F57" w:rsidRDefault="00E533BC">
      <w:pPr>
        <w:numPr>
          <w:ilvl w:val="0"/>
          <w:numId w:val="9"/>
        </w:numPr>
      </w:pPr>
      <w:r>
        <w:t>To improve revenue potential of Dove Beauty Bar by 4–6% annually focus on premium Beauty &amp; Wellbeing and Personal Care products in the UK market.</w:t>
      </w:r>
    </w:p>
    <w:p w14:paraId="0A39DA9F" w14:textId="77777777" w:rsidR="00975F57" w:rsidRDefault="00E533BC">
      <w:pPr>
        <w:numPr>
          <w:ilvl w:val="0"/>
          <w:numId w:val="9"/>
        </w:numPr>
      </w:pPr>
      <w:r>
        <w:t>To explore long term profitability with operating margin rising from 20% through digital transformation and supply-chain optimisation.</w:t>
      </w:r>
    </w:p>
    <w:p w14:paraId="0A39DAA0" w14:textId="77777777" w:rsidR="00975F57" w:rsidRDefault="00E533BC">
      <w:pPr>
        <w:rPr>
          <w:b/>
          <w:bCs/>
        </w:rPr>
      </w:pPr>
      <w:r>
        <w:rPr>
          <w:b/>
          <w:bCs/>
        </w:rPr>
        <w:t>Key Performance Indicators (KPIs)</w:t>
      </w:r>
    </w:p>
    <w:p w14:paraId="0A39DAA1" w14:textId="77777777" w:rsidR="00975F57" w:rsidRDefault="00E533BC">
      <w:pPr>
        <w:numPr>
          <w:ilvl w:val="0"/>
          <w:numId w:val="1"/>
        </w:numPr>
      </w:pPr>
      <w:r>
        <w:t>Sales revenue growth</w:t>
      </w:r>
    </w:p>
    <w:p w14:paraId="0A39DAA2" w14:textId="77777777" w:rsidR="00975F57" w:rsidRDefault="00E533BC">
      <w:pPr>
        <w:numPr>
          <w:ilvl w:val="0"/>
          <w:numId w:val="1"/>
        </w:numPr>
      </w:pPr>
      <w:r>
        <w:t>Market share</w:t>
      </w:r>
    </w:p>
    <w:p w14:paraId="0A39DAA3" w14:textId="77777777" w:rsidR="00975F57" w:rsidRDefault="00E533BC">
      <w:pPr>
        <w:numPr>
          <w:ilvl w:val="0"/>
          <w:numId w:val="1"/>
        </w:numPr>
      </w:pPr>
      <w:r>
        <w:t>Gross profit margin</w:t>
      </w:r>
    </w:p>
    <w:p w14:paraId="0A39DAA4" w14:textId="77777777" w:rsidR="00975F57" w:rsidRDefault="00E533BC">
      <w:pPr>
        <w:rPr>
          <w:b/>
          <w:bCs/>
        </w:rPr>
      </w:pPr>
      <w:r>
        <w:rPr>
          <w:b/>
          <w:bCs/>
        </w:rPr>
        <w:t>Targets</w:t>
      </w:r>
    </w:p>
    <w:p w14:paraId="0A39DAA5" w14:textId="77777777" w:rsidR="00975F57" w:rsidRDefault="00E533BC">
      <w:pPr>
        <w:numPr>
          <w:ilvl w:val="0"/>
          <w:numId w:val="17"/>
        </w:numPr>
      </w:pPr>
      <w:r>
        <w:t>The enhancement of annual sales of Dover beauty bar that must be 10% of overall sales volume led to growth associated with the beauty and wellness product segment.</w:t>
      </w:r>
    </w:p>
    <w:p w14:paraId="0A39DAA6" w14:textId="77777777" w:rsidR="00975F57" w:rsidRDefault="00E533BC">
      <w:pPr>
        <w:numPr>
          <w:ilvl w:val="0"/>
          <w:numId w:val="17"/>
        </w:numPr>
      </w:pPr>
      <w:r>
        <w:t>A total contribution of $0.26 billion with approximately 2% contribution of revenue also needs to be achieved through the sale of the Dove beauty bar segment in the UK market.</w:t>
      </w:r>
    </w:p>
    <w:p w14:paraId="3B8A0BEF" w14:textId="77777777" w:rsidR="00CE505C" w:rsidRDefault="00CE505C">
      <w:pPr>
        <w:rPr>
          <w:b/>
          <w:bCs/>
        </w:rPr>
      </w:pPr>
      <w:r>
        <w:rPr>
          <w:b/>
          <w:bCs/>
        </w:rPr>
        <w:br w:type="page"/>
      </w:r>
    </w:p>
    <w:p w14:paraId="0A39DAA7" w14:textId="2AE20296" w:rsidR="00975F57" w:rsidRDefault="00E533BC">
      <w:pPr>
        <w:rPr>
          <w:b/>
          <w:bCs/>
        </w:rPr>
      </w:pPr>
      <w:r>
        <w:rPr>
          <w:b/>
          <w:bCs/>
        </w:rPr>
        <w:t>Strategic Initiatives</w:t>
      </w:r>
    </w:p>
    <w:p w14:paraId="0A39DAA8" w14:textId="77777777" w:rsidR="00975F57" w:rsidRDefault="00E533BC">
      <w:r>
        <w:t>The improvement capitalised investment in power brands including Dove that generate 78% of Group turnover helpful to better acknowledge shareholders potential and expansion business progress effectively (Unilever News, 2026).</w:t>
      </w:r>
    </w:p>
    <w:p w14:paraId="0A39DAA9" w14:textId="77777777" w:rsidR="00975F57" w:rsidRDefault="00E533BC">
      <w:pPr>
        <w:pStyle w:val="Heading3"/>
      </w:pPr>
      <w:bookmarkStart w:id="20" w:name="_Toc234358316"/>
      <w:r>
        <w:t>3.2.3 Customer Perspective</w:t>
      </w:r>
      <w:bookmarkEnd w:id="20"/>
    </w:p>
    <w:p w14:paraId="0A39DAAA" w14:textId="77777777" w:rsidR="00975F57" w:rsidRDefault="00E533BC">
      <w:pPr>
        <w:rPr>
          <w:b/>
          <w:bCs/>
        </w:rPr>
      </w:pPr>
      <w:r>
        <w:rPr>
          <w:b/>
          <w:bCs/>
        </w:rPr>
        <w:t>Objectives</w:t>
      </w:r>
    </w:p>
    <w:p w14:paraId="0A39DAAB" w14:textId="77777777" w:rsidR="00975F57" w:rsidRDefault="00E533BC">
      <w:pPr>
        <w:numPr>
          <w:ilvl w:val="0"/>
          <w:numId w:val="11"/>
        </w:numPr>
      </w:pPr>
      <w:r>
        <w:t xml:space="preserve">To improve brand loyalty and customer satisfaction value by 20% through incorporation of personalised experiences with sustainable brand offering. </w:t>
      </w:r>
    </w:p>
    <w:p w14:paraId="0A39DAAC" w14:textId="77777777" w:rsidR="00975F57" w:rsidRDefault="00E533BC">
      <w:pPr>
        <w:numPr>
          <w:ilvl w:val="0"/>
          <w:numId w:val="11"/>
        </w:numPr>
      </w:pPr>
      <w:r>
        <w:t xml:space="preserve">To enhance digital customer engagement by 10% through AI powered with detailed online specification of dove product segment for maintaining quality. </w:t>
      </w:r>
    </w:p>
    <w:p w14:paraId="0A39DAAD" w14:textId="77777777" w:rsidR="00975F57" w:rsidRDefault="00E533BC">
      <w:pPr>
        <w:rPr>
          <w:b/>
          <w:bCs/>
        </w:rPr>
      </w:pPr>
      <w:r>
        <w:rPr>
          <w:b/>
          <w:bCs/>
        </w:rPr>
        <w:t>Key Performance Indicators (KPIs)</w:t>
      </w:r>
    </w:p>
    <w:p w14:paraId="0A39DAAE" w14:textId="77777777" w:rsidR="00975F57" w:rsidRDefault="00E533BC">
      <w:pPr>
        <w:numPr>
          <w:ilvl w:val="0"/>
          <w:numId w:val="2"/>
        </w:numPr>
      </w:pPr>
      <w:r>
        <w:t>Net Promoter Score</w:t>
      </w:r>
    </w:p>
    <w:p w14:paraId="0A39DAAF" w14:textId="77777777" w:rsidR="00975F57" w:rsidRDefault="00E533BC">
      <w:pPr>
        <w:numPr>
          <w:ilvl w:val="0"/>
          <w:numId w:val="2"/>
        </w:numPr>
      </w:pPr>
      <w:r>
        <w:t xml:space="preserve">Customer loyalty and satisfaction score </w:t>
      </w:r>
    </w:p>
    <w:p w14:paraId="0A39DAB0" w14:textId="77777777" w:rsidR="00975F57" w:rsidRDefault="00E533BC">
      <w:pPr>
        <w:numPr>
          <w:ilvl w:val="0"/>
          <w:numId w:val="2"/>
        </w:numPr>
      </w:pPr>
      <w:r>
        <w:t xml:space="preserve">Customer Effort Score </w:t>
      </w:r>
    </w:p>
    <w:p w14:paraId="0A39DAB1" w14:textId="77777777" w:rsidR="00975F57" w:rsidRDefault="00E533BC">
      <w:pPr>
        <w:rPr>
          <w:b/>
          <w:bCs/>
        </w:rPr>
      </w:pPr>
      <w:r>
        <w:rPr>
          <w:b/>
          <w:bCs/>
        </w:rPr>
        <w:t>Targets</w:t>
      </w:r>
    </w:p>
    <w:p w14:paraId="0A39DAB2" w14:textId="77777777" w:rsidR="00975F57" w:rsidRDefault="00E533BC">
      <w:pPr>
        <w:numPr>
          <w:ilvl w:val="0"/>
          <w:numId w:val="19"/>
        </w:numPr>
      </w:pPr>
      <w:r>
        <w:t xml:space="preserve">Increases in its e-commerce growth of about 20% for the development of beauty services and “double-digit” growth for Dove new product development. </w:t>
      </w:r>
    </w:p>
    <w:p w14:paraId="0A39DAB3" w14:textId="77777777" w:rsidR="00975F57" w:rsidRDefault="00E533BC">
      <w:pPr>
        <w:numPr>
          <w:ilvl w:val="0"/>
          <w:numId w:val="19"/>
        </w:numPr>
      </w:pPr>
      <w:r>
        <w:t xml:space="preserve">Achieve a consumer satisfaction rate 75%, which leads to enhancing its market share through portfolio growth in the beauty and wellness segment. </w:t>
      </w:r>
    </w:p>
    <w:p w14:paraId="0A39DAB4" w14:textId="77777777" w:rsidR="00975F57" w:rsidRDefault="00E533BC">
      <w:pPr>
        <w:rPr>
          <w:b/>
          <w:bCs/>
        </w:rPr>
      </w:pPr>
      <w:r>
        <w:rPr>
          <w:b/>
          <w:bCs/>
        </w:rPr>
        <w:t>Strategic Initiatives</w:t>
      </w:r>
    </w:p>
    <w:p w14:paraId="0A39DAB5" w14:textId="77777777" w:rsidR="00975F57" w:rsidRDefault="00E533BC">
      <w:pPr>
        <w:rPr>
          <w:highlight w:val="white"/>
        </w:rPr>
      </w:pPr>
      <w:r>
        <w:rPr>
          <w:highlight w:val="white"/>
        </w:rPr>
        <w:t xml:space="preserve">The adoption of sustainable real communication initiatives with video presentation such as real beauty campaign and “#Myhairmysay” also has the ability to improve engagement of more consumer base with long term growth (Dove, 2025). </w:t>
      </w:r>
    </w:p>
    <w:p w14:paraId="0A39DAB6" w14:textId="77777777" w:rsidR="00975F57" w:rsidRDefault="00E533BC">
      <w:pPr>
        <w:pStyle w:val="Heading3"/>
      </w:pPr>
      <w:bookmarkStart w:id="21" w:name="_Toc234358317"/>
      <w:r>
        <w:t>3.2.4 Internal Business Process Perspective</w:t>
      </w:r>
      <w:bookmarkEnd w:id="21"/>
    </w:p>
    <w:p w14:paraId="0A39DAB7" w14:textId="77777777" w:rsidR="00975F57" w:rsidRDefault="00E533BC">
      <w:pPr>
        <w:rPr>
          <w:b/>
          <w:bCs/>
        </w:rPr>
      </w:pPr>
      <w:r>
        <w:rPr>
          <w:b/>
          <w:bCs/>
        </w:rPr>
        <w:t>Objectives</w:t>
      </w:r>
    </w:p>
    <w:p w14:paraId="0A39DAB8" w14:textId="77777777" w:rsidR="00975F57" w:rsidRDefault="00E533BC">
      <w:pPr>
        <w:numPr>
          <w:ilvl w:val="0"/>
          <w:numId w:val="5"/>
        </w:numPr>
      </w:pPr>
      <w:r>
        <w:t>Increase the digital inventory investment value by $50m to meet the growing expenses of raw materials associated with the Dove product segment.</w:t>
      </w:r>
    </w:p>
    <w:p w14:paraId="0A39DAB9" w14:textId="77777777" w:rsidR="00975F57" w:rsidRDefault="00E533BC">
      <w:pPr>
        <w:numPr>
          <w:ilvl w:val="0"/>
          <w:numId w:val="5"/>
        </w:numPr>
      </w:pPr>
      <w:r>
        <w:t>Reduce the volume of operational wastes by 200m tonnes through the promotion of sustainable packaging services.</w:t>
      </w:r>
    </w:p>
    <w:p w14:paraId="0A39DABA" w14:textId="77777777" w:rsidR="00975F57" w:rsidRDefault="00E533BC">
      <w:pPr>
        <w:rPr>
          <w:b/>
          <w:bCs/>
        </w:rPr>
      </w:pPr>
      <w:r>
        <w:rPr>
          <w:b/>
          <w:bCs/>
        </w:rPr>
        <w:t>Key Performance Indicators (KPIs)</w:t>
      </w:r>
    </w:p>
    <w:p w14:paraId="0A39DABB" w14:textId="77777777" w:rsidR="00975F57" w:rsidRDefault="00E533BC">
      <w:pPr>
        <w:numPr>
          <w:ilvl w:val="0"/>
          <w:numId w:val="12"/>
        </w:numPr>
      </w:pPr>
      <w:r>
        <w:t>Manufacturing efficiency</w:t>
      </w:r>
    </w:p>
    <w:p w14:paraId="0A39DABC" w14:textId="77777777" w:rsidR="00975F57" w:rsidRDefault="00E533BC">
      <w:pPr>
        <w:numPr>
          <w:ilvl w:val="0"/>
          <w:numId w:val="12"/>
        </w:numPr>
      </w:pPr>
      <w:r>
        <w:t>Packaging recyclability rate</w:t>
      </w:r>
    </w:p>
    <w:p w14:paraId="0A39DABD" w14:textId="77777777" w:rsidR="00975F57" w:rsidRDefault="00E533BC">
      <w:pPr>
        <w:numPr>
          <w:ilvl w:val="0"/>
          <w:numId w:val="12"/>
        </w:numPr>
      </w:pPr>
      <w:r>
        <w:t>Inventory turnover</w:t>
      </w:r>
    </w:p>
    <w:p w14:paraId="0A39DABE" w14:textId="77777777" w:rsidR="00975F57" w:rsidRDefault="00E533BC">
      <w:pPr>
        <w:rPr>
          <w:b/>
          <w:bCs/>
        </w:rPr>
      </w:pPr>
      <w:r>
        <w:rPr>
          <w:b/>
          <w:bCs/>
        </w:rPr>
        <w:t>Targets</w:t>
      </w:r>
    </w:p>
    <w:p w14:paraId="0A39DABF" w14:textId="77777777" w:rsidR="00975F57" w:rsidRDefault="00E533BC">
      <w:pPr>
        <w:numPr>
          <w:ilvl w:val="0"/>
          <w:numId w:val="4"/>
        </w:numPr>
      </w:pPr>
      <w:r>
        <w:t>The key achievement will also be associated with 100% recyclable packaging of Dove Beauty Bar in line with Unilever's sustainability commitments by 2030.</w:t>
      </w:r>
    </w:p>
    <w:p w14:paraId="0A39DAC0" w14:textId="77777777" w:rsidR="00975F57" w:rsidRDefault="00E533BC">
      <w:pPr>
        <w:numPr>
          <w:ilvl w:val="0"/>
          <w:numId w:val="4"/>
        </w:numPr>
      </w:pPr>
      <w:r>
        <w:t>The use of AI demand forecasting also raises inventory damage efficiency by 25% with digital supply chain optimization.</w:t>
      </w:r>
    </w:p>
    <w:p w14:paraId="0A39DAC1" w14:textId="77777777" w:rsidR="00975F57" w:rsidRDefault="00E533BC">
      <w:pPr>
        <w:rPr>
          <w:b/>
          <w:bCs/>
        </w:rPr>
      </w:pPr>
      <w:r>
        <w:rPr>
          <w:b/>
          <w:bCs/>
        </w:rPr>
        <w:t>Strategic Initiatives</w:t>
      </w:r>
    </w:p>
    <w:p w14:paraId="0A39DAC2" w14:textId="77777777" w:rsidR="00975F57" w:rsidRDefault="00E533BC">
      <w:pPr>
        <w:numPr>
          <w:ilvl w:val="0"/>
          <w:numId w:val="18"/>
        </w:numPr>
      </w:pPr>
      <w:r>
        <w:t>Dove has developed the “Dove Nature Regeneration Project” that has preserved 123000 acres of forest land with an intent to improve the living standards of 6000 people in 2025 (Dove, 2026d)</w:t>
      </w:r>
    </w:p>
    <w:p w14:paraId="0A39DAC3" w14:textId="77777777" w:rsidR="00975F57" w:rsidRDefault="00E533BC">
      <w:pPr>
        <w:pStyle w:val="Heading3"/>
      </w:pPr>
      <w:bookmarkStart w:id="22" w:name="_Toc234358318"/>
      <w:r>
        <w:t>3.2.5 Learning and Growth Perspective</w:t>
      </w:r>
      <w:bookmarkEnd w:id="22"/>
      <w:r>
        <w:tab/>
      </w:r>
    </w:p>
    <w:p w14:paraId="0A39DAC4" w14:textId="77777777" w:rsidR="00975F57" w:rsidRDefault="00E533BC">
      <w:pPr>
        <w:rPr>
          <w:b/>
          <w:bCs/>
        </w:rPr>
      </w:pPr>
      <w:r>
        <w:rPr>
          <w:b/>
          <w:bCs/>
        </w:rPr>
        <w:t>Objectives</w:t>
      </w:r>
    </w:p>
    <w:p w14:paraId="0A39DAC5" w14:textId="77777777" w:rsidR="00975F57" w:rsidRDefault="00E533BC">
      <w:pPr>
        <w:numPr>
          <w:ilvl w:val="0"/>
          <w:numId w:val="3"/>
        </w:numPr>
      </w:pPr>
      <w:r>
        <w:t>To improve workforce productivity by 15% with adopting digital upskilling and AI competencies.</w:t>
      </w:r>
    </w:p>
    <w:p w14:paraId="0A39DAC6" w14:textId="77777777" w:rsidR="00975F57" w:rsidRDefault="00E533BC">
      <w:pPr>
        <w:numPr>
          <w:ilvl w:val="0"/>
          <w:numId w:val="3"/>
        </w:numPr>
      </w:pPr>
      <w:r>
        <w:t>To enhance digital innovation related investment by 20% for improving data driven decisions with better inventory control.</w:t>
      </w:r>
    </w:p>
    <w:p w14:paraId="0A39DAC7" w14:textId="77777777" w:rsidR="00975F57" w:rsidRDefault="00E533BC">
      <w:pPr>
        <w:rPr>
          <w:b/>
          <w:bCs/>
        </w:rPr>
      </w:pPr>
      <w:r>
        <w:rPr>
          <w:b/>
          <w:bCs/>
        </w:rPr>
        <w:t>Key Performance Indicators (KPIs)</w:t>
      </w:r>
    </w:p>
    <w:p w14:paraId="0A39DAC8" w14:textId="77777777" w:rsidR="00975F57" w:rsidRDefault="00E533BC">
      <w:pPr>
        <w:numPr>
          <w:ilvl w:val="0"/>
          <w:numId w:val="13"/>
        </w:numPr>
      </w:pPr>
      <w:r>
        <w:t>Employee satisfaction score</w:t>
      </w:r>
    </w:p>
    <w:p w14:paraId="0A39DAC9" w14:textId="77777777" w:rsidR="00975F57" w:rsidRDefault="00E533BC">
      <w:pPr>
        <w:numPr>
          <w:ilvl w:val="0"/>
          <w:numId w:val="13"/>
        </w:numPr>
      </w:pPr>
      <w:r>
        <w:t>Digital and AI adoption rate</w:t>
      </w:r>
    </w:p>
    <w:p w14:paraId="0A39DACA" w14:textId="77777777" w:rsidR="00975F57" w:rsidRDefault="00E533BC">
      <w:pPr>
        <w:numPr>
          <w:ilvl w:val="0"/>
          <w:numId w:val="13"/>
        </w:numPr>
      </w:pPr>
      <w:r>
        <w:t>Employee retention rate</w:t>
      </w:r>
    </w:p>
    <w:p w14:paraId="0A39DACB" w14:textId="77777777" w:rsidR="00975F57" w:rsidRDefault="00E533BC">
      <w:pPr>
        <w:rPr>
          <w:b/>
          <w:bCs/>
        </w:rPr>
      </w:pPr>
      <w:r>
        <w:rPr>
          <w:b/>
          <w:bCs/>
        </w:rPr>
        <w:t>Targets</w:t>
      </w:r>
    </w:p>
    <w:p w14:paraId="0A39DACC" w14:textId="77777777" w:rsidR="00975F57" w:rsidRDefault="00E533BC">
      <w:pPr>
        <w:numPr>
          <w:ilvl w:val="0"/>
          <w:numId w:val="15"/>
        </w:numPr>
      </w:pPr>
      <w:r>
        <w:t>A total of 16.1% of turnover will also be raised towards investment of digital upskilling through "Brand and Marketing Investment (BMI)” to raise workforce capability.</w:t>
      </w:r>
    </w:p>
    <w:p w14:paraId="0A39DACD" w14:textId="77777777" w:rsidR="00975F57" w:rsidRDefault="00E533BC">
      <w:pPr>
        <w:numPr>
          <w:ilvl w:val="0"/>
          <w:numId w:val="15"/>
        </w:numPr>
      </w:pPr>
      <w:r>
        <w:t>Improve employee satisfaction score by 20% as compared to the previous year capture score of 84%.</w:t>
      </w:r>
    </w:p>
    <w:p w14:paraId="0A39DACE" w14:textId="77777777" w:rsidR="00975F57" w:rsidRDefault="00E533BC">
      <w:pPr>
        <w:rPr>
          <w:b/>
          <w:bCs/>
        </w:rPr>
      </w:pPr>
      <w:r>
        <w:rPr>
          <w:b/>
          <w:bCs/>
        </w:rPr>
        <w:t>Strategic Initiatives</w:t>
      </w:r>
    </w:p>
    <w:p w14:paraId="0A39DACF" w14:textId="77777777" w:rsidR="00975F57" w:rsidRDefault="00E533BC">
      <w:r>
        <w:t>The inclusion of “"Next Wave Organisation" programme in 2025, also be improved digital upskilling capability and adopted “Healthier U programme’ in more than 56 countries improve well-being with ensure strong retention among employees (Unilever Plc, 2026).</w:t>
      </w:r>
      <w:r>
        <w:br w:type="page"/>
      </w:r>
    </w:p>
    <w:p w14:paraId="0A39DAD0" w14:textId="77777777" w:rsidR="00975F57" w:rsidRDefault="00E533BC">
      <w:pPr>
        <w:pStyle w:val="Heading1"/>
      </w:pPr>
      <w:bookmarkStart w:id="23" w:name="_Toc234358319"/>
      <w:r>
        <w:t>4. Strategic Choices and Implementation</w:t>
      </w:r>
      <w:bookmarkEnd w:id="23"/>
      <w:r>
        <w:tab/>
      </w:r>
    </w:p>
    <w:p w14:paraId="0A39DAD1" w14:textId="77777777" w:rsidR="00975F57" w:rsidRDefault="00E533BC">
      <w:pPr>
        <w:pStyle w:val="Heading2"/>
      </w:pPr>
      <w:bookmarkStart w:id="24" w:name="_Toc234358320"/>
      <w:r>
        <w:t>4.1 Current Business-Level Strategy</w:t>
      </w:r>
      <w:bookmarkEnd w:id="24"/>
      <w:r>
        <w:t xml:space="preserve"> </w:t>
      </w:r>
    </w:p>
    <w:p w14:paraId="0A39DAD2" w14:textId="77777777" w:rsidR="00975F57" w:rsidRDefault="00E533BC">
      <w:pPr>
        <w:pStyle w:val="Heading3"/>
      </w:pPr>
      <w:bookmarkStart w:id="25" w:name="_Toc234358321"/>
      <w:r>
        <w:t>4.1.1 Cost Leadership</w:t>
      </w:r>
      <w:bookmarkEnd w:id="25"/>
    </w:p>
    <w:p w14:paraId="0A39DAD3" w14:textId="77777777" w:rsidR="00975F57" w:rsidRDefault="00E533BC">
      <w:r>
        <w:t>Unilever’s brand Dove has its operation in 153 countries based on premium product pricing and its significant demand in the market. Thus, Dove has its significant demand by 136 million people and the ability to reach 230 million by 2030 (Unilever, 2025a). Unilever has its ability to enhance brand investment by showcasing significant demand for the beauty bar by infusing it with high quality ingredients.</w:t>
      </w:r>
      <w:r>
        <w:tab/>
      </w:r>
    </w:p>
    <w:p w14:paraId="0A39DAD4" w14:textId="77777777" w:rsidR="00975F57" w:rsidRDefault="00E533BC">
      <w:pPr>
        <w:pStyle w:val="Heading3"/>
      </w:pPr>
      <w:bookmarkStart w:id="26" w:name="_Toc234358322"/>
      <w:r>
        <w:t>4.1.2 Differentiation Strategy</w:t>
      </w:r>
      <w:bookmarkEnd w:id="26"/>
      <w:r>
        <w:tab/>
      </w:r>
    </w:p>
    <w:p w14:paraId="0A39DAD5" w14:textId="77777777" w:rsidR="00975F57" w:rsidRDefault="00E533BC">
      <w:r>
        <w:t xml:space="preserve">Unilever has adopted a “differentiation strategy” in the competitive market by relying on innovation and customer loyalty in the market. Unilever’s product Dove enhances improvement in product line through use of AI by designing “personalisation product recommendations” which enhance overall productivity (Unilever PLC, 2025). Thus, the rise of productivity is addressed through “Change the Compliment” which leads to 700 million impressions that enhance personalization. </w:t>
      </w:r>
      <w:r>
        <w:tab/>
      </w:r>
    </w:p>
    <w:p w14:paraId="0A39DAD6" w14:textId="77777777" w:rsidR="00975F57" w:rsidRDefault="00E533BC">
      <w:pPr>
        <w:pStyle w:val="Heading3"/>
        <w:rPr>
          <w:highlight w:val="white"/>
        </w:rPr>
      </w:pPr>
      <w:bookmarkStart w:id="27" w:name="_Toc234358323"/>
      <w:r>
        <w:rPr>
          <w:highlight w:val="white"/>
        </w:rPr>
        <w:t>4.1.3 Current Competitive Position</w:t>
      </w:r>
      <w:bookmarkEnd w:id="27"/>
    </w:p>
    <w:p w14:paraId="0A39DAD7" w14:textId="77777777" w:rsidR="00975F57" w:rsidRDefault="00E533BC">
      <w:pPr>
        <w:rPr>
          <w:highlight w:val="white"/>
        </w:rPr>
      </w:pPr>
      <w:r>
        <w:rPr>
          <w:highlight w:val="white"/>
        </w:rPr>
        <w:t xml:space="preserve">Dove is the best-selling brand of Unilever by ability to position itself in the market through "Real Beauty Campaign" and showcases its customer loyalty. Unilever has its ability to invest £7.5M through significant demand of “Dove's Refillable” programme to enhance overall brand value (LinkedIn, 2026). Thus, Dove showcases its large market share through reliable sealing of beauty bars. </w:t>
      </w:r>
      <w:r>
        <w:rPr>
          <w:highlight w:val="white"/>
        </w:rPr>
        <w:tab/>
      </w:r>
    </w:p>
    <w:p w14:paraId="0A39DAD8" w14:textId="77777777" w:rsidR="00975F57" w:rsidRDefault="00E533BC">
      <w:pPr>
        <w:pStyle w:val="Heading2"/>
      </w:pPr>
      <w:bookmarkStart w:id="28" w:name="_Toc234358324"/>
      <w:r>
        <w:t>4.2 Evaluation of Strategic Options</w:t>
      </w:r>
      <w:bookmarkEnd w:id="28"/>
      <w:r>
        <w:tab/>
      </w:r>
    </w:p>
    <w:p w14:paraId="0A39DAD9" w14:textId="77777777" w:rsidR="00975F57" w:rsidRDefault="00E533BC">
      <w:pPr>
        <w:pStyle w:val="Heading3"/>
      </w:pPr>
      <w:bookmarkStart w:id="29" w:name="_Toc234358325"/>
      <w:r>
        <w:t>4.2.1 Porter's Five Forces Analysis</w:t>
      </w:r>
      <w:bookmarkEnd w:id="29"/>
    </w:p>
    <w:p w14:paraId="0A39DADA" w14:textId="77777777" w:rsidR="00975F57" w:rsidRDefault="00E533BC">
      <w:pPr>
        <w:rPr>
          <w:b/>
          <w:bCs/>
        </w:rPr>
      </w:pPr>
      <w:r>
        <w:rPr>
          <w:b/>
          <w:bCs/>
        </w:rPr>
        <w:t>Threat of New Entrants</w:t>
      </w:r>
    </w:p>
    <w:p w14:paraId="0A39DADB" w14:textId="77777777" w:rsidR="00975F57" w:rsidRDefault="00E533BC">
      <w:r>
        <w:t>The threat of new entrants is</w:t>
      </w:r>
      <w:r>
        <w:rPr>
          <w:b/>
          <w:bCs/>
        </w:rPr>
        <w:t xml:space="preserve"> higher</w:t>
      </w:r>
      <w:r>
        <w:t xml:space="preserve"> for Dove due to the expansion of the UK Skincare sector. For instance, the consumer expenditure on beauty products in the UK has increased to $17.2bn in 2024 (Deb, 2024). Thus, the improvement in the preference level of the consumers has also increased the market competition level for the organizations.</w:t>
      </w:r>
    </w:p>
    <w:p w14:paraId="0A39DADC" w14:textId="77777777" w:rsidR="00975F57" w:rsidRDefault="00E533BC">
      <w:pPr>
        <w:jc w:val="center"/>
      </w:pPr>
      <w:r>
        <w:rPr>
          <w:noProof/>
        </w:rPr>
        <w:drawing>
          <wp:inline distT="114300" distB="114300" distL="114300" distR="114300" wp14:anchorId="0A39DB92" wp14:editId="691906E7">
            <wp:extent cx="5514975" cy="3768725"/>
            <wp:effectExtent l="0" t="0" r="9525" b="3175"/>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5514975" cy="3768725"/>
                    </a:xfrm>
                    <a:prstGeom prst="rect">
                      <a:avLst/>
                    </a:prstGeom>
                    <a:ln/>
                  </pic:spPr>
                </pic:pic>
              </a:graphicData>
            </a:graphic>
          </wp:inline>
        </w:drawing>
      </w:r>
    </w:p>
    <w:p w14:paraId="0A39DADD" w14:textId="77777777" w:rsidR="00975F57" w:rsidRDefault="00E533BC">
      <w:pPr>
        <w:jc w:val="center"/>
        <w:rPr>
          <w:b/>
          <w:bCs/>
        </w:rPr>
      </w:pPr>
      <w:r>
        <w:rPr>
          <w:b/>
          <w:bCs/>
        </w:rPr>
        <w:t>Figure 11: Consumer Expenditure Value on Skincare Products</w:t>
      </w:r>
    </w:p>
    <w:p w14:paraId="0A39DADE" w14:textId="48A292E2" w:rsidR="00975F57" w:rsidRDefault="00E533BC">
      <w:pPr>
        <w:jc w:val="center"/>
      </w:pPr>
      <w:r>
        <w:t>(Source:</w:t>
      </w:r>
      <w:r w:rsidR="007256AF">
        <w:t xml:space="preserve"> </w:t>
      </w:r>
      <w:r>
        <w:t>Deb, 2024)</w:t>
      </w:r>
    </w:p>
    <w:p w14:paraId="0A39DADF" w14:textId="77777777" w:rsidR="00975F57" w:rsidRDefault="00E533BC">
      <w:pPr>
        <w:rPr>
          <w:b/>
          <w:bCs/>
        </w:rPr>
      </w:pPr>
      <w:r>
        <w:rPr>
          <w:b/>
          <w:bCs/>
        </w:rPr>
        <w:t>Bargaining Power of suppliers</w:t>
      </w:r>
    </w:p>
    <w:p w14:paraId="0A39DAE0" w14:textId="77777777" w:rsidR="00975F57" w:rsidRDefault="00E533BC">
      <w:r>
        <w:t xml:space="preserve">Dove has also observed </w:t>
      </w:r>
      <w:r>
        <w:rPr>
          <w:b/>
          <w:bCs/>
        </w:rPr>
        <w:t>low</w:t>
      </w:r>
      <w:r>
        <w:t xml:space="preserve"> bargaining power of the suppliers due to the diversification of its inventory management activities. For instance, the organisation has 150 raw material monitoring centers that help in strengthening its supply chain activities in 2026 (Tracxn, 2026). Overall, the enhancement in the supplier volume has helped Dove in improving its product quality.</w:t>
      </w:r>
    </w:p>
    <w:p w14:paraId="0A39DAE1" w14:textId="77777777" w:rsidR="00975F57" w:rsidRDefault="00E533BC">
      <w:pPr>
        <w:rPr>
          <w:b/>
          <w:bCs/>
        </w:rPr>
      </w:pPr>
      <w:r>
        <w:rPr>
          <w:b/>
          <w:bCs/>
        </w:rPr>
        <w:t>Bargaining Power of Buyers</w:t>
      </w:r>
    </w:p>
    <w:p w14:paraId="0A39DAE2" w14:textId="77777777" w:rsidR="00975F57" w:rsidRDefault="00E533BC">
      <w:r>
        <w:t xml:space="preserve">The bargaining power of buyers is </w:t>
      </w:r>
      <w:r>
        <w:rPr>
          <w:b/>
          <w:bCs/>
        </w:rPr>
        <w:t>high</w:t>
      </w:r>
      <w:r>
        <w:t xml:space="preserve"> due to the enhancement in its brand popularity among the customers. For example, Dove has increased its consumer loyalty score to 79% in 2025 (Dove, 2025). Thus, the strengthening of the customer relationship has helped Dove in overcoming market competition. </w:t>
      </w:r>
    </w:p>
    <w:p w14:paraId="0A39DAE3" w14:textId="77777777" w:rsidR="00975F57" w:rsidRDefault="00E533BC">
      <w:pPr>
        <w:jc w:val="center"/>
      </w:pPr>
      <w:r>
        <w:rPr>
          <w:noProof/>
        </w:rPr>
        <w:drawing>
          <wp:inline distT="114300" distB="114300" distL="114300" distR="114300" wp14:anchorId="0A39DB94" wp14:editId="5DF130A0">
            <wp:extent cx="5514975" cy="2771775"/>
            <wp:effectExtent l="0" t="0" r="9525" b="9525"/>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5514975" cy="2771775"/>
                    </a:xfrm>
                    <a:prstGeom prst="rect">
                      <a:avLst/>
                    </a:prstGeom>
                    <a:ln/>
                  </pic:spPr>
                </pic:pic>
              </a:graphicData>
            </a:graphic>
          </wp:inline>
        </w:drawing>
      </w:r>
    </w:p>
    <w:p w14:paraId="0A39DAE4" w14:textId="77777777" w:rsidR="00975F57" w:rsidRDefault="00E533BC">
      <w:pPr>
        <w:jc w:val="center"/>
        <w:rPr>
          <w:b/>
          <w:bCs/>
        </w:rPr>
      </w:pPr>
      <w:r>
        <w:rPr>
          <w:b/>
          <w:bCs/>
        </w:rPr>
        <w:t>Figure 12: Consumer Loyalty Score of Dove</w:t>
      </w:r>
    </w:p>
    <w:p w14:paraId="0A39DAE5" w14:textId="77777777" w:rsidR="00975F57" w:rsidRDefault="00E533BC">
      <w:pPr>
        <w:jc w:val="center"/>
      </w:pPr>
      <w:r>
        <w:t>(Source: Dove, 2025)</w:t>
      </w:r>
    </w:p>
    <w:p w14:paraId="0A39DAE6" w14:textId="77777777" w:rsidR="00975F57" w:rsidRDefault="00E533BC">
      <w:pPr>
        <w:rPr>
          <w:b/>
          <w:bCs/>
        </w:rPr>
      </w:pPr>
      <w:r>
        <w:rPr>
          <w:b/>
          <w:bCs/>
        </w:rPr>
        <w:t>Threat of Substitutes</w:t>
      </w:r>
    </w:p>
    <w:p w14:paraId="0A39DAE7" w14:textId="77777777" w:rsidR="00975F57" w:rsidRDefault="00E533BC">
      <w:r>
        <w:t xml:space="preserve">Dove has a </w:t>
      </w:r>
      <w:r>
        <w:rPr>
          <w:b/>
          <w:bCs/>
        </w:rPr>
        <w:t xml:space="preserve">low </w:t>
      </w:r>
      <w:r>
        <w:t>threat level of substitutes due to the diversified business strategies adopted by the product. For example, the brand has provided “$5 coupon offers” for the customers that have increased its product consumption levels in 2025 (Dove, 2026e). Hence, the inclusion of diversified product strategies has helped Dove in improving its brand loyalty levels</w:t>
      </w:r>
    </w:p>
    <w:p w14:paraId="0A39DAE8" w14:textId="77777777" w:rsidR="00975F57" w:rsidRDefault="00E533BC">
      <w:pPr>
        <w:rPr>
          <w:b/>
          <w:bCs/>
        </w:rPr>
      </w:pPr>
      <w:r>
        <w:rPr>
          <w:b/>
          <w:bCs/>
        </w:rPr>
        <w:t>Competitive Rivalry</w:t>
      </w:r>
    </w:p>
    <w:p w14:paraId="0A39DAE9" w14:textId="77777777" w:rsidR="00975F57" w:rsidRDefault="00E533BC">
      <w:r>
        <w:t xml:space="preserve">The level of competitive rivalry for Dove is </w:t>
      </w:r>
      <w:r>
        <w:rPr>
          <w:b/>
          <w:bCs/>
        </w:rPr>
        <w:t xml:space="preserve">higher </w:t>
      </w:r>
      <w:r>
        <w:t>due to the enhancement in the business income of its competitors. For instance, L'Oréal has increased its revenue to $47.2bn in 2025 (Brand Finance, 2026). Hence, the improvement in the market value of the companies has reduced the product preference level of Dove among customers.</w:t>
      </w:r>
    </w:p>
    <w:p w14:paraId="0A39DAEA" w14:textId="77777777" w:rsidR="00975F57" w:rsidRDefault="00E533BC">
      <w:pPr>
        <w:jc w:val="center"/>
      </w:pPr>
      <w:r>
        <w:rPr>
          <w:noProof/>
        </w:rPr>
        <w:drawing>
          <wp:inline distT="114300" distB="114300" distL="114300" distR="114300" wp14:anchorId="0A39DB96" wp14:editId="0A39DB97">
            <wp:extent cx="3686175" cy="491490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3686175" cy="4914900"/>
                    </a:xfrm>
                    <a:prstGeom prst="rect">
                      <a:avLst/>
                    </a:prstGeom>
                    <a:ln/>
                  </pic:spPr>
                </pic:pic>
              </a:graphicData>
            </a:graphic>
          </wp:inline>
        </w:drawing>
      </w:r>
    </w:p>
    <w:p w14:paraId="0A39DAEB" w14:textId="77777777" w:rsidR="00975F57" w:rsidRDefault="00E533BC">
      <w:pPr>
        <w:jc w:val="center"/>
        <w:rPr>
          <w:b/>
          <w:bCs/>
        </w:rPr>
      </w:pPr>
      <w:r>
        <w:rPr>
          <w:b/>
          <w:bCs/>
        </w:rPr>
        <w:t>Figure 13: Revenue of Skincare and Cosmetic Companies</w:t>
      </w:r>
    </w:p>
    <w:p w14:paraId="0A39DAEC" w14:textId="77777777" w:rsidR="00975F57" w:rsidRDefault="00E533BC">
      <w:pPr>
        <w:jc w:val="center"/>
      </w:pPr>
      <w:r>
        <w:t>(Source: Brand Finance, 2026)</w:t>
      </w:r>
    </w:p>
    <w:p w14:paraId="0A39DAED" w14:textId="77777777" w:rsidR="00975F57" w:rsidRDefault="00E533BC">
      <w:pPr>
        <w:pStyle w:val="Heading3"/>
      </w:pPr>
      <w:bookmarkStart w:id="30" w:name="_Toc234358326"/>
      <w:r>
        <w:t>4.2.2 Ansoff Matrix</w:t>
      </w:r>
      <w:bookmarkEnd w:id="30"/>
      <w:r>
        <w:tab/>
      </w:r>
    </w:p>
    <w:p w14:paraId="0A39DAEE" w14:textId="77777777" w:rsidR="00975F57" w:rsidRDefault="00E533BC">
      <w:pPr>
        <w:jc w:val="center"/>
      </w:pPr>
      <w:r>
        <w:rPr>
          <w:noProof/>
        </w:rPr>
        <w:drawing>
          <wp:inline distT="114300" distB="114300" distL="114300" distR="114300" wp14:anchorId="0A39DB98" wp14:editId="0A39DB99">
            <wp:extent cx="3248025" cy="2819400"/>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3248025" cy="2819400"/>
                    </a:xfrm>
                    <a:prstGeom prst="rect">
                      <a:avLst/>
                    </a:prstGeom>
                    <a:ln/>
                  </pic:spPr>
                </pic:pic>
              </a:graphicData>
            </a:graphic>
          </wp:inline>
        </w:drawing>
      </w:r>
    </w:p>
    <w:p w14:paraId="0A39DAEF" w14:textId="77777777" w:rsidR="00975F57" w:rsidRDefault="00E533BC">
      <w:pPr>
        <w:jc w:val="center"/>
        <w:rPr>
          <w:b/>
          <w:bCs/>
        </w:rPr>
      </w:pPr>
      <w:r>
        <w:rPr>
          <w:b/>
          <w:bCs/>
        </w:rPr>
        <w:t>Figure 14: Ansoff Matrix</w:t>
      </w:r>
    </w:p>
    <w:p w14:paraId="0A39DAF0" w14:textId="77777777" w:rsidR="00975F57" w:rsidRDefault="00E533BC">
      <w:pPr>
        <w:jc w:val="center"/>
      </w:pPr>
      <w:r>
        <w:t>(Source: Vidya , 2022)</w:t>
      </w:r>
    </w:p>
    <w:p w14:paraId="0A39DAF1" w14:textId="77777777" w:rsidR="00975F57" w:rsidRDefault="00E533BC">
      <w:pPr>
        <w:rPr>
          <w:b/>
          <w:bCs/>
        </w:rPr>
      </w:pPr>
      <w:r>
        <w:rPr>
          <w:b/>
          <w:bCs/>
        </w:rPr>
        <w:t>Market Penetration</w:t>
      </w:r>
    </w:p>
    <w:p w14:paraId="0A39DAF2" w14:textId="77777777" w:rsidR="00975F57" w:rsidRDefault="00E533BC">
      <w:r>
        <w:t xml:space="preserve">Unilever increased its Dove volume 3.6% which has been driven due to its significant growth of product in Beauty and personal care (Unilever, 2026c). Unilever has showcased a significant campaign “FIFA World Cup” by having 50,000 creators involved with Dove brands which leads to enhanced fan engagement (Unilever PLC, 2026d). </w:t>
      </w:r>
    </w:p>
    <w:p w14:paraId="0A39DAF3" w14:textId="77777777" w:rsidR="00975F57" w:rsidRDefault="00E533BC">
      <w:pPr>
        <w:rPr>
          <w:b/>
          <w:bCs/>
        </w:rPr>
      </w:pPr>
      <w:r>
        <w:rPr>
          <w:b/>
          <w:bCs/>
        </w:rPr>
        <w:t>Product Development</w:t>
      </w:r>
    </w:p>
    <w:p w14:paraId="0A39DAF4" w14:textId="77777777" w:rsidR="00975F57" w:rsidRDefault="00E533BC">
      <w:r>
        <w:t xml:space="preserve">Unilever has launched “Dove glow body washes” in the UK by showcasing its significant product demand in the market. “Dove glow body washes” have its high popularity due to the significant use of active ingredients and benefits which enhance brand value. This in term leads to high rises of Unilever of beauty and wellbeing about 0.4% leading to high rises of sales growth ion market leading to high rises of sales growth in market (Unilever, 2026b). </w:t>
      </w:r>
    </w:p>
    <w:p w14:paraId="0A39DAF5" w14:textId="77777777" w:rsidR="00975F57" w:rsidRDefault="00E533BC">
      <w:pPr>
        <w:jc w:val="center"/>
      </w:pPr>
      <w:r>
        <w:rPr>
          <w:noProof/>
        </w:rPr>
        <w:drawing>
          <wp:inline distT="114300" distB="114300" distL="114300" distR="114300" wp14:anchorId="0A39DB9A" wp14:editId="5BA7A9A2">
            <wp:extent cx="3533775" cy="3305175"/>
            <wp:effectExtent l="0" t="0" r="9525" b="9525"/>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3533775" cy="3305175"/>
                    </a:xfrm>
                    <a:prstGeom prst="rect">
                      <a:avLst/>
                    </a:prstGeom>
                    <a:ln/>
                  </pic:spPr>
                </pic:pic>
              </a:graphicData>
            </a:graphic>
          </wp:inline>
        </w:drawing>
      </w:r>
    </w:p>
    <w:p w14:paraId="0A39DAF6" w14:textId="77777777" w:rsidR="00975F57" w:rsidRDefault="00E533BC">
      <w:pPr>
        <w:jc w:val="center"/>
        <w:rPr>
          <w:b/>
          <w:bCs/>
        </w:rPr>
      </w:pPr>
      <w:r>
        <w:rPr>
          <w:b/>
          <w:bCs/>
        </w:rPr>
        <w:t>Figure 15: Dove glow body washes</w:t>
      </w:r>
    </w:p>
    <w:p w14:paraId="0A39DAF7" w14:textId="77777777" w:rsidR="00975F57" w:rsidRDefault="00E533BC">
      <w:pPr>
        <w:jc w:val="center"/>
      </w:pPr>
      <w:r>
        <w:t xml:space="preserve">(Source: Dove, 2026c) </w:t>
      </w:r>
    </w:p>
    <w:p w14:paraId="0A39DAF8" w14:textId="77777777" w:rsidR="00975F57" w:rsidRDefault="00E533BC">
      <w:pPr>
        <w:rPr>
          <w:b/>
          <w:bCs/>
        </w:rPr>
      </w:pPr>
      <w:r>
        <w:rPr>
          <w:b/>
          <w:bCs/>
        </w:rPr>
        <w:t>Market Development</w:t>
      </w:r>
    </w:p>
    <w:p w14:paraId="0A39DAF9" w14:textId="77777777" w:rsidR="00975F57" w:rsidRDefault="00E533BC">
      <w:r>
        <w:t xml:space="preserve">Unilever has its ability to expand its Dove products by accessing North Korea consumer needs to resonate with “local tradition” in the market. For instance, the market size of "Korean beauty products" is expected to rise to about USD 3.41 billion in 2026 (Mordor Intelligence, 2026). Thus, Unilever developed a partnership with “K-pop star” to promote products in the Korean market. </w:t>
      </w:r>
    </w:p>
    <w:p w14:paraId="0A39DAFA" w14:textId="77777777" w:rsidR="00975F57" w:rsidRDefault="00E533BC">
      <w:pPr>
        <w:rPr>
          <w:b/>
          <w:bCs/>
        </w:rPr>
      </w:pPr>
      <w:r>
        <w:rPr>
          <w:b/>
          <w:bCs/>
        </w:rPr>
        <w:t>Diversification</w:t>
      </w:r>
    </w:p>
    <w:p w14:paraId="0A39DAFB" w14:textId="6688FA4C" w:rsidR="00975F57" w:rsidRDefault="00E533BC">
      <w:r>
        <w:t>Unilever has the ability to expand its “</w:t>
      </w:r>
      <w:r w:rsidR="001E64BA">
        <w:t>probiotic skincare products</w:t>
      </w:r>
      <w:r>
        <w:t xml:space="preserve">” </w:t>
      </w:r>
      <w:r w:rsidR="001E64BA">
        <w:t xml:space="preserve">for </w:t>
      </w:r>
      <w:r w:rsidR="00D36284">
        <w:t>diversifying intense comp</w:t>
      </w:r>
      <w:r w:rsidR="00B66C02">
        <w:t>etition</w:t>
      </w:r>
      <w:r w:rsidR="00D36284">
        <w:t xml:space="preserve"> form SME </w:t>
      </w:r>
      <w:r w:rsidR="00B66C02">
        <w:t>associated</w:t>
      </w:r>
      <w:r w:rsidR="00D36284">
        <w:t xml:space="preserve"> with </w:t>
      </w:r>
      <w:r w:rsidR="00B66C02">
        <w:t>regulating</w:t>
      </w:r>
      <w:r w:rsidR="00D36284">
        <w:t xml:space="preserve"> business </w:t>
      </w:r>
      <w:r w:rsidR="00B66C02">
        <w:t>through</w:t>
      </w:r>
      <w:r w:rsidR="00D36284">
        <w:t xml:space="preserve"> e commerce </w:t>
      </w:r>
      <w:r w:rsidR="00B66C02">
        <w:t>segment</w:t>
      </w:r>
      <w:r w:rsidR="00D36284">
        <w:t xml:space="preserve"> with </w:t>
      </w:r>
      <w:r w:rsidR="00B66C02">
        <w:t>digital</w:t>
      </w:r>
      <w:r w:rsidR="00D36284">
        <w:t xml:space="preserve"> </w:t>
      </w:r>
      <w:r w:rsidR="00B66C02">
        <w:t>marketing.</w:t>
      </w:r>
      <w:r>
        <w:t xml:space="preserve"> As </w:t>
      </w:r>
      <w:r w:rsidR="002E1651">
        <w:t xml:space="preserve">probiotic market </w:t>
      </w:r>
      <w:r w:rsidR="0016490F">
        <w:t>of cosmetics product also be growth 6.5% CAGR rate with capture market share of $</w:t>
      </w:r>
      <w:r w:rsidR="0016490F" w:rsidRPr="0016490F">
        <w:t>14.9 million by 2027</w:t>
      </w:r>
      <w:r w:rsidR="0016490F">
        <w:t xml:space="preserve"> </w:t>
      </w:r>
      <w:r>
        <w:t>ensure strong opportunity for capturing consumers rapidly (Mordor Intelligence, 2025).</w:t>
      </w:r>
    </w:p>
    <w:p w14:paraId="39C6FF03" w14:textId="4A7E0C61" w:rsidR="0016490F" w:rsidRDefault="009017E0" w:rsidP="009017E0">
      <w:pPr>
        <w:jc w:val="center"/>
      </w:pPr>
      <w:r w:rsidRPr="009017E0">
        <w:rPr>
          <w:noProof/>
        </w:rPr>
        <w:drawing>
          <wp:inline distT="0" distB="0" distL="0" distR="0" wp14:anchorId="60ADCCA3" wp14:editId="4A2FCFBD">
            <wp:extent cx="5194723" cy="2990850"/>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02962" cy="2995593"/>
                    </a:xfrm>
                    <a:prstGeom prst="rect">
                      <a:avLst/>
                    </a:prstGeom>
                  </pic:spPr>
                </pic:pic>
              </a:graphicData>
            </a:graphic>
          </wp:inline>
        </w:drawing>
      </w:r>
    </w:p>
    <w:p w14:paraId="0FD19C01" w14:textId="232ED95F" w:rsidR="009017E0" w:rsidRPr="009017E0" w:rsidRDefault="009017E0" w:rsidP="009017E0">
      <w:pPr>
        <w:jc w:val="center"/>
        <w:rPr>
          <w:b/>
          <w:bCs/>
        </w:rPr>
      </w:pPr>
      <w:r w:rsidRPr="009017E0">
        <w:rPr>
          <w:b/>
          <w:bCs/>
        </w:rPr>
        <w:t>Figure</w:t>
      </w:r>
      <w:r w:rsidR="00E533BC">
        <w:rPr>
          <w:b/>
          <w:bCs/>
        </w:rPr>
        <w:t xml:space="preserve"> 16</w:t>
      </w:r>
      <w:r w:rsidRPr="009017E0">
        <w:rPr>
          <w:b/>
          <w:bCs/>
        </w:rPr>
        <w:t xml:space="preserve">: </w:t>
      </w:r>
      <w:r w:rsidR="001E5D76">
        <w:rPr>
          <w:b/>
          <w:bCs/>
        </w:rPr>
        <w:t>P</w:t>
      </w:r>
      <w:r w:rsidRPr="009017E0">
        <w:rPr>
          <w:b/>
          <w:bCs/>
        </w:rPr>
        <w:t>robiotic cosmetic market</w:t>
      </w:r>
    </w:p>
    <w:p w14:paraId="7D4DEDD7" w14:textId="7EF376B4" w:rsidR="009017E0" w:rsidRDefault="009017E0" w:rsidP="009017E0">
      <w:pPr>
        <w:jc w:val="center"/>
      </w:pPr>
      <w:r>
        <w:t xml:space="preserve">(Source: </w:t>
      </w:r>
      <w:r w:rsidR="00F72356" w:rsidRPr="00F72356">
        <w:t>GVR, 2025)</w:t>
      </w:r>
    </w:p>
    <w:p w14:paraId="0A39DAFC" w14:textId="77777777" w:rsidR="00975F57" w:rsidRDefault="00E533BC">
      <w:pPr>
        <w:pStyle w:val="Heading2"/>
      </w:pPr>
      <w:bookmarkStart w:id="31" w:name="_Toc234358327"/>
      <w:r>
        <w:t>4.3 Selection of the Most Appropriate Strategy</w:t>
      </w:r>
      <w:bookmarkEnd w:id="31"/>
      <w:r>
        <w:tab/>
      </w:r>
    </w:p>
    <w:p w14:paraId="0A39DAFD" w14:textId="77777777" w:rsidR="00975F57" w:rsidRDefault="00E533BC" w:rsidP="00A03C5E">
      <w:pPr>
        <w:pStyle w:val="Heading3"/>
      </w:pPr>
      <w:bookmarkStart w:id="32" w:name="_Toc234358328"/>
      <w:r>
        <w:t>4.3.1 SAFe Framework Evaluation</w:t>
      </w:r>
      <w:bookmarkEnd w:id="32"/>
    </w:p>
    <w:p w14:paraId="0A39DAFE" w14:textId="77777777" w:rsidR="00975F57" w:rsidRDefault="00E533BC">
      <w:pPr>
        <w:rPr>
          <w:b/>
          <w:bCs/>
        </w:rPr>
      </w:pPr>
      <w:r>
        <w:rPr>
          <w:b/>
          <w:bCs/>
        </w:rPr>
        <w:t>Suitability</w:t>
      </w:r>
    </w:p>
    <w:p w14:paraId="0A39DAFF" w14:textId="77777777" w:rsidR="00975F57" w:rsidRDefault="00E533BC">
      <w:r>
        <w:t>Dove has emphasised on strengthening its brand positioning through community participation and environmental growth. The organisation has pledged to achieve 100% reduction of plastics from its business operations by 2030 (Leonardini, 2025). Thus, the adoption of the sustainable initiative has helped in improving the brand relationship of the company.</w:t>
      </w:r>
    </w:p>
    <w:p w14:paraId="0A39DB00" w14:textId="77777777" w:rsidR="00975F57" w:rsidRDefault="00E533BC">
      <w:pPr>
        <w:rPr>
          <w:b/>
          <w:bCs/>
        </w:rPr>
      </w:pPr>
      <w:r>
        <w:rPr>
          <w:b/>
          <w:bCs/>
        </w:rPr>
        <w:t>Acceptability</w:t>
      </w:r>
    </w:p>
    <w:p w14:paraId="0A39DB01" w14:textId="77777777" w:rsidR="00975F57" w:rsidRDefault="00E533BC">
      <w:r>
        <w:t>Dove has also adopted partnership techniques for strengthening its market position and ensuring smooth completion of its business operations. For instance, the organisation has collaborated with Bridgerton with an intent to promote empowerment among female employees in 2026 (Dove, 2026a). Thus, the adoption of business tie-ups has helped the organisation in strengthening community engagement levels.</w:t>
      </w:r>
    </w:p>
    <w:p w14:paraId="4CB6EBFE" w14:textId="77777777" w:rsidR="00B507F2" w:rsidRDefault="00B507F2">
      <w:pPr>
        <w:rPr>
          <w:b/>
          <w:bCs/>
        </w:rPr>
      </w:pPr>
      <w:r>
        <w:rPr>
          <w:b/>
          <w:bCs/>
        </w:rPr>
        <w:br w:type="page"/>
      </w:r>
    </w:p>
    <w:p w14:paraId="0A39DB02" w14:textId="0D49365B" w:rsidR="00975F57" w:rsidRDefault="00E533BC">
      <w:pPr>
        <w:rPr>
          <w:b/>
          <w:bCs/>
        </w:rPr>
      </w:pPr>
      <w:r>
        <w:rPr>
          <w:b/>
          <w:bCs/>
        </w:rPr>
        <w:t>Feasibility</w:t>
      </w:r>
    </w:p>
    <w:p w14:paraId="0A39DB03" w14:textId="77777777" w:rsidR="00975F57" w:rsidRDefault="00E533BC">
      <w:r>
        <w:t>Dove has increased its penetration volume to 5300m customers in 2024 (Linkedin, 2025). Hence, the consistent improvement in the market income has helped the product in increasing its preference level among customers.</w:t>
      </w:r>
    </w:p>
    <w:p w14:paraId="0A39DB04" w14:textId="77777777" w:rsidR="00975F57" w:rsidRDefault="00E533BC">
      <w:pPr>
        <w:jc w:val="center"/>
      </w:pPr>
      <w:r>
        <w:rPr>
          <w:b/>
          <w:bCs/>
          <w:noProof/>
        </w:rPr>
        <w:drawing>
          <wp:inline distT="114300" distB="114300" distL="114300" distR="114300" wp14:anchorId="0A39DB9C" wp14:editId="0A39DB9D">
            <wp:extent cx="5943600" cy="3314700"/>
            <wp:effectExtent l="0" t="0" r="0" b="0"/>
            <wp:docPr id="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4"/>
                    <a:srcRect/>
                    <a:stretch>
                      <a:fillRect/>
                    </a:stretch>
                  </pic:blipFill>
                  <pic:spPr>
                    <a:xfrm>
                      <a:off x="0" y="0"/>
                      <a:ext cx="5943600" cy="3314700"/>
                    </a:xfrm>
                    <a:prstGeom prst="rect">
                      <a:avLst/>
                    </a:prstGeom>
                    <a:ln/>
                  </pic:spPr>
                </pic:pic>
              </a:graphicData>
            </a:graphic>
          </wp:inline>
        </w:drawing>
      </w:r>
      <w:r>
        <w:tab/>
      </w:r>
    </w:p>
    <w:p w14:paraId="0A39DB05" w14:textId="14BA1E50" w:rsidR="00975F57" w:rsidRDefault="00E533BC">
      <w:pPr>
        <w:jc w:val="center"/>
        <w:rPr>
          <w:b/>
          <w:bCs/>
        </w:rPr>
      </w:pPr>
      <w:r>
        <w:rPr>
          <w:b/>
          <w:bCs/>
        </w:rPr>
        <w:t>Figure 17: Revenue of Dove</w:t>
      </w:r>
    </w:p>
    <w:p w14:paraId="0A39DB06" w14:textId="77777777" w:rsidR="00975F57" w:rsidRDefault="00E533BC">
      <w:pPr>
        <w:jc w:val="center"/>
      </w:pPr>
      <w:r>
        <w:t>(Source: Linkedin, 2025)</w:t>
      </w:r>
    </w:p>
    <w:p w14:paraId="0A39DB07" w14:textId="77777777" w:rsidR="00975F57" w:rsidRDefault="00E533BC">
      <w:pPr>
        <w:pStyle w:val="Heading2"/>
      </w:pPr>
      <w:bookmarkStart w:id="33" w:name="_Toc234358329"/>
      <w:r>
        <w:t>4.4 Strategy Implementation</w:t>
      </w:r>
      <w:bookmarkEnd w:id="33"/>
      <w:r>
        <w:tab/>
      </w:r>
    </w:p>
    <w:p w14:paraId="0A39DB08" w14:textId="77777777" w:rsidR="00975F57" w:rsidRDefault="00E533BC">
      <w:r>
        <w:t xml:space="preserve">The recommended strategy of market development adopted by Unilever has been addressed through use of the SAFe framework by highlighting consumer demand towards Dove beauty bar. Dove has a significant demand for “Campaign for Real Beauty” by ability to promote its brand which leads to enhanced overall product sales. From the Ansoff Matrix, it has been addressed that Unilever expands its Dove beauty bar in the Korean market by addressing strict complexities faced by the export and import of raw materials. Thus, Unilever showcases its significant expansion of Dove portfolio by developing long term relation with new buyers which leads to enhanced brand value. </w:t>
      </w:r>
    </w:p>
    <w:p w14:paraId="0A39DB09" w14:textId="77777777" w:rsidR="00975F57" w:rsidRDefault="00E533BC">
      <w:pPr>
        <w:pStyle w:val="Heading2"/>
      </w:pPr>
      <w:bookmarkStart w:id="34" w:name="_Toc234358330"/>
      <w:r>
        <w:t>4.5 Potential Implementation Challenges</w:t>
      </w:r>
      <w:bookmarkEnd w:id="34"/>
      <w:r>
        <w:tab/>
      </w:r>
    </w:p>
    <w:p w14:paraId="0A39DB0A" w14:textId="77777777" w:rsidR="00975F57" w:rsidRDefault="00E533BC">
      <w:pPr>
        <w:rPr>
          <w:b/>
          <w:bCs/>
        </w:rPr>
      </w:pPr>
      <w:r>
        <w:rPr>
          <w:b/>
          <w:bCs/>
        </w:rPr>
        <w:t>Internal Challenge</w:t>
      </w:r>
    </w:p>
    <w:p w14:paraId="0A39DB0B" w14:textId="77777777" w:rsidR="00975F57" w:rsidRDefault="00E533BC">
      <w:pPr>
        <w:numPr>
          <w:ilvl w:val="0"/>
          <w:numId w:val="7"/>
        </w:numPr>
      </w:pPr>
      <w:r>
        <w:t>The operational cost of Dove products has increased to $786m due to enhancement in raw material prices (Lanzone, 2026).</w:t>
      </w:r>
    </w:p>
    <w:p w14:paraId="0A39DB0C" w14:textId="77777777" w:rsidR="00975F57" w:rsidRDefault="00E533BC">
      <w:pPr>
        <w:numPr>
          <w:ilvl w:val="0"/>
          <w:numId w:val="7"/>
        </w:numPr>
      </w:pPr>
      <w:r>
        <w:t>Dove has also observed a decline in the consumer rating to 4/5 due to the availability of alternatives in 2026.</w:t>
      </w:r>
    </w:p>
    <w:p w14:paraId="0A39DB0D" w14:textId="77777777" w:rsidR="00975F57" w:rsidRDefault="00E533BC">
      <w:pPr>
        <w:rPr>
          <w:b/>
          <w:bCs/>
        </w:rPr>
      </w:pPr>
      <w:r>
        <w:rPr>
          <w:b/>
          <w:bCs/>
        </w:rPr>
        <w:t>External Challenge</w:t>
      </w:r>
    </w:p>
    <w:p w14:paraId="0A39DB0E" w14:textId="0E76DE1F" w:rsidR="00975F57" w:rsidRDefault="00E533BC">
      <w:pPr>
        <w:numPr>
          <w:ilvl w:val="0"/>
          <w:numId w:val="8"/>
        </w:numPr>
      </w:pPr>
      <w:r>
        <w:t xml:space="preserve">The occurrence of the </w:t>
      </w:r>
      <w:r w:rsidR="005533CF">
        <w:t>political disruption</w:t>
      </w:r>
      <w:r>
        <w:t xml:space="preserve"> has hampered the supply chain operations </w:t>
      </w:r>
      <w:r w:rsidR="000149D7">
        <w:t>that increasing raw material cost of final product development of beauty bar</w:t>
      </w:r>
      <w:r>
        <w:t>.</w:t>
      </w:r>
    </w:p>
    <w:p w14:paraId="0A39DB0F" w14:textId="77777777" w:rsidR="00975F57" w:rsidRDefault="00E533BC">
      <w:pPr>
        <w:numPr>
          <w:ilvl w:val="0"/>
          <w:numId w:val="8"/>
        </w:numPr>
      </w:pPr>
      <w:r>
        <w:t>The improvement in the global inflation value has reduced the consumption level of the product.</w:t>
      </w:r>
    </w:p>
    <w:p w14:paraId="0A39DB10" w14:textId="77777777" w:rsidR="00975F57" w:rsidRDefault="00E533BC">
      <w:pPr>
        <w:rPr>
          <w:b/>
          <w:bCs/>
        </w:rPr>
      </w:pPr>
      <w:r>
        <w:rPr>
          <w:b/>
          <w:bCs/>
        </w:rPr>
        <w:t xml:space="preserve">Mitigation </w:t>
      </w:r>
    </w:p>
    <w:p w14:paraId="0A39DB11" w14:textId="77777777" w:rsidR="00975F57" w:rsidRDefault="00E533BC">
      <w:pPr>
        <w:widowControl w:val="0"/>
        <w:numPr>
          <w:ilvl w:val="0"/>
          <w:numId w:val="6"/>
        </w:numPr>
        <w:pBdr>
          <w:top w:val="nil"/>
          <w:left w:val="nil"/>
          <w:bottom w:val="nil"/>
          <w:right w:val="nil"/>
          <w:between w:val="nil"/>
        </w:pBdr>
        <w:jc w:val="left"/>
      </w:pPr>
      <w:r>
        <w:t>The expansion of the supplier volume will assist Dove in overcoming inventory management issues.</w:t>
      </w:r>
    </w:p>
    <w:p w14:paraId="0A39DB12" w14:textId="77777777" w:rsidR="00975F57" w:rsidRDefault="00E533BC">
      <w:pPr>
        <w:widowControl w:val="0"/>
        <w:numPr>
          <w:ilvl w:val="0"/>
          <w:numId w:val="6"/>
        </w:numPr>
        <w:pBdr>
          <w:top w:val="nil"/>
          <w:left w:val="nil"/>
          <w:bottom w:val="nil"/>
          <w:right w:val="nil"/>
          <w:between w:val="nil"/>
        </w:pBdr>
        <w:jc w:val="left"/>
      </w:pPr>
      <w:r>
        <w:t>The proper allocation of financial resources will assist Dove in reducing its price levels.</w:t>
      </w:r>
    </w:p>
    <w:p w14:paraId="0A39DB13" w14:textId="77777777" w:rsidR="00975F57" w:rsidRDefault="00E533BC">
      <w:r>
        <w:br w:type="page"/>
      </w:r>
    </w:p>
    <w:p w14:paraId="0A39DB14" w14:textId="77777777" w:rsidR="00975F57" w:rsidRDefault="00E533BC">
      <w:pPr>
        <w:pStyle w:val="Heading1"/>
      </w:pPr>
      <w:bookmarkStart w:id="35" w:name="_Toc234358331"/>
      <w:r>
        <w:t>Section 2: Reflective Account</w:t>
      </w:r>
      <w:bookmarkEnd w:id="35"/>
      <w:r>
        <w:tab/>
      </w:r>
    </w:p>
    <w:p w14:paraId="0A39DB15" w14:textId="77777777" w:rsidR="00975F57" w:rsidRDefault="00E533BC">
      <w:pPr>
        <w:pStyle w:val="Heading2"/>
      </w:pPr>
      <w:bookmarkStart w:id="36" w:name="_Toc234358332"/>
      <w:r>
        <w:t>1.1 Reflection Using Gibbs' Reflective Cycle</w:t>
      </w:r>
      <w:bookmarkEnd w:id="36"/>
      <w:r>
        <w:tab/>
      </w:r>
    </w:p>
    <w:p w14:paraId="0A39DB16" w14:textId="77777777" w:rsidR="00975F57" w:rsidRDefault="00E533BC">
      <w:pPr>
        <w:pStyle w:val="Heading3"/>
      </w:pPr>
      <w:bookmarkStart w:id="37" w:name="_Toc234358333"/>
      <w:r>
        <w:t>1.1.1 Description</w:t>
      </w:r>
      <w:bookmarkEnd w:id="37"/>
    </w:p>
    <w:p w14:paraId="0A39DB17" w14:textId="77777777" w:rsidR="00975F57" w:rsidRDefault="00E533BC">
      <w:r>
        <w:t>As per experience, I have provided a critical analysis regarding the operational strategies adopted by Unilever for overcoming market competition and strengthening customer relationships. The report has also helped me in understanding the market trends through the use of external tools such as the PESTLE framework. In addition, I have also adopted SWOT and VRIO analysis methods in evaluating the management operations of the company. According to Zwikael, (2024), the adoption of the external and internal frameworks have helped in improving the operational efficiency of Unilever, which enhances Dove beauty bar sales. On the other hand, I have also adopted the use of Balanced Scorecard for discussing the financial and employee management initiatives adopted by Dove in its business projects. Overall, the inclusion of the frameworks mentioned above have helped me in improving my report quality.</w:t>
      </w:r>
      <w:r>
        <w:tab/>
      </w:r>
    </w:p>
    <w:p w14:paraId="0A39DB18" w14:textId="77777777" w:rsidR="00975F57" w:rsidRDefault="00E533BC">
      <w:pPr>
        <w:pStyle w:val="Heading3"/>
      </w:pPr>
      <w:bookmarkStart w:id="38" w:name="_Toc234358334"/>
      <w:r>
        <w:t>1.1.2 Feelings</w:t>
      </w:r>
      <w:bookmarkEnd w:id="38"/>
      <w:r>
        <w:tab/>
      </w:r>
    </w:p>
    <w:p w14:paraId="0A39DB19" w14:textId="77777777" w:rsidR="00975F57" w:rsidRDefault="00E533BC">
      <w:r>
        <w:t xml:space="preserve">While doing this research, I think that the adoption of the strategic management framework is more reliable in responding to business challenges. In this assignment, I gain knowledge regarding organizational transition, which is more likely to achieve remarkable sustainability in business. During the initial phases of research, I faced key challenges by collecting reliable information in time through uses of literary sources, which accomplished the research. I use my critical thinking skills to showcase the competitive advantages of the “Dove beauty product” through the use of the VRIO framework. I have the ability to collect structured information through external and internal analysis by showcasing unique insights of that customer for expansion of the brand. This framework helps me to showcase the adoption of the CSR strategy by Unilever regarding its product, which is more reliable in achieving business objectives. </w:t>
      </w:r>
    </w:p>
    <w:p w14:paraId="0A39DB1A" w14:textId="77777777" w:rsidR="00975F57" w:rsidRDefault="00E533BC">
      <w:pPr>
        <w:pStyle w:val="Heading3"/>
      </w:pPr>
      <w:bookmarkStart w:id="39" w:name="_Toc234358335"/>
      <w:r>
        <w:t>1.1.3 Evaluation</w:t>
      </w:r>
      <w:bookmarkEnd w:id="39"/>
      <w:r>
        <w:tab/>
      </w:r>
    </w:p>
    <w:p w14:paraId="0A39DB1B" w14:textId="77777777" w:rsidR="00975F57" w:rsidRDefault="00E533BC">
      <w:r>
        <w:t>During the completion of the report, I observed that I was able to improve my analytical and time management skills, which helped me in reducing the occurrence of delays in the completion of the evaluation process. As stated by Tabassi et al. (2024), the proper allocation of responsibilities has helped in reducing work pressure of the workers involved in the project. In addition, the sharing of duties has also helped me in understanding the capabilities of my team members. On the other hand, I also noticed that I was having issues in communicating my decisions and suggestions to my group, which hampered the coordination level of my team. In addition, I also witnessed issues in my self-confidence level that has reduced my ability to execute descriptive evaluation for expansion of Dove products. Thus, the problem mentioned above has also lowered the growth level of my professional career.</w:t>
      </w:r>
    </w:p>
    <w:p w14:paraId="0A39DB1C" w14:textId="77777777" w:rsidR="00975F57" w:rsidRDefault="00E533BC">
      <w:pPr>
        <w:pStyle w:val="Heading3"/>
      </w:pPr>
      <w:bookmarkStart w:id="40" w:name="_Toc234358336"/>
      <w:r>
        <w:t>1.1.4 Analysis</w:t>
      </w:r>
      <w:bookmarkEnd w:id="40"/>
    </w:p>
    <w:p w14:paraId="0A39DB1D" w14:textId="77777777" w:rsidR="00975F57" w:rsidRDefault="00E533BC">
      <w:r>
        <w:t xml:space="preserve">I have gathered information by ability to showcase significant challenges faced by Unilever that are addressed through reliable market development. The Porter's Five Forces showcases the competitive rivalry of the FMCG company by showcasing the substitution chances of suppliers and buyers through a unique product offering. I think that my analytical skills help me to showcase unique consumer insights by pushing the product which in term enhances overall accountability. I address that the literary sources help to gain sustainable arguments by ability to handle challenging situations. While working with my peers help me to serve proper information, which leads to encountering strategic transformation of Unilever's product Dove. I also analysed the strategic dynamics and also highlighted external threats, helping me to showcase the operational process of the business. These experiences help to gain further insights by showcasing proper interaction with the company through operational execution. </w:t>
      </w:r>
      <w:r>
        <w:tab/>
      </w:r>
    </w:p>
    <w:p w14:paraId="0A39DB1E" w14:textId="77777777" w:rsidR="00975F57" w:rsidRDefault="00E533BC">
      <w:pPr>
        <w:pStyle w:val="Heading3"/>
      </w:pPr>
      <w:bookmarkStart w:id="41" w:name="_Toc234358337"/>
      <w:r>
        <w:t>1.1.5 Conclusion</w:t>
      </w:r>
      <w:bookmarkEnd w:id="41"/>
    </w:p>
    <w:p w14:paraId="0A39DB1F" w14:textId="77777777" w:rsidR="00975F57" w:rsidRDefault="00E533BC">
      <w:r>
        <w:t>Based on the lessons learnt from the report, I feel that the inclusion of the tools and frameworks have helped me in improving the quality of my analysis carried out for companies such as Unilever. In addition, the strengthening of my time management and analytical skills has helped me in improving my work discipline levels. I have also strengthened my financial knowledge through the use of Balanced Scorecard tools that also increased the efficiency of my investigation process. On the other hand, I also observed communication issues that have adversely influenced my career growth and lowered my image among my group members. I also felt a decline in my confidence level for analyzing complex market situations that has adversely influenced my progression and growth. Overall, the improvement in my work discipline has helped me in strengthening my professional development.</w:t>
      </w:r>
      <w:r>
        <w:tab/>
      </w:r>
    </w:p>
    <w:p w14:paraId="0A39DB20" w14:textId="77777777" w:rsidR="00975F57" w:rsidRDefault="00E533BC">
      <w:pPr>
        <w:pStyle w:val="Heading3"/>
      </w:pPr>
      <w:bookmarkStart w:id="42" w:name="_Toc234358338"/>
      <w:r>
        <w:t>1.1.6 Action Plan</w:t>
      </w:r>
      <w:bookmarkEnd w:id="42"/>
      <w:r>
        <w:tab/>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5745"/>
        <w:gridCol w:w="1455"/>
      </w:tblGrid>
      <w:tr w:rsidR="00975F57" w14:paraId="0A39DB24" w14:textId="77777777">
        <w:tc>
          <w:tcPr>
            <w:tcW w:w="2160" w:type="dxa"/>
            <w:tcMar>
              <w:top w:w="100" w:type="dxa"/>
              <w:left w:w="100" w:type="dxa"/>
              <w:bottom w:w="100" w:type="dxa"/>
              <w:right w:w="100" w:type="dxa"/>
            </w:tcMar>
          </w:tcPr>
          <w:p w14:paraId="0A39DB21" w14:textId="77777777" w:rsidR="00975F57" w:rsidRDefault="00E533BC">
            <w:pPr>
              <w:widowControl w:val="0"/>
              <w:rPr>
                <w:b/>
                <w:bCs/>
              </w:rPr>
            </w:pPr>
            <w:r>
              <w:rPr>
                <w:b/>
                <w:bCs/>
              </w:rPr>
              <w:t xml:space="preserve">Improvement plan </w:t>
            </w:r>
          </w:p>
        </w:tc>
        <w:tc>
          <w:tcPr>
            <w:tcW w:w="5745" w:type="dxa"/>
            <w:tcMar>
              <w:top w:w="100" w:type="dxa"/>
              <w:left w:w="100" w:type="dxa"/>
              <w:bottom w:w="100" w:type="dxa"/>
              <w:right w:w="100" w:type="dxa"/>
            </w:tcMar>
          </w:tcPr>
          <w:p w14:paraId="0A39DB22" w14:textId="77777777" w:rsidR="00975F57" w:rsidRDefault="00E533BC">
            <w:pPr>
              <w:widowControl w:val="0"/>
              <w:rPr>
                <w:b/>
                <w:bCs/>
              </w:rPr>
            </w:pPr>
            <w:r>
              <w:rPr>
                <w:b/>
                <w:bCs/>
              </w:rPr>
              <w:t xml:space="preserve">Action </w:t>
            </w:r>
          </w:p>
        </w:tc>
        <w:tc>
          <w:tcPr>
            <w:tcW w:w="1455" w:type="dxa"/>
            <w:tcMar>
              <w:top w:w="100" w:type="dxa"/>
              <w:left w:w="100" w:type="dxa"/>
              <w:bottom w:w="100" w:type="dxa"/>
              <w:right w:w="100" w:type="dxa"/>
            </w:tcMar>
          </w:tcPr>
          <w:p w14:paraId="0A39DB23" w14:textId="77777777" w:rsidR="00975F57" w:rsidRDefault="00E533BC">
            <w:pPr>
              <w:widowControl w:val="0"/>
              <w:rPr>
                <w:b/>
                <w:bCs/>
              </w:rPr>
            </w:pPr>
            <w:r>
              <w:rPr>
                <w:b/>
                <w:bCs/>
              </w:rPr>
              <w:t xml:space="preserve">Time bound </w:t>
            </w:r>
          </w:p>
        </w:tc>
      </w:tr>
      <w:tr w:rsidR="00975F57" w14:paraId="0A39DB29" w14:textId="77777777">
        <w:tc>
          <w:tcPr>
            <w:tcW w:w="2160" w:type="dxa"/>
            <w:tcMar>
              <w:top w:w="100" w:type="dxa"/>
              <w:left w:w="100" w:type="dxa"/>
              <w:bottom w:w="100" w:type="dxa"/>
              <w:right w:w="100" w:type="dxa"/>
            </w:tcMar>
          </w:tcPr>
          <w:p w14:paraId="0A39DB25" w14:textId="77777777" w:rsidR="00975F57" w:rsidRDefault="00E533BC">
            <w:pPr>
              <w:widowControl w:val="0"/>
            </w:pPr>
            <w:r>
              <w:t xml:space="preserve">Improve time management </w:t>
            </w:r>
          </w:p>
        </w:tc>
        <w:tc>
          <w:tcPr>
            <w:tcW w:w="5745" w:type="dxa"/>
            <w:tcMar>
              <w:top w:w="100" w:type="dxa"/>
              <w:left w:w="100" w:type="dxa"/>
              <w:bottom w:w="100" w:type="dxa"/>
              <w:right w:w="100" w:type="dxa"/>
            </w:tcMar>
          </w:tcPr>
          <w:p w14:paraId="0A39DB26" w14:textId="77777777" w:rsidR="00975F57" w:rsidRDefault="00E533BC">
            <w:pPr>
              <w:widowControl w:val="0"/>
              <w:numPr>
                <w:ilvl w:val="0"/>
                <w:numId w:val="10"/>
              </w:numPr>
            </w:pPr>
            <w:r>
              <w:t xml:space="preserve">Ability to participate in the time-blocking game and prioritise tasks within the stipulated time. </w:t>
            </w:r>
          </w:p>
          <w:p w14:paraId="0A39DB27" w14:textId="77777777" w:rsidR="00975F57" w:rsidRDefault="00E533BC">
            <w:pPr>
              <w:widowControl w:val="0"/>
              <w:numPr>
                <w:ilvl w:val="0"/>
                <w:numId w:val="10"/>
              </w:numPr>
            </w:pPr>
            <w:r>
              <w:t xml:space="preserve">Adoption of the “Pomodoro Technique” helps me to manage tasks by preventing burnout through cognitive depletion. </w:t>
            </w:r>
          </w:p>
        </w:tc>
        <w:tc>
          <w:tcPr>
            <w:tcW w:w="1455" w:type="dxa"/>
            <w:tcMar>
              <w:top w:w="100" w:type="dxa"/>
              <w:left w:w="100" w:type="dxa"/>
              <w:bottom w:w="100" w:type="dxa"/>
              <w:right w:w="100" w:type="dxa"/>
            </w:tcMar>
          </w:tcPr>
          <w:p w14:paraId="0A39DB28" w14:textId="77777777" w:rsidR="00975F57" w:rsidRDefault="00E533BC">
            <w:pPr>
              <w:widowControl w:val="0"/>
            </w:pPr>
            <w:r>
              <w:t xml:space="preserve">5 months </w:t>
            </w:r>
          </w:p>
        </w:tc>
      </w:tr>
      <w:tr w:rsidR="00975F57" w14:paraId="0A39DB2E" w14:textId="77777777">
        <w:tc>
          <w:tcPr>
            <w:tcW w:w="2160" w:type="dxa"/>
            <w:tcMar>
              <w:top w:w="100" w:type="dxa"/>
              <w:left w:w="100" w:type="dxa"/>
              <w:bottom w:w="100" w:type="dxa"/>
              <w:right w:w="100" w:type="dxa"/>
            </w:tcMar>
          </w:tcPr>
          <w:p w14:paraId="0A39DB2A" w14:textId="77777777" w:rsidR="00975F57" w:rsidRDefault="00E533BC">
            <w:pPr>
              <w:widowControl w:val="0"/>
            </w:pPr>
            <w:r>
              <w:t xml:space="preserve">Enhance my communication issue </w:t>
            </w:r>
          </w:p>
        </w:tc>
        <w:tc>
          <w:tcPr>
            <w:tcW w:w="5745" w:type="dxa"/>
            <w:tcMar>
              <w:top w:w="100" w:type="dxa"/>
              <w:left w:w="100" w:type="dxa"/>
              <w:bottom w:w="100" w:type="dxa"/>
              <w:right w:w="100" w:type="dxa"/>
            </w:tcMar>
          </w:tcPr>
          <w:p w14:paraId="0A39DB2B" w14:textId="77777777" w:rsidR="00975F57" w:rsidRDefault="00E533BC">
            <w:pPr>
              <w:widowControl w:val="0"/>
              <w:numPr>
                <w:ilvl w:val="0"/>
                <w:numId w:val="16"/>
              </w:numPr>
            </w:pPr>
            <w:r>
              <w:t xml:space="preserve">Practice "active listening” by describing clear messages through reliable feedback. </w:t>
            </w:r>
          </w:p>
          <w:p w14:paraId="0A39DB2C" w14:textId="77777777" w:rsidR="00975F57" w:rsidRDefault="00E533BC">
            <w:pPr>
              <w:widowControl w:val="0"/>
              <w:numPr>
                <w:ilvl w:val="0"/>
                <w:numId w:val="16"/>
              </w:numPr>
            </w:pPr>
            <w:r>
              <w:t xml:space="preserve">Ability to practice “self-recording sessions” by addressing improvement through questions. </w:t>
            </w:r>
          </w:p>
        </w:tc>
        <w:tc>
          <w:tcPr>
            <w:tcW w:w="1455" w:type="dxa"/>
            <w:tcMar>
              <w:top w:w="100" w:type="dxa"/>
              <w:left w:w="100" w:type="dxa"/>
              <w:bottom w:w="100" w:type="dxa"/>
              <w:right w:w="100" w:type="dxa"/>
            </w:tcMar>
          </w:tcPr>
          <w:p w14:paraId="0A39DB2D" w14:textId="77777777" w:rsidR="00975F57" w:rsidRDefault="00E533BC">
            <w:pPr>
              <w:widowControl w:val="0"/>
            </w:pPr>
            <w:r>
              <w:t xml:space="preserve">5 months </w:t>
            </w:r>
          </w:p>
        </w:tc>
      </w:tr>
      <w:tr w:rsidR="00975F57" w14:paraId="0A39DB32" w14:textId="77777777">
        <w:tc>
          <w:tcPr>
            <w:tcW w:w="2160" w:type="dxa"/>
            <w:tcMar>
              <w:top w:w="100" w:type="dxa"/>
              <w:left w:w="100" w:type="dxa"/>
              <w:bottom w:w="100" w:type="dxa"/>
              <w:right w:w="100" w:type="dxa"/>
            </w:tcMar>
          </w:tcPr>
          <w:p w14:paraId="0A39DB2F" w14:textId="77777777" w:rsidR="00975F57" w:rsidRDefault="00E533BC">
            <w:pPr>
              <w:widowControl w:val="0"/>
            </w:pPr>
            <w:r>
              <w:t xml:space="preserve">Inability to tackle a decision </w:t>
            </w:r>
          </w:p>
        </w:tc>
        <w:tc>
          <w:tcPr>
            <w:tcW w:w="5745" w:type="dxa"/>
            <w:tcMar>
              <w:top w:w="100" w:type="dxa"/>
              <w:left w:w="100" w:type="dxa"/>
              <w:bottom w:w="100" w:type="dxa"/>
              <w:right w:w="100" w:type="dxa"/>
            </w:tcMar>
          </w:tcPr>
          <w:p w14:paraId="0A39DB30" w14:textId="77777777" w:rsidR="00975F57" w:rsidRDefault="00E533BC">
            <w:pPr>
              <w:widowControl w:val="0"/>
              <w:numPr>
                <w:ilvl w:val="0"/>
                <w:numId w:val="14"/>
              </w:numPr>
            </w:pPr>
            <w:r>
              <w:t xml:space="preserve">Ability to decide by avoiding interaction and the brainstorming process to resolve issues through proper monitoring. </w:t>
            </w:r>
          </w:p>
        </w:tc>
        <w:tc>
          <w:tcPr>
            <w:tcW w:w="1455" w:type="dxa"/>
            <w:tcMar>
              <w:top w:w="100" w:type="dxa"/>
              <w:left w:w="100" w:type="dxa"/>
              <w:bottom w:w="100" w:type="dxa"/>
              <w:right w:w="100" w:type="dxa"/>
            </w:tcMar>
          </w:tcPr>
          <w:p w14:paraId="0A39DB31" w14:textId="77777777" w:rsidR="00975F57" w:rsidRDefault="00E533BC">
            <w:pPr>
              <w:widowControl w:val="0"/>
            </w:pPr>
            <w:r>
              <w:t xml:space="preserve">5 months </w:t>
            </w:r>
          </w:p>
        </w:tc>
      </w:tr>
    </w:tbl>
    <w:p w14:paraId="0A39DB33" w14:textId="77777777" w:rsidR="00975F57" w:rsidRDefault="00E533BC">
      <w:pPr>
        <w:jc w:val="center"/>
        <w:rPr>
          <w:b/>
          <w:bCs/>
        </w:rPr>
      </w:pPr>
      <w:r>
        <w:rPr>
          <w:b/>
          <w:bCs/>
        </w:rPr>
        <w:t xml:space="preserve">Table 2: Action plan </w:t>
      </w:r>
      <w:r>
        <w:br w:type="page"/>
      </w:r>
    </w:p>
    <w:p w14:paraId="0A39DB34" w14:textId="77777777" w:rsidR="00975F57" w:rsidRDefault="00E533BC">
      <w:pPr>
        <w:pStyle w:val="Heading1"/>
      </w:pPr>
      <w:bookmarkStart w:id="43" w:name="_Toc234358339"/>
      <w:r>
        <w:t>Reference list</w:t>
      </w:r>
      <w:bookmarkEnd w:id="43"/>
    </w:p>
    <w:p w14:paraId="0A39DB35" w14:textId="77777777" w:rsidR="00975F57" w:rsidRPr="007256AF" w:rsidRDefault="00E533BC">
      <w:pPr>
        <w:spacing w:before="200"/>
      </w:pPr>
      <w:r w:rsidRPr="007256AF">
        <w:t>Bell, A. (2026). Available at: https://www.ajbell.co.uk/group/news/chancellor-targets-retail-investing-revolution.</w:t>
      </w:r>
    </w:p>
    <w:p w14:paraId="0A39DB36" w14:textId="77777777" w:rsidR="00975F57" w:rsidRPr="007256AF" w:rsidRDefault="00E533BC">
      <w:pPr>
        <w:spacing w:before="200"/>
      </w:pPr>
      <w:r w:rsidRPr="007256AF">
        <w:t xml:space="preserve">Bloomberg (2026). Unilever Sales Lifted by Dove Soap, India Beauty Demand. [online] The Business of Fashion. Available at: https://www.businessoffashion.com/news/beauty/unilever-sales-lifted-on-dove-india-china/ </w:t>
      </w:r>
    </w:p>
    <w:p w14:paraId="0A39DB37" w14:textId="77777777" w:rsidR="00975F57" w:rsidRPr="007256AF" w:rsidRDefault="00E533BC">
      <w:pPr>
        <w:spacing w:before="200"/>
      </w:pPr>
      <w:r w:rsidRPr="007256AF">
        <w:t>Brand Finance (2025). Global cosmetics brand value hits record $160 billion | Press Release | Brand Finance. [online] Brand Finance. Available at: https://brandfinance.com/press-releases/global-cosmetics-brand-value-hits-record-160-billion.</w:t>
      </w:r>
    </w:p>
    <w:p w14:paraId="0A39DB38" w14:textId="77777777" w:rsidR="00975F57" w:rsidRPr="007256AF" w:rsidRDefault="00E533BC">
      <w:pPr>
        <w:spacing w:before="200"/>
      </w:pPr>
      <w:r w:rsidRPr="007256AF">
        <w:t>Brand Finance (2026). Instagram. [online] Instagram.com. Available at: https://www.instagram.com/p/dv9ecb6ktwf/.</w:t>
      </w:r>
    </w:p>
    <w:p w14:paraId="0A39DB39" w14:textId="77777777" w:rsidR="00975F57" w:rsidRPr="007256AF" w:rsidRDefault="00E533BC">
      <w:pPr>
        <w:spacing w:before="200"/>
      </w:pPr>
      <w:r w:rsidRPr="007256AF">
        <w:t>British Beauty Council (2025). Government announces increase in funding for SMEs via funding scheme - British Beauty Council. [online] British Beauty Council. Available at: https://britishbeautycouncil.com/news/government-announces-increase-in-funding-for-smes-via-funding-scheme/.</w:t>
      </w:r>
    </w:p>
    <w:p w14:paraId="0A39DB3A" w14:textId="77777777" w:rsidR="00975F57" w:rsidRPr="007256AF" w:rsidRDefault="00E533BC">
      <w:pPr>
        <w:spacing w:before="200"/>
      </w:pPr>
      <w:r w:rsidRPr="007256AF">
        <w:t>Burnett, N. and Stewart, I. (2025). The UK’s Plans and Progress to Reach Net Zero by 2050. [online] House of Commons Library. Available at: https://commonslibrary.parliament.uk/research-briefings/cbp-9888/.</w:t>
      </w:r>
    </w:p>
    <w:p w14:paraId="0A39DB3B" w14:textId="77777777" w:rsidR="00975F57" w:rsidRPr="007256AF" w:rsidRDefault="00E533BC">
      <w:pPr>
        <w:spacing w:before="200"/>
      </w:pPr>
      <w:r w:rsidRPr="007256AF">
        <w:t>Common Earth (2025). How Sustainable is Dove? [online] Thecommons.earth. Available at: https://brands.thecommons.earth/brand-rating/1001/dove.</w:t>
      </w:r>
    </w:p>
    <w:p w14:paraId="0A39DB3C" w14:textId="77777777" w:rsidR="00975F57" w:rsidRPr="007256AF" w:rsidRDefault="00E533BC">
      <w:pPr>
        <w:spacing w:before="200"/>
      </w:pPr>
      <w:r w:rsidRPr="007256AF">
        <w:t>Cornwell, B. (2025). Available at: https://www.newfoodmagazine.com/government-funds-six-projects-to-tackle-uk-food-insecurity-and-improve-healthy-access/843118.article.</w:t>
      </w:r>
    </w:p>
    <w:p w14:paraId="0A39DB3D" w14:textId="77777777" w:rsidR="00975F57" w:rsidRPr="007256AF" w:rsidRDefault="00E533BC">
      <w:pPr>
        <w:spacing w:before="200"/>
      </w:pPr>
      <w:r w:rsidRPr="007256AF">
        <w:t>Deb, T. (2024). Skincare Statistics 2024 By Gender, Concerns, Conditions. [online] Market.us Media. Available at: https://media.market.us/skincare-statistics/.</w:t>
      </w:r>
    </w:p>
    <w:p w14:paraId="0A39DB3E" w14:textId="77777777" w:rsidR="00975F57" w:rsidRPr="007256AF" w:rsidRDefault="00E533BC">
      <w:pPr>
        <w:spacing w:before="200"/>
      </w:pPr>
      <w:r w:rsidRPr="007256AF">
        <w:t xml:space="preserve">Dove (2025). Dove Campaigns. [online] Dove UK. Available at: https://www.dove.com/ph/stories/campaigns.html </w:t>
      </w:r>
    </w:p>
    <w:p w14:paraId="0A39DB3F" w14:textId="77777777" w:rsidR="00975F57" w:rsidRPr="007256AF" w:rsidRDefault="00E533BC">
      <w:pPr>
        <w:spacing w:before="200"/>
      </w:pPr>
      <w:r w:rsidRPr="007256AF">
        <w:t>Dove (2025). Dove NPS &amp; Customer Reviews. [online] Comparably. Available at: https://www.comparably.com/brands/dove.</w:t>
      </w:r>
    </w:p>
    <w:p w14:paraId="0A39DB40" w14:textId="77777777" w:rsidR="00975F57" w:rsidRPr="007256AF" w:rsidRDefault="00E533BC">
      <w:pPr>
        <w:spacing w:before="200"/>
      </w:pPr>
      <w:r w:rsidRPr="007256AF">
        <w:t xml:space="preserve">Dove (2025). My hair my say | Dove. [online] Dove. Available at: https://www.dove.com/ph/my-hair-my-say.html </w:t>
      </w:r>
    </w:p>
    <w:p w14:paraId="0A39DB41" w14:textId="77777777" w:rsidR="00975F57" w:rsidRPr="007256AF" w:rsidRDefault="00E533BC">
      <w:pPr>
        <w:spacing w:before="200"/>
      </w:pPr>
      <w:r w:rsidRPr="007256AF">
        <w:t xml:space="preserve">Dove (2025). Real Beauty Pledge. [online] Dove. Available at: https://www.dove.com/us/en/campaigns/purpose/real-beauty-pledge.html </w:t>
      </w:r>
    </w:p>
    <w:p w14:paraId="0A39DB42" w14:textId="77777777" w:rsidR="00975F57" w:rsidRPr="007256AF" w:rsidRDefault="00E533BC">
      <w:pPr>
        <w:spacing w:before="200"/>
      </w:pPr>
      <w:r w:rsidRPr="007256AF">
        <w:t>Dove (2026). Protecting &amp; Restoring Nature for the Future | Dove. [online] Dove. Available at: https://www.dove.com/us/en/campaigns/purpose/sourcing-and-sustainability/protecting-restoring-nature.html.</w:t>
      </w:r>
    </w:p>
    <w:p w14:paraId="0A39DB43" w14:textId="77777777" w:rsidR="00975F57" w:rsidRPr="007256AF" w:rsidRDefault="00E533BC">
      <w:pPr>
        <w:spacing w:before="200"/>
      </w:pPr>
      <w:r w:rsidRPr="007256AF">
        <w:t>Dove (2026a). Dove and Bridgerton. [online] Dove. Available at: https://www.dove.com/us/en/campaigns/products/dove-and-bridgerton.html.</w:t>
      </w:r>
    </w:p>
    <w:p w14:paraId="0A39DB44" w14:textId="77777777" w:rsidR="00975F57" w:rsidRPr="007256AF" w:rsidRDefault="00E533BC">
      <w:pPr>
        <w:spacing w:before="200"/>
      </w:pPr>
      <w:r w:rsidRPr="007256AF">
        <w:t xml:space="preserve">Dove (2026b). Dove Real Beauty Talks. [online] Dove. Available at: https://www.dove.com/au/dove-self-esteem-project/women.html </w:t>
      </w:r>
    </w:p>
    <w:p w14:paraId="0A39DB45" w14:textId="77777777" w:rsidR="00975F57" w:rsidRPr="007256AF" w:rsidRDefault="00E533BC">
      <w:pPr>
        <w:spacing w:before="200"/>
      </w:pPr>
      <w:r w:rsidRPr="007256AF">
        <w:t xml:space="preserve">Dove (2026c). Glowing Body Wash. [online] Dove.com. Available at: https://www.dove.com/us/en/p/glowing-body-wash.html/00011111016408 </w:t>
      </w:r>
    </w:p>
    <w:p w14:paraId="0A39DB46" w14:textId="77777777" w:rsidR="00975F57" w:rsidRPr="007256AF" w:rsidRDefault="00E533BC">
      <w:pPr>
        <w:spacing w:before="200"/>
      </w:pPr>
      <w:r w:rsidRPr="007256AF">
        <w:t>Dove (2026d). Our commitment to reduce plastic waste. [online] Dove UK. Available at: https://www.dove.com/uk/stories/about-dove/plastics-commitment.html.</w:t>
      </w:r>
    </w:p>
    <w:p w14:paraId="0A39DB47" w14:textId="77777777" w:rsidR="00975F57" w:rsidRPr="007256AF" w:rsidRDefault="00E533BC">
      <w:pPr>
        <w:spacing w:before="200"/>
      </w:pPr>
      <w:r w:rsidRPr="007256AF">
        <w:t>Dove (2026e). Sign Up With Us &amp; Keep Up To Date - Dove. [online] Dove. Available at: https://www.dove.com/ca/en/secure/signup.html.</w:t>
      </w:r>
    </w:p>
    <w:p w14:paraId="0A39DB48" w14:textId="77777777" w:rsidR="00975F57" w:rsidRPr="007256AF" w:rsidRDefault="00E533BC">
      <w:pPr>
        <w:spacing w:before="200"/>
      </w:pPr>
      <w:r w:rsidRPr="007256AF">
        <w:t>Government of UK (2015). Consumer Rights Act 2015. [online] Legislation.gov.uk. Available at: https://www.legislation.gov.uk/id/ukpga/2015/15.</w:t>
      </w:r>
    </w:p>
    <w:p w14:paraId="0A39DB49" w14:textId="77777777" w:rsidR="00975F57" w:rsidRPr="007256AF" w:rsidRDefault="00E533BC">
      <w:pPr>
        <w:spacing w:before="200"/>
      </w:pPr>
      <w:r w:rsidRPr="007256AF">
        <w:t>Government of UK (2022). Regulation (EC) No 1223/2009 of the European Parliament and of the Council of 30 November 2009 on cosmetic products (recast) (Text with EEA relevance). [online] Legislation.gov.uk. Available at: https://www.legislation.gov.uk/eur/2009/1223/contents.</w:t>
      </w:r>
    </w:p>
    <w:p w14:paraId="0A39DB4A" w14:textId="77777777" w:rsidR="00975F57" w:rsidRPr="007256AF" w:rsidRDefault="00E533BC">
      <w:pPr>
        <w:spacing w:before="200"/>
      </w:pPr>
      <w:r w:rsidRPr="007256AF">
        <w:t>Government of UK (2025). Innovation competitions - Innovation Funding Service. [online] apply-for-innovation-funding.service.gov.uk. Available at: https://apply-for-innovation-funding.service.gov.uk/competition/search.</w:t>
      </w:r>
    </w:p>
    <w:p w14:paraId="0A39DB4B" w14:textId="77777777" w:rsidR="00975F57" w:rsidRPr="007256AF" w:rsidRDefault="00E533BC">
      <w:pPr>
        <w:spacing w:before="200"/>
      </w:pPr>
      <w:r w:rsidRPr="007256AF">
        <w:t>Grand View Research (2025). UK Artificial Intelligence In Retail Market Size &amp; Outlook, 2030. [online] Grandviewresearch.com. Available at: https://www.grandviewresearch.com/horizon/outlook/artificial-intelligence-in-retail-market/uk.</w:t>
      </w:r>
    </w:p>
    <w:p w14:paraId="0A39DB4C" w14:textId="77777777" w:rsidR="00975F57" w:rsidRPr="007256AF" w:rsidRDefault="00E533BC">
      <w:pPr>
        <w:spacing w:before="200"/>
      </w:pPr>
      <w:r w:rsidRPr="007256AF">
        <w:t>Grand View Research (2025). UK Beauty And Personal Care Products Market Size &amp; Outlook, 2030. [online] Grandviewresearch.com. Available at: https://www.grandviewresearch.com/horizon/outlook/beauty-and-personal-care-products-market/uk.</w:t>
      </w:r>
    </w:p>
    <w:p w14:paraId="2A9F3D87" w14:textId="1856DC32" w:rsidR="00F9659D" w:rsidRDefault="00F9659D">
      <w:pPr>
        <w:spacing w:before="200"/>
      </w:pPr>
      <w:r w:rsidRPr="00F9659D">
        <w:t xml:space="preserve">GVR (2025). UK Probiotic Cosmetic Products Market Size &amp; Outlook, 2027. [online] Grandviewresearch.com. Available at: https://www.grandviewresearch.com/horizon/outlook/probiotic-cosmetic-products-market/uk </w:t>
      </w:r>
    </w:p>
    <w:p w14:paraId="0A39DB4D" w14:textId="7EF8D20D" w:rsidR="00975F57" w:rsidRPr="007256AF" w:rsidRDefault="00E533BC">
      <w:pPr>
        <w:spacing w:before="200"/>
      </w:pPr>
      <w:r w:rsidRPr="007256AF">
        <w:t>Hargreaves, L. (2025). How Unilever’s Digital System Sharpens the Supply Chain. [online] Supplychaindigital.com. Available at: https://supplychaindigital.com/digital-supply-chain/unilever-using-new-digital-tools-boost-productivity.</w:t>
      </w:r>
    </w:p>
    <w:p w14:paraId="0A39DB4E" w14:textId="77777777" w:rsidR="00975F57" w:rsidRPr="007256AF" w:rsidRDefault="00E533BC">
      <w:pPr>
        <w:spacing w:before="200"/>
      </w:pPr>
      <w:r w:rsidRPr="007256AF">
        <w:t>IMARC group (2026). UK Foreign Exchange Market Size Share Growth Trends. [online] Available at: https://www.imarcgroup.com/uk-foreign-exchange-market.</w:t>
      </w:r>
    </w:p>
    <w:p w14:paraId="0A39DB4F" w14:textId="77777777" w:rsidR="00975F57" w:rsidRPr="007256AF" w:rsidRDefault="00E533BC">
      <w:pPr>
        <w:spacing w:before="200"/>
      </w:pPr>
      <w:r w:rsidRPr="007256AF">
        <w:t>Jessen, J. (2025). Unilever: Leveraging Energy Efficiency for Sustainability. [online] Energydigital.com. Available at: https://energydigital.com/articles/unilever-combines-lean-agile-scm.</w:t>
      </w:r>
    </w:p>
    <w:p w14:paraId="0A39DB50" w14:textId="77777777" w:rsidR="00975F57" w:rsidRPr="007256AF" w:rsidRDefault="00E533BC">
      <w:pPr>
        <w:spacing w:before="200"/>
      </w:pPr>
      <w:r w:rsidRPr="007256AF">
        <w:t>Kaplan, R.S. and Norton, D.P. (1992). The balanced scorecard--measures that drive performance. Harvard Business Review, [online] 70(1), pp.71–79. Available at: https://pubmed.ncbi.nlm.nih.gov/10119714/.</w:t>
      </w:r>
    </w:p>
    <w:p w14:paraId="0A39DB51" w14:textId="77777777" w:rsidR="00975F57" w:rsidRPr="007256AF" w:rsidRDefault="00E533BC">
      <w:pPr>
        <w:spacing w:before="200"/>
      </w:pPr>
      <w:r w:rsidRPr="007256AF">
        <w:t xml:space="preserve">Lanzone, M. (2026). Brace yourself for higher prices at checkout as ‘power brands’ forced to tighten grip. [online] The US Sun. Available at: https://www.the-sun.com/money/16297889/unilever-raise-prices-dove-vaseline-iran-war/ </w:t>
      </w:r>
    </w:p>
    <w:p w14:paraId="0A39DB52" w14:textId="77777777" w:rsidR="00975F57" w:rsidRPr="007256AF" w:rsidRDefault="00E533BC">
      <w:pPr>
        <w:spacing w:before="200"/>
      </w:pPr>
      <w:r w:rsidRPr="007256AF">
        <w:t>Leonardini, L. (2025). #1 – Dove: Doing Good For People, Animals, Environment. [online] Purpose-driven Academy. Available at: https://www.purpose-driven.academy/blog/best-purpose-1-dove-doing-good.</w:t>
      </w:r>
    </w:p>
    <w:p w14:paraId="0A39DB53" w14:textId="77777777" w:rsidR="00975F57" w:rsidRPr="007256AF" w:rsidRDefault="00E533BC">
      <w:pPr>
        <w:spacing w:before="200"/>
      </w:pPr>
      <w:r w:rsidRPr="007256AF">
        <w:t>Linkedin (2025). [online] Available at: https://www.linkedin.com/posts/benjamin-cawthray-87a9a815_brandfootprint2025-fmcg-penetrationledgrowth-activity-7353349345150128130-Yv7q.</w:t>
      </w:r>
    </w:p>
    <w:p w14:paraId="0A39DB54" w14:textId="77777777" w:rsidR="00975F57" w:rsidRPr="007256AF" w:rsidRDefault="00E533BC">
      <w:pPr>
        <w:spacing w:before="200"/>
      </w:pPr>
      <w:r w:rsidRPr="007256AF">
        <w:t xml:space="preserve">LinkedIn (2026). LinkedIn. [online] Linkedin.com. Available at: https://www.linkedin.com/posts/lottie-unwin-she-her-7b577742_unilever-just-backed-doves-refillable-launch-activity-7422609609753796608-3u5t </w:t>
      </w:r>
    </w:p>
    <w:p w14:paraId="0A39DB55" w14:textId="77777777" w:rsidR="00975F57" w:rsidRPr="007256AF" w:rsidRDefault="00E533BC">
      <w:pPr>
        <w:spacing w:before="200"/>
      </w:pPr>
      <w:r w:rsidRPr="007256AF">
        <w:t>Madsen, D.O. (2025). Balanced Scorecard: History, Implementation, and Impact. Encyclopedia, [online] 5(1), p.39. doi:https://doi.org/10.3390/encyclopedia5010039.</w:t>
      </w:r>
    </w:p>
    <w:p w14:paraId="0A39DB56" w14:textId="77777777" w:rsidR="00975F57" w:rsidRPr="007256AF" w:rsidRDefault="00E533BC">
      <w:pPr>
        <w:spacing w:before="200"/>
      </w:pPr>
      <w:r w:rsidRPr="007256AF">
        <w:t>Market.US (2024). Sustainable Packaging Market. [online] Market.us. Available at: https://market.us/report/sustainable-packaging-market/.</w:t>
      </w:r>
    </w:p>
    <w:p w14:paraId="0A39DB57" w14:textId="77777777" w:rsidR="00975F57" w:rsidRPr="007256AF" w:rsidRDefault="00E533BC">
      <w:pPr>
        <w:spacing w:before="200"/>
      </w:pPr>
      <w:r w:rsidRPr="007256AF">
        <w:t xml:space="preserve">MarkHub (2026). Dove’s Real Beauty Campaign: A Case Study in Insight-Driven Brand Strategy. [online] MarkHub24. Available at: https://www.markhub24.com/post/dove-s-real-beauty-campaign-a-case-study-in-insight-driven-brand-strategy </w:t>
      </w:r>
    </w:p>
    <w:p w14:paraId="0A39DB58" w14:textId="77777777" w:rsidR="00975F57" w:rsidRPr="007256AF" w:rsidRDefault="00E533BC">
      <w:pPr>
        <w:spacing w:before="200"/>
      </w:pPr>
      <w:r w:rsidRPr="007256AF">
        <w:t>Mordor Intelligence (2025). Mordor intelligence. [online] Mordorintelligence.com. Available at: https://www.mordorintelligence.com/industry-reports/uk-professional-skincare-product-market</w:t>
      </w:r>
    </w:p>
    <w:p w14:paraId="0A39DB59" w14:textId="77777777" w:rsidR="00975F57" w:rsidRPr="007256AF" w:rsidRDefault="00E533BC">
      <w:pPr>
        <w:spacing w:before="200"/>
      </w:pPr>
      <w:r w:rsidRPr="007256AF">
        <w:t>Mordor Intelligence (2026). Mordor intelligence. [online] Mordorintelligence.com. Available at: https://www.mordorintelligence.com/industry-reports/uk-professional-skincare-product-market.</w:t>
      </w:r>
    </w:p>
    <w:p w14:paraId="0A39DB5A" w14:textId="77777777" w:rsidR="00975F57" w:rsidRPr="007256AF" w:rsidRDefault="00E533BC">
      <w:pPr>
        <w:spacing w:before="200"/>
      </w:pPr>
      <w:r w:rsidRPr="007256AF">
        <w:t xml:space="preserve">Mordor Intelligence (2026). South Korea Beauty and Personal Care Products Market | Growth | Trends | Forecasts. [online] Www.mordorintelligence.com. Available at: https://www.mordorintelligence.com/industry-reports/south-korea-cosmetics-products-market-industry </w:t>
      </w:r>
    </w:p>
    <w:p w14:paraId="0A39DB5B" w14:textId="77777777" w:rsidR="00975F57" w:rsidRPr="007256AF" w:rsidRDefault="00E533BC">
      <w:pPr>
        <w:spacing w:before="200"/>
      </w:pPr>
      <w:r w:rsidRPr="007256AF">
        <w:t>Tabassi, A.A., Bryde, D.J., Michaelides, R., Bamford, D. and Argyropoulou, M. (2024). Leaders, conflict, and team coordination: A relational leadership approach in temporary organisations. Production Planning &amp; Control, [online] 36(6), pp.1–21. Available at: https://www.tandfonline.com/doi/full/10.1080/09537287.2024.2313518.</w:t>
      </w:r>
    </w:p>
    <w:p w14:paraId="0A39DB5C" w14:textId="77777777" w:rsidR="00975F57" w:rsidRPr="007256AF" w:rsidRDefault="00E533BC">
      <w:pPr>
        <w:spacing w:before="200"/>
      </w:pPr>
      <w:r w:rsidRPr="007256AF">
        <w:t xml:space="preserve">The Economic Times (2026). Iran war: HUL hikes prices of Dove, Pears, Surf, Red Label. [online] The Economic Times. Available at: https://economictimes.indiatimes.com/industry/cons-products/fmcg/iran-war-hul-hikes-prices-of-dove-pears-surf-red-label/articleshow/130298896.cms?from=mdr </w:t>
      </w:r>
    </w:p>
    <w:p w14:paraId="0A39DB5D" w14:textId="77777777" w:rsidR="00975F57" w:rsidRPr="007256AF" w:rsidRDefault="00E533BC">
      <w:pPr>
        <w:spacing w:before="200"/>
      </w:pPr>
      <w:r w:rsidRPr="007256AF">
        <w:t>Tracxn (2026). [online] Available at: https://tracxn.com/d/legal-entities/india/dove-suppliers-private-limited/__-8SXR2Ti_kqo04iRMfEzXLgkDPp7aVHo3CPC8-U4Y2o.</w:t>
      </w:r>
    </w:p>
    <w:p w14:paraId="0A39DB5E" w14:textId="77777777" w:rsidR="00975F57" w:rsidRPr="007256AF" w:rsidRDefault="00E533BC">
      <w:pPr>
        <w:spacing w:before="200"/>
      </w:pPr>
      <w:r w:rsidRPr="007256AF">
        <w:t>Trading Economics (2025). United Kingdom Inflation Rate. [online] Trading Economics. Available at: https://tradingeconomics.com/united-kingdom/inflation-cpi.</w:t>
      </w:r>
    </w:p>
    <w:p w14:paraId="0A39DB5F" w14:textId="77777777" w:rsidR="00975F57" w:rsidRPr="007256AF" w:rsidRDefault="00E533BC">
      <w:pPr>
        <w:spacing w:before="200"/>
      </w:pPr>
      <w:r w:rsidRPr="007256AF">
        <w:t>Unilever (2025). Unilever Supply Chain Management. [online] SlideShare. Available at: https://www.slideshare.net/slideshow/unilever-supply-chain-management/55686893.</w:t>
      </w:r>
    </w:p>
    <w:p w14:paraId="0A39DB60" w14:textId="77777777" w:rsidR="00975F57" w:rsidRPr="007256AF" w:rsidRDefault="00E533BC">
      <w:pPr>
        <w:spacing w:before="200"/>
      </w:pPr>
      <w:r w:rsidRPr="007256AF">
        <w:t>Unilever (2025a). Disclaimer The Annual Report and Accounts 2025 . [online] Available at: https://www.unilever.com/files/unilever-annual-report-and-accounts-2025.pdf.</w:t>
      </w:r>
    </w:p>
    <w:p w14:paraId="0A39DB61" w14:textId="77777777" w:rsidR="00975F57" w:rsidRPr="007256AF" w:rsidRDefault="00E533BC">
      <w:pPr>
        <w:spacing w:before="200"/>
      </w:pPr>
      <w:r w:rsidRPr="007256AF">
        <w:t>Unilever (2025b). Engaging with Stakeholders. [online] Unilever. Available at: https://www.unilever.com/sustainability/responsible-business/engaging-with-stakeholders/.</w:t>
      </w:r>
    </w:p>
    <w:p w14:paraId="0A39DB62" w14:textId="77777777" w:rsidR="00975F57" w:rsidRPr="007256AF" w:rsidRDefault="00E533BC">
      <w:pPr>
        <w:spacing w:before="200"/>
      </w:pPr>
      <w:r w:rsidRPr="007256AF">
        <w:t xml:space="preserve">Unilever (2025b). Modern slavery statement. [online] Available at: https://www.unilever.com/files/unilever-modern-slavery-statement-march-2025.pdf </w:t>
      </w:r>
    </w:p>
    <w:p w14:paraId="0A39DB63" w14:textId="77777777" w:rsidR="00975F57" w:rsidRPr="007256AF" w:rsidRDefault="00E533BC">
      <w:pPr>
        <w:spacing w:before="200"/>
      </w:pPr>
      <w:r w:rsidRPr="007256AF">
        <w:t>Unilever (2025c). How Unilever’s digital transformation is driving operational excellence. [online] Unilever. Available at: https://www.unilever.com/news/news-search/2025/how-unilevers-digital-transformation-is-driving-operational-excellence/.</w:t>
      </w:r>
    </w:p>
    <w:p w14:paraId="0A39DB64" w14:textId="77777777" w:rsidR="00975F57" w:rsidRPr="007256AF" w:rsidRDefault="00E533BC">
      <w:pPr>
        <w:spacing w:before="200"/>
      </w:pPr>
      <w:r w:rsidRPr="007256AF">
        <w:t xml:space="preserve">Unilever (2025c). Our Company. [online] Unilever. Available at: https://www.unilever.com/our-company/ </w:t>
      </w:r>
    </w:p>
    <w:p w14:paraId="0A39DB65" w14:textId="77777777" w:rsidR="00975F57" w:rsidRPr="007256AF" w:rsidRDefault="00E533BC">
      <w:pPr>
        <w:spacing w:before="200"/>
      </w:pPr>
      <w:r w:rsidRPr="007256AF">
        <w:t xml:space="preserve">Unilever (2026). FAQs. [online] Unilever. Available at: https://www.unilever.com/contact/faqs/ </w:t>
      </w:r>
    </w:p>
    <w:p w14:paraId="0A39DB66" w14:textId="77777777" w:rsidR="00975F57" w:rsidRPr="007256AF" w:rsidRDefault="00E533BC">
      <w:pPr>
        <w:spacing w:before="200"/>
      </w:pPr>
      <w:r w:rsidRPr="007256AF">
        <w:t>Unilever (2026). Our ambition is an end to plastic pollution through reduction, circulation and collaboration. [online] Unilever. Available at: https://www.unilever.com/sustainability/plastics/.</w:t>
      </w:r>
    </w:p>
    <w:p w14:paraId="0A39DB67" w14:textId="77777777" w:rsidR="00975F57" w:rsidRPr="007256AF" w:rsidRDefault="00E533BC">
      <w:pPr>
        <w:spacing w:before="200"/>
      </w:pPr>
      <w:r w:rsidRPr="007256AF">
        <w:t xml:space="preserve">Unilever (2026a). How Unilever Personal Care is building brands in culture. [online] Unilever. Available at: https://www.unilever.com/news/news-search/2026/how-unilever-personal-care-is-building-brands-in-culture/ </w:t>
      </w:r>
    </w:p>
    <w:p w14:paraId="0A39DB68" w14:textId="77777777" w:rsidR="00975F57" w:rsidRPr="007256AF" w:rsidRDefault="00E533BC">
      <w:pPr>
        <w:spacing w:before="200"/>
      </w:pPr>
      <w:r w:rsidRPr="007256AF">
        <w:t>Unilever (2026b). Purpose, values &amp; principles. [online] Unilever. Available at: https://www.unilever.co.uk/sustainability/purpose-values-principles/.</w:t>
      </w:r>
    </w:p>
    <w:p w14:paraId="0A39DB69" w14:textId="54532DE1" w:rsidR="00975F57" w:rsidRPr="007256AF" w:rsidRDefault="00E533BC">
      <w:pPr>
        <w:spacing w:before="200"/>
      </w:pPr>
      <w:r w:rsidRPr="007256AF">
        <w:t xml:space="preserve">Unilever (2026b). The Annual Report and Accounts 2025 [online] Available at: </w:t>
      </w:r>
      <w:hyperlink r:id="rId25">
        <w:r w:rsidRPr="007256AF">
          <w:t>https://www.unilever.com/files/unilever-annual-report-and-accounts-2025.pdf</w:t>
        </w:r>
      </w:hyperlink>
    </w:p>
    <w:p w14:paraId="0A39DB6A" w14:textId="77777777" w:rsidR="00975F57" w:rsidRPr="007256AF" w:rsidRDefault="00E533BC">
      <w:pPr>
        <w:spacing w:before="200"/>
      </w:pPr>
      <w:r w:rsidRPr="007256AF">
        <w:t xml:space="preserve">Unilever (2026c). Strong volume growth; full year outlook reconfirmed | Unilever. [online] Unilever. Available at: https://www.unilever.com/news/press-and-media/press-releases/2026/strong-volume-growth-full-year-outlook-reconfirmed/ </w:t>
      </w:r>
    </w:p>
    <w:p w14:paraId="0A39DB6B" w14:textId="77777777" w:rsidR="00975F57" w:rsidRPr="007256AF" w:rsidRDefault="00E533BC">
      <w:pPr>
        <w:spacing w:before="200"/>
      </w:pPr>
      <w:r w:rsidRPr="007256AF">
        <w:t xml:space="preserve">Unilever (2026d). Unilever Personal Care’s FIFA World Cup 2026TM sponsorship | Unilever. [online] Unilever. Available at: https://www.unilever.com/news/news-search/2026/inside-unilever-personal-cares-fifa-world-cup-2026-sponsorship/ </w:t>
      </w:r>
    </w:p>
    <w:p w14:paraId="0A39DB6C" w14:textId="77777777" w:rsidR="00975F57" w:rsidRPr="007256AF" w:rsidRDefault="00E533BC">
      <w:pPr>
        <w:spacing w:before="200"/>
      </w:pPr>
      <w:r w:rsidRPr="007256AF">
        <w:t>Unilever (2026e). Unilever x Accenture partnership scales digital twins | Unilever. [online] Unilever. Available at: https://www.unilever.com/news/news-search/2026/unilever-x-accenture-partnership-scales-digital-twins-across-global-manufacturing/.</w:t>
      </w:r>
    </w:p>
    <w:p w14:paraId="0A39DB6D" w14:textId="77777777" w:rsidR="00975F57" w:rsidRPr="007256AF" w:rsidRDefault="00E533BC">
      <w:pPr>
        <w:spacing w:before="200"/>
      </w:pPr>
      <w:r w:rsidRPr="007256AF">
        <w:t>Unilever News (2026). Sharper focus and disciplined execution driving competitive performance. [online] Unilever. Available at: https://www.unilever.com/news/press-and-media/press-releases/2026/sharper-focus-and-disciplined-execution-driving-competitive-performance/.</w:t>
      </w:r>
    </w:p>
    <w:p w14:paraId="0A39DB6E" w14:textId="77777777" w:rsidR="00975F57" w:rsidRPr="007256AF" w:rsidRDefault="00E533BC">
      <w:pPr>
        <w:spacing w:before="200"/>
      </w:pPr>
      <w:r w:rsidRPr="007256AF">
        <w:t xml:space="preserve">Unilever Plc (2025). Dove. [online] Unilever. Available at: </w:t>
      </w:r>
      <w:hyperlink r:id="rId26">
        <w:r w:rsidRPr="007256AF">
          <w:t>https://www.unilever.com/brands/beauty-wellbeing/dove/</w:t>
        </w:r>
      </w:hyperlink>
    </w:p>
    <w:p w14:paraId="0A39DB6F" w14:textId="77777777" w:rsidR="00975F57" w:rsidRPr="007256AF" w:rsidRDefault="00E533BC">
      <w:pPr>
        <w:spacing w:before="200"/>
      </w:pPr>
      <w:r w:rsidRPr="007256AF">
        <w:t>Unilever PLC (2025). How AI is transforming Unilever’s Personal Care business. [online] Unilever. Available at: https://www.unilever.com/news/news-search/2025/how-ai-is-transforming-unilevers-personal-care-business/</w:t>
      </w:r>
    </w:p>
    <w:p w14:paraId="0A39DB70" w14:textId="77777777" w:rsidR="00975F57" w:rsidRPr="007256AF" w:rsidRDefault="00E533BC">
      <w:pPr>
        <w:spacing w:before="200"/>
      </w:pPr>
      <w:r w:rsidRPr="007256AF">
        <w:t>Unilever PLC (2025a). How AI is helping drive Desire at Scale across Unilever. [online] Unilever. Available at: https://www.unilever.com/news/news-search/2025/how-ai-is-helping-drive-desire-at-scale-across-unilever/.</w:t>
      </w:r>
    </w:p>
    <w:p w14:paraId="0A39DB71" w14:textId="77777777" w:rsidR="00975F57" w:rsidRPr="007256AF" w:rsidRDefault="00E533BC">
      <w:pPr>
        <w:spacing w:before="200"/>
      </w:pPr>
      <w:r w:rsidRPr="007256AF">
        <w:t>Unilever Plc (2025b). Available at: https://myunileverdiscounts.rewardgateway.co.uk/Authentication/Start.</w:t>
      </w:r>
    </w:p>
    <w:p w14:paraId="0A39DB72" w14:textId="77777777" w:rsidR="00975F57" w:rsidRPr="007256AF" w:rsidRDefault="00E533BC">
      <w:pPr>
        <w:spacing w:before="200"/>
      </w:pPr>
      <w:r w:rsidRPr="007256AF">
        <w:t>Unilever PLC (2025b). How Unilever’s marketing is connecting social to sales at speed. [online] Unilever. Available at: https://www.unilever.com/news/news-search/2025/how-unilevers-marketing-is-connecting-social-to-sales-at-speed/.</w:t>
      </w:r>
    </w:p>
    <w:p w14:paraId="0A39DB73" w14:textId="77777777" w:rsidR="00975F57" w:rsidRPr="007256AF" w:rsidRDefault="00E533BC">
      <w:pPr>
        <w:spacing w:before="200"/>
      </w:pPr>
      <w:r w:rsidRPr="007256AF">
        <w:t xml:space="preserve">Unilever PLC (2026). How Unilever Personal Care is building brands in culture. [online] Unilever. Available at: </w:t>
      </w:r>
      <w:hyperlink r:id="rId27">
        <w:r w:rsidRPr="007256AF">
          <w:t>https://www.unilever.com/news/news-search/2026/how-unilever-personal-care-is-building-brands-in-culture/</w:t>
        </w:r>
      </w:hyperlink>
    </w:p>
    <w:p w14:paraId="0A39DB74" w14:textId="77777777" w:rsidR="00975F57" w:rsidRPr="007256AF" w:rsidRDefault="00E533BC">
      <w:pPr>
        <w:spacing w:before="200"/>
      </w:pPr>
      <w:r w:rsidRPr="007256AF">
        <w:t>Unilever (2025a). Dove. [online] Unilever. Available at: https://www.unilever.com/brands/beauty-wellbeing/dove/].</w:t>
      </w:r>
    </w:p>
    <w:p w14:paraId="0A39DB75" w14:textId="77777777" w:rsidR="00975F57" w:rsidRPr="007256AF" w:rsidRDefault="00E533BC">
      <w:pPr>
        <w:spacing w:before="200"/>
      </w:pPr>
      <w:r w:rsidRPr="007256AF">
        <w:t>Unilever Plc (2026). ul-2025-12-31-1-en. [online] Unilever.com. Available at: https://www.unilever.com/files/esef-nl-2025.html?utm</w:t>
      </w:r>
    </w:p>
    <w:p w14:paraId="0A39DB76" w14:textId="77777777" w:rsidR="00975F57" w:rsidRPr="007256AF" w:rsidRDefault="00E533BC">
      <w:pPr>
        <w:spacing w:before="200"/>
      </w:pPr>
      <w:r w:rsidRPr="007256AF">
        <w:t>Unilever PLC (2026a). Google Cloud partnership pioneers next generation of consumer goods technologies. [online] Unilever. Available at: https://www.unilever.com/news/press-and-media/press-releases/2026/google-cloud-partnership-pioneers-next-generation-of-consumer-goods-technologies/.</w:t>
      </w:r>
    </w:p>
    <w:p w14:paraId="0A39DB77" w14:textId="77777777" w:rsidR="00975F57" w:rsidRPr="007256AF" w:rsidRDefault="00E533BC">
      <w:pPr>
        <w:spacing w:before="200"/>
      </w:pPr>
      <w:r w:rsidRPr="007256AF">
        <w:t xml:space="preserve">Upstox (2026). FMCG price hikes back in focus: How Dabur, HUL, Tata Consumer are navigating cost pressures. [online] Upstox.com. Available at: https://upstox.com/news/market-news/stocks/fmcg-price-hikes-back-in-focus-how-dabur-hul-tata-consumer-are-navigating-cost-pressures/article-193694/ </w:t>
      </w:r>
    </w:p>
    <w:p w14:paraId="0A39DB78" w14:textId="77777777" w:rsidR="00975F57" w:rsidRPr="007256AF" w:rsidRDefault="00E533BC">
      <w:pPr>
        <w:spacing w:before="200"/>
      </w:pPr>
      <w:r w:rsidRPr="007256AF">
        <w:t>Vidya (2022). An Overview of Ansoff Matrix. [online] Dr. Vidya Hattangadi. Available at: https://drvidyahattangadi.com/an-overview-of-ansoff-matrix/.</w:t>
      </w:r>
    </w:p>
    <w:p w14:paraId="0A39DB79" w14:textId="77777777" w:rsidR="00975F57" w:rsidRPr="007256AF" w:rsidRDefault="00E533BC">
      <w:pPr>
        <w:spacing w:before="200"/>
      </w:pPr>
      <w:r w:rsidRPr="007256AF">
        <w:t>Williams, M.D. (2025). Procter &amp; Gamble vs Unilever: Who’s winning the consumer packaged goods (CPG) battle? [online] LinkedIn. Available at: https://www.linkedin.com/posts/marciadwilliams_procter-gamble-vs-unilever-whos-winning-share-7280202968845488129-KhNS/.</w:t>
      </w:r>
    </w:p>
    <w:p w14:paraId="0A39DB7A" w14:textId="77777777" w:rsidR="00975F57" w:rsidRPr="007256AF" w:rsidRDefault="00E533BC">
      <w:pPr>
        <w:spacing w:before="200"/>
      </w:pPr>
      <w:r w:rsidRPr="007256AF">
        <w:t>Zwikael, O. (2024). Benefits Classification to Enhance Project Value Creation. International Journal of Project Management, 42(2), pp.102574–102574. doi:https://doi.org/10.1016/j.ijproman.2024.102574.</w:t>
      </w:r>
    </w:p>
    <w:p w14:paraId="0A39DB7B" w14:textId="77777777" w:rsidR="00975F57" w:rsidRDefault="00975F57"/>
    <w:sectPr w:rsidR="00975F57" w:rsidSect="00881BC5">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C1A5C4" w14:textId="77777777" w:rsidR="005D1DD0" w:rsidRDefault="005D1DD0">
      <w:pPr>
        <w:spacing w:line="240" w:lineRule="auto"/>
      </w:pPr>
      <w:r>
        <w:separator/>
      </w:r>
    </w:p>
  </w:endnote>
  <w:endnote w:type="continuationSeparator" w:id="0">
    <w:p w14:paraId="4B482294" w14:textId="77777777" w:rsidR="005D1DD0" w:rsidRDefault="005D1D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43C03933-E558-5B45-AD4E-36A2111A43D8}"/>
  </w:font>
  <w:font w:name="Arial">
    <w:panose1 w:val="020B0604020202020204"/>
    <w:charset w:val="00"/>
    <w:family w:val="swiss"/>
    <w:pitch w:val="variable"/>
    <w:sig w:usb0="E0002EFF" w:usb1="C000785B" w:usb2="00000009" w:usb3="00000000" w:csb0="000001FF" w:csb1="00000000"/>
    <w:embedRegular r:id="rId2" w:fontKey="{FFAB2E5A-CA04-3F42-8401-D16A4713E587}"/>
    <w:embedBold r:id="rId3" w:fontKey="{286DD3A3-7077-F04D-A883-D118D3B25C3E}"/>
    <w:embedItalic r:id="rId4" w:fontKey="{861D01A5-321A-B44D-B9EE-7F3E5B844CB6}"/>
    <w:embedBoldItalic r:id="rId5" w:fontKey="{DC6374AC-4098-3041-8349-F4E4380437CB}"/>
  </w:font>
  <w:font w:name="Cambria">
    <w:panose1 w:val="02040503050406030204"/>
    <w:charset w:val="00"/>
    <w:family w:val="roman"/>
    <w:pitch w:val="variable"/>
    <w:sig w:usb0="E00006FF" w:usb1="420024FF" w:usb2="02000000" w:usb3="00000000" w:csb0="0000019F" w:csb1="00000000"/>
    <w:embedRegular r:id="rId6" w:fontKey="{42ED499C-8476-CD4C-AF09-DC2BDBBF9567}"/>
  </w:font>
  <w:font w:name="Shruti">
    <w:panose1 w:val="020B0502040204020203"/>
    <w:charset w:val="00"/>
    <w:family w:val="swiss"/>
    <w:pitch w:val="variable"/>
    <w:sig w:usb0="00040003" w:usb1="00000000" w:usb2="00000000" w:usb3="00000000" w:csb0="00000001" w:csb1="00000000"/>
    <w:embedRegular r:id="rId7" w:fontKey="{6DA1D1B2-E4E4-2B45-B31F-F8158E503FDF}"/>
  </w:font>
  <w:font w:name="Calibri">
    <w:panose1 w:val="020F0502020204030204"/>
    <w:charset w:val="00"/>
    <w:family w:val="swiss"/>
    <w:pitch w:val="variable"/>
    <w:sig w:usb0="E4002EFF" w:usb1="C200ACFF" w:usb2="00000009" w:usb3="00000000" w:csb0="000001FF" w:csb1="00000000"/>
    <w:embedRegular r:id="rId8" w:fontKey="{F1A58E9D-DFB1-764B-BD8A-39C27EFCE68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59575F" w14:textId="77777777" w:rsidR="005A1693" w:rsidRDefault="005A16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39DBBA" w14:textId="197CA3A9" w:rsidR="00975F57" w:rsidRDefault="00E533BC">
    <w:pPr>
      <w:jc w:val="right"/>
    </w:pPr>
    <w:r>
      <w:fldChar w:fldCharType="begin"/>
    </w:r>
    <w:r>
      <w:instrText>PAGE</w:instrText>
    </w:r>
    <w:r>
      <w:fldChar w:fldCharType="separate"/>
    </w:r>
    <w:r w:rsidR="00881BC5">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39DBBC" w14:textId="77777777" w:rsidR="00975F57" w:rsidRDefault="00975F5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C8E82" w14:textId="77777777" w:rsidR="005D1DD0" w:rsidRDefault="005D1DD0">
      <w:pPr>
        <w:spacing w:line="240" w:lineRule="auto"/>
      </w:pPr>
      <w:r>
        <w:separator/>
      </w:r>
    </w:p>
  </w:footnote>
  <w:footnote w:type="continuationSeparator" w:id="0">
    <w:p w14:paraId="368C0BA6" w14:textId="77777777" w:rsidR="005D1DD0" w:rsidRDefault="005D1DD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551FF" w14:textId="77777777" w:rsidR="005A1693" w:rsidRDefault="005A1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39DBB9" w14:textId="77777777" w:rsidR="00975F57" w:rsidRDefault="00975F57"/>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39DBBB" w14:textId="77777777" w:rsidR="00975F57" w:rsidRDefault="00975F5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42FD5"/>
    <w:multiLevelType w:val="multilevel"/>
    <w:tmpl w:val="8FE6DB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736E5D"/>
    <w:multiLevelType w:val="multilevel"/>
    <w:tmpl w:val="6E5A0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621093"/>
    <w:multiLevelType w:val="multilevel"/>
    <w:tmpl w:val="39BC63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4774B4"/>
    <w:multiLevelType w:val="multilevel"/>
    <w:tmpl w:val="BA2EF9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F11E5A"/>
    <w:multiLevelType w:val="multilevel"/>
    <w:tmpl w:val="301C0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28D374A"/>
    <w:multiLevelType w:val="multilevel"/>
    <w:tmpl w:val="8D241E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52D48B1"/>
    <w:multiLevelType w:val="multilevel"/>
    <w:tmpl w:val="02C235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8A13EB5"/>
    <w:multiLevelType w:val="multilevel"/>
    <w:tmpl w:val="D090C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B394C9C"/>
    <w:multiLevelType w:val="multilevel"/>
    <w:tmpl w:val="7D222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56B6D7F"/>
    <w:multiLevelType w:val="multilevel"/>
    <w:tmpl w:val="04A22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D4C1662"/>
    <w:multiLevelType w:val="multilevel"/>
    <w:tmpl w:val="EA8A35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DE74FBD"/>
    <w:multiLevelType w:val="multilevel"/>
    <w:tmpl w:val="BA9448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19E7247"/>
    <w:multiLevelType w:val="multilevel"/>
    <w:tmpl w:val="C99A99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5F940D3"/>
    <w:multiLevelType w:val="multilevel"/>
    <w:tmpl w:val="653E55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6E2313D"/>
    <w:multiLevelType w:val="multilevel"/>
    <w:tmpl w:val="81C01B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861312F"/>
    <w:multiLevelType w:val="multilevel"/>
    <w:tmpl w:val="4DEA72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0152666"/>
    <w:multiLevelType w:val="multilevel"/>
    <w:tmpl w:val="8B6895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8082D36"/>
    <w:multiLevelType w:val="multilevel"/>
    <w:tmpl w:val="76B8FA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E5D7A13"/>
    <w:multiLevelType w:val="multilevel"/>
    <w:tmpl w:val="15D4C6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26848313">
    <w:abstractNumId w:val="15"/>
  </w:num>
  <w:num w:numId="2" w16cid:durableId="487357698">
    <w:abstractNumId w:val="3"/>
  </w:num>
  <w:num w:numId="3" w16cid:durableId="1263879600">
    <w:abstractNumId w:val="14"/>
  </w:num>
  <w:num w:numId="4" w16cid:durableId="2119179552">
    <w:abstractNumId w:val="11"/>
  </w:num>
  <w:num w:numId="5" w16cid:durableId="493837115">
    <w:abstractNumId w:val="7"/>
  </w:num>
  <w:num w:numId="6" w16cid:durableId="1762143835">
    <w:abstractNumId w:val="13"/>
  </w:num>
  <w:num w:numId="7" w16cid:durableId="752968415">
    <w:abstractNumId w:val="17"/>
  </w:num>
  <w:num w:numId="8" w16cid:durableId="414280886">
    <w:abstractNumId w:val="12"/>
  </w:num>
  <w:num w:numId="9" w16cid:durableId="1042487483">
    <w:abstractNumId w:val="9"/>
  </w:num>
  <w:num w:numId="10" w16cid:durableId="1339385859">
    <w:abstractNumId w:val="8"/>
  </w:num>
  <w:num w:numId="11" w16cid:durableId="1857881666">
    <w:abstractNumId w:val="10"/>
  </w:num>
  <w:num w:numId="12" w16cid:durableId="1952127977">
    <w:abstractNumId w:val="5"/>
  </w:num>
  <w:num w:numId="13" w16cid:durableId="302781891">
    <w:abstractNumId w:val="16"/>
  </w:num>
  <w:num w:numId="14" w16cid:durableId="906644891">
    <w:abstractNumId w:val="4"/>
  </w:num>
  <w:num w:numId="15" w16cid:durableId="443305465">
    <w:abstractNumId w:val="2"/>
  </w:num>
  <w:num w:numId="16" w16cid:durableId="1373187269">
    <w:abstractNumId w:val="18"/>
  </w:num>
  <w:num w:numId="17" w16cid:durableId="1901598542">
    <w:abstractNumId w:val="0"/>
  </w:num>
  <w:num w:numId="18" w16cid:durableId="805438174">
    <w:abstractNumId w:val="1"/>
  </w:num>
  <w:num w:numId="19" w16cid:durableId="11320974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7"/>
  <w:displayBackgroundShape/>
  <w:embedTrueTypeFonts/>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5F57"/>
    <w:rsid w:val="000149D7"/>
    <w:rsid w:val="0002554A"/>
    <w:rsid w:val="00032A22"/>
    <w:rsid w:val="0007134B"/>
    <w:rsid w:val="000A5F55"/>
    <w:rsid w:val="0016490F"/>
    <w:rsid w:val="001747E6"/>
    <w:rsid w:val="00190942"/>
    <w:rsid w:val="001918B4"/>
    <w:rsid w:val="001E5D76"/>
    <w:rsid w:val="001E64BA"/>
    <w:rsid w:val="002E1651"/>
    <w:rsid w:val="003507B8"/>
    <w:rsid w:val="00392A7B"/>
    <w:rsid w:val="003B1F7F"/>
    <w:rsid w:val="003F37AB"/>
    <w:rsid w:val="004A066D"/>
    <w:rsid w:val="00523D65"/>
    <w:rsid w:val="005533CF"/>
    <w:rsid w:val="005A1693"/>
    <w:rsid w:val="005D1DD0"/>
    <w:rsid w:val="00692F9C"/>
    <w:rsid w:val="006A65B3"/>
    <w:rsid w:val="006F3A2A"/>
    <w:rsid w:val="007256AF"/>
    <w:rsid w:val="00730F42"/>
    <w:rsid w:val="007417C1"/>
    <w:rsid w:val="00757FC1"/>
    <w:rsid w:val="008230CA"/>
    <w:rsid w:val="00823E80"/>
    <w:rsid w:val="00841AA2"/>
    <w:rsid w:val="00881BC5"/>
    <w:rsid w:val="009017E0"/>
    <w:rsid w:val="00975F57"/>
    <w:rsid w:val="00A03C5E"/>
    <w:rsid w:val="00A1146A"/>
    <w:rsid w:val="00A80420"/>
    <w:rsid w:val="00A83A96"/>
    <w:rsid w:val="00AB2668"/>
    <w:rsid w:val="00B507F2"/>
    <w:rsid w:val="00B66C02"/>
    <w:rsid w:val="00B804F0"/>
    <w:rsid w:val="00CE505C"/>
    <w:rsid w:val="00D36284"/>
    <w:rsid w:val="00D708C0"/>
    <w:rsid w:val="00DA558D"/>
    <w:rsid w:val="00DB4F60"/>
    <w:rsid w:val="00E373B5"/>
    <w:rsid w:val="00E533BC"/>
    <w:rsid w:val="00E66DB5"/>
    <w:rsid w:val="00F72356"/>
    <w:rsid w:val="00F9659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39D9BD"/>
  <w15:docId w15:val="{7312A204-BB51-478D-94C2-89E638C2F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881BC5"/>
    <w:pPr>
      <w:spacing w:after="100"/>
    </w:pPr>
  </w:style>
  <w:style w:type="paragraph" w:styleId="TOC2">
    <w:name w:val="toc 2"/>
    <w:basedOn w:val="Normal"/>
    <w:next w:val="Normal"/>
    <w:autoRedefine/>
    <w:uiPriority w:val="39"/>
    <w:unhideWhenUsed/>
    <w:rsid w:val="00881BC5"/>
    <w:pPr>
      <w:spacing w:after="100"/>
      <w:ind w:left="240"/>
    </w:pPr>
  </w:style>
  <w:style w:type="paragraph" w:styleId="TOC3">
    <w:name w:val="toc 3"/>
    <w:basedOn w:val="Normal"/>
    <w:next w:val="Normal"/>
    <w:autoRedefine/>
    <w:uiPriority w:val="39"/>
    <w:unhideWhenUsed/>
    <w:rsid w:val="00881BC5"/>
    <w:pPr>
      <w:spacing w:after="100"/>
      <w:ind w:left="480"/>
    </w:pPr>
  </w:style>
  <w:style w:type="character" w:styleId="Hyperlink">
    <w:name w:val="Hyperlink"/>
    <w:basedOn w:val="DefaultParagraphFont"/>
    <w:uiPriority w:val="99"/>
    <w:unhideWhenUsed/>
    <w:rsid w:val="00881BC5"/>
    <w:rPr>
      <w:color w:val="0000FF" w:themeColor="hyperlink"/>
      <w:u w:val="single"/>
    </w:rPr>
  </w:style>
  <w:style w:type="paragraph" w:styleId="Header">
    <w:name w:val="header"/>
    <w:basedOn w:val="Normal"/>
    <w:link w:val="HeaderChar"/>
    <w:uiPriority w:val="99"/>
    <w:unhideWhenUsed/>
    <w:rsid w:val="005A1693"/>
    <w:pPr>
      <w:tabs>
        <w:tab w:val="center" w:pos="4513"/>
        <w:tab w:val="right" w:pos="9026"/>
      </w:tabs>
      <w:spacing w:line="240" w:lineRule="auto"/>
    </w:pPr>
  </w:style>
  <w:style w:type="character" w:customStyle="1" w:styleId="HeaderChar">
    <w:name w:val="Header Char"/>
    <w:basedOn w:val="DefaultParagraphFont"/>
    <w:link w:val="Header"/>
    <w:uiPriority w:val="99"/>
    <w:rsid w:val="005A1693"/>
  </w:style>
  <w:style w:type="paragraph" w:styleId="Footer">
    <w:name w:val="footer"/>
    <w:basedOn w:val="Normal"/>
    <w:link w:val="FooterChar"/>
    <w:uiPriority w:val="99"/>
    <w:unhideWhenUsed/>
    <w:rsid w:val="005A1693"/>
    <w:pPr>
      <w:tabs>
        <w:tab w:val="center" w:pos="4513"/>
        <w:tab w:val="right" w:pos="9026"/>
      </w:tabs>
      <w:spacing w:line="240" w:lineRule="auto"/>
    </w:pPr>
  </w:style>
  <w:style w:type="character" w:customStyle="1" w:styleId="FooterChar">
    <w:name w:val="Footer Char"/>
    <w:basedOn w:val="DefaultParagraphFont"/>
    <w:link w:val="Footer"/>
    <w:uiPriority w:val="99"/>
    <w:rsid w:val="005A16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86053">
      <w:bodyDiv w:val="1"/>
      <w:marLeft w:val="0"/>
      <w:marRight w:val="0"/>
      <w:marTop w:val="0"/>
      <w:marBottom w:val="0"/>
      <w:divBdr>
        <w:top w:val="none" w:sz="0" w:space="0" w:color="auto"/>
        <w:left w:val="none" w:sz="0" w:space="0" w:color="auto"/>
        <w:bottom w:val="none" w:sz="0" w:space="0" w:color="auto"/>
        <w:right w:val="none" w:sz="0" w:space="0" w:color="auto"/>
      </w:divBdr>
    </w:div>
    <w:div w:id="594434830">
      <w:bodyDiv w:val="1"/>
      <w:marLeft w:val="0"/>
      <w:marRight w:val="0"/>
      <w:marTop w:val="0"/>
      <w:marBottom w:val="0"/>
      <w:divBdr>
        <w:top w:val="none" w:sz="0" w:space="0" w:color="auto"/>
        <w:left w:val="none" w:sz="0" w:space="0" w:color="auto"/>
        <w:bottom w:val="none" w:sz="0" w:space="0" w:color="auto"/>
        <w:right w:val="none" w:sz="0" w:space="0" w:color="auto"/>
      </w:divBdr>
      <w:divsChild>
        <w:div w:id="186023994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png" /><Relationship Id="rId26" Type="http://schemas.openxmlformats.org/officeDocument/2006/relationships/hyperlink" Target="https://www.unilever.com/brands/beauty-wellbeing/dove/" TargetMode="External" /><Relationship Id="rId3" Type="http://schemas.openxmlformats.org/officeDocument/2006/relationships/settings" Target="settings.xml" /><Relationship Id="rId21" Type="http://schemas.openxmlformats.org/officeDocument/2006/relationships/image" Target="media/image15.png" /><Relationship Id="rId34"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hyperlink" Target="https://www.unilever.com/files/unilever-annual-report-and-accounts-2025.pdf" TargetMode="External" /><Relationship Id="rId33" Type="http://schemas.openxmlformats.org/officeDocument/2006/relationships/footer" Target="footer3.xml"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image" Target="media/image14.png" /><Relationship Id="rId29" Type="http://schemas.openxmlformats.org/officeDocument/2006/relationships/header" Target="head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image" Target="media/image18.png" /><Relationship Id="rId32"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image" Target="media/image17.png" /><Relationship Id="rId28" Type="http://schemas.openxmlformats.org/officeDocument/2006/relationships/header" Target="header1.xml" /><Relationship Id="rId10" Type="http://schemas.openxmlformats.org/officeDocument/2006/relationships/image" Target="media/image4.png" /><Relationship Id="rId19" Type="http://schemas.openxmlformats.org/officeDocument/2006/relationships/image" Target="media/image13.png" /><Relationship Id="rId31"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image" Target="media/image16.png" /><Relationship Id="rId27" Type="http://schemas.openxmlformats.org/officeDocument/2006/relationships/hyperlink" Target="https://www.unilever.com/news/news-search/2026/how-unilever-personal-care-is-building-brands-in-culture/" TargetMode="External" /><Relationship Id="rId30" Type="http://schemas.openxmlformats.org/officeDocument/2006/relationships/footer" Target="footer1.xml" /><Relationship Id="rId35" Type="http://schemas.openxmlformats.org/officeDocument/2006/relationships/theme" Target="theme/theme1.xml" /></Relationships>
</file>

<file path=word/_rels/fontTable.xml.rels><?xml version="1.0" encoding="UTF-8" standalone="yes"?>
<Relationships xmlns="http://schemas.openxmlformats.org/package/2006/relationships"><Relationship Id="rId8" Type="http://schemas.openxmlformats.org/officeDocument/2006/relationships/font" Target="fonts/font8.odttf" /><Relationship Id="rId3" Type="http://schemas.openxmlformats.org/officeDocument/2006/relationships/font" Target="fonts/font3.odttf" /><Relationship Id="rId7" Type="http://schemas.openxmlformats.org/officeDocument/2006/relationships/font" Target="fonts/font7.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8211</Words>
  <Characters>46805</Characters>
  <Application>Microsoft Office Word</Application>
  <DocSecurity>0</DocSecurity>
  <Lines>390</Lines>
  <Paragraphs>109</Paragraphs>
  <ScaleCrop>false</ScaleCrop>
  <Company/>
  <LinksUpToDate>false</LinksUpToDate>
  <CharactersWithSpaces>54907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MEET PATEL</cp:lastModifiedBy>
  <cp:revision>2</cp:revision>
  <dcterms:created xsi:type="dcterms:W3CDTF">2026-07-27T10:23:00Z</dcterms:created>
  <dcterms:modified xsi:type="dcterms:W3CDTF">2026-07-27T10:23:00Z</dcterms:modified>
</cp:coreProperties>
</file>