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1C9F4D" w14:textId="77777777" w:rsidR="00B518C9" w:rsidRDefault="00B518C9" w:rsidP="00B518C9">
      <w:pPr>
        <w:spacing w:line="480" w:lineRule="auto"/>
        <w:jc w:val="center"/>
        <w:rPr>
          <w:rFonts w:ascii="Times New Roman" w:hAnsi="Times New Roman" w:cs="Times New Roman"/>
          <w:sz w:val="34"/>
          <w:szCs w:val="34"/>
        </w:rPr>
      </w:pPr>
    </w:p>
    <w:p w14:paraId="0625023E" w14:textId="77777777" w:rsidR="00B518C9" w:rsidRDefault="00B518C9" w:rsidP="00B518C9">
      <w:pPr>
        <w:spacing w:line="480" w:lineRule="auto"/>
        <w:jc w:val="center"/>
        <w:rPr>
          <w:rFonts w:ascii="Times New Roman" w:hAnsi="Times New Roman" w:cs="Times New Roman"/>
          <w:sz w:val="34"/>
          <w:szCs w:val="34"/>
        </w:rPr>
      </w:pPr>
    </w:p>
    <w:p w14:paraId="58E7CDF0" w14:textId="77777777" w:rsidR="00B518C9" w:rsidRDefault="00B518C9" w:rsidP="00B518C9">
      <w:pPr>
        <w:spacing w:line="480" w:lineRule="auto"/>
        <w:jc w:val="center"/>
        <w:rPr>
          <w:rFonts w:ascii="Times New Roman" w:hAnsi="Times New Roman" w:cs="Times New Roman"/>
          <w:sz w:val="34"/>
          <w:szCs w:val="34"/>
        </w:rPr>
      </w:pPr>
    </w:p>
    <w:p w14:paraId="21397CE9" w14:textId="77777777" w:rsidR="00B518C9" w:rsidRDefault="00B518C9" w:rsidP="00B518C9">
      <w:pPr>
        <w:spacing w:line="480" w:lineRule="auto"/>
        <w:jc w:val="center"/>
        <w:rPr>
          <w:rFonts w:ascii="Times New Roman" w:hAnsi="Times New Roman" w:cs="Times New Roman"/>
          <w:sz w:val="34"/>
          <w:szCs w:val="34"/>
        </w:rPr>
      </w:pPr>
    </w:p>
    <w:p w14:paraId="151D6606" w14:textId="4FD45E7B" w:rsidR="00B518C9" w:rsidRPr="00B75631" w:rsidRDefault="00B518C9" w:rsidP="00B518C9">
      <w:pPr>
        <w:spacing w:line="480" w:lineRule="auto"/>
        <w:jc w:val="center"/>
        <w:rPr>
          <w:rFonts w:ascii="Times New Roman" w:hAnsi="Times New Roman" w:cs="Times New Roman"/>
          <w:sz w:val="34"/>
          <w:szCs w:val="34"/>
        </w:rPr>
      </w:pPr>
      <w:r w:rsidRPr="00B75631">
        <w:rPr>
          <w:rFonts w:ascii="Times New Roman" w:hAnsi="Times New Roman" w:cs="Times New Roman"/>
          <w:sz w:val="34"/>
          <w:szCs w:val="34"/>
        </w:rPr>
        <w:t>University</w:t>
      </w:r>
      <w:r>
        <w:rPr>
          <w:rFonts w:ascii="Times New Roman" w:hAnsi="Times New Roman" w:cs="Times New Roman"/>
          <w:sz w:val="34"/>
          <w:szCs w:val="34"/>
        </w:rPr>
        <w:t xml:space="preserve"> </w:t>
      </w:r>
      <w:r w:rsidRPr="00B75631">
        <w:rPr>
          <w:rFonts w:ascii="Times New Roman" w:hAnsi="Times New Roman" w:cs="Times New Roman"/>
          <w:sz w:val="34"/>
          <w:szCs w:val="34"/>
        </w:rPr>
        <w:t>of Wales Trinity St</w:t>
      </w:r>
      <w:r>
        <w:rPr>
          <w:rFonts w:ascii="Times New Roman" w:hAnsi="Times New Roman" w:cs="Times New Roman"/>
          <w:sz w:val="34"/>
          <w:szCs w:val="34"/>
        </w:rPr>
        <w:t>.</w:t>
      </w:r>
      <w:r w:rsidRPr="00B75631">
        <w:rPr>
          <w:rFonts w:ascii="Times New Roman" w:hAnsi="Times New Roman" w:cs="Times New Roman"/>
          <w:sz w:val="34"/>
          <w:szCs w:val="34"/>
        </w:rPr>
        <w:t xml:space="preserve"> David</w:t>
      </w:r>
    </w:p>
    <w:p w14:paraId="23DFB8BE" w14:textId="77777777" w:rsidR="00B518C9" w:rsidRPr="00BB1316" w:rsidRDefault="00B518C9" w:rsidP="00B518C9">
      <w:pPr>
        <w:spacing w:line="480" w:lineRule="auto"/>
        <w:jc w:val="center"/>
        <w:rPr>
          <w:rFonts w:ascii="Times New Roman" w:hAnsi="Times New Roman" w:cs="Times New Roman"/>
          <w:sz w:val="24"/>
          <w:szCs w:val="24"/>
        </w:rPr>
      </w:pPr>
    </w:p>
    <w:p w14:paraId="46944A08" w14:textId="685BCAF1" w:rsidR="002F720E" w:rsidRPr="002F720E" w:rsidRDefault="002F720E" w:rsidP="002F720E">
      <w:pPr>
        <w:spacing w:line="360" w:lineRule="auto"/>
        <w:contextualSpacing/>
        <w:jc w:val="center"/>
        <w:rPr>
          <w:rFonts w:ascii="Times New Roman" w:hAnsi="Times New Roman" w:cs="Times New Roman"/>
          <w:b/>
          <w:bCs/>
          <w:color w:val="000000"/>
          <w:sz w:val="56"/>
          <w:szCs w:val="56"/>
          <w:shd w:val="clear" w:color="auto" w:fill="FFFFFF"/>
        </w:rPr>
      </w:pPr>
      <w:r w:rsidRPr="002F720E">
        <w:rPr>
          <w:rFonts w:ascii="Times New Roman" w:hAnsi="Times New Roman" w:cs="Times New Roman"/>
          <w:b/>
          <w:bCs/>
          <w:color w:val="000000"/>
          <w:sz w:val="56"/>
          <w:szCs w:val="56"/>
          <w:shd w:val="clear" w:color="auto" w:fill="FFFFFF"/>
        </w:rPr>
        <w:t xml:space="preserve">The </w:t>
      </w:r>
      <w:r>
        <w:rPr>
          <w:rFonts w:ascii="Times New Roman" w:hAnsi="Times New Roman" w:cs="Times New Roman"/>
          <w:b/>
          <w:bCs/>
          <w:color w:val="000000"/>
          <w:sz w:val="56"/>
          <w:szCs w:val="56"/>
          <w:shd w:val="clear" w:color="auto" w:fill="FFFFFF"/>
        </w:rPr>
        <w:t>Essential</w:t>
      </w:r>
      <w:r w:rsidRPr="002F720E">
        <w:rPr>
          <w:rFonts w:ascii="Times New Roman" w:hAnsi="Times New Roman" w:cs="Times New Roman"/>
          <w:b/>
          <w:bCs/>
          <w:color w:val="000000"/>
          <w:sz w:val="56"/>
          <w:szCs w:val="56"/>
          <w:shd w:val="clear" w:color="auto" w:fill="FFFFFF"/>
        </w:rPr>
        <w:t xml:space="preserve"> Role of Controlling in Modern Organizations</w:t>
      </w:r>
    </w:p>
    <w:p w14:paraId="43F6301D" w14:textId="0BE104A9" w:rsidR="00B518C9" w:rsidRPr="002F720E" w:rsidRDefault="002F720E" w:rsidP="00B518C9">
      <w:pPr>
        <w:spacing w:line="360" w:lineRule="auto"/>
        <w:contextualSpacing/>
        <w:jc w:val="center"/>
        <w:rPr>
          <w:rFonts w:ascii="Times New Roman" w:hAnsi="Times New Roman" w:cs="Times New Roman"/>
          <w:b/>
          <w:sz w:val="40"/>
          <w:szCs w:val="40"/>
        </w:rPr>
      </w:pPr>
      <w:r w:rsidRPr="002F720E">
        <w:rPr>
          <w:rFonts w:ascii="Times New Roman" w:hAnsi="Times New Roman" w:cs="Times New Roman"/>
          <w:b/>
          <w:sz w:val="40"/>
          <w:szCs w:val="40"/>
        </w:rPr>
        <w:t>(Essay)</w:t>
      </w:r>
    </w:p>
    <w:p w14:paraId="09A5C38F" w14:textId="77777777" w:rsidR="00B518C9" w:rsidRDefault="00B518C9" w:rsidP="00B518C9">
      <w:pPr>
        <w:spacing w:line="360" w:lineRule="auto"/>
        <w:contextualSpacing/>
        <w:jc w:val="center"/>
        <w:rPr>
          <w:rFonts w:ascii="Times New Roman" w:hAnsi="Times New Roman" w:cs="Times New Roman"/>
          <w:b/>
          <w:sz w:val="24"/>
          <w:szCs w:val="24"/>
        </w:rPr>
      </w:pPr>
    </w:p>
    <w:p w14:paraId="56A096FC" w14:textId="77777777" w:rsidR="00B518C9" w:rsidRDefault="00B518C9" w:rsidP="00B518C9">
      <w:pPr>
        <w:spacing w:line="360" w:lineRule="auto"/>
        <w:contextualSpacing/>
        <w:jc w:val="center"/>
        <w:rPr>
          <w:rFonts w:ascii="Times New Roman" w:hAnsi="Times New Roman" w:cs="Times New Roman"/>
          <w:b/>
          <w:sz w:val="24"/>
          <w:szCs w:val="24"/>
        </w:rPr>
      </w:pPr>
    </w:p>
    <w:p w14:paraId="69CD2234" w14:textId="77777777" w:rsidR="00B518C9" w:rsidRDefault="00B518C9" w:rsidP="00B518C9">
      <w:pPr>
        <w:spacing w:line="360" w:lineRule="auto"/>
        <w:contextualSpacing/>
        <w:jc w:val="center"/>
        <w:rPr>
          <w:rFonts w:ascii="Times New Roman" w:hAnsi="Times New Roman" w:cs="Times New Roman"/>
          <w:b/>
          <w:sz w:val="24"/>
          <w:szCs w:val="24"/>
        </w:rPr>
      </w:pPr>
    </w:p>
    <w:p w14:paraId="7DA60ADD" w14:textId="77777777" w:rsidR="00B518C9" w:rsidRDefault="00B518C9" w:rsidP="00B518C9">
      <w:pPr>
        <w:spacing w:line="360" w:lineRule="auto"/>
        <w:contextualSpacing/>
        <w:jc w:val="center"/>
        <w:rPr>
          <w:rFonts w:ascii="Times New Roman" w:hAnsi="Times New Roman" w:cs="Times New Roman"/>
          <w:b/>
          <w:sz w:val="24"/>
          <w:szCs w:val="24"/>
        </w:rPr>
      </w:pPr>
    </w:p>
    <w:p w14:paraId="65FBC8A7" w14:textId="77777777" w:rsidR="00B518C9" w:rsidRPr="00BB1316" w:rsidRDefault="00B518C9" w:rsidP="00B518C9">
      <w:pPr>
        <w:spacing w:line="360" w:lineRule="auto"/>
        <w:contextualSpacing/>
        <w:jc w:val="center"/>
        <w:rPr>
          <w:rFonts w:ascii="Times New Roman" w:hAnsi="Times New Roman" w:cs="Times New Roman"/>
          <w:b/>
          <w:sz w:val="24"/>
          <w:szCs w:val="24"/>
        </w:rPr>
      </w:pPr>
    </w:p>
    <w:p w14:paraId="074D9EFD" w14:textId="77777777" w:rsidR="00B518C9" w:rsidRPr="00B75631" w:rsidRDefault="00B518C9" w:rsidP="00B518C9">
      <w:pPr>
        <w:spacing w:line="360" w:lineRule="auto"/>
        <w:contextualSpacing/>
        <w:jc w:val="center"/>
        <w:rPr>
          <w:rFonts w:ascii="Times New Roman" w:hAnsi="Times New Roman" w:cs="Times New Roman"/>
          <w:b/>
          <w:sz w:val="34"/>
          <w:szCs w:val="34"/>
        </w:rPr>
      </w:pPr>
      <w:r w:rsidRPr="00B75631">
        <w:rPr>
          <w:rFonts w:ascii="Times New Roman" w:hAnsi="Times New Roman" w:cs="Times New Roman"/>
          <w:sz w:val="34"/>
          <w:szCs w:val="34"/>
        </w:rPr>
        <w:t>Name: Hassan</w:t>
      </w:r>
      <w:r>
        <w:rPr>
          <w:rFonts w:ascii="Times New Roman" w:hAnsi="Times New Roman" w:cs="Times New Roman"/>
          <w:sz w:val="34"/>
          <w:szCs w:val="34"/>
        </w:rPr>
        <w:t xml:space="preserve"> </w:t>
      </w:r>
      <w:r w:rsidRPr="00B75631">
        <w:rPr>
          <w:rFonts w:ascii="Times New Roman" w:hAnsi="Times New Roman" w:cs="Times New Roman"/>
          <w:sz w:val="34"/>
          <w:szCs w:val="34"/>
        </w:rPr>
        <w:t>Abbas</w:t>
      </w:r>
    </w:p>
    <w:p w14:paraId="47D90E1A" w14:textId="77777777" w:rsidR="00B518C9" w:rsidRPr="00B75631" w:rsidRDefault="00B518C9" w:rsidP="00B518C9">
      <w:pPr>
        <w:spacing w:line="360" w:lineRule="auto"/>
        <w:contextualSpacing/>
        <w:jc w:val="center"/>
        <w:rPr>
          <w:rFonts w:ascii="Times New Roman" w:hAnsi="Times New Roman" w:cs="Times New Roman"/>
          <w:sz w:val="34"/>
          <w:szCs w:val="34"/>
        </w:rPr>
      </w:pPr>
      <w:r w:rsidRPr="00B75631">
        <w:rPr>
          <w:rFonts w:ascii="Times New Roman" w:hAnsi="Times New Roman" w:cs="Times New Roman"/>
          <w:sz w:val="34"/>
          <w:szCs w:val="34"/>
        </w:rPr>
        <w:t>Student Id: 201082</w:t>
      </w:r>
      <w:r>
        <w:rPr>
          <w:rFonts w:ascii="Times New Roman" w:hAnsi="Times New Roman" w:cs="Times New Roman"/>
          <w:sz w:val="34"/>
          <w:szCs w:val="34"/>
        </w:rPr>
        <w:t>9</w:t>
      </w:r>
    </w:p>
    <w:p w14:paraId="2EF66A90" w14:textId="0560E6AA" w:rsidR="00E145D1" w:rsidRDefault="00600629" w:rsidP="00600629">
      <w:pPr>
        <w:jc w:val="center"/>
        <w:rPr>
          <w:rFonts w:ascii="Times New Roman" w:hAnsi="Times New Roman" w:cs="Times New Roman"/>
          <w:sz w:val="34"/>
          <w:szCs w:val="34"/>
        </w:rPr>
      </w:pPr>
      <w:r w:rsidRPr="00600629">
        <w:rPr>
          <w:rFonts w:ascii="Times New Roman" w:hAnsi="Times New Roman" w:cs="Times New Roman"/>
          <w:sz w:val="34"/>
          <w:szCs w:val="34"/>
        </w:rPr>
        <w:t>Leadership and Management Theory and Practice</w:t>
      </w:r>
      <w:r w:rsidR="00B518C9" w:rsidRPr="00AD563A">
        <w:rPr>
          <w:rFonts w:ascii="Times New Roman" w:hAnsi="Times New Roman" w:cs="Times New Roman"/>
          <w:sz w:val="34"/>
          <w:szCs w:val="34"/>
        </w:rPr>
        <w:t xml:space="preserve"> – LCBB</w:t>
      </w:r>
      <w:r w:rsidR="00B518C9">
        <w:rPr>
          <w:rFonts w:ascii="Times New Roman" w:hAnsi="Times New Roman" w:cs="Times New Roman"/>
          <w:sz w:val="34"/>
          <w:szCs w:val="34"/>
        </w:rPr>
        <w:t>60</w:t>
      </w:r>
      <w:r w:rsidR="002F720E">
        <w:rPr>
          <w:rFonts w:ascii="Times New Roman" w:hAnsi="Times New Roman" w:cs="Times New Roman"/>
          <w:sz w:val="34"/>
          <w:szCs w:val="34"/>
        </w:rPr>
        <w:t>22</w:t>
      </w:r>
    </w:p>
    <w:p w14:paraId="62303A4D" w14:textId="09BB8407" w:rsidR="00E145D1" w:rsidRDefault="00E145D1" w:rsidP="00B518C9">
      <w:pPr>
        <w:rPr>
          <w:rFonts w:ascii="Times New Roman" w:hAnsi="Times New Roman" w:cs="Times New Roman"/>
          <w:sz w:val="34"/>
          <w:szCs w:val="34"/>
        </w:rPr>
      </w:pPr>
      <w:r>
        <w:rPr>
          <w:rFonts w:ascii="Times New Roman" w:hAnsi="Times New Roman" w:cs="Times New Roman"/>
          <w:sz w:val="34"/>
          <w:szCs w:val="34"/>
        </w:rPr>
        <w:tab/>
      </w:r>
      <w:r>
        <w:rPr>
          <w:rFonts w:ascii="Times New Roman" w:hAnsi="Times New Roman" w:cs="Times New Roman"/>
          <w:sz w:val="34"/>
          <w:szCs w:val="34"/>
        </w:rPr>
        <w:tab/>
      </w:r>
      <w:r>
        <w:rPr>
          <w:rFonts w:ascii="Times New Roman" w:hAnsi="Times New Roman" w:cs="Times New Roman"/>
          <w:sz w:val="34"/>
          <w:szCs w:val="34"/>
        </w:rPr>
        <w:tab/>
      </w:r>
      <w:r>
        <w:rPr>
          <w:rFonts w:ascii="Times New Roman" w:hAnsi="Times New Roman" w:cs="Times New Roman"/>
          <w:sz w:val="34"/>
          <w:szCs w:val="34"/>
        </w:rPr>
        <w:tab/>
      </w:r>
      <w:r w:rsidR="00600629">
        <w:rPr>
          <w:rFonts w:ascii="Times New Roman" w:hAnsi="Times New Roman" w:cs="Times New Roman"/>
          <w:sz w:val="34"/>
          <w:szCs w:val="34"/>
        </w:rPr>
        <w:t xml:space="preserve">    </w:t>
      </w:r>
      <w:r>
        <w:rPr>
          <w:rFonts w:ascii="Times New Roman" w:hAnsi="Times New Roman" w:cs="Times New Roman"/>
          <w:sz w:val="34"/>
          <w:szCs w:val="34"/>
        </w:rPr>
        <w:t xml:space="preserve">Lecturer: </w:t>
      </w:r>
      <w:r w:rsidR="002F720E">
        <w:rPr>
          <w:rFonts w:ascii="Times New Roman" w:hAnsi="Times New Roman" w:cs="Times New Roman"/>
          <w:sz w:val="34"/>
          <w:szCs w:val="34"/>
        </w:rPr>
        <w:t>Faizu Edu</w:t>
      </w:r>
    </w:p>
    <w:p w14:paraId="05EA72F9" w14:textId="77777777" w:rsidR="00B518C9" w:rsidRDefault="00B518C9" w:rsidP="00B518C9">
      <w:pPr>
        <w:rPr>
          <w:rFonts w:ascii="Times New Roman" w:hAnsi="Times New Roman" w:cs="Times New Roman"/>
          <w:sz w:val="34"/>
          <w:szCs w:val="34"/>
        </w:rPr>
      </w:pPr>
    </w:p>
    <w:p w14:paraId="0E497188" w14:textId="77777777" w:rsidR="00B518C9" w:rsidRDefault="00B518C9" w:rsidP="00B518C9">
      <w:pPr>
        <w:rPr>
          <w:rFonts w:ascii="Times New Roman" w:hAnsi="Times New Roman" w:cs="Times New Roman"/>
          <w:sz w:val="34"/>
          <w:szCs w:val="34"/>
        </w:rPr>
      </w:pPr>
    </w:p>
    <w:sdt>
      <w:sdtPr>
        <w:rPr>
          <w:rFonts w:ascii="Arial" w:eastAsia="Aptos" w:hAnsi="Arial" w:cs="Times New Roman"/>
          <w:kern w:val="2"/>
          <w:sz w:val="24"/>
          <w:szCs w:val="24"/>
          <w14:ligatures w14:val="standardContextual"/>
        </w:rPr>
        <w:id w:val="-1829128289"/>
        <w:docPartObj>
          <w:docPartGallery w:val="Table of Contents"/>
          <w:docPartUnique/>
        </w:docPartObj>
      </w:sdtPr>
      <w:sdtEndPr>
        <w:rPr>
          <w:b/>
          <w:bCs/>
          <w:noProof/>
        </w:rPr>
      </w:sdtEndPr>
      <w:sdtContent>
        <w:p w14:paraId="310A9988" w14:textId="77777777" w:rsidR="00B518C9" w:rsidRPr="000534CF" w:rsidRDefault="00B518C9" w:rsidP="00B518C9">
          <w:pPr>
            <w:keepNext/>
            <w:keepLines/>
            <w:spacing w:before="240" w:after="0"/>
            <w:rPr>
              <w:rFonts w:ascii="Aptos Display" w:eastAsia="Times New Roman" w:hAnsi="Aptos Display" w:cs="Times New Roman"/>
              <w:color w:val="0F4761"/>
              <w:sz w:val="32"/>
              <w:szCs w:val="32"/>
              <w:lang w:val="en-US"/>
            </w:rPr>
          </w:pPr>
          <w:r w:rsidRPr="000534CF">
            <w:rPr>
              <w:rFonts w:ascii="Aptos Display" w:eastAsia="Times New Roman" w:hAnsi="Aptos Display" w:cs="Times New Roman"/>
              <w:color w:val="0F4761"/>
              <w:sz w:val="32"/>
              <w:szCs w:val="32"/>
              <w:lang w:val="en-US"/>
            </w:rPr>
            <w:t>Table of Contents</w:t>
          </w:r>
        </w:p>
        <w:p w14:paraId="14410FAA" w14:textId="4C7697B8" w:rsidR="002E64A5" w:rsidRDefault="00B518C9">
          <w:pPr>
            <w:pStyle w:val="TOC1"/>
            <w:tabs>
              <w:tab w:val="right" w:leader="dot" w:pos="9016"/>
            </w:tabs>
            <w:rPr>
              <w:rFonts w:eastAsiaTheme="minorEastAsia"/>
              <w:noProof/>
              <w:kern w:val="2"/>
              <w:sz w:val="24"/>
              <w:szCs w:val="24"/>
              <w:lang w:eastAsia="en-GB"/>
              <w14:ligatures w14:val="standardContextual"/>
            </w:rPr>
          </w:pPr>
          <w:r w:rsidRPr="000534CF">
            <w:rPr>
              <w:rFonts w:ascii="Arial" w:eastAsia="Aptos" w:hAnsi="Arial" w:cs="Times New Roman"/>
              <w:kern w:val="2"/>
              <w:sz w:val="24"/>
              <w:szCs w:val="24"/>
              <w14:ligatures w14:val="standardContextual"/>
            </w:rPr>
            <w:fldChar w:fldCharType="begin"/>
          </w:r>
          <w:r w:rsidRPr="000534CF">
            <w:rPr>
              <w:rFonts w:ascii="Arial" w:eastAsia="Aptos" w:hAnsi="Arial" w:cs="Times New Roman"/>
              <w:kern w:val="2"/>
              <w:sz w:val="24"/>
              <w:szCs w:val="24"/>
              <w14:ligatures w14:val="standardContextual"/>
            </w:rPr>
            <w:instrText xml:space="preserve"> TOC \o "1-3" \h \z \u </w:instrText>
          </w:r>
          <w:r w:rsidRPr="000534CF">
            <w:rPr>
              <w:rFonts w:ascii="Arial" w:eastAsia="Aptos" w:hAnsi="Arial" w:cs="Times New Roman"/>
              <w:kern w:val="2"/>
              <w:sz w:val="24"/>
              <w:szCs w:val="24"/>
              <w14:ligatures w14:val="standardContextual"/>
            </w:rPr>
            <w:fldChar w:fldCharType="separate"/>
          </w:r>
          <w:hyperlink w:anchor="_Toc238416600" w:history="1">
            <w:r w:rsidR="002E64A5" w:rsidRPr="00C0479A">
              <w:rPr>
                <w:rStyle w:val="Hyperlink"/>
                <w:b/>
                <w:bCs/>
                <w:noProof/>
              </w:rPr>
              <w:t>Introduction</w:t>
            </w:r>
            <w:r w:rsidR="002E64A5">
              <w:rPr>
                <w:noProof/>
                <w:webHidden/>
              </w:rPr>
              <w:tab/>
            </w:r>
            <w:r w:rsidR="002E64A5">
              <w:rPr>
                <w:noProof/>
                <w:webHidden/>
              </w:rPr>
              <w:fldChar w:fldCharType="begin"/>
            </w:r>
            <w:r w:rsidR="002E64A5">
              <w:rPr>
                <w:noProof/>
                <w:webHidden/>
              </w:rPr>
              <w:instrText xml:space="preserve"> PAGEREF _Toc238416600 \h </w:instrText>
            </w:r>
            <w:r w:rsidR="002E64A5">
              <w:rPr>
                <w:noProof/>
                <w:webHidden/>
              </w:rPr>
            </w:r>
            <w:r w:rsidR="002E64A5">
              <w:rPr>
                <w:noProof/>
                <w:webHidden/>
              </w:rPr>
              <w:fldChar w:fldCharType="separate"/>
            </w:r>
            <w:r w:rsidR="002E64A5">
              <w:rPr>
                <w:noProof/>
                <w:webHidden/>
              </w:rPr>
              <w:t>3</w:t>
            </w:r>
            <w:r w:rsidR="002E64A5">
              <w:rPr>
                <w:noProof/>
                <w:webHidden/>
              </w:rPr>
              <w:fldChar w:fldCharType="end"/>
            </w:r>
          </w:hyperlink>
        </w:p>
        <w:p w14:paraId="1F02AB40" w14:textId="36D22921" w:rsidR="002E64A5" w:rsidRDefault="002E64A5">
          <w:pPr>
            <w:pStyle w:val="TOC1"/>
            <w:tabs>
              <w:tab w:val="right" w:leader="dot" w:pos="9016"/>
            </w:tabs>
            <w:rPr>
              <w:rFonts w:eastAsiaTheme="minorEastAsia"/>
              <w:noProof/>
              <w:kern w:val="2"/>
              <w:sz w:val="24"/>
              <w:szCs w:val="24"/>
              <w:lang w:eastAsia="en-GB"/>
              <w14:ligatures w14:val="standardContextual"/>
            </w:rPr>
          </w:pPr>
          <w:hyperlink w:anchor="_Toc238416601" w:history="1">
            <w:r w:rsidRPr="00C0479A">
              <w:rPr>
                <w:rStyle w:val="Hyperlink"/>
                <w:b/>
                <w:bCs/>
                <w:noProof/>
              </w:rPr>
              <w:t>The Managerial Functions</w:t>
            </w:r>
            <w:r>
              <w:rPr>
                <w:noProof/>
                <w:webHidden/>
              </w:rPr>
              <w:tab/>
            </w:r>
            <w:r>
              <w:rPr>
                <w:noProof/>
                <w:webHidden/>
              </w:rPr>
              <w:fldChar w:fldCharType="begin"/>
            </w:r>
            <w:r>
              <w:rPr>
                <w:noProof/>
                <w:webHidden/>
              </w:rPr>
              <w:instrText xml:space="preserve"> PAGEREF _Toc238416601 \h </w:instrText>
            </w:r>
            <w:r>
              <w:rPr>
                <w:noProof/>
                <w:webHidden/>
              </w:rPr>
            </w:r>
            <w:r>
              <w:rPr>
                <w:noProof/>
                <w:webHidden/>
              </w:rPr>
              <w:fldChar w:fldCharType="separate"/>
            </w:r>
            <w:r>
              <w:rPr>
                <w:noProof/>
                <w:webHidden/>
              </w:rPr>
              <w:t>3</w:t>
            </w:r>
            <w:r>
              <w:rPr>
                <w:noProof/>
                <w:webHidden/>
              </w:rPr>
              <w:fldChar w:fldCharType="end"/>
            </w:r>
          </w:hyperlink>
        </w:p>
        <w:p w14:paraId="44707C75" w14:textId="5D299C6A" w:rsidR="002E64A5" w:rsidRDefault="002E64A5">
          <w:pPr>
            <w:pStyle w:val="TOC1"/>
            <w:tabs>
              <w:tab w:val="right" w:leader="dot" w:pos="9016"/>
            </w:tabs>
            <w:rPr>
              <w:rFonts w:eastAsiaTheme="minorEastAsia"/>
              <w:noProof/>
              <w:kern w:val="2"/>
              <w:sz w:val="24"/>
              <w:szCs w:val="24"/>
              <w:lang w:eastAsia="en-GB"/>
              <w14:ligatures w14:val="standardContextual"/>
            </w:rPr>
          </w:pPr>
          <w:hyperlink w:anchor="_Toc238416602" w:history="1">
            <w:r w:rsidRPr="00C0479A">
              <w:rPr>
                <w:rStyle w:val="Hyperlink"/>
                <w:b/>
                <w:bCs/>
                <w:noProof/>
              </w:rPr>
              <w:t>Why Controlling is Essential</w:t>
            </w:r>
            <w:r>
              <w:rPr>
                <w:noProof/>
                <w:webHidden/>
              </w:rPr>
              <w:tab/>
            </w:r>
            <w:r>
              <w:rPr>
                <w:noProof/>
                <w:webHidden/>
              </w:rPr>
              <w:fldChar w:fldCharType="begin"/>
            </w:r>
            <w:r>
              <w:rPr>
                <w:noProof/>
                <w:webHidden/>
              </w:rPr>
              <w:instrText xml:space="preserve"> PAGEREF _Toc238416602 \h </w:instrText>
            </w:r>
            <w:r>
              <w:rPr>
                <w:noProof/>
                <w:webHidden/>
              </w:rPr>
            </w:r>
            <w:r>
              <w:rPr>
                <w:noProof/>
                <w:webHidden/>
              </w:rPr>
              <w:fldChar w:fldCharType="separate"/>
            </w:r>
            <w:r>
              <w:rPr>
                <w:noProof/>
                <w:webHidden/>
              </w:rPr>
              <w:t>4</w:t>
            </w:r>
            <w:r>
              <w:rPr>
                <w:noProof/>
                <w:webHidden/>
              </w:rPr>
              <w:fldChar w:fldCharType="end"/>
            </w:r>
          </w:hyperlink>
        </w:p>
        <w:p w14:paraId="2A6375EA" w14:textId="7A7DADAC" w:rsidR="002E64A5" w:rsidRDefault="002E64A5">
          <w:pPr>
            <w:pStyle w:val="TOC1"/>
            <w:tabs>
              <w:tab w:val="right" w:leader="dot" w:pos="9016"/>
            </w:tabs>
            <w:rPr>
              <w:rFonts w:eastAsiaTheme="minorEastAsia"/>
              <w:noProof/>
              <w:kern w:val="2"/>
              <w:sz w:val="24"/>
              <w:szCs w:val="24"/>
              <w:lang w:eastAsia="en-GB"/>
              <w14:ligatures w14:val="standardContextual"/>
            </w:rPr>
          </w:pPr>
          <w:hyperlink w:anchor="_Toc238416603" w:history="1">
            <w:r w:rsidRPr="00C0479A">
              <w:rPr>
                <w:rStyle w:val="Hyperlink"/>
                <w:b/>
                <w:bCs/>
                <w:noProof/>
              </w:rPr>
              <w:t>Challenges Associated with Controlling</w:t>
            </w:r>
            <w:r>
              <w:rPr>
                <w:noProof/>
                <w:webHidden/>
              </w:rPr>
              <w:tab/>
            </w:r>
            <w:r>
              <w:rPr>
                <w:noProof/>
                <w:webHidden/>
              </w:rPr>
              <w:fldChar w:fldCharType="begin"/>
            </w:r>
            <w:r>
              <w:rPr>
                <w:noProof/>
                <w:webHidden/>
              </w:rPr>
              <w:instrText xml:space="preserve"> PAGEREF _Toc238416603 \h </w:instrText>
            </w:r>
            <w:r>
              <w:rPr>
                <w:noProof/>
                <w:webHidden/>
              </w:rPr>
            </w:r>
            <w:r>
              <w:rPr>
                <w:noProof/>
                <w:webHidden/>
              </w:rPr>
              <w:fldChar w:fldCharType="separate"/>
            </w:r>
            <w:r>
              <w:rPr>
                <w:noProof/>
                <w:webHidden/>
              </w:rPr>
              <w:t>5</w:t>
            </w:r>
            <w:r>
              <w:rPr>
                <w:noProof/>
                <w:webHidden/>
              </w:rPr>
              <w:fldChar w:fldCharType="end"/>
            </w:r>
          </w:hyperlink>
        </w:p>
        <w:p w14:paraId="44AF4A94" w14:textId="42577110" w:rsidR="002E64A5" w:rsidRDefault="002E64A5">
          <w:pPr>
            <w:pStyle w:val="TOC1"/>
            <w:tabs>
              <w:tab w:val="right" w:leader="dot" w:pos="9016"/>
            </w:tabs>
            <w:rPr>
              <w:rFonts w:eastAsiaTheme="minorEastAsia"/>
              <w:noProof/>
              <w:kern w:val="2"/>
              <w:sz w:val="24"/>
              <w:szCs w:val="24"/>
              <w:lang w:eastAsia="en-GB"/>
              <w14:ligatures w14:val="standardContextual"/>
            </w:rPr>
          </w:pPr>
          <w:hyperlink w:anchor="_Toc238416604" w:history="1">
            <w:r w:rsidRPr="00C0479A">
              <w:rPr>
                <w:rStyle w:val="Hyperlink"/>
                <w:b/>
                <w:bCs/>
                <w:noProof/>
              </w:rPr>
              <w:t>How Managers Can Address These Challenges</w:t>
            </w:r>
            <w:r>
              <w:rPr>
                <w:noProof/>
                <w:webHidden/>
              </w:rPr>
              <w:tab/>
            </w:r>
            <w:r>
              <w:rPr>
                <w:noProof/>
                <w:webHidden/>
              </w:rPr>
              <w:fldChar w:fldCharType="begin"/>
            </w:r>
            <w:r>
              <w:rPr>
                <w:noProof/>
                <w:webHidden/>
              </w:rPr>
              <w:instrText xml:space="preserve"> PAGEREF _Toc238416604 \h </w:instrText>
            </w:r>
            <w:r>
              <w:rPr>
                <w:noProof/>
                <w:webHidden/>
              </w:rPr>
            </w:r>
            <w:r>
              <w:rPr>
                <w:noProof/>
                <w:webHidden/>
              </w:rPr>
              <w:fldChar w:fldCharType="separate"/>
            </w:r>
            <w:r>
              <w:rPr>
                <w:noProof/>
                <w:webHidden/>
              </w:rPr>
              <w:t>6</w:t>
            </w:r>
            <w:r>
              <w:rPr>
                <w:noProof/>
                <w:webHidden/>
              </w:rPr>
              <w:fldChar w:fldCharType="end"/>
            </w:r>
          </w:hyperlink>
        </w:p>
        <w:p w14:paraId="13CCEEED" w14:textId="280D099C" w:rsidR="002E64A5" w:rsidRDefault="002E64A5">
          <w:pPr>
            <w:pStyle w:val="TOC1"/>
            <w:tabs>
              <w:tab w:val="right" w:leader="dot" w:pos="9016"/>
            </w:tabs>
            <w:rPr>
              <w:rFonts w:eastAsiaTheme="minorEastAsia"/>
              <w:noProof/>
              <w:kern w:val="2"/>
              <w:sz w:val="24"/>
              <w:szCs w:val="24"/>
              <w:lang w:eastAsia="en-GB"/>
              <w14:ligatures w14:val="standardContextual"/>
            </w:rPr>
          </w:pPr>
          <w:hyperlink w:anchor="_Toc238416605" w:history="1">
            <w:r w:rsidRPr="00C0479A">
              <w:rPr>
                <w:rStyle w:val="Hyperlink"/>
                <w:b/>
                <w:bCs/>
                <w:noProof/>
              </w:rPr>
              <w:t>Conclusion</w:t>
            </w:r>
            <w:r>
              <w:rPr>
                <w:noProof/>
                <w:webHidden/>
              </w:rPr>
              <w:tab/>
            </w:r>
            <w:r>
              <w:rPr>
                <w:noProof/>
                <w:webHidden/>
              </w:rPr>
              <w:fldChar w:fldCharType="begin"/>
            </w:r>
            <w:r>
              <w:rPr>
                <w:noProof/>
                <w:webHidden/>
              </w:rPr>
              <w:instrText xml:space="preserve"> PAGEREF _Toc238416605 \h </w:instrText>
            </w:r>
            <w:r>
              <w:rPr>
                <w:noProof/>
                <w:webHidden/>
              </w:rPr>
            </w:r>
            <w:r>
              <w:rPr>
                <w:noProof/>
                <w:webHidden/>
              </w:rPr>
              <w:fldChar w:fldCharType="separate"/>
            </w:r>
            <w:r>
              <w:rPr>
                <w:noProof/>
                <w:webHidden/>
              </w:rPr>
              <w:t>7</w:t>
            </w:r>
            <w:r>
              <w:rPr>
                <w:noProof/>
                <w:webHidden/>
              </w:rPr>
              <w:fldChar w:fldCharType="end"/>
            </w:r>
          </w:hyperlink>
        </w:p>
        <w:p w14:paraId="37F6C7CD" w14:textId="1B7133B2" w:rsidR="002E64A5" w:rsidRDefault="002E64A5">
          <w:pPr>
            <w:pStyle w:val="TOC1"/>
            <w:tabs>
              <w:tab w:val="right" w:leader="dot" w:pos="9016"/>
            </w:tabs>
            <w:rPr>
              <w:rFonts w:eastAsiaTheme="minorEastAsia"/>
              <w:noProof/>
              <w:kern w:val="2"/>
              <w:sz w:val="24"/>
              <w:szCs w:val="24"/>
              <w:lang w:eastAsia="en-GB"/>
              <w14:ligatures w14:val="standardContextual"/>
            </w:rPr>
          </w:pPr>
          <w:hyperlink w:anchor="_Toc238416606" w:history="1">
            <w:r w:rsidRPr="00C0479A">
              <w:rPr>
                <w:rStyle w:val="Hyperlink"/>
                <w:b/>
                <w:bCs/>
                <w:noProof/>
              </w:rPr>
              <w:t>References</w:t>
            </w:r>
            <w:r>
              <w:rPr>
                <w:noProof/>
                <w:webHidden/>
              </w:rPr>
              <w:tab/>
            </w:r>
            <w:r>
              <w:rPr>
                <w:noProof/>
                <w:webHidden/>
              </w:rPr>
              <w:fldChar w:fldCharType="begin"/>
            </w:r>
            <w:r>
              <w:rPr>
                <w:noProof/>
                <w:webHidden/>
              </w:rPr>
              <w:instrText xml:space="preserve"> PAGEREF _Toc238416606 \h </w:instrText>
            </w:r>
            <w:r>
              <w:rPr>
                <w:noProof/>
                <w:webHidden/>
              </w:rPr>
            </w:r>
            <w:r>
              <w:rPr>
                <w:noProof/>
                <w:webHidden/>
              </w:rPr>
              <w:fldChar w:fldCharType="separate"/>
            </w:r>
            <w:r>
              <w:rPr>
                <w:noProof/>
                <w:webHidden/>
              </w:rPr>
              <w:t>8</w:t>
            </w:r>
            <w:r>
              <w:rPr>
                <w:noProof/>
                <w:webHidden/>
              </w:rPr>
              <w:fldChar w:fldCharType="end"/>
            </w:r>
          </w:hyperlink>
        </w:p>
        <w:p w14:paraId="4C40AB16" w14:textId="115BC4D0" w:rsidR="00B518C9" w:rsidRDefault="00B518C9" w:rsidP="00B518C9">
          <w:pPr>
            <w:spacing w:after="360" w:line="360" w:lineRule="auto"/>
            <w:rPr>
              <w:rFonts w:ascii="Arial" w:eastAsia="Aptos" w:hAnsi="Arial" w:cs="Times New Roman"/>
              <w:b/>
              <w:bCs/>
              <w:noProof/>
              <w:kern w:val="2"/>
              <w:sz w:val="24"/>
              <w:szCs w:val="24"/>
              <w14:ligatures w14:val="standardContextual"/>
            </w:rPr>
          </w:pPr>
          <w:r w:rsidRPr="000534CF">
            <w:rPr>
              <w:rFonts w:ascii="Arial" w:eastAsia="Aptos" w:hAnsi="Arial" w:cs="Times New Roman"/>
              <w:b/>
              <w:bCs/>
              <w:noProof/>
              <w:kern w:val="2"/>
              <w:sz w:val="24"/>
              <w:szCs w:val="24"/>
              <w14:ligatures w14:val="standardContextual"/>
            </w:rPr>
            <w:fldChar w:fldCharType="end"/>
          </w:r>
        </w:p>
      </w:sdtContent>
    </w:sdt>
    <w:p w14:paraId="67F04DBA" w14:textId="77777777" w:rsidR="00B518C9" w:rsidRDefault="00B518C9" w:rsidP="00B518C9"/>
    <w:p w14:paraId="08E2C9B7" w14:textId="77777777" w:rsidR="00B518C9" w:rsidRDefault="00B518C9" w:rsidP="00B518C9"/>
    <w:p w14:paraId="7F612F98" w14:textId="77777777" w:rsidR="00B518C9" w:rsidRDefault="00B518C9" w:rsidP="00B518C9"/>
    <w:p w14:paraId="4E6BCA50" w14:textId="77777777" w:rsidR="00B518C9" w:rsidRDefault="00B518C9" w:rsidP="00B518C9"/>
    <w:p w14:paraId="183D2EB7" w14:textId="77777777" w:rsidR="00B518C9" w:rsidRDefault="00B518C9" w:rsidP="00B518C9"/>
    <w:p w14:paraId="7E35D92D" w14:textId="77777777" w:rsidR="00B518C9" w:rsidRDefault="00B518C9" w:rsidP="00B518C9"/>
    <w:p w14:paraId="72D9841D" w14:textId="77777777" w:rsidR="00B518C9" w:rsidRDefault="00B518C9" w:rsidP="00B518C9"/>
    <w:p w14:paraId="1DAE349D" w14:textId="77777777" w:rsidR="00B518C9" w:rsidRDefault="00B518C9" w:rsidP="00B518C9"/>
    <w:p w14:paraId="3F252A0D" w14:textId="77777777" w:rsidR="00B518C9" w:rsidRDefault="00B518C9" w:rsidP="00B518C9"/>
    <w:p w14:paraId="0FCB0559" w14:textId="77777777" w:rsidR="00B518C9" w:rsidRDefault="00B518C9" w:rsidP="00B518C9"/>
    <w:p w14:paraId="7A98EBE3" w14:textId="77777777" w:rsidR="00B518C9" w:rsidRDefault="00B518C9" w:rsidP="00B518C9"/>
    <w:p w14:paraId="579E6B62" w14:textId="77777777" w:rsidR="00B518C9" w:rsidRDefault="00B518C9" w:rsidP="00B518C9"/>
    <w:p w14:paraId="738A7B9F" w14:textId="77777777" w:rsidR="00B518C9" w:rsidRDefault="00B518C9" w:rsidP="00B518C9"/>
    <w:p w14:paraId="22B5679E" w14:textId="77777777" w:rsidR="00B518C9" w:rsidRDefault="00B518C9" w:rsidP="00B518C9"/>
    <w:p w14:paraId="2454DEC2" w14:textId="77777777" w:rsidR="00B518C9" w:rsidRDefault="00B518C9" w:rsidP="00B518C9"/>
    <w:p w14:paraId="66F28174" w14:textId="77777777" w:rsidR="00B518C9" w:rsidRDefault="00B518C9" w:rsidP="00B518C9"/>
    <w:p w14:paraId="005D3C33" w14:textId="77777777" w:rsidR="00B518C9" w:rsidRDefault="00B518C9" w:rsidP="00B518C9"/>
    <w:p w14:paraId="13DB2A13" w14:textId="77777777" w:rsidR="00B518C9" w:rsidRDefault="00B518C9" w:rsidP="00B518C9"/>
    <w:p w14:paraId="59E9E18F" w14:textId="77777777" w:rsidR="00B518C9" w:rsidRDefault="00B518C9" w:rsidP="00B518C9"/>
    <w:p w14:paraId="7C7F1E2B" w14:textId="77777777" w:rsidR="00B518C9" w:rsidRDefault="00B518C9" w:rsidP="00B518C9"/>
    <w:p w14:paraId="2073135B" w14:textId="70AED0D6" w:rsidR="00B518C9" w:rsidRPr="00E145D1" w:rsidRDefault="002F720E" w:rsidP="00242C26">
      <w:pPr>
        <w:pStyle w:val="Heading1"/>
        <w:jc w:val="both"/>
        <w:rPr>
          <w:b/>
          <w:bCs/>
          <w:color w:val="auto"/>
        </w:rPr>
      </w:pPr>
      <w:bookmarkStart w:id="0" w:name="_Toc238416600"/>
      <w:r>
        <w:rPr>
          <w:b/>
          <w:bCs/>
          <w:color w:val="auto"/>
        </w:rPr>
        <w:lastRenderedPageBreak/>
        <w:t>Introduction</w:t>
      </w:r>
      <w:bookmarkEnd w:id="0"/>
    </w:p>
    <w:p w14:paraId="121E35A8" w14:textId="02E6FB14" w:rsidR="00ED2D94" w:rsidRDefault="002F720E" w:rsidP="00242C26">
      <w:pPr>
        <w:jc w:val="both"/>
        <w:rPr>
          <w:rFonts w:ascii="Arial" w:hAnsi="Arial" w:cs="Arial"/>
          <w:sz w:val="24"/>
          <w:szCs w:val="24"/>
        </w:rPr>
      </w:pPr>
      <w:r w:rsidRPr="002F720E">
        <w:rPr>
          <w:rFonts w:ascii="Arial" w:hAnsi="Arial" w:cs="Arial"/>
          <w:sz w:val="24"/>
          <w:szCs w:val="24"/>
        </w:rPr>
        <w:t>Management is the backbone of any successful organization. The four main functions of management</w:t>
      </w:r>
      <w:r w:rsidR="00600629">
        <w:rPr>
          <w:rFonts w:ascii="Arial" w:hAnsi="Arial" w:cs="Arial"/>
          <w:sz w:val="24"/>
          <w:szCs w:val="24"/>
        </w:rPr>
        <w:t xml:space="preserve"> are </w:t>
      </w:r>
      <w:r w:rsidRPr="002F720E">
        <w:rPr>
          <w:rFonts w:ascii="Arial" w:hAnsi="Arial" w:cs="Arial"/>
          <w:sz w:val="24"/>
          <w:szCs w:val="24"/>
        </w:rPr>
        <w:t>planning, organizing, leading, and controlling</w:t>
      </w:r>
      <w:r w:rsidR="00600629">
        <w:rPr>
          <w:rFonts w:ascii="Arial" w:hAnsi="Arial" w:cs="Arial"/>
          <w:sz w:val="24"/>
          <w:szCs w:val="24"/>
        </w:rPr>
        <w:t xml:space="preserve"> that </w:t>
      </w:r>
      <w:r w:rsidRPr="002F720E">
        <w:rPr>
          <w:rFonts w:ascii="Arial" w:hAnsi="Arial" w:cs="Arial"/>
          <w:sz w:val="24"/>
          <w:szCs w:val="24"/>
        </w:rPr>
        <w:t>provide a complete framework for achieving organizational goals. Henri Fayol first introduced these functions in the early twentieth century, and they have remained relevant for managers across all types of organizations (Wren and Bedeian, 2020). Although management has changed from old hierarchical models to modern approaches emphasizing employee empowerment, Fayol's framework continues to make practical sense in today's business world (Parker and Ritson, 2005). Among these four functions, controlling often does not receive enough attention, even though it is critically important for organizational success. Unlike planning, which looks ahead, or leading, which focuses on motivating people, controlling serves as the checking mechanism that completes the management cycle. It ensures that what actually happens matches what was planned (Swanepoel, Erasmus and Schenk, 2019). This essay examines why controlling is essential for all types of organizations, discusses the challenges that come with implementing control, and suggests ways managers can address these challenges, supported by real-world business examples.</w:t>
      </w:r>
    </w:p>
    <w:p w14:paraId="375135BA" w14:textId="4F7B8BAB" w:rsidR="00B518C9" w:rsidRPr="00E145D1" w:rsidRDefault="002F720E" w:rsidP="00242C26">
      <w:pPr>
        <w:pStyle w:val="Heading1"/>
        <w:jc w:val="both"/>
        <w:rPr>
          <w:b/>
          <w:bCs/>
          <w:color w:val="auto"/>
        </w:rPr>
      </w:pPr>
      <w:bookmarkStart w:id="1" w:name="_Toc238416601"/>
      <w:r w:rsidRPr="002F720E">
        <w:rPr>
          <w:b/>
          <w:bCs/>
          <w:color w:val="auto"/>
        </w:rPr>
        <w:t>The Managerial Functions</w:t>
      </w:r>
      <w:bookmarkEnd w:id="1"/>
    </w:p>
    <w:p w14:paraId="1E9368C2" w14:textId="77777777" w:rsidR="002F720E" w:rsidRPr="002F720E" w:rsidRDefault="002F720E" w:rsidP="00242C26">
      <w:pPr>
        <w:jc w:val="both"/>
        <w:rPr>
          <w:rFonts w:ascii="Arial" w:hAnsi="Arial" w:cs="Arial"/>
          <w:sz w:val="24"/>
          <w:szCs w:val="24"/>
        </w:rPr>
      </w:pPr>
      <w:r w:rsidRPr="002F720E">
        <w:rPr>
          <w:rFonts w:ascii="Arial" w:hAnsi="Arial" w:cs="Arial"/>
          <w:sz w:val="24"/>
          <w:szCs w:val="24"/>
        </w:rPr>
        <w:t>The four managerial functions work together as an integrated system. Planning involves setting goals and deciding the best way to achieve them. It is the foundation upon which all other functions depend (Bush, 2020). Organizing involves creating and maintaining an appropriate structure that allows work to be done efficiently, including allocating resources and delegating authority (Lunenburg, 2011). Leading involves providing direction, motivating employees, and coordinating activities through effective communication (Northouse, 2021). Controlling involves monitoring performance, comparing actual results against set standards, and taking corrective action when necessary (Robbins and Coulter, 2021).</w:t>
      </w:r>
    </w:p>
    <w:p w14:paraId="24C6924B" w14:textId="2E7B5163" w:rsidR="00E145D1" w:rsidRPr="00B518C9" w:rsidRDefault="002F720E" w:rsidP="00242C26">
      <w:pPr>
        <w:jc w:val="both"/>
        <w:rPr>
          <w:rFonts w:ascii="Arial" w:hAnsi="Arial" w:cs="Arial"/>
          <w:sz w:val="24"/>
          <w:szCs w:val="24"/>
        </w:rPr>
      </w:pPr>
      <w:r w:rsidRPr="002F720E">
        <w:rPr>
          <w:rFonts w:ascii="Arial" w:hAnsi="Arial" w:cs="Arial"/>
          <w:sz w:val="24"/>
          <w:szCs w:val="24"/>
        </w:rPr>
        <w:t>Fayol described controlling as the process through which managers monitor and evaluate employee performance in relation to business objectives (Parker and Ritson, 2005). This function has grown beyond simple supervision to include complex management control systems and performance measurements that help organizations deal with increasingly complex environments (Otley, 2016). Modern thinking has reinterpreted controlling as creating "synergy under distributed authority," meaning control systems must adapt to structures where authority is shared across teams rather than concentrated at the top (Foster et al., 2019). The controlling function includes both looking back</w:t>
      </w:r>
      <w:r w:rsidR="00600629">
        <w:rPr>
          <w:rFonts w:ascii="Arial" w:hAnsi="Arial" w:cs="Arial"/>
          <w:sz w:val="24"/>
          <w:szCs w:val="24"/>
        </w:rPr>
        <w:t xml:space="preserve"> (</w:t>
      </w:r>
      <w:r w:rsidRPr="002F720E">
        <w:rPr>
          <w:rFonts w:ascii="Arial" w:hAnsi="Arial" w:cs="Arial"/>
          <w:sz w:val="24"/>
          <w:szCs w:val="24"/>
        </w:rPr>
        <w:t>checking past performance</w:t>
      </w:r>
      <w:r w:rsidR="00600629">
        <w:rPr>
          <w:rFonts w:ascii="Arial" w:hAnsi="Arial" w:cs="Arial"/>
          <w:sz w:val="24"/>
          <w:szCs w:val="24"/>
        </w:rPr>
        <w:t xml:space="preserve">) </w:t>
      </w:r>
      <w:r w:rsidRPr="002F720E">
        <w:rPr>
          <w:rFonts w:ascii="Arial" w:hAnsi="Arial" w:cs="Arial"/>
          <w:sz w:val="24"/>
          <w:szCs w:val="24"/>
        </w:rPr>
        <w:t>and looking forward</w:t>
      </w:r>
      <w:r w:rsidR="00600629">
        <w:rPr>
          <w:rFonts w:ascii="Arial" w:hAnsi="Arial" w:cs="Arial"/>
          <w:sz w:val="24"/>
          <w:szCs w:val="24"/>
        </w:rPr>
        <w:t xml:space="preserve"> in </w:t>
      </w:r>
      <w:r w:rsidRPr="002F720E">
        <w:rPr>
          <w:rFonts w:ascii="Arial" w:hAnsi="Arial" w:cs="Arial"/>
          <w:sz w:val="24"/>
          <w:szCs w:val="24"/>
        </w:rPr>
        <w:t>taking corrective actions to improve future results (Malmi and Brown, 2008). Plans provide the standards against which performance is measured, while control information helps improve future planning (Merchant and Van der Stede, 2017). This ongoing cycle ensures organizations continue to learn and improve.</w:t>
      </w:r>
    </w:p>
    <w:p w14:paraId="7D97C8D2" w14:textId="40155163" w:rsidR="00B518C9" w:rsidRDefault="002F720E" w:rsidP="00242C26">
      <w:pPr>
        <w:pStyle w:val="Heading1"/>
        <w:jc w:val="both"/>
        <w:rPr>
          <w:b/>
          <w:bCs/>
          <w:color w:val="auto"/>
        </w:rPr>
      </w:pPr>
      <w:bookmarkStart w:id="2" w:name="_Toc238416602"/>
      <w:r>
        <w:rPr>
          <w:b/>
          <w:bCs/>
          <w:color w:val="auto"/>
        </w:rPr>
        <w:lastRenderedPageBreak/>
        <w:t>Why Controlling is Essential</w:t>
      </w:r>
      <w:bookmarkEnd w:id="2"/>
    </w:p>
    <w:p w14:paraId="3CFC2C66" w14:textId="77777777" w:rsidR="002F720E" w:rsidRPr="002F720E" w:rsidRDefault="002F720E" w:rsidP="00242C26">
      <w:pPr>
        <w:jc w:val="both"/>
        <w:rPr>
          <w:rFonts w:ascii="Arial" w:hAnsi="Arial" w:cs="Arial"/>
          <w:sz w:val="24"/>
          <w:szCs w:val="24"/>
        </w:rPr>
      </w:pPr>
      <w:r w:rsidRPr="002F720E">
        <w:rPr>
          <w:rFonts w:ascii="Arial" w:hAnsi="Arial" w:cs="Arial"/>
          <w:sz w:val="24"/>
          <w:szCs w:val="24"/>
        </w:rPr>
        <w:t>Controlling is vital for organizational success for several important reasons. First, controlling ensures goals are achieved. Organizations set objectives through planning, but without control systems to track progress, there is no guarantee these objectives will be met (Goetsch and Davis, 2021). Consider a custom T-shirt company that planned to sell 1,000 shirts but only sold 800. The control process would reveal this gap, allowing investigation into whether the problem came from poor planning, operational issues, or outside factors (Robbins and Coulter, 2021). Without effective control, such problems would go unnoticed. Similarly, when a mobile phone manufacturer faced difficulties meeting sales targets, an effective control system allowed early detection of issues, helping the company find root causes and implement solutions (Mintzberg, Ahlstrand and Lampel, 2020). This shows how controlling acts as an early warning system that stops small problems from becoming major crises.</w:t>
      </w:r>
    </w:p>
    <w:p w14:paraId="31401A2D" w14:textId="77777777" w:rsidR="002F720E" w:rsidRPr="002F720E" w:rsidRDefault="002F720E" w:rsidP="00242C26">
      <w:pPr>
        <w:jc w:val="both"/>
        <w:rPr>
          <w:rFonts w:ascii="Arial" w:hAnsi="Arial" w:cs="Arial"/>
          <w:sz w:val="24"/>
          <w:szCs w:val="24"/>
        </w:rPr>
      </w:pPr>
      <w:r w:rsidRPr="002F720E">
        <w:rPr>
          <w:rFonts w:ascii="Arial" w:hAnsi="Arial" w:cs="Arial"/>
          <w:sz w:val="24"/>
          <w:szCs w:val="24"/>
        </w:rPr>
        <w:t>Second, controlling helps organizations use resources efficiently. By identifying gaps between planned and actual performance, control systems highlight areas where resources are being wasted (Kaplan and Atkinson, 2015). In a company manufacturing air-conditioners, control measures revealed that some workers were not meeting productivity targets because they were spending time on non-work activities (Swanepoel, Erasmus and Schenk, 2019). The control process identified this problem, allowing management to address it. Without such monitoring, resource waste would continue unnoticed, hurting competitiveness.</w:t>
      </w:r>
    </w:p>
    <w:p w14:paraId="0338F104" w14:textId="64229779" w:rsidR="002F720E" w:rsidRPr="002F720E" w:rsidRDefault="002F720E" w:rsidP="00242C26">
      <w:pPr>
        <w:jc w:val="both"/>
        <w:rPr>
          <w:rFonts w:ascii="Arial" w:hAnsi="Arial" w:cs="Arial"/>
          <w:sz w:val="24"/>
          <w:szCs w:val="24"/>
        </w:rPr>
      </w:pPr>
      <w:r w:rsidRPr="002F720E">
        <w:rPr>
          <w:rFonts w:ascii="Arial" w:hAnsi="Arial" w:cs="Arial"/>
          <w:sz w:val="24"/>
          <w:szCs w:val="24"/>
        </w:rPr>
        <w:t>Third, controlling provides the foundation for good decision-making. The information generated through control processes</w:t>
      </w:r>
      <w:r w:rsidR="00600629">
        <w:rPr>
          <w:rFonts w:ascii="Arial" w:hAnsi="Arial" w:cs="Arial"/>
          <w:sz w:val="24"/>
          <w:szCs w:val="24"/>
        </w:rPr>
        <w:t xml:space="preserve">, </w:t>
      </w:r>
      <w:r w:rsidRPr="002F720E">
        <w:rPr>
          <w:rFonts w:ascii="Arial" w:hAnsi="Arial" w:cs="Arial"/>
          <w:sz w:val="24"/>
          <w:szCs w:val="24"/>
        </w:rPr>
        <w:t>performance data, gap analysis, and trend identification</w:t>
      </w:r>
      <w:r w:rsidR="00600629">
        <w:rPr>
          <w:rFonts w:ascii="Arial" w:hAnsi="Arial" w:cs="Arial"/>
          <w:sz w:val="24"/>
          <w:szCs w:val="24"/>
        </w:rPr>
        <w:t xml:space="preserve"> </w:t>
      </w:r>
      <w:r w:rsidRPr="002F720E">
        <w:rPr>
          <w:rFonts w:ascii="Arial" w:hAnsi="Arial" w:cs="Arial"/>
          <w:sz w:val="24"/>
          <w:szCs w:val="24"/>
        </w:rPr>
        <w:t>provides valuable intelligence for managers (Simons, 2019). Communication controlling ensures transparency of strategies and performance, giving managers the indicators needed for planning and decision-making (Szukits, 2014). This enables decisions based on facts rather than guesses, reducing costly mistakes.</w:t>
      </w:r>
    </w:p>
    <w:p w14:paraId="3A82D090" w14:textId="77777777" w:rsidR="002F720E" w:rsidRPr="002F720E" w:rsidRDefault="002F720E" w:rsidP="00242C26">
      <w:pPr>
        <w:jc w:val="both"/>
        <w:rPr>
          <w:rFonts w:ascii="Arial" w:hAnsi="Arial" w:cs="Arial"/>
          <w:sz w:val="24"/>
          <w:szCs w:val="24"/>
        </w:rPr>
      </w:pPr>
      <w:r w:rsidRPr="002F720E">
        <w:rPr>
          <w:rFonts w:ascii="Arial" w:hAnsi="Arial" w:cs="Arial"/>
          <w:sz w:val="24"/>
          <w:szCs w:val="24"/>
        </w:rPr>
        <w:t>Fourth, controlling improves coordination by ensuring different departments and individuals work toward shared goals (Otley, 2016). When a restaurant owner maintained good control over food quality and taste standards, the business flourished. However, when his cousin took over and failed to maintain these controls, quality dropped and customers left (Robbins and Coulter, 2021). This shows how controlling maintains consistency across organizational activities.</w:t>
      </w:r>
    </w:p>
    <w:p w14:paraId="4788014D" w14:textId="0DFDA8B4" w:rsidR="002F720E" w:rsidRPr="002F720E" w:rsidRDefault="002F720E" w:rsidP="00242C26">
      <w:pPr>
        <w:jc w:val="both"/>
        <w:rPr>
          <w:rFonts w:ascii="Arial" w:hAnsi="Arial" w:cs="Arial"/>
          <w:sz w:val="24"/>
          <w:szCs w:val="24"/>
        </w:rPr>
      </w:pPr>
      <w:r w:rsidRPr="002F720E">
        <w:rPr>
          <w:rFonts w:ascii="Arial" w:hAnsi="Arial" w:cs="Arial"/>
          <w:sz w:val="24"/>
          <w:szCs w:val="24"/>
        </w:rPr>
        <w:t xml:space="preserve">Fifth, controlling serves a motivational purpose by providing feedback on performance. When employees receive regular information about their performance compared to standards, this feedback can motivate improvement (Malmi and Brown, 2008). Control systems with incentive schemes and rewards reinforce positive </w:t>
      </w:r>
      <w:r w:rsidR="002E64A5" w:rsidRPr="002F720E">
        <w:rPr>
          <w:rFonts w:ascii="Arial" w:hAnsi="Arial" w:cs="Arial"/>
          <w:sz w:val="24"/>
          <w:szCs w:val="24"/>
        </w:rPr>
        <w:t>behaviours</w:t>
      </w:r>
      <w:r w:rsidRPr="002F720E">
        <w:rPr>
          <w:rFonts w:ascii="Arial" w:hAnsi="Arial" w:cs="Arial"/>
          <w:sz w:val="24"/>
          <w:szCs w:val="24"/>
        </w:rPr>
        <w:t xml:space="preserve"> and encourage excellence (Merchant and Van der Stede, 2017).</w:t>
      </w:r>
    </w:p>
    <w:p w14:paraId="5894050E" w14:textId="645B624A" w:rsidR="002F720E" w:rsidRPr="00242C26" w:rsidRDefault="002F720E" w:rsidP="00242C26">
      <w:pPr>
        <w:jc w:val="both"/>
        <w:rPr>
          <w:rFonts w:ascii="Arial" w:hAnsi="Arial" w:cs="Arial"/>
          <w:sz w:val="24"/>
          <w:szCs w:val="24"/>
        </w:rPr>
      </w:pPr>
      <w:r w:rsidRPr="002F720E">
        <w:rPr>
          <w:rFonts w:ascii="Arial" w:hAnsi="Arial" w:cs="Arial"/>
          <w:sz w:val="24"/>
          <w:szCs w:val="24"/>
        </w:rPr>
        <w:t xml:space="preserve">Sixth, controlling helps organizations adapt to environmental changes. Organizations operating in changing environments need strong control systems to detect changes and trigger appropriate responses before competitive positions are damaged (Szukits, 2014). The mobile phone manufacturer facing increased competition needed an </w:t>
      </w:r>
      <w:r w:rsidRPr="002F720E">
        <w:rPr>
          <w:rFonts w:ascii="Arial" w:hAnsi="Arial" w:cs="Arial"/>
          <w:sz w:val="24"/>
          <w:szCs w:val="24"/>
        </w:rPr>
        <w:lastRenderedPageBreak/>
        <w:t>improved control system to identify threats and guide strategic changes (Mintzberg, Ahlstrand and Lampel, 2020). Without effective control, organizations may remain stuck with outdated strategies.</w:t>
      </w:r>
    </w:p>
    <w:p w14:paraId="42B293E9" w14:textId="43CCFA86" w:rsidR="002F720E" w:rsidRDefault="002F720E" w:rsidP="00242C26">
      <w:pPr>
        <w:pStyle w:val="Heading1"/>
        <w:jc w:val="both"/>
        <w:rPr>
          <w:b/>
          <w:bCs/>
          <w:color w:val="auto"/>
        </w:rPr>
      </w:pPr>
      <w:bookmarkStart w:id="3" w:name="_Toc238416603"/>
      <w:r w:rsidRPr="002F720E">
        <w:rPr>
          <w:b/>
          <w:bCs/>
          <w:color w:val="auto"/>
        </w:rPr>
        <w:t>Challenges Associated with Controlling</w:t>
      </w:r>
      <w:bookmarkEnd w:id="3"/>
    </w:p>
    <w:p w14:paraId="28637DD9"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t>Despite its importance, controlling presents several significant challenges. One major challenge is setting appropriate performance standards that balance ambition with reachability. Standards too strict may discourage employees, while standards too loose fail to drive improvement (Lunenburg, 2011). The challenge is greater in knowledge-based organizations where outputs are hard to measure. Traditional time-and-motion studies for manufacturing may not suit professional services or creative work (Kaplan and Atkinson, 2015). Standards also need continuous evaluation as they may become outdated.</w:t>
      </w:r>
    </w:p>
    <w:p w14:paraId="0BDFC221"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t>A second major challenge is resistance to control from employees. Control can be seen as intrusive or a sign of distrust, especially by skilled professionals who value independence (Foster et al., 2019). The case of Rohit using an autocratic approach when managing his cousin's restaurant shows how too much control led to staff leaving and business decline (Robbins and Coulter, 2021). Similarly, when organizations move toward self-managing structures, middle managers may resist control changes that threaten their authority (Foster et al., 2019). This highlights the ongoing tension between the organization's need for control and individual freedom.</w:t>
      </w:r>
    </w:p>
    <w:p w14:paraId="22272CBA"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t>Third, the cost-benefit trade-off presents a challenge. Setting up comprehensive control systems involves significant investment in tools, monitoring, and management time (Merchant and Van der Stede, 2017). The principle of management by exception suggests managers should focus on significant gaps rather than trying to control everything (Robbins and Coulter, 2021). Organizations must carefully balance control investments against the benefits gained.</w:t>
      </w:r>
    </w:p>
    <w:p w14:paraId="53EBB303"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t>Fourth, the risk of stifling innovation and creativity is a major challenge. Too much control can create rigidities that discourage experimentation and risk-taking (Bush, 2020). When every activity is tightly monitored, employees may become reluctant to try new approaches. This is especially problematic in dynamic industries where innovation is essential. Organizations must design control systems that maintain accountability while allowing flexibility (Simons, 2019).</w:t>
      </w:r>
    </w:p>
    <w:p w14:paraId="143F52F5"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t>Fifth, measuring performance in complex environments presents difficulties. Many important outcomes like customer satisfaction and employee engagement are hard to measure objectively (Kaplan and Atkinson, 2015). Traditional financial measures may fail to capture intangible assets, leading to incomplete assessments. These challenges are greater in decentralized organizations (Otley, 2016).</w:t>
      </w:r>
    </w:p>
    <w:p w14:paraId="5C5E44D0" w14:textId="3CECD113" w:rsidR="00242C26" w:rsidRPr="00242C26" w:rsidRDefault="00242C26" w:rsidP="00242C26">
      <w:pPr>
        <w:jc w:val="both"/>
        <w:rPr>
          <w:rFonts w:ascii="Arial" w:hAnsi="Arial" w:cs="Arial"/>
          <w:sz w:val="24"/>
          <w:szCs w:val="24"/>
        </w:rPr>
      </w:pPr>
      <w:r w:rsidRPr="00242C26">
        <w:rPr>
          <w:rFonts w:ascii="Arial" w:hAnsi="Arial" w:cs="Arial"/>
          <w:sz w:val="24"/>
          <w:szCs w:val="24"/>
        </w:rPr>
        <w:t xml:space="preserve">Sixth, controlling non-traditional work arrangements presents new challenges. The rise of gig work, remote work, and contract </w:t>
      </w:r>
      <w:r w:rsidR="002E64A5" w:rsidRPr="00242C26">
        <w:rPr>
          <w:rFonts w:ascii="Arial" w:hAnsi="Arial" w:cs="Arial"/>
          <w:sz w:val="24"/>
          <w:szCs w:val="24"/>
        </w:rPr>
        <w:t>labour</w:t>
      </w:r>
      <w:r w:rsidRPr="00242C26">
        <w:rPr>
          <w:rFonts w:ascii="Arial" w:hAnsi="Arial" w:cs="Arial"/>
          <w:sz w:val="24"/>
          <w:szCs w:val="24"/>
        </w:rPr>
        <w:t xml:space="preserve"> complicates traditional control approaches (Swanepoel, Erasmus and Schenk, 2019). For gig workers, managers cannot exercise the same level of supervision, yet quality expectations remain. Organizations must develop new approaches that respect worker independence.</w:t>
      </w:r>
    </w:p>
    <w:p w14:paraId="6E891006" w14:textId="1747F93E" w:rsidR="00242C26" w:rsidRPr="00242C26" w:rsidRDefault="00242C26" w:rsidP="00242C26">
      <w:pPr>
        <w:jc w:val="both"/>
        <w:rPr>
          <w:rFonts w:ascii="Arial" w:hAnsi="Arial" w:cs="Arial"/>
          <w:sz w:val="24"/>
          <w:szCs w:val="24"/>
        </w:rPr>
      </w:pPr>
      <w:r w:rsidRPr="00242C26">
        <w:rPr>
          <w:rFonts w:ascii="Arial" w:hAnsi="Arial" w:cs="Arial"/>
          <w:sz w:val="24"/>
          <w:szCs w:val="24"/>
        </w:rPr>
        <w:lastRenderedPageBreak/>
        <w:t xml:space="preserve">Seventh, control systems can create harmful </w:t>
      </w:r>
      <w:r w:rsidR="002E64A5" w:rsidRPr="00242C26">
        <w:rPr>
          <w:rFonts w:ascii="Arial" w:hAnsi="Arial" w:cs="Arial"/>
          <w:sz w:val="24"/>
          <w:szCs w:val="24"/>
        </w:rPr>
        <w:t>behaviours</w:t>
      </w:r>
      <w:r w:rsidRPr="00242C26">
        <w:rPr>
          <w:rFonts w:ascii="Arial" w:hAnsi="Arial" w:cs="Arial"/>
          <w:sz w:val="24"/>
          <w:szCs w:val="24"/>
        </w:rPr>
        <w:t>. When control focuses narrowly on specific outcomes, employees may manipulate data or neglect important unmeasured activities (Malmi and Brown, 2008). This creates unintended consequences that undermine organizational objectives.</w:t>
      </w:r>
    </w:p>
    <w:p w14:paraId="2F81071F" w14:textId="6194ACE1" w:rsidR="002F720E" w:rsidRPr="00242C26" w:rsidRDefault="002F720E" w:rsidP="00242C26">
      <w:pPr>
        <w:pStyle w:val="Heading1"/>
        <w:jc w:val="both"/>
        <w:rPr>
          <w:b/>
          <w:bCs/>
          <w:color w:val="auto"/>
        </w:rPr>
      </w:pPr>
      <w:bookmarkStart w:id="4" w:name="_Toc238416604"/>
      <w:r w:rsidRPr="002F720E">
        <w:rPr>
          <w:b/>
          <w:bCs/>
          <w:color w:val="auto"/>
        </w:rPr>
        <w:t>How Managers Can Address These Challenges</w:t>
      </w:r>
      <w:bookmarkEnd w:id="4"/>
    </w:p>
    <w:p w14:paraId="2192C568" w14:textId="77777777" w:rsidR="002F720E" w:rsidRPr="002F720E" w:rsidRDefault="002F720E" w:rsidP="00242C26">
      <w:pPr>
        <w:jc w:val="both"/>
        <w:rPr>
          <w:rFonts w:ascii="Arial" w:hAnsi="Arial" w:cs="Arial"/>
          <w:sz w:val="24"/>
          <w:szCs w:val="24"/>
        </w:rPr>
      </w:pPr>
      <w:r w:rsidRPr="002F720E">
        <w:rPr>
          <w:rFonts w:ascii="Arial" w:hAnsi="Arial" w:cs="Arial"/>
          <w:sz w:val="24"/>
          <w:szCs w:val="24"/>
        </w:rPr>
        <w:t>Managers can use several strategies to address controlling challenges. First, using a participatory approach to setting standards improves acceptance and commitment. When employees help set standards, they are more likely to accept and work toward them (Merchant and Van der Stede, 2017). The case of Suntech Ltd., where the manager announced incentive schemes and recognized contributions, shows how involvement motivates better results and reduces resistance (Robbins and Coulter, 2021). Participatory standard-setting also ensures standards are realistic.</w:t>
      </w:r>
    </w:p>
    <w:p w14:paraId="16ABF9F4" w14:textId="1E5B9E25" w:rsidR="002F720E" w:rsidRPr="002F720E" w:rsidRDefault="002F720E" w:rsidP="00242C26">
      <w:pPr>
        <w:jc w:val="both"/>
        <w:rPr>
          <w:rFonts w:ascii="Arial" w:hAnsi="Arial" w:cs="Arial"/>
          <w:sz w:val="24"/>
          <w:szCs w:val="24"/>
        </w:rPr>
      </w:pPr>
      <w:r w:rsidRPr="002F720E">
        <w:rPr>
          <w:rFonts w:ascii="Arial" w:hAnsi="Arial" w:cs="Arial"/>
          <w:sz w:val="24"/>
          <w:szCs w:val="24"/>
        </w:rPr>
        <w:t>Second, managers should use management by exception, focusing on significant gaps in important areas rather than trying to monitor everything (Lunenburg, 2011). By identifying key result areas, managers can focus control where it has the greatest impact. The mobile phone manufacturer should focus on product quality and customer satisfaction</w:t>
      </w:r>
      <w:r w:rsidR="00600629">
        <w:rPr>
          <w:rFonts w:ascii="Arial" w:hAnsi="Arial" w:cs="Arial"/>
          <w:sz w:val="24"/>
          <w:szCs w:val="24"/>
        </w:rPr>
        <w:t xml:space="preserve">; </w:t>
      </w:r>
      <w:r w:rsidRPr="002F720E">
        <w:rPr>
          <w:rFonts w:ascii="Arial" w:hAnsi="Arial" w:cs="Arial"/>
          <w:sz w:val="24"/>
          <w:szCs w:val="24"/>
        </w:rPr>
        <w:t>areas most important to its competitive position.</w:t>
      </w:r>
    </w:p>
    <w:p w14:paraId="5EA0D0F1" w14:textId="77777777" w:rsidR="002F720E" w:rsidRPr="002F720E" w:rsidRDefault="002F720E" w:rsidP="00242C26">
      <w:pPr>
        <w:jc w:val="both"/>
        <w:rPr>
          <w:rFonts w:ascii="Arial" w:hAnsi="Arial" w:cs="Arial"/>
          <w:sz w:val="24"/>
          <w:szCs w:val="24"/>
        </w:rPr>
      </w:pPr>
      <w:r w:rsidRPr="002F720E">
        <w:rPr>
          <w:rFonts w:ascii="Arial" w:hAnsi="Arial" w:cs="Arial"/>
          <w:sz w:val="24"/>
          <w:szCs w:val="24"/>
        </w:rPr>
        <w:t>Third, using modern technology-based control systems can improve efficiency. Automated monitoring, real-time dashboards, and analytics can provide accurate data without extensive manual effort (Kaplan and Atkinson, 2015). However, managers must ensure technology supports rather than replaces human judgment and respects employee privacy. Technology should be implemented openly with clear communication.</w:t>
      </w:r>
    </w:p>
    <w:p w14:paraId="5A7C9C72" w14:textId="77777777" w:rsidR="002F720E" w:rsidRPr="002F720E" w:rsidRDefault="002F720E" w:rsidP="00242C26">
      <w:pPr>
        <w:jc w:val="both"/>
        <w:rPr>
          <w:rFonts w:ascii="Arial" w:hAnsi="Arial" w:cs="Arial"/>
          <w:sz w:val="24"/>
          <w:szCs w:val="24"/>
        </w:rPr>
      </w:pPr>
      <w:r w:rsidRPr="002F720E">
        <w:rPr>
          <w:rFonts w:ascii="Arial" w:hAnsi="Arial" w:cs="Arial"/>
          <w:sz w:val="24"/>
          <w:szCs w:val="24"/>
        </w:rPr>
        <w:t>Fourth, designing control systems that balance accountability with freedom can reduce resistance while preserving innovation. Control should mean setting clear expectations and creating accountability while giving employees freedom over how they achieve results (Simons, 2019). The move toward self-managing organizations shows control can be distributed through "concertive control" where teams monitor their own performance (Foster et al., 2019).</w:t>
      </w:r>
    </w:p>
    <w:p w14:paraId="798A94A8" w14:textId="77777777" w:rsidR="002F720E" w:rsidRPr="002F720E" w:rsidRDefault="002F720E" w:rsidP="00242C26">
      <w:pPr>
        <w:jc w:val="both"/>
        <w:rPr>
          <w:rFonts w:ascii="Arial" w:hAnsi="Arial" w:cs="Arial"/>
          <w:sz w:val="24"/>
          <w:szCs w:val="24"/>
        </w:rPr>
      </w:pPr>
      <w:r w:rsidRPr="002F720E">
        <w:rPr>
          <w:rFonts w:ascii="Arial" w:hAnsi="Arial" w:cs="Arial"/>
          <w:sz w:val="24"/>
          <w:szCs w:val="24"/>
        </w:rPr>
        <w:t>Fifth, linking control to development rather than punishment can transform resistance into engagement. When control is presented as a way to find opportunities for improvement, employees view it positively (Malmi and Brown, 2008). The incentive schemes at Suntech Ltd. show this approach, where recognition motivated better performance (Robbins and Coulter, 2021).</w:t>
      </w:r>
    </w:p>
    <w:p w14:paraId="5475E9AA" w14:textId="77777777" w:rsidR="002F720E" w:rsidRPr="002F720E" w:rsidRDefault="002F720E" w:rsidP="00242C26">
      <w:pPr>
        <w:jc w:val="both"/>
        <w:rPr>
          <w:rFonts w:ascii="Arial" w:hAnsi="Arial" w:cs="Arial"/>
          <w:sz w:val="24"/>
          <w:szCs w:val="24"/>
        </w:rPr>
      </w:pPr>
      <w:r w:rsidRPr="002F720E">
        <w:rPr>
          <w:rFonts w:ascii="Arial" w:hAnsi="Arial" w:cs="Arial"/>
          <w:sz w:val="24"/>
          <w:szCs w:val="24"/>
        </w:rPr>
        <w:t>Sixth, managers should ensure good communication about control purposes and processes. Communication controlling improves transparency through audits, indicators, and reporting (Szukits, 2014). Clear communication reduces misunderstandings. Regular feedback sessions and open discussions about performance data make control processes constructive.</w:t>
      </w:r>
    </w:p>
    <w:p w14:paraId="4A9209AE" w14:textId="77777777" w:rsidR="002F720E" w:rsidRPr="002F720E" w:rsidRDefault="002F720E" w:rsidP="00242C26">
      <w:pPr>
        <w:jc w:val="both"/>
        <w:rPr>
          <w:rFonts w:ascii="Arial" w:hAnsi="Arial" w:cs="Arial"/>
          <w:sz w:val="24"/>
          <w:szCs w:val="24"/>
        </w:rPr>
      </w:pPr>
      <w:r w:rsidRPr="002F720E">
        <w:rPr>
          <w:rFonts w:ascii="Arial" w:hAnsi="Arial" w:cs="Arial"/>
          <w:sz w:val="24"/>
          <w:szCs w:val="24"/>
        </w:rPr>
        <w:t xml:space="preserve">Seventh, organizations should integrate control into the broader management system. The relationship between planning and controlling should be used, with control </w:t>
      </w:r>
      <w:r w:rsidRPr="002F720E">
        <w:rPr>
          <w:rFonts w:ascii="Arial" w:hAnsi="Arial" w:cs="Arial"/>
          <w:sz w:val="24"/>
          <w:szCs w:val="24"/>
        </w:rPr>
        <w:lastRenderedPageBreak/>
        <w:t>information feeding back into planning (Otley, 2016). The mobile phone manufacturer used control information to identify problems and revise plans (Mintzberg, Ahlstrand and Lampel, 2020). This ensures control serves strategic purposes.</w:t>
      </w:r>
    </w:p>
    <w:p w14:paraId="4D267CDB" w14:textId="1FB90D21" w:rsidR="002F720E" w:rsidRPr="002F720E" w:rsidRDefault="002F720E" w:rsidP="00242C26">
      <w:pPr>
        <w:jc w:val="both"/>
        <w:rPr>
          <w:rFonts w:ascii="Arial" w:hAnsi="Arial" w:cs="Arial"/>
          <w:sz w:val="24"/>
          <w:szCs w:val="24"/>
        </w:rPr>
      </w:pPr>
      <w:r w:rsidRPr="002F720E">
        <w:rPr>
          <w:rFonts w:ascii="Arial" w:hAnsi="Arial" w:cs="Arial"/>
          <w:sz w:val="24"/>
          <w:szCs w:val="24"/>
        </w:rPr>
        <w:t>Finally, managers should adjust control approaches based on work nature and context. Traditional mechanisms may suit routine work but not knowledge work (Swanepoel, Erasmus and Schenk, 2019). For gig workers, managers must develop different approaches focusing on outcomes rather than processes. This flexible approach recognizes that one-size-fits-all control systems are unlikely to work across different contexts.</w:t>
      </w:r>
    </w:p>
    <w:p w14:paraId="1E579741" w14:textId="61324F3C" w:rsidR="00B518C9" w:rsidRDefault="00B518C9" w:rsidP="00242C26">
      <w:pPr>
        <w:pStyle w:val="Heading1"/>
        <w:jc w:val="both"/>
        <w:rPr>
          <w:b/>
          <w:bCs/>
          <w:color w:val="auto"/>
        </w:rPr>
      </w:pPr>
      <w:bookmarkStart w:id="5" w:name="_Toc238416605"/>
      <w:r w:rsidRPr="00E145D1">
        <w:rPr>
          <w:b/>
          <w:bCs/>
          <w:color w:val="auto"/>
        </w:rPr>
        <w:t>Conclusion</w:t>
      </w:r>
      <w:bookmarkEnd w:id="5"/>
    </w:p>
    <w:p w14:paraId="3E09B7FE" w14:textId="5ED076D3" w:rsidR="002F720E" w:rsidRPr="002F720E" w:rsidRDefault="002F720E" w:rsidP="00242C26">
      <w:pPr>
        <w:jc w:val="both"/>
        <w:rPr>
          <w:rFonts w:ascii="Arial" w:hAnsi="Arial" w:cs="Arial"/>
          <w:sz w:val="24"/>
          <w:szCs w:val="24"/>
        </w:rPr>
      </w:pPr>
      <w:r w:rsidRPr="002F720E">
        <w:rPr>
          <w:rFonts w:ascii="Arial" w:hAnsi="Arial" w:cs="Arial"/>
          <w:sz w:val="24"/>
          <w:szCs w:val="24"/>
        </w:rPr>
        <w:t>This essay has examined why controlling is essential as a management function and discussed the major challenges that come with implementing it. The analysis shows controlling is vital for organizations of all types. It helps organizations achieve goals, use resources efficiently, make good decisions, coordinate activities, motivate employees, and adapt to environmental changes. The relationship between planning and controlling is particularly important</w:t>
      </w:r>
      <w:r w:rsidR="00600629">
        <w:rPr>
          <w:rFonts w:ascii="Arial" w:hAnsi="Arial" w:cs="Arial"/>
          <w:sz w:val="24"/>
          <w:szCs w:val="24"/>
        </w:rPr>
        <w:t xml:space="preserve">; </w:t>
      </w:r>
      <w:r w:rsidRPr="002F720E">
        <w:rPr>
          <w:rFonts w:ascii="Arial" w:hAnsi="Arial" w:cs="Arial"/>
          <w:sz w:val="24"/>
          <w:szCs w:val="24"/>
        </w:rPr>
        <w:t>plans provide standards for measuring performance, and control information helps improve future planning.</w:t>
      </w:r>
    </w:p>
    <w:p w14:paraId="15E463FE" w14:textId="1F13A3A1" w:rsidR="002F720E" w:rsidRPr="002F720E" w:rsidRDefault="002F720E" w:rsidP="00242C26">
      <w:pPr>
        <w:jc w:val="both"/>
        <w:rPr>
          <w:rFonts w:ascii="Arial" w:hAnsi="Arial" w:cs="Arial"/>
          <w:sz w:val="24"/>
          <w:szCs w:val="24"/>
        </w:rPr>
      </w:pPr>
      <w:r w:rsidRPr="002F720E">
        <w:rPr>
          <w:rFonts w:ascii="Arial" w:hAnsi="Arial" w:cs="Arial"/>
          <w:sz w:val="24"/>
          <w:szCs w:val="24"/>
        </w:rPr>
        <w:t xml:space="preserve">However, controlling presents real challenges that managers must handle. These include difficulties in setting appropriate standards, resistance from employees, cost-benefit trade-offs, the risk of stifling innovation, measurement problems, challenges with non-traditional work, and potential for harmful </w:t>
      </w:r>
      <w:r w:rsidR="002E64A5" w:rsidRPr="002F720E">
        <w:rPr>
          <w:rFonts w:ascii="Arial" w:hAnsi="Arial" w:cs="Arial"/>
          <w:sz w:val="24"/>
          <w:szCs w:val="24"/>
        </w:rPr>
        <w:t>behaviours</w:t>
      </w:r>
      <w:r w:rsidRPr="002F720E">
        <w:rPr>
          <w:rFonts w:ascii="Arial" w:hAnsi="Arial" w:cs="Arial"/>
          <w:sz w:val="24"/>
          <w:szCs w:val="24"/>
        </w:rPr>
        <w:t>. The examples of the custom T-shirt company, restaurant, mobile phone manufacturer, and air-conditioner manufacturer show these challenges in real settings.</w:t>
      </w:r>
    </w:p>
    <w:p w14:paraId="75DCBD25" w14:textId="77777777" w:rsidR="002F720E" w:rsidRPr="002F720E" w:rsidRDefault="002F720E" w:rsidP="00242C26">
      <w:pPr>
        <w:jc w:val="both"/>
        <w:rPr>
          <w:rFonts w:ascii="Arial" w:hAnsi="Arial" w:cs="Arial"/>
          <w:sz w:val="24"/>
          <w:szCs w:val="24"/>
        </w:rPr>
      </w:pPr>
      <w:r w:rsidRPr="002F720E">
        <w:rPr>
          <w:rFonts w:ascii="Arial" w:hAnsi="Arial" w:cs="Arial"/>
          <w:sz w:val="24"/>
          <w:szCs w:val="24"/>
        </w:rPr>
        <w:t>To address these challenges, managers can use participatory standard-setting, management by exception, technology-based systems, balance accountability with freedom, link control to development, ensure good communication, integrate control with other functions, and adjust approaches based on context. These strategies help organizations gain control benefits while reducing drawbacks.</w:t>
      </w:r>
    </w:p>
    <w:p w14:paraId="30512549" w14:textId="4544E704" w:rsidR="002F720E" w:rsidRPr="002F720E" w:rsidRDefault="002F720E" w:rsidP="00242C26">
      <w:pPr>
        <w:jc w:val="both"/>
        <w:rPr>
          <w:rFonts w:ascii="Arial" w:hAnsi="Arial" w:cs="Arial"/>
          <w:sz w:val="24"/>
          <w:szCs w:val="24"/>
        </w:rPr>
      </w:pPr>
      <w:r w:rsidRPr="002F720E">
        <w:rPr>
          <w:rFonts w:ascii="Arial" w:hAnsi="Arial" w:cs="Arial"/>
          <w:sz w:val="24"/>
          <w:szCs w:val="24"/>
        </w:rPr>
        <w:t>Ultimately, controlling remains essential for organizational success. As organizations continue to change in response to technology and competition, controlling must adapt while keeping its core purpose</w:t>
      </w:r>
      <w:r w:rsidR="00600629">
        <w:rPr>
          <w:rFonts w:ascii="Arial" w:hAnsi="Arial" w:cs="Arial"/>
          <w:sz w:val="24"/>
          <w:szCs w:val="24"/>
        </w:rPr>
        <w:t xml:space="preserve">, </w:t>
      </w:r>
      <w:r w:rsidRPr="002F720E">
        <w:rPr>
          <w:rFonts w:ascii="Arial" w:hAnsi="Arial" w:cs="Arial"/>
          <w:sz w:val="24"/>
          <w:szCs w:val="24"/>
        </w:rPr>
        <w:t>ensuring activities stay aligned with goals. The lasting importance of Fayol's framework shows controlling continues to be a valuable function that helps organizations achieve their goals. Effective controlling, when properly implemented, provides a competitive advantage that distinguishes successful organizations from those that fail to reach their potential.</w:t>
      </w:r>
    </w:p>
    <w:p w14:paraId="326146DE" w14:textId="77777777" w:rsidR="002F720E" w:rsidRDefault="002F720E" w:rsidP="00242C26">
      <w:pPr>
        <w:jc w:val="both"/>
      </w:pPr>
    </w:p>
    <w:p w14:paraId="4CEBFEBC" w14:textId="77777777" w:rsidR="00242C26" w:rsidRPr="002F720E" w:rsidRDefault="00242C26" w:rsidP="00242C26">
      <w:pPr>
        <w:jc w:val="both"/>
      </w:pPr>
    </w:p>
    <w:p w14:paraId="6B6BEE81" w14:textId="77777777" w:rsidR="00B518C9" w:rsidRPr="00E145D1" w:rsidRDefault="00B518C9" w:rsidP="00242C26">
      <w:pPr>
        <w:pStyle w:val="Heading1"/>
        <w:jc w:val="both"/>
        <w:rPr>
          <w:b/>
          <w:bCs/>
          <w:color w:val="auto"/>
        </w:rPr>
      </w:pPr>
      <w:bookmarkStart w:id="6" w:name="_Toc238416606"/>
      <w:r w:rsidRPr="00E145D1">
        <w:rPr>
          <w:b/>
          <w:bCs/>
          <w:color w:val="auto"/>
        </w:rPr>
        <w:lastRenderedPageBreak/>
        <w:t>References</w:t>
      </w:r>
      <w:bookmarkEnd w:id="6"/>
    </w:p>
    <w:p w14:paraId="32960306"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t>Bush, T. (2020) </w:t>
      </w:r>
      <w:r w:rsidRPr="00242C26">
        <w:rPr>
          <w:rFonts w:ascii="Arial" w:hAnsi="Arial" w:cs="Arial"/>
          <w:i/>
          <w:iCs/>
          <w:sz w:val="24"/>
          <w:szCs w:val="24"/>
        </w:rPr>
        <w:t>Theories of Educational Leadership and Management</w:t>
      </w:r>
      <w:r w:rsidRPr="00242C26">
        <w:rPr>
          <w:rFonts w:ascii="Arial" w:hAnsi="Arial" w:cs="Arial"/>
          <w:sz w:val="24"/>
          <w:szCs w:val="24"/>
        </w:rPr>
        <w:t>. 5th edn. London: SAGE Publications.</w:t>
      </w:r>
    </w:p>
    <w:p w14:paraId="3FFECE7A"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t>Foster, W.M., Suddaby, R., Minkus, A. and Wiebe, E. (2019) 'The knowing architects of their own demise: Middle managers and the paradox of change', </w:t>
      </w:r>
      <w:r w:rsidRPr="00242C26">
        <w:rPr>
          <w:rFonts w:ascii="Arial" w:hAnsi="Arial" w:cs="Arial"/>
          <w:i/>
          <w:iCs/>
          <w:sz w:val="24"/>
          <w:szCs w:val="24"/>
        </w:rPr>
        <w:t>Journal of Management Studies</w:t>
      </w:r>
      <w:r w:rsidRPr="00242C26">
        <w:rPr>
          <w:rFonts w:ascii="Arial" w:hAnsi="Arial" w:cs="Arial"/>
          <w:sz w:val="24"/>
          <w:szCs w:val="24"/>
        </w:rPr>
        <w:t>, 56(3), pp. 482-514.</w:t>
      </w:r>
    </w:p>
    <w:p w14:paraId="2D43FB3C"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t>Goetsch, D.L. and Davis, S.B. (2021) </w:t>
      </w:r>
      <w:r w:rsidRPr="00242C26">
        <w:rPr>
          <w:rFonts w:ascii="Arial" w:hAnsi="Arial" w:cs="Arial"/>
          <w:i/>
          <w:iCs/>
          <w:sz w:val="24"/>
          <w:szCs w:val="24"/>
        </w:rPr>
        <w:t>Quality Management for Organizational Excellence</w:t>
      </w:r>
      <w:r w:rsidRPr="00242C26">
        <w:rPr>
          <w:rFonts w:ascii="Arial" w:hAnsi="Arial" w:cs="Arial"/>
          <w:sz w:val="24"/>
          <w:szCs w:val="24"/>
        </w:rPr>
        <w:t>. 8th edn. Boston: Pearson.</w:t>
      </w:r>
    </w:p>
    <w:p w14:paraId="2409E944"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t>Kaplan, R.S. and Atkinson, A.A. (2015) </w:t>
      </w:r>
      <w:r w:rsidRPr="00242C26">
        <w:rPr>
          <w:rFonts w:ascii="Arial" w:hAnsi="Arial" w:cs="Arial"/>
          <w:i/>
          <w:iCs/>
          <w:sz w:val="24"/>
          <w:szCs w:val="24"/>
        </w:rPr>
        <w:t>Advanced Management Accounting</w:t>
      </w:r>
      <w:r w:rsidRPr="00242C26">
        <w:rPr>
          <w:rFonts w:ascii="Arial" w:hAnsi="Arial" w:cs="Arial"/>
          <w:sz w:val="24"/>
          <w:szCs w:val="24"/>
        </w:rPr>
        <w:t>. 3rd edn. New York: Pearson Education.</w:t>
      </w:r>
    </w:p>
    <w:p w14:paraId="2B469F96"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t>Lunenburg, F.C. (2011) 'The management process: A study of Henri Fayol's management functions', </w:t>
      </w:r>
      <w:r w:rsidRPr="00242C26">
        <w:rPr>
          <w:rFonts w:ascii="Arial" w:hAnsi="Arial" w:cs="Arial"/>
          <w:i/>
          <w:iCs/>
          <w:sz w:val="24"/>
          <w:szCs w:val="24"/>
        </w:rPr>
        <w:t>International Journal of Educational Leadership</w:t>
      </w:r>
      <w:r w:rsidRPr="00242C26">
        <w:rPr>
          <w:rFonts w:ascii="Arial" w:hAnsi="Arial" w:cs="Arial"/>
          <w:sz w:val="24"/>
          <w:szCs w:val="24"/>
        </w:rPr>
        <w:t>, 2(1), pp. 1-8.</w:t>
      </w:r>
    </w:p>
    <w:p w14:paraId="4F64F4B7"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t>Malmi, T. and Brown, D.A. (2008) 'Management control systems as a package—Opportunities, challenges and research directions', </w:t>
      </w:r>
      <w:r w:rsidRPr="00242C26">
        <w:rPr>
          <w:rFonts w:ascii="Arial" w:hAnsi="Arial" w:cs="Arial"/>
          <w:i/>
          <w:iCs/>
          <w:sz w:val="24"/>
          <w:szCs w:val="24"/>
        </w:rPr>
        <w:t>Management Accounting Research</w:t>
      </w:r>
      <w:r w:rsidRPr="00242C26">
        <w:rPr>
          <w:rFonts w:ascii="Arial" w:hAnsi="Arial" w:cs="Arial"/>
          <w:sz w:val="24"/>
          <w:szCs w:val="24"/>
        </w:rPr>
        <w:t>, 19(4), pp. 287-300.</w:t>
      </w:r>
    </w:p>
    <w:p w14:paraId="6F0CE54C"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t>Merchant, K.A. and Van der Stede, W.A. (2017) </w:t>
      </w:r>
      <w:r w:rsidRPr="00242C26">
        <w:rPr>
          <w:rFonts w:ascii="Arial" w:hAnsi="Arial" w:cs="Arial"/>
          <w:i/>
          <w:iCs/>
          <w:sz w:val="24"/>
          <w:szCs w:val="24"/>
        </w:rPr>
        <w:t>Management Control Systems: Performance Measurement, Evaluation and Incentives</w:t>
      </w:r>
      <w:r w:rsidRPr="00242C26">
        <w:rPr>
          <w:rFonts w:ascii="Arial" w:hAnsi="Arial" w:cs="Arial"/>
          <w:sz w:val="24"/>
          <w:szCs w:val="24"/>
        </w:rPr>
        <w:t>. 4th edn. Harlow: Pearson Education.</w:t>
      </w:r>
    </w:p>
    <w:p w14:paraId="5CC58620"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t>Mintzberg, H., Ahlstrand, B. and Lampel, J. (2020) </w:t>
      </w:r>
      <w:r w:rsidRPr="00242C26">
        <w:rPr>
          <w:rFonts w:ascii="Arial" w:hAnsi="Arial" w:cs="Arial"/>
          <w:i/>
          <w:iCs/>
          <w:sz w:val="24"/>
          <w:szCs w:val="24"/>
        </w:rPr>
        <w:t>Strategy Safari: A Guided Tour Through the Wilds of Strategic Management</w:t>
      </w:r>
      <w:r w:rsidRPr="00242C26">
        <w:rPr>
          <w:rFonts w:ascii="Arial" w:hAnsi="Arial" w:cs="Arial"/>
          <w:sz w:val="24"/>
          <w:szCs w:val="24"/>
        </w:rPr>
        <w:t>. 2nd edn. London: Pearson.</w:t>
      </w:r>
    </w:p>
    <w:p w14:paraId="20B75AA9"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t>Northouse, P.G. (2021) </w:t>
      </w:r>
      <w:r w:rsidRPr="00242C26">
        <w:rPr>
          <w:rFonts w:ascii="Arial" w:hAnsi="Arial" w:cs="Arial"/>
          <w:i/>
          <w:iCs/>
          <w:sz w:val="24"/>
          <w:szCs w:val="24"/>
        </w:rPr>
        <w:t>Leadership: Theory and Practice</w:t>
      </w:r>
      <w:r w:rsidRPr="00242C26">
        <w:rPr>
          <w:rFonts w:ascii="Arial" w:hAnsi="Arial" w:cs="Arial"/>
          <w:sz w:val="24"/>
          <w:szCs w:val="24"/>
        </w:rPr>
        <w:t>. 9th edn. London: SAGE Publications.</w:t>
      </w:r>
    </w:p>
    <w:p w14:paraId="351DC17D"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t>Otley, D. (2016) 'The contingency theory of management accounting and control: 1980–2014', </w:t>
      </w:r>
      <w:r w:rsidRPr="00242C26">
        <w:rPr>
          <w:rFonts w:ascii="Arial" w:hAnsi="Arial" w:cs="Arial"/>
          <w:i/>
          <w:iCs/>
          <w:sz w:val="24"/>
          <w:szCs w:val="24"/>
        </w:rPr>
        <w:t>Management Accounting Research</w:t>
      </w:r>
      <w:r w:rsidRPr="00242C26">
        <w:rPr>
          <w:rFonts w:ascii="Arial" w:hAnsi="Arial" w:cs="Arial"/>
          <w:sz w:val="24"/>
          <w:szCs w:val="24"/>
        </w:rPr>
        <w:t>, 31, pp. 45-62.</w:t>
      </w:r>
    </w:p>
    <w:p w14:paraId="5194A5CF"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t>Parker, L.D. and Ritson, P.A. (2005) 'Revisiting Fayol: Anticipating contemporary management', </w:t>
      </w:r>
      <w:r w:rsidRPr="00242C26">
        <w:rPr>
          <w:rFonts w:ascii="Arial" w:hAnsi="Arial" w:cs="Arial"/>
          <w:i/>
          <w:iCs/>
          <w:sz w:val="24"/>
          <w:szCs w:val="24"/>
        </w:rPr>
        <w:t>British Journal of Management</w:t>
      </w:r>
      <w:r w:rsidRPr="00242C26">
        <w:rPr>
          <w:rFonts w:ascii="Arial" w:hAnsi="Arial" w:cs="Arial"/>
          <w:sz w:val="24"/>
          <w:szCs w:val="24"/>
        </w:rPr>
        <w:t>, 16(3), pp. 175-194.</w:t>
      </w:r>
    </w:p>
    <w:p w14:paraId="4EA9E864"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t>Robbins, S.P. and Coulter, M. (2021) </w:t>
      </w:r>
      <w:r w:rsidRPr="00242C26">
        <w:rPr>
          <w:rFonts w:ascii="Arial" w:hAnsi="Arial" w:cs="Arial"/>
          <w:i/>
          <w:iCs/>
          <w:sz w:val="24"/>
          <w:szCs w:val="24"/>
        </w:rPr>
        <w:t>Management</w:t>
      </w:r>
      <w:r w:rsidRPr="00242C26">
        <w:rPr>
          <w:rFonts w:ascii="Arial" w:hAnsi="Arial" w:cs="Arial"/>
          <w:sz w:val="24"/>
          <w:szCs w:val="24"/>
        </w:rPr>
        <w:t>. 15th edn. Harlow: Pearson Education.</w:t>
      </w:r>
    </w:p>
    <w:p w14:paraId="67451746"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t>Simons, R. (2019) </w:t>
      </w:r>
      <w:r w:rsidRPr="00242C26">
        <w:rPr>
          <w:rFonts w:ascii="Arial" w:hAnsi="Arial" w:cs="Arial"/>
          <w:i/>
          <w:iCs/>
          <w:sz w:val="24"/>
          <w:szCs w:val="24"/>
        </w:rPr>
        <w:t>Levers of Control: How Managers Use Innovative Control Systems to Drive Strategic Renewal</w:t>
      </w:r>
      <w:r w:rsidRPr="00242C26">
        <w:rPr>
          <w:rFonts w:ascii="Arial" w:hAnsi="Arial" w:cs="Arial"/>
          <w:sz w:val="24"/>
          <w:szCs w:val="24"/>
        </w:rPr>
        <w:t>. Boston: Harvard Business Review Press.</w:t>
      </w:r>
    </w:p>
    <w:p w14:paraId="609AB530"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t>Swanepoel, B., Erasmus, B. and Schenk, H. (2019) </w:t>
      </w:r>
      <w:r w:rsidRPr="00242C26">
        <w:rPr>
          <w:rFonts w:ascii="Arial" w:hAnsi="Arial" w:cs="Arial"/>
          <w:i/>
          <w:iCs/>
          <w:sz w:val="24"/>
          <w:szCs w:val="24"/>
        </w:rPr>
        <w:t>South African Human Resource Management: Theory and Practice</w:t>
      </w:r>
      <w:r w:rsidRPr="00242C26">
        <w:rPr>
          <w:rFonts w:ascii="Arial" w:hAnsi="Arial" w:cs="Arial"/>
          <w:sz w:val="24"/>
          <w:szCs w:val="24"/>
        </w:rPr>
        <w:t>. 5th edn. Cape Town: Juta and Company.</w:t>
      </w:r>
    </w:p>
    <w:p w14:paraId="2A25EDB2"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t>Szukits, Á. (2014) 'Organisational role of controllers in Hungarian corporations: Quantitative analysis of changes and the influencing factors', </w:t>
      </w:r>
      <w:r w:rsidRPr="00242C26">
        <w:rPr>
          <w:rFonts w:ascii="Arial" w:hAnsi="Arial" w:cs="Arial"/>
          <w:i/>
          <w:iCs/>
          <w:sz w:val="24"/>
          <w:szCs w:val="24"/>
        </w:rPr>
        <w:t>Vezetéstudomány / Budapest Management Review</w:t>
      </w:r>
      <w:r w:rsidRPr="00242C26">
        <w:rPr>
          <w:rFonts w:ascii="Arial" w:hAnsi="Arial" w:cs="Arial"/>
          <w:sz w:val="24"/>
          <w:szCs w:val="24"/>
        </w:rPr>
        <w:t>, 45(9), pp. 12-25.</w:t>
      </w:r>
    </w:p>
    <w:p w14:paraId="0C1C97CA" w14:textId="77777777" w:rsidR="00242C26" w:rsidRPr="00242C26" w:rsidRDefault="00242C26" w:rsidP="00242C26">
      <w:pPr>
        <w:jc w:val="both"/>
        <w:rPr>
          <w:rFonts w:ascii="Arial" w:hAnsi="Arial" w:cs="Arial"/>
          <w:sz w:val="24"/>
          <w:szCs w:val="24"/>
        </w:rPr>
      </w:pPr>
      <w:r w:rsidRPr="00242C26">
        <w:rPr>
          <w:rFonts w:ascii="Arial" w:hAnsi="Arial" w:cs="Arial"/>
          <w:sz w:val="24"/>
          <w:szCs w:val="24"/>
        </w:rPr>
        <w:lastRenderedPageBreak/>
        <w:t>Wren, D.A. and Bedeian, A.G. (2020) </w:t>
      </w:r>
      <w:r w:rsidRPr="00242C26">
        <w:rPr>
          <w:rFonts w:ascii="Arial" w:hAnsi="Arial" w:cs="Arial"/>
          <w:i/>
          <w:iCs/>
          <w:sz w:val="24"/>
          <w:szCs w:val="24"/>
        </w:rPr>
        <w:t>The Evolution of Management Thought</w:t>
      </w:r>
      <w:r w:rsidRPr="00242C26">
        <w:rPr>
          <w:rFonts w:ascii="Arial" w:hAnsi="Arial" w:cs="Arial"/>
          <w:sz w:val="24"/>
          <w:szCs w:val="24"/>
        </w:rPr>
        <w:t>. 8th edn. New York: John Wiley &amp; Sons.</w:t>
      </w:r>
    </w:p>
    <w:p w14:paraId="31C846E0" w14:textId="77777777" w:rsidR="00D9409F" w:rsidRPr="00B518C9" w:rsidRDefault="00D9409F" w:rsidP="00242C26">
      <w:pPr>
        <w:jc w:val="both"/>
        <w:rPr>
          <w:rFonts w:ascii="Arial" w:hAnsi="Arial" w:cs="Arial"/>
          <w:sz w:val="24"/>
          <w:szCs w:val="24"/>
        </w:rPr>
      </w:pPr>
    </w:p>
    <w:sectPr w:rsidR="00D9409F" w:rsidRPr="00B518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9107E1"/>
    <w:multiLevelType w:val="hybridMultilevel"/>
    <w:tmpl w:val="F0081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EF37A0"/>
    <w:multiLevelType w:val="hybridMultilevel"/>
    <w:tmpl w:val="5B5C7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F87218"/>
    <w:multiLevelType w:val="hybridMultilevel"/>
    <w:tmpl w:val="2C74BC0E"/>
    <w:lvl w:ilvl="0" w:tplc="08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F8A711F"/>
    <w:multiLevelType w:val="hybridMultilevel"/>
    <w:tmpl w:val="C6EA940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5FBB62C4"/>
    <w:multiLevelType w:val="hybridMultilevel"/>
    <w:tmpl w:val="4858BB0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5342241"/>
    <w:multiLevelType w:val="hybridMultilevel"/>
    <w:tmpl w:val="3A52EE0E"/>
    <w:lvl w:ilvl="0" w:tplc="08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9162484">
    <w:abstractNumId w:val="1"/>
  </w:num>
  <w:num w:numId="2" w16cid:durableId="1450315605">
    <w:abstractNumId w:val="2"/>
  </w:num>
  <w:num w:numId="3" w16cid:durableId="1639916983">
    <w:abstractNumId w:val="0"/>
  </w:num>
  <w:num w:numId="4" w16cid:durableId="1212577109">
    <w:abstractNumId w:val="5"/>
  </w:num>
  <w:num w:numId="5" w16cid:durableId="120654880">
    <w:abstractNumId w:val="3"/>
  </w:num>
  <w:num w:numId="6" w16cid:durableId="14745253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9EC"/>
    <w:rsid w:val="00024622"/>
    <w:rsid w:val="001472F9"/>
    <w:rsid w:val="001931FA"/>
    <w:rsid w:val="00242C26"/>
    <w:rsid w:val="002E64A5"/>
    <w:rsid w:val="002F720E"/>
    <w:rsid w:val="005047C5"/>
    <w:rsid w:val="005209EC"/>
    <w:rsid w:val="005A5343"/>
    <w:rsid w:val="00600629"/>
    <w:rsid w:val="00667148"/>
    <w:rsid w:val="00715250"/>
    <w:rsid w:val="0087215A"/>
    <w:rsid w:val="009037BA"/>
    <w:rsid w:val="0095481A"/>
    <w:rsid w:val="00AC712A"/>
    <w:rsid w:val="00B518C9"/>
    <w:rsid w:val="00BB72A9"/>
    <w:rsid w:val="00CD5675"/>
    <w:rsid w:val="00D9409F"/>
    <w:rsid w:val="00D95619"/>
    <w:rsid w:val="00E145D1"/>
    <w:rsid w:val="00ED2D94"/>
    <w:rsid w:val="00F222C7"/>
    <w:rsid w:val="00FB4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C0385"/>
  <w15:chartTrackingRefBased/>
  <w15:docId w15:val="{A5796E8D-FC78-4350-A6A9-A3D6BB675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8C9"/>
  </w:style>
  <w:style w:type="paragraph" w:styleId="Heading1">
    <w:name w:val="heading 1"/>
    <w:basedOn w:val="Normal"/>
    <w:next w:val="Normal"/>
    <w:link w:val="Heading1Char"/>
    <w:uiPriority w:val="9"/>
    <w:qFormat/>
    <w:rsid w:val="005209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09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09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09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09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09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09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09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09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09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09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09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09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09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09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09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09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09EC"/>
    <w:rPr>
      <w:rFonts w:eastAsiaTheme="majorEastAsia" w:cstheme="majorBidi"/>
      <w:color w:val="272727" w:themeColor="text1" w:themeTint="D8"/>
    </w:rPr>
  </w:style>
  <w:style w:type="paragraph" w:styleId="Title">
    <w:name w:val="Title"/>
    <w:basedOn w:val="Normal"/>
    <w:next w:val="Normal"/>
    <w:link w:val="TitleChar"/>
    <w:uiPriority w:val="10"/>
    <w:qFormat/>
    <w:rsid w:val="005209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9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09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09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09EC"/>
    <w:pPr>
      <w:spacing w:before="160"/>
      <w:jc w:val="center"/>
    </w:pPr>
    <w:rPr>
      <w:i/>
      <w:iCs/>
      <w:color w:val="404040" w:themeColor="text1" w:themeTint="BF"/>
    </w:rPr>
  </w:style>
  <w:style w:type="character" w:customStyle="1" w:styleId="QuoteChar">
    <w:name w:val="Quote Char"/>
    <w:basedOn w:val="DefaultParagraphFont"/>
    <w:link w:val="Quote"/>
    <w:uiPriority w:val="29"/>
    <w:rsid w:val="005209EC"/>
    <w:rPr>
      <w:i/>
      <w:iCs/>
      <w:color w:val="404040" w:themeColor="text1" w:themeTint="BF"/>
    </w:rPr>
  </w:style>
  <w:style w:type="paragraph" w:styleId="ListParagraph">
    <w:name w:val="List Paragraph"/>
    <w:basedOn w:val="Normal"/>
    <w:uiPriority w:val="34"/>
    <w:qFormat/>
    <w:rsid w:val="005209EC"/>
    <w:pPr>
      <w:ind w:left="720"/>
      <w:contextualSpacing/>
    </w:pPr>
  </w:style>
  <w:style w:type="character" w:styleId="IntenseEmphasis">
    <w:name w:val="Intense Emphasis"/>
    <w:basedOn w:val="DefaultParagraphFont"/>
    <w:uiPriority w:val="21"/>
    <w:qFormat/>
    <w:rsid w:val="005209EC"/>
    <w:rPr>
      <w:i/>
      <w:iCs/>
      <w:color w:val="0F4761" w:themeColor="accent1" w:themeShade="BF"/>
    </w:rPr>
  </w:style>
  <w:style w:type="paragraph" w:styleId="IntenseQuote">
    <w:name w:val="Intense Quote"/>
    <w:basedOn w:val="Normal"/>
    <w:next w:val="Normal"/>
    <w:link w:val="IntenseQuoteChar"/>
    <w:uiPriority w:val="30"/>
    <w:qFormat/>
    <w:rsid w:val="005209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09EC"/>
    <w:rPr>
      <w:i/>
      <w:iCs/>
      <w:color w:val="0F4761" w:themeColor="accent1" w:themeShade="BF"/>
    </w:rPr>
  </w:style>
  <w:style w:type="character" w:styleId="IntenseReference">
    <w:name w:val="Intense Reference"/>
    <w:basedOn w:val="DefaultParagraphFont"/>
    <w:uiPriority w:val="32"/>
    <w:qFormat/>
    <w:rsid w:val="005209EC"/>
    <w:rPr>
      <w:b/>
      <w:bCs/>
      <w:smallCaps/>
      <w:color w:val="0F4761" w:themeColor="accent1" w:themeShade="BF"/>
      <w:spacing w:val="5"/>
    </w:rPr>
  </w:style>
  <w:style w:type="paragraph" w:styleId="TOC1">
    <w:name w:val="toc 1"/>
    <w:basedOn w:val="Normal"/>
    <w:next w:val="Normal"/>
    <w:autoRedefine/>
    <w:uiPriority w:val="39"/>
    <w:unhideWhenUsed/>
    <w:rsid w:val="00B518C9"/>
    <w:pPr>
      <w:spacing w:after="100"/>
    </w:pPr>
  </w:style>
  <w:style w:type="paragraph" w:styleId="TOC2">
    <w:name w:val="toc 2"/>
    <w:basedOn w:val="Normal"/>
    <w:next w:val="Normal"/>
    <w:autoRedefine/>
    <w:uiPriority w:val="39"/>
    <w:unhideWhenUsed/>
    <w:rsid w:val="00B518C9"/>
    <w:pPr>
      <w:spacing w:after="100"/>
      <w:ind w:left="220"/>
    </w:pPr>
  </w:style>
  <w:style w:type="character" w:styleId="Hyperlink">
    <w:name w:val="Hyperlink"/>
    <w:basedOn w:val="DefaultParagraphFont"/>
    <w:uiPriority w:val="99"/>
    <w:unhideWhenUsed/>
    <w:rsid w:val="00B518C9"/>
    <w:rPr>
      <w:color w:val="467886" w:themeColor="hyperlink"/>
      <w:u w:val="single"/>
    </w:rPr>
  </w:style>
  <w:style w:type="character" w:styleId="UnresolvedMention">
    <w:name w:val="Unresolved Mention"/>
    <w:basedOn w:val="DefaultParagraphFont"/>
    <w:uiPriority w:val="99"/>
    <w:semiHidden/>
    <w:unhideWhenUsed/>
    <w:rsid w:val="00B518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2F5546-141D-4324-9567-06BB7E2C69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953</TotalTime>
  <Pages>9</Pages>
  <Words>2752</Words>
  <Characters>15687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Hassan Abbas (2010829)</dc:creator>
  <cp:keywords/>
  <dc:description/>
  <cp:lastModifiedBy>Hassan Abbas (2010829)</cp:lastModifiedBy>
  <cp:revision>12</cp:revision>
  <dcterms:created xsi:type="dcterms:W3CDTF">2026-07-30T20:26:00Z</dcterms:created>
  <dcterms:modified xsi:type="dcterms:W3CDTF">2026-08-23T21:29:00Z</dcterms:modified>
</cp:coreProperties>
</file>