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id w:val="-1668852735"/>
        <w:docPartObj>
          <w:docPartGallery w:val="Cover Pages"/>
          <w:docPartUnique/>
        </w:docPartObj>
      </w:sdtPr>
      <w:sdtEndPr/>
      <w:sdtContent>
        <w:p w14:paraId="5DD8694F" w14:textId="77777777" w:rsidR="00817B22" w:rsidRDefault="00817B22"/>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817B22" w14:paraId="6AFEC5E7" w14:textId="77777777">
            <w:sdt>
              <w:sdtPr>
                <w:rPr>
                  <w:color w:val="2F5496" w:themeColor="accent1" w:themeShade="BF"/>
                  <w:sz w:val="24"/>
                  <w:szCs w:val="24"/>
                </w:rPr>
                <w:alias w:val="Company"/>
                <w:id w:val="13406915"/>
                <w:placeholder>
                  <w:docPart w:val="7D2BD3CAB47C4F15A972323E78158BA3"/>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14:paraId="524CE51F" w14:textId="77777777" w:rsidR="00817B22" w:rsidRDefault="00817B22">
                    <w:pPr>
                      <w:pStyle w:val="Footer"/>
                      <w:rPr>
                        <w:color w:val="2F5496" w:themeColor="accent1" w:themeShade="BF"/>
                        <w:sz w:val="24"/>
                      </w:rPr>
                    </w:pPr>
                    <w:r>
                      <w:rPr>
                        <w:color w:val="2F5496" w:themeColor="accent1" w:themeShade="BF"/>
                        <w:sz w:val="24"/>
                        <w:szCs w:val="24"/>
                      </w:rPr>
                      <w:t>SGDM5024</w:t>
                    </w:r>
                  </w:p>
                </w:tc>
              </w:sdtContent>
            </w:sdt>
          </w:tr>
          <w:tr w:rsidR="00817B22" w14:paraId="1F40618C" w14:textId="77777777">
            <w:tc>
              <w:tcPr>
                <w:tcW w:w="7672" w:type="dxa"/>
              </w:tcPr>
              <w:sdt>
                <w:sdtPr>
                  <w:rPr>
                    <w:rFonts w:asciiTheme="majorHAnsi" w:eastAsiaTheme="majorEastAsia" w:hAnsiTheme="majorHAnsi" w:cstheme="majorBidi"/>
                    <w:color w:val="4472C4" w:themeColor="accent1"/>
                    <w:sz w:val="88"/>
                    <w:szCs w:val="88"/>
                  </w:rPr>
                  <w:alias w:val="Title"/>
                  <w:id w:val="13406919"/>
                  <w:placeholder>
                    <w:docPart w:val="DAF645AFA2DE41558B6688EF032145D0"/>
                  </w:placeholder>
                  <w:dataBinding w:prefixMappings="xmlns:ns0='http://schemas.openxmlformats.org/package/2006/metadata/core-properties' xmlns:ns1='http://purl.org/dc/elements/1.1/'" w:xpath="/ns0:coreProperties[1]/ns1:title[1]" w:storeItemID="{6C3C8BC8-F283-45AE-878A-BAB7291924A1}"/>
                  <w:text/>
                </w:sdtPr>
                <w:sdtEndPr/>
                <w:sdtContent>
                  <w:p w14:paraId="4AFB217C" w14:textId="77777777" w:rsidR="00817B22" w:rsidRDefault="00817B22">
                    <w:pPr>
                      <w:pStyle w:val="Footer"/>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Individual Project</w:t>
                    </w:r>
                  </w:p>
                </w:sdtContent>
              </w:sdt>
            </w:tc>
          </w:tr>
          <w:tr w:rsidR="00817B22" w14:paraId="6A77C431" w14:textId="77777777">
            <w:sdt>
              <w:sdtPr>
                <w:rPr>
                  <w:color w:val="2F5496" w:themeColor="accent1" w:themeShade="BF"/>
                  <w:sz w:val="24"/>
                  <w:szCs w:val="24"/>
                </w:rPr>
                <w:alias w:val="Subtitle"/>
                <w:id w:val="13406923"/>
                <w:placeholder>
                  <w:docPart w:val="18328FE4426845D983A06BCEE65D9E46"/>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14:paraId="03EB06FD" w14:textId="7089B1A5" w:rsidR="00817B22" w:rsidRDefault="00817B22">
                    <w:pPr>
                      <w:pStyle w:val="Footer"/>
                      <w:rPr>
                        <w:color w:val="2F5496" w:themeColor="accent1" w:themeShade="BF"/>
                        <w:sz w:val="24"/>
                      </w:rPr>
                    </w:pPr>
                    <w:r>
                      <w:rPr>
                        <w:color w:val="2F5496" w:themeColor="accent1" w:themeShade="BF"/>
                        <w:sz w:val="24"/>
                        <w:szCs w:val="24"/>
                      </w:rPr>
                      <w:t>L</w:t>
                    </w:r>
                    <w:r w:rsidR="00783311">
                      <w:rPr>
                        <w:color w:val="2F5496" w:themeColor="accent1" w:themeShade="BF"/>
                        <w:sz w:val="24"/>
                        <w:szCs w:val="24"/>
                      </w:rPr>
                      <w:t xml:space="preserve">ong </w:t>
                    </w:r>
                    <w:r>
                      <w:rPr>
                        <w:color w:val="2F5496" w:themeColor="accent1" w:themeShade="BF"/>
                        <w:sz w:val="24"/>
                        <w:szCs w:val="24"/>
                      </w:rPr>
                      <w:t>T</w:t>
                    </w:r>
                    <w:r w:rsidR="00783311">
                      <w:rPr>
                        <w:color w:val="2F5496" w:themeColor="accent1" w:themeShade="BF"/>
                        <w:sz w:val="24"/>
                        <w:szCs w:val="24"/>
                      </w:rPr>
                      <w:t xml:space="preserve">est </w:t>
                    </w:r>
                    <w:r>
                      <w:rPr>
                        <w:color w:val="2F5496" w:themeColor="accent1" w:themeShade="BF"/>
                        <w:sz w:val="24"/>
                        <w:szCs w:val="24"/>
                      </w:rPr>
                      <w:t>T</w:t>
                    </w:r>
                    <w:r w:rsidR="00783311">
                      <w:rPr>
                        <w:color w:val="2F5496" w:themeColor="accent1" w:themeShade="BF"/>
                        <w:sz w:val="24"/>
                        <w:szCs w:val="24"/>
                      </w:rPr>
                      <w:t>rack</w:t>
                    </w:r>
                    <w:r>
                      <w:rPr>
                        <w:color w:val="2F5496" w:themeColor="accent1" w:themeShade="BF"/>
                        <w:sz w:val="24"/>
                        <w:szCs w:val="24"/>
                      </w:rPr>
                      <w:t xml:space="preserve"> Tow Bar</w:t>
                    </w:r>
                    <w:r w:rsidR="00783311">
                      <w:rPr>
                        <w:color w:val="2F5496" w:themeColor="accent1" w:themeShade="BF"/>
                        <w:sz w:val="24"/>
                        <w:szCs w:val="24"/>
                      </w:rPr>
                      <w:t>.</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817B22" w14:paraId="28856C1A" w14:textId="77777777">
            <w:tc>
              <w:tcPr>
                <w:tcW w:w="7221" w:type="dxa"/>
                <w:tcMar>
                  <w:top w:w="216" w:type="dxa"/>
                  <w:left w:w="115" w:type="dxa"/>
                  <w:bottom w:w="216" w:type="dxa"/>
                  <w:right w:w="115" w:type="dxa"/>
                </w:tcMar>
              </w:tcPr>
              <w:sdt>
                <w:sdtPr>
                  <w:rPr>
                    <w:color w:val="4472C4" w:themeColor="accent1"/>
                    <w:sz w:val="28"/>
                    <w:szCs w:val="28"/>
                  </w:rPr>
                  <w:alias w:val="Author"/>
                  <w:id w:val="13406928"/>
                  <w:placeholder>
                    <w:docPart w:val="9FBE41B655914956B65F5FBB527FA998"/>
                  </w:placeholder>
                  <w:dataBinding w:prefixMappings="xmlns:ns0='http://schemas.openxmlformats.org/package/2006/metadata/core-properties' xmlns:ns1='http://purl.org/dc/elements/1.1/'" w:xpath="/ns0:coreProperties[1]/ns1:creator[1]" w:storeItemID="{6C3C8BC8-F283-45AE-878A-BAB7291924A1}"/>
                  <w:text/>
                </w:sdtPr>
                <w:sdtEndPr/>
                <w:sdtContent>
                  <w:p w14:paraId="0FAE730E" w14:textId="77777777" w:rsidR="00817B22" w:rsidRDefault="00817B22">
                    <w:pPr>
                      <w:pStyle w:val="Footer"/>
                      <w:rPr>
                        <w:color w:val="4472C4" w:themeColor="accent1"/>
                        <w:sz w:val="28"/>
                        <w:szCs w:val="28"/>
                      </w:rPr>
                    </w:pPr>
                    <w:r>
                      <w:rPr>
                        <w:color w:val="4472C4" w:themeColor="accent1"/>
                        <w:sz w:val="28"/>
                        <w:szCs w:val="28"/>
                      </w:rPr>
                      <w:t>T Platt</w:t>
                    </w:r>
                  </w:p>
                </w:sdtContent>
              </w:sdt>
              <w:sdt>
                <w:sdtPr>
                  <w:rPr>
                    <w:color w:val="4472C4" w:themeColor="accent1"/>
                    <w:sz w:val="28"/>
                    <w:szCs w:val="28"/>
                  </w:rPr>
                  <w:alias w:val="Date"/>
                  <w:tag w:val="Date"/>
                  <w:id w:val="13406932"/>
                  <w:placeholder>
                    <w:docPart w:val="4468AC75D2A64FC7AF6E322FC467126A"/>
                  </w:placeholder>
                  <w:dataBinding w:prefixMappings="xmlns:ns0='http://schemas.microsoft.com/office/2006/coverPageProps'" w:xpath="/ns0:CoverPageProperties[1]/ns0:PublishDate[1]" w:storeItemID="{55AF091B-3C7A-41E3-B477-F2FDAA23CFDA}"/>
                  <w:date w:fullDate="2020-04-02T00:00:00Z">
                    <w:dateFormat w:val="M-d-yyyy"/>
                    <w:lid w:val="en-US"/>
                    <w:storeMappedDataAs w:val="dateTime"/>
                    <w:calendar w:val="gregorian"/>
                  </w:date>
                </w:sdtPr>
                <w:sdtEndPr/>
                <w:sdtContent>
                  <w:p w14:paraId="32809F1A" w14:textId="5E48D715" w:rsidR="00817B22" w:rsidRDefault="000E3D05">
                    <w:pPr>
                      <w:pStyle w:val="Footer"/>
                      <w:rPr>
                        <w:color w:val="4472C4" w:themeColor="accent1"/>
                        <w:sz w:val="28"/>
                        <w:szCs w:val="28"/>
                      </w:rPr>
                    </w:pPr>
                    <w:r>
                      <w:rPr>
                        <w:color w:val="4472C4" w:themeColor="accent1"/>
                        <w:sz w:val="28"/>
                        <w:szCs w:val="28"/>
                        <w:lang w:val="en-US"/>
                      </w:rPr>
                      <w:t>4-2-2020</w:t>
                    </w:r>
                  </w:p>
                </w:sdtContent>
              </w:sdt>
              <w:p w14:paraId="0B647912" w14:textId="77777777" w:rsidR="00817B22" w:rsidRDefault="00817B22">
                <w:pPr>
                  <w:pStyle w:val="Footer"/>
                  <w:rPr>
                    <w:color w:val="4472C4" w:themeColor="accent1"/>
                  </w:rPr>
                </w:pPr>
              </w:p>
            </w:tc>
          </w:tr>
        </w:tbl>
        <w:p w14:paraId="2190DCA4" w14:textId="77777777" w:rsidR="00817B22" w:rsidRDefault="00A7110E"/>
      </w:sdtContent>
    </w:sdt>
    <w:p w14:paraId="4D6D4616" w14:textId="77777777" w:rsidR="00817B22" w:rsidRDefault="00817B22">
      <w:pPr>
        <w:sectPr w:rsidR="00817B22" w:rsidSect="00817B22">
          <w:pgSz w:w="11906" w:h="16838"/>
          <w:pgMar w:top="1440" w:right="1440" w:bottom="1440" w:left="1440" w:header="708" w:footer="708" w:gutter="0"/>
          <w:pgNumType w:start="0"/>
          <w:cols w:space="708"/>
          <w:titlePg/>
          <w:docGrid w:linePitch="360"/>
        </w:sectPr>
      </w:pPr>
    </w:p>
    <w:p w14:paraId="742690E8" w14:textId="77777777" w:rsidR="00817B22" w:rsidRDefault="00817B22">
      <w:pPr>
        <w:sectPr w:rsidR="00817B22" w:rsidSect="00817B22">
          <w:headerReference w:type="first" r:id="rId9"/>
          <w:footerReference w:type="first" r:id="rId10"/>
          <w:pgSz w:w="11906" w:h="16838"/>
          <w:pgMar w:top="1440" w:right="1440" w:bottom="1440" w:left="1440" w:header="708" w:footer="708" w:gutter="0"/>
          <w:pgNumType w:start="0"/>
          <w:cols w:space="708"/>
          <w:titlePg/>
          <w:docGrid w:linePitch="360"/>
        </w:sectPr>
      </w:pPr>
    </w:p>
    <w:p w14:paraId="06920919" w14:textId="77777777" w:rsidR="00E30A3E" w:rsidRDefault="00817B22" w:rsidP="00167076">
      <w:pPr>
        <w:pStyle w:val="Heading1"/>
        <w:spacing w:line="480" w:lineRule="auto"/>
        <w:rPr>
          <w:u w:val="single"/>
        </w:rPr>
      </w:pPr>
      <w:bookmarkStart w:id="1" w:name="_Toc36716225"/>
      <w:r>
        <w:rPr>
          <w:u w:val="single"/>
        </w:rPr>
        <w:lastRenderedPageBreak/>
        <w:t>Summary</w:t>
      </w:r>
      <w:r w:rsidR="00900ACA">
        <w:rPr>
          <w:u w:val="single"/>
        </w:rPr>
        <w:t>.</w:t>
      </w:r>
      <w:bookmarkEnd w:id="1"/>
    </w:p>
    <w:p w14:paraId="125E2EBA" w14:textId="6D27A7B4" w:rsidR="001B0DF4" w:rsidRDefault="00167076" w:rsidP="00167076">
      <w:pPr>
        <w:spacing w:line="480" w:lineRule="auto"/>
      </w:pPr>
      <w:r>
        <w:t>A new tow bar design was needed for use with the Long Test Track (LTT) facility at MOD Pendine, South Wales. IT was to meet the following requirements:</w:t>
      </w:r>
    </w:p>
    <w:p w14:paraId="1C6A3FFD" w14:textId="77777777" w:rsidR="00167076" w:rsidRPr="006B2241" w:rsidRDefault="00167076" w:rsidP="00167076">
      <w:pPr>
        <w:pStyle w:val="ListParagraph"/>
        <w:numPr>
          <w:ilvl w:val="0"/>
          <w:numId w:val="24"/>
        </w:numPr>
        <w:spacing w:line="480" w:lineRule="auto"/>
        <w:rPr>
          <w:rFonts w:asciiTheme="minorHAnsi" w:hAnsiTheme="minorHAnsi" w:cstheme="minorHAnsi"/>
        </w:rPr>
      </w:pPr>
      <w:r w:rsidRPr="006B2241">
        <w:rPr>
          <w:rFonts w:asciiTheme="minorHAnsi" w:hAnsiTheme="minorHAnsi" w:cstheme="minorHAnsi"/>
        </w:rPr>
        <w:t>Be long enough to reach across the rail section, removing angular forces from the towed load.</w:t>
      </w:r>
    </w:p>
    <w:p w14:paraId="33257E70" w14:textId="77777777" w:rsidR="00167076" w:rsidRPr="006B2241" w:rsidRDefault="00167076" w:rsidP="00167076">
      <w:pPr>
        <w:pStyle w:val="ListParagraph"/>
        <w:numPr>
          <w:ilvl w:val="0"/>
          <w:numId w:val="24"/>
        </w:numPr>
        <w:spacing w:line="480" w:lineRule="auto"/>
        <w:rPr>
          <w:rFonts w:asciiTheme="minorHAnsi" w:hAnsiTheme="minorHAnsi" w:cstheme="minorHAnsi"/>
        </w:rPr>
      </w:pPr>
      <w:r w:rsidRPr="006B2241">
        <w:rPr>
          <w:rFonts w:asciiTheme="minorHAnsi" w:hAnsiTheme="minorHAnsi" w:cstheme="minorHAnsi"/>
        </w:rPr>
        <w:t>Be capable of shifting a load of approx. 1500kg with a minimum safety factor of 3.</w:t>
      </w:r>
    </w:p>
    <w:p w14:paraId="40706B00" w14:textId="77777777" w:rsidR="00167076" w:rsidRPr="006B2241" w:rsidRDefault="00167076" w:rsidP="00167076">
      <w:pPr>
        <w:pStyle w:val="ListParagraph"/>
        <w:numPr>
          <w:ilvl w:val="0"/>
          <w:numId w:val="24"/>
        </w:numPr>
        <w:spacing w:line="480" w:lineRule="auto"/>
        <w:rPr>
          <w:rFonts w:asciiTheme="minorHAnsi" w:hAnsiTheme="minorHAnsi" w:cstheme="minorHAnsi"/>
        </w:rPr>
      </w:pPr>
      <w:r w:rsidRPr="006B2241">
        <w:rPr>
          <w:rFonts w:asciiTheme="minorHAnsi" w:hAnsiTheme="minorHAnsi" w:cstheme="minorHAnsi"/>
        </w:rPr>
        <w:t>Collapse by some method to within the wheel base of the tractor; allowing for safe storage and transport.</w:t>
      </w:r>
    </w:p>
    <w:p w14:paraId="33C5B073" w14:textId="77777777" w:rsidR="00167076" w:rsidRPr="006B2241" w:rsidRDefault="00167076" w:rsidP="00167076">
      <w:pPr>
        <w:pStyle w:val="ListParagraph"/>
        <w:numPr>
          <w:ilvl w:val="0"/>
          <w:numId w:val="24"/>
        </w:numPr>
        <w:spacing w:line="480" w:lineRule="auto"/>
        <w:rPr>
          <w:rFonts w:asciiTheme="minorHAnsi" w:hAnsiTheme="minorHAnsi" w:cstheme="minorHAnsi"/>
        </w:rPr>
      </w:pPr>
      <w:r w:rsidRPr="006B2241">
        <w:rPr>
          <w:rFonts w:asciiTheme="minorHAnsi" w:hAnsiTheme="minorHAnsi" w:cstheme="minorHAnsi"/>
        </w:rPr>
        <w:t>Consider the physical use aspect i.e. weight of folding parts with respect to manual handling.</w:t>
      </w:r>
    </w:p>
    <w:p w14:paraId="70140250" w14:textId="71D530CA" w:rsidR="00167076" w:rsidRPr="001B0DF4" w:rsidRDefault="00167076" w:rsidP="00167076">
      <w:pPr>
        <w:spacing w:line="480" w:lineRule="auto"/>
      </w:pPr>
      <w:r>
        <w:t>Two designs were considered and compared to the tow bar currently in use on site with one being selected for continuation and completion. Unfortunately, at the time of writing this report now physical production has taken place due to difficulties with material suppliers. Drawings and models have been supplied to the Engineering and Design offices on site so that in the future a working assembly can be produced.</w:t>
      </w:r>
    </w:p>
    <w:p w14:paraId="42334D18" w14:textId="77777777" w:rsidR="00DA54F0" w:rsidRDefault="00DA54F0" w:rsidP="00DA54F0"/>
    <w:p w14:paraId="45215C0C" w14:textId="77777777" w:rsidR="001B0DF4" w:rsidRDefault="001B0DF4" w:rsidP="00DA54F0">
      <w:pPr>
        <w:sectPr w:rsidR="001B0DF4" w:rsidSect="00817B22">
          <w:headerReference w:type="first" r:id="rId11"/>
          <w:footerReference w:type="first" r:id="rId12"/>
          <w:pgSz w:w="11906" w:h="16838"/>
          <w:pgMar w:top="1440" w:right="1440" w:bottom="1440" w:left="1440" w:header="708" w:footer="708" w:gutter="0"/>
          <w:pgNumType w:fmt="lowerRoman" w:start="1"/>
          <w:cols w:space="708"/>
          <w:titlePg/>
          <w:docGrid w:linePitch="360"/>
        </w:sectPr>
      </w:pPr>
    </w:p>
    <w:p w14:paraId="2BD51965" w14:textId="77777777" w:rsidR="001B0DF4" w:rsidRDefault="001B0DF4" w:rsidP="001B0DF4">
      <w:pPr>
        <w:pStyle w:val="Heading1"/>
        <w:rPr>
          <w:u w:val="single"/>
        </w:rPr>
      </w:pPr>
      <w:bookmarkStart w:id="2" w:name="_Toc36716226"/>
      <w:r>
        <w:rPr>
          <w:u w:val="single"/>
        </w:rPr>
        <w:lastRenderedPageBreak/>
        <w:t>Acknowledgements.</w:t>
      </w:r>
      <w:bookmarkEnd w:id="2"/>
    </w:p>
    <w:p w14:paraId="293BF3C9" w14:textId="77777777" w:rsidR="001B0DF4" w:rsidRDefault="001B0DF4" w:rsidP="00FC6BC3">
      <w:pPr>
        <w:spacing w:line="480" w:lineRule="auto"/>
      </w:pPr>
    </w:p>
    <w:p w14:paraId="48358210" w14:textId="48BFA033" w:rsidR="001B0DF4" w:rsidRDefault="00FB6E0C" w:rsidP="00FC6BC3">
      <w:pPr>
        <w:spacing w:line="480" w:lineRule="auto"/>
      </w:pPr>
      <w:r>
        <w:t>For their assistance with this project, the author would like to thank the following people and teams:</w:t>
      </w:r>
    </w:p>
    <w:p w14:paraId="7A71A82E" w14:textId="66BF172A" w:rsidR="00FB6E0C" w:rsidRPr="00FC6BC3" w:rsidRDefault="00FB6E0C" w:rsidP="00FC6BC3">
      <w:pPr>
        <w:pStyle w:val="ListParagraph"/>
        <w:numPr>
          <w:ilvl w:val="0"/>
          <w:numId w:val="28"/>
        </w:numPr>
        <w:spacing w:line="480" w:lineRule="auto"/>
        <w:rPr>
          <w:rFonts w:asciiTheme="minorHAnsi" w:hAnsiTheme="minorHAnsi" w:cstheme="minorHAnsi"/>
        </w:rPr>
      </w:pPr>
      <w:r w:rsidRPr="00FC6BC3">
        <w:rPr>
          <w:rFonts w:asciiTheme="minorHAnsi" w:hAnsiTheme="minorHAnsi" w:cstheme="minorHAnsi"/>
        </w:rPr>
        <w:t>Darren Sheppard and the Pendine Engineering Workshops Team for their patience, assistance and ideas.</w:t>
      </w:r>
    </w:p>
    <w:p w14:paraId="2460C0CF" w14:textId="70E53045" w:rsidR="00FB6E0C" w:rsidRPr="00FC6BC3" w:rsidRDefault="00FB6E0C" w:rsidP="00FC6BC3">
      <w:pPr>
        <w:pStyle w:val="ListParagraph"/>
        <w:numPr>
          <w:ilvl w:val="0"/>
          <w:numId w:val="28"/>
        </w:numPr>
        <w:spacing w:line="480" w:lineRule="auto"/>
        <w:rPr>
          <w:rFonts w:asciiTheme="minorHAnsi" w:hAnsiTheme="minorHAnsi" w:cstheme="minorHAnsi"/>
        </w:rPr>
      </w:pPr>
      <w:r w:rsidRPr="00FC6BC3">
        <w:rPr>
          <w:rFonts w:asciiTheme="minorHAnsi" w:hAnsiTheme="minorHAnsi" w:cstheme="minorHAnsi"/>
        </w:rPr>
        <w:t>Lewis Roberts and the Pendine Design Office Team for the use of their workspace, their ideas and knowledge.</w:t>
      </w:r>
    </w:p>
    <w:p w14:paraId="2379B0CB" w14:textId="7F7A33D7" w:rsidR="00FB6E0C" w:rsidRPr="00FC6BC3" w:rsidRDefault="00FB6E0C" w:rsidP="00FC6BC3">
      <w:pPr>
        <w:pStyle w:val="ListParagraph"/>
        <w:numPr>
          <w:ilvl w:val="0"/>
          <w:numId w:val="28"/>
        </w:numPr>
        <w:spacing w:line="480" w:lineRule="auto"/>
        <w:rPr>
          <w:rFonts w:asciiTheme="minorHAnsi" w:hAnsiTheme="minorHAnsi" w:cstheme="minorHAnsi"/>
        </w:rPr>
      </w:pPr>
      <w:r w:rsidRPr="00FC6BC3">
        <w:rPr>
          <w:rFonts w:asciiTheme="minorHAnsi" w:hAnsiTheme="minorHAnsi" w:cstheme="minorHAnsi"/>
        </w:rPr>
        <w:t xml:space="preserve">John </w:t>
      </w:r>
      <w:r w:rsidR="00930C6F" w:rsidRPr="00FC6BC3">
        <w:rPr>
          <w:rFonts w:asciiTheme="minorHAnsi" w:hAnsiTheme="minorHAnsi" w:cstheme="minorHAnsi"/>
        </w:rPr>
        <w:t xml:space="preserve">Williams, Chris Davies and the staff at </w:t>
      </w:r>
      <w:r w:rsidR="00167076" w:rsidRPr="00FC6BC3">
        <w:rPr>
          <w:rFonts w:asciiTheme="minorHAnsi" w:hAnsiTheme="minorHAnsi" w:cstheme="minorHAnsi"/>
        </w:rPr>
        <w:t>the college for their assistance, patience and support over the last two years.</w:t>
      </w:r>
    </w:p>
    <w:p w14:paraId="47CB72C2" w14:textId="77777777" w:rsidR="001B0DF4" w:rsidRDefault="001B0DF4" w:rsidP="001B0DF4"/>
    <w:p w14:paraId="62FE593C" w14:textId="77777777" w:rsidR="00DA54F0" w:rsidRPr="00DA54F0" w:rsidRDefault="00DA54F0" w:rsidP="00DA54F0"/>
    <w:p w14:paraId="52B24E0E" w14:textId="77777777" w:rsidR="00817B22" w:rsidRDefault="00817B22" w:rsidP="00817B22"/>
    <w:p w14:paraId="1D694136" w14:textId="77777777" w:rsidR="00817B22" w:rsidRDefault="00817B22" w:rsidP="00817B22">
      <w:pPr>
        <w:sectPr w:rsidR="00817B22" w:rsidSect="001B0DF4">
          <w:pgSz w:w="11906" w:h="16838"/>
          <w:pgMar w:top="1440" w:right="1440" w:bottom="1440" w:left="1440" w:header="708" w:footer="708" w:gutter="0"/>
          <w:pgNumType w:fmt="lowerRoman"/>
          <w:cols w:space="708"/>
          <w:titlePg/>
          <w:docGrid w:linePitch="360"/>
        </w:sectPr>
      </w:pPr>
    </w:p>
    <w:sdt>
      <w:sdtPr>
        <w:id w:val="1920437333"/>
        <w:docPartObj>
          <w:docPartGallery w:val="Table of Contents"/>
          <w:docPartUnique/>
        </w:docPartObj>
      </w:sdtPr>
      <w:sdtEndPr>
        <w:rPr>
          <w:b/>
          <w:bCs/>
          <w:noProof/>
        </w:rPr>
      </w:sdtEndPr>
      <w:sdtContent>
        <w:p w14:paraId="69F76B16" w14:textId="77777777" w:rsidR="00817B22" w:rsidRDefault="00817B22">
          <w:r>
            <w:t>Contents</w:t>
          </w:r>
        </w:p>
        <w:p w14:paraId="7254CD61" w14:textId="30DD6824" w:rsidR="00963E38" w:rsidRDefault="00817B2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6716225" w:history="1">
            <w:r w:rsidR="00963E38" w:rsidRPr="00844820">
              <w:rPr>
                <w:rStyle w:val="Hyperlink"/>
                <w:noProof/>
              </w:rPr>
              <w:t>Summary.</w:t>
            </w:r>
            <w:r w:rsidR="00963E38">
              <w:rPr>
                <w:noProof/>
                <w:webHidden/>
              </w:rPr>
              <w:tab/>
            </w:r>
            <w:r w:rsidR="00963E38">
              <w:rPr>
                <w:noProof/>
                <w:webHidden/>
              </w:rPr>
              <w:fldChar w:fldCharType="begin"/>
            </w:r>
            <w:r w:rsidR="00963E38">
              <w:rPr>
                <w:noProof/>
                <w:webHidden/>
              </w:rPr>
              <w:instrText xml:space="preserve"> PAGEREF _Toc36716225 \h </w:instrText>
            </w:r>
            <w:r w:rsidR="00963E38">
              <w:rPr>
                <w:noProof/>
                <w:webHidden/>
              </w:rPr>
            </w:r>
            <w:r w:rsidR="00963E38">
              <w:rPr>
                <w:noProof/>
                <w:webHidden/>
              </w:rPr>
              <w:fldChar w:fldCharType="separate"/>
            </w:r>
            <w:r w:rsidR="00963E38">
              <w:rPr>
                <w:noProof/>
                <w:webHidden/>
              </w:rPr>
              <w:t>i</w:t>
            </w:r>
            <w:r w:rsidR="00963E38">
              <w:rPr>
                <w:noProof/>
                <w:webHidden/>
              </w:rPr>
              <w:fldChar w:fldCharType="end"/>
            </w:r>
          </w:hyperlink>
        </w:p>
        <w:p w14:paraId="3A57E79E" w14:textId="7EE13B58" w:rsidR="00963E38" w:rsidRDefault="00A7110E">
          <w:pPr>
            <w:pStyle w:val="TOC1"/>
            <w:tabs>
              <w:tab w:val="right" w:leader="dot" w:pos="9016"/>
            </w:tabs>
            <w:rPr>
              <w:rFonts w:eastAsiaTheme="minorEastAsia"/>
              <w:noProof/>
              <w:lang w:eastAsia="en-GB"/>
            </w:rPr>
          </w:pPr>
          <w:hyperlink w:anchor="_Toc36716226" w:history="1">
            <w:r w:rsidR="00963E38" w:rsidRPr="00844820">
              <w:rPr>
                <w:rStyle w:val="Hyperlink"/>
                <w:noProof/>
              </w:rPr>
              <w:t>Acknowledgements.</w:t>
            </w:r>
            <w:r w:rsidR="00963E38">
              <w:rPr>
                <w:noProof/>
                <w:webHidden/>
              </w:rPr>
              <w:tab/>
            </w:r>
            <w:r w:rsidR="00963E38">
              <w:rPr>
                <w:noProof/>
                <w:webHidden/>
              </w:rPr>
              <w:fldChar w:fldCharType="begin"/>
            </w:r>
            <w:r w:rsidR="00963E38">
              <w:rPr>
                <w:noProof/>
                <w:webHidden/>
              </w:rPr>
              <w:instrText xml:space="preserve"> PAGEREF _Toc36716226 \h </w:instrText>
            </w:r>
            <w:r w:rsidR="00963E38">
              <w:rPr>
                <w:noProof/>
                <w:webHidden/>
              </w:rPr>
            </w:r>
            <w:r w:rsidR="00963E38">
              <w:rPr>
                <w:noProof/>
                <w:webHidden/>
              </w:rPr>
              <w:fldChar w:fldCharType="separate"/>
            </w:r>
            <w:r w:rsidR="00963E38">
              <w:rPr>
                <w:noProof/>
                <w:webHidden/>
              </w:rPr>
              <w:t>ii</w:t>
            </w:r>
            <w:r w:rsidR="00963E38">
              <w:rPr>
                <w:noProof/>
                <w:webHidden/>
              </w:rPr>
              <w:fldChar w:fldCharType="end"/>
            </w:r>
          </w:hyperlink>
        </w:p>
        <w:p w14:paraId="595D6918" w14:textId="2F134A74" w:rsidR="00963E38" w:rsidRDefault="00A7110E">
          <w:pPr>
            <w:pStyle w:val="TOC1"/>
            <w:tabs>
              <w:tab w:val="right" w:leader="dot" w:pos="9016"/>
            </w:tabs>
            <w:rPr>
              <w:rFonts w:eastAsiaTheme="minorEastAsia"/>
              <w:noProof/>
              <w:lang w:eastAsia="en-GB"/>
            </w:rPr>
          </w:pPr>
          <w:hyperlink w:anchor="_Toc36716227" w:history="1">
            <w:r w:rsidR="00963E38" w:rsidRPr="00844820">
              <w:rPr>
                <w:rStyle w:val="Hyperlink"/>
                <w:noProof/>
              </w:rPr>
              <w:t>Introduction.</w:t>
            </w:r>
            <w:r w:rsidR="00963E38">
              <w:rPr>
                <w:noProof/>
                <w:webHidden/>
              </w:rPr>
              <w:tab/>
            </w:r>
            <w:r w:rsidR="00963E38">
              <w:rPr>
                <w:noProof/>
                <w:webHidden/>
              </w:rPr>
              <w:fldChar w:fldCharType="begin"/>
            </w:r>
            <w:r w:rsidR="00963E38">
              <w:rPr>
                <w:noProof/>
                <w:webHidden/>
              </w:rPr>
              <w:instrText xml:space="preserve"> PAGEREF _Toc36716227 \h </w:instrText>
            </w:r>
            <w:r w:rsidR="00963E38">
              <w:rPr>
                <w:noProof/>
                <w:webHidden/>
              </w:rPr>
            </w:r>
            <w:r w:rsidR="00963E38">
              <w:rPr>
                <w:noProof/>
                <w:webHidden/>
              </w:rPr>
              <w:fldChar w:fldCharType="separate"/>
            </w:r>
            <w:r w:rsidR="00963E38">
              <w:rPr>
                <w:noProof/>
                <w:webHidden/>
              </w:rPr>
              <w:t>1</w:t>
            </w:r>
            <w:r w:rsidR="00963E38">
              <w:rPr>
                <w:noProof/>
                <w:webHidden/>
              </w:rPr>
              <w:fldChar w:fldCharType="end"/>
            </w:r>
          </w:hyperlink>
        </w:p>
        <w:p w14:paraId="6F95AF9B" w14:textId="03F8062F" w:rsidR="00963E38" w:rsidRDefault="00A7110E">
          <w:pPr>
            <w:pStyle w:val="TOC1"/>
            <w:tabs>
              <w:tab w:val="right" w:leader="dot" w:pos="9016"/>
            </w:tabs>
            <w:rPr>
              <w:rFonts w:eastAsiaTheme="minorEastAsia"/>
              <w:noProof/>
              <w:lang w:eastAsia="en-GB"/>
            </w:rPr>
          </w:pPr>
          <w:hyperlink w:anchor="_Toc36716228" w:history="1">
            <w:r w:rsidR="00963E38" w:rsidRPr="00844820">
              <w:rPr>
                <w:rStyle w:val="Hyperlink"/>
                <w:noProof/>
              </w:rPr>
              <w:t>Literature Review &amp; Background Research.</w:t>
            </w:r>
            <w:r w:rsidR="00963E38">
              <w:rPr>
                <w:noProof/>
                <w:webHidden/>
              </w:rPr>
              <w:tab/>
            </w:r>
            <w:r w:rsidR="00963E38">
              <w:rPr>
                <w:noProof/>
                <w:webHidden/>
              </w:rPr>
              <w:fldChar w:fldCharType="begin"/>
            </w:r>
            <w:r w:rsidR="00963E38">
              <w:rPr>
                <w:noProof/>
                <w:webHidden/>
              </w:rPr>
              <w:instrText xml:space="preserve"> PAGEREF _Toc36716228 \h </w:instrText>
            </w:r>
            <w:r w:rsidR="00963E38">
              <w:rPr>
                <w:noProof/>
                <w:webHidden/>
              </w:rPr>
            </w:r>
            <w:r w:rsidR="00963E38">
              <w:rPr>
                <w:noProof/>
                <w:webHidden/>
              </w:rPr>
              <w:fldChar w:fldCharType="separate"/>
            </w:r>
            <w:r w:rsidR="00963E38">
              <w:rPr>
                <w:noProof/>
                <w:webHidden/>
              </w:rPr>
              <w:t>3</w:t>
            </w:r>
            <w:r w:rsidR="00963E38">
              <w:rPr>
                <w:noProof/>
                <w:webHidden/>
              </w:rPr>
              <w:fldChar w:fldCharType="end"/>
            </w:r>
          </w:hyperlink>
        </w:p>
        <w:p w14:paraId="5C7ED11B" w14:textId="44F22590" w:rsidR="00963E38" w:rsidRDefault="00A7110E">
          <w:pPr>
            <w:pStyle w:val="TOC1"/>
            <w:tabs>
              <w:tab w:val="right" w:leader="dot" w:pos="9016"/>
            </w:tabs>
            <w:rPr>
              <w:rFonts w:eastAsiaTheme="minorEastAsia"/>
              <w:noProof/>
              <w:lang w:eastAsia="en-GB"/>
            </w:rPr>
          </w:pPr>
          <w:hyperlink w:anchor="_Toc36716229" w:history="1">
            <w:r w:rsidR="00963E38" w:rsidRPr="00844820">
              <w:rPr>
                <w:rStyle w:val="Hyperlink"/>
                <w:rFonts w:eastAsia="Times New Roman"/>
                <w:noProof/>
                <w:lang w:eastAsia="en-GB"/>
              </w:rPr>
              <w:t>Specification and Testing Plan</w:t>
            </w:r>
            <w:r w:rsidR="00963E38">
              <w:rPr>
                <w:noProof/>
                <w:webHidden/>
              </w:rPr>
              <w:tab/>
            </w:r>
            <w:r w:rsidR="00963E38">
              <w:rPr>
                <w:noProof/>
                <w:webHidden/>
              </w:rPr>
              <w:fldChar w:fldCharType="begin"/>
            </w:r>
            <w:r w:rsidR="00963E38">
              <w:rPr>
                <w:noProof/>
                <w:webHidden/>
              </w:rPr>
              <w:instrText xml:space="preserve"> PAGEREF _Toc36716229 \h </w:instrText>
            </w:r>
            <w:r w:rsidR="00963E38">
              <w:rPr>
                <w:noProof/>
                <w:webHidden/>
              </w:rPr>
            </w:r>
            <w:r w:rsidR="00963E38">
              <w:rPr>
                <w:noProof/>
                <w:webHidden/>
              </w:rPr>
              <w:fldChar w:fldCharType="separate"/>
            </w:r>
            <w:r w:rsidR="00963E38">
              <w:rPr>
                <w:noProof/>
                <w:webHidden/>
              </w:rPr>
              <w:t>6</w:t>
            </w:r>
            <w:r w:rsidR="00963E38">
              <w:rPr>
                <w:noProof/>
                <w:webHidden/>
              </w:rPr>
              <w:fldChar w:fldCharType="end"/>
            </w:r>
          </w:hyperlink>
        </w:p>
        <w:p w14:paraId="0828E622" w14:textId="5FB7B068" w:rsidR="00963E38" w:rsidRDefault="00A7110E">
          <w:pPr>
            <w:pStyle w:val="TOC2"/>
            <w:tabs>
              <w:tab w:val="right" w:leader="dot" w:pos="9016"/>
            </w:tabs>
            <w:rPr>
              <w:rFonts w:eastAsiaTheme="minorEastAsia"/>
              <w:noProof/>
              <w:lang w:eastAsia="en-GB"/>
            </w:rPr>
          </w:pPr>
          <w:hyperlink w:anchor="_Toc36716230" w:history="1">
            <w:r w:rsidR="00963E38" w:rsidRPr="00844820">
              <w:rPr>
                <w:rStyle w:val="Hyperlink"/>
                <w:rFonts w:eastAsia="Times New Roman"/>
                <w:noProof/>
                <w:lang w:eastAsia="en-GB"/>
              </w:rPr>
              <w:t>Product Design Specification (PDS).</w:t>
            </w:r>
            <w:r w:rsidR="00963E38">
              <w:rPr>
                <w:noProof/>
                <w:webHidden/>
              </w:rPr>
              <w:tab/>
            </w:r>
            <w:r w:rsidR="00963E38">
              <w:rPr>
                <w:noProof/>
                <w:webHidden/>
              </w:rPr>
              <w:fldChar w:fldCharType="begin"/>
            </w:r>
            <w:r w:rsidR="00963E38">
              <w:rPr>
                <w:noProof/>
                <w:webHidden/>
              </w:rPr>
              <w:instrText xml:space="preserve"> PAGEREF _Toc36716230 \h </w:instrText>
            </w:r>
            <w:r w:rsidR="00963E38">
              <w:rPr>
                <w:noProof/>
                <w:webHidden/>
              </w:rPr>
            </w:r>
            <w:r w:rsidR="00963E38">
              <w:rPr>
                <w:noProof/>
                <w:webHidden/>
              </w:rPr>
              <w:fldChar w:fldCharType="separate"/>
            </w:r>
            <w:r w:rsidR="00963E38">
              <w:rPr>
                <w:noProof/>
                <w:webHidden/>
              </w:rPr>
              <w:t>6</w:t>
            </w:r>
            <w:r w:rsidR="00963E38">
              <w:rPr>
                <w:noProof/>
                <w:webHidden/>
              </w:rPr>
              <w:fldChar w:fldCharType="end"/>
            </w:r>
          </w:hyperlink>
        </w:p>
        <w:p w14:paraId="24115A5B" w14:textId="417EB33A" w:rsidR="00963E38" w:rsidRDefault="00A7110E">
          <w:pPr>
            <w:pStyle w:val="TOC2"/>
            <w:tabs>
              <w:tab w:val="right" w:leader="dot" w:pos="9016"/>
            </w:tabs>
            <w:rPr>
              <w:rFonts w:eastAsiaTheme="minorEastAsia"/>
              <w:noProof/>
              <w:lang w:eastAsia="en-GB"/>
            </w:rPr>
          </w:pPr>
          <w:hyperlink w:anchor="_Toc36716231" w:history="1">
            <w:r w:rsidR="00963E38" w:rsidRPr="00844820">
              <w:rPr>
                <w:rStyle w:val="Hyperlink"/>
                <w:noProof/>
              </w:rPr>
              <w:t>Testing Plan</w:t>
            </w:r>
            <w:r w:rsidR="00963E38">
              <w:rPr>
                <w:noProof/>
                <w:webHidden/>
              </w:rPr>
              <w:tab/>
            </w:r>
            <w:r w:rsidR="00963E38">
              <w:rPr>
                <w:noProof/>
                <w:webHidden/>
              </w:rPr>
              <w:fldChar w:fldCharType="begin"/>
            </w:r>
            <w:r w:rsidR="00963E38">
              <w:rPr>
                <w:noProof/>
                <w:webHidden/>
              </w:rPr>
              <w:instrText xml:space="preserve"> PAGEREF _Toc36716231 \h </w:instrText>
            </w:r>
            <w:r w:rsidR="00963E38">
              <w:rPr>
                <w:noProof/>
                <w:webHidden/>
              </w:rPr>
            </w:r>
            <w:r w:rsidR="00963E38">
              <w:rPr>
                <w:noProof/>
                <w:webHidden/>
              </w:rPr>
              <w:fldChar w:fldCharType="separate"/>
            </w:r>
            <w:r w:rsidR="00963E38">
              <w:rPr>
                <w:noProof/>
                <w:webHidden/>
              </w:rPr>
              <w:t>9</w:t>
            </w:r>
            <w:r w:rsidR="00963E38">
              <w:rPr>
                <w:noProof/>
                <w:webHidden/>
              </w:rPr>
              <w:fldChar w:fldCharType="end"/>
            </w:r>
          </w:hyperlink>
        </w:p>
        <w:p w14:paraId="48C40AC8" w14:textId="34983D5F" w:rsidR="00963E38" w:rsidRDefault="00A7110E">
          <w:pPr>
            <w:pStyle w:val="TOC2"/>
            <w:tabs>
              <w:tab w:val="right" w:leader="dot" w:pos="9016"/>
            </w:tabs>
            <w:rPr>
              <w:rFonts w:eastAsiaTheme="minorEastAsia"/>
              <w:noProof/>
              <w:lang w:eastAsia="en-GB"/>
            </w:rPr>
          </w:pPr>
          <w:hyperlink w:anchor="_Toc36716232" w:history="1">
            <w:r w:rsidR="00963E38" w:rsidRPr="00844820">
              <w:rPr>
                <w:rStyle w:val="Hyperlink"/>
                <w:noProof/>
              </w:rPr>
              <w:t>Project Planning (Gantt/Timing).</w:t>
            </w:r>
            <w:r w:rsidR="00963E38">
              <w:rPr>
                <w:noProof/>
                <w:webHidden/>
              </w:rPr>
              <w:tab/>
            </w:r>
            <w:r w:rsidR="00963E38">
              <w:rPr>
                <w:noProof/>
                <w:webHidden/>
              </w:rPr>
              <w:fldChar w:fldCharType="begin"/>
            </w:r>
            <w:r w:rsidR="00963E38">
              <w:rPr>
                <w:noProof/>
                <w:webHidden/>
              </w:rPr>
              <w:instrText xml:space="preserve"> PAGEREF _Toc36716232 \h </w:instrText>
            </w:r>
            <w:r w:rsidR="00963E38">
              <w:rPr>
                <w:noProof/>
                <w:webHidden/>
              </w:rPr>
            </w:r>
            <w:r w:rsidR="00963E38">
              <w:rPr>
                <w:noProof/>
                <w:webHidden/>
              </w:rPr>
              <w:fldChar w:fldCharType="separate"/>
            </w:r>
            <w:r w:rsidR="00963E38">
              <w:rPr>
                <w:noProof/>
                <w:webHidden/>
              </w:rPr>
              <w:t>11</w:t>
            </w:r>
            <w:r w:rsidR="00963E38">
              <w:rPr>
                <w:noProof/>
                <w:webHidden/>
              </w:rPr>
              <w:fldChar w:fldCharType="end"/>
            </w:r>
          </w:hyperlink>
        </w:p>
        <w:p w14:paraId="23DE7D90" w14:textId="23AEDB4B" w:rsidR="00963E38" w:rsidRDefault="00A7110E">
          <w:pPr>
            <w:pStyle w:val="TOC2"/>
            <w:tabs>
              <w:tab w:val="right" w:leader="dot" w:pos="9016"/>
            </w:tabs>
            <w:rPr>
              <w:rFonts w:eastAsiaTheme="minorEastAsia"/>
              <w:noProof/>
              <w:lang w:eastAsia="en-GB"/>
            </w:rPr>
          </w:pPr>
          <w:hyperlink w:anchor="_Toc36716233" w:history="1">
            <w:r w:rsidR="00963E38" w:rsidRPr="00844820">
              <w:rPr>
                <w:rStyle w:val="Hyperlink"/>
                <w:noProof/>
              </w:rPr>
              <w:t>Gantt Chart Week 1</w:t>
            </w:r>
            <w:r w:rsidR="00963E38">
              <w:rPr>
                <w:noProof/>
                <w:webHidden/>
              </w:rPr>
              <w:tab/>
            </w:r>
            <w:r w:rsidR="00963E38">
              <w:rPr>
                <w:noProof/>
                <w:webHidden/>
              </w:rPr>
              <w:fldChar w:fldCharType="begin"/>
            </w:r>
            <w:r w:rsidR="00963E38">
              <w:rPr>
                <w:noProof/>
                <w:webHidden/>
              </w:rPr>
              <w:instrText xml:space="preserve"> PAGEREF _Toc36716233 \h </w:instrText>
            </w:r>
            <w:r w:rsidR="00963E38">
              <w:rPr>
                <w:noProof/>
                <w:webHidden/>
              </w:rPr>
            </w:r>
            <w:r w:rsidR="00963E38">
              <w:rPr>
                <w:noProof/>
                <w:webHidden/>
              </w:rPr>
              <w:fldChar w:fldCharType="separate"/>
            </w:r>
            <w:r w:rsidR="00963E38">
              <w:rPr>
                <w:noProof/>
                <w:webHidden/>
              </w:rPr>
              <w:t>12</w:t>
            </w:r>
            <w:r w:rsidR="00963E38">
              <w:rPr>
                <w:noProof/>
                <w:webHidden/>
              </w:rPr>
              <w:fldChar w:fldCharType="end"/>
            </w:r>
          </w:hyperlink>
        </w:p>
        <w:p w14:paraId="2983CE29" w14:textId="4B6C4DC2" w:rsidR="00963E38" w:rsidRDefault="00A7110E">
          <w:pPr>
            <w:pStyle w:val="TOC2"/>
            <w:tabs>
              <w:tab w:val="right" w:leader="dot" w:pos="9016"/>
            </w:tabs>
            <w:rPr>
              <w:rFonts w:eastAsiaTheme="minorEastAsia"/>
              <w:noProof/>
              <w:lang w:eastAsia="en-GB"/>
            </w:rPr>
          </w:pPr>
          <w:hyperlink w:anchor="_Toc36716234" w:history="1">
            <w:r w:rsidR="00963E38" w:rsidRPr="00844820">
              <w:rPr>
                <w:rStyle w:val="Hyperlink"/>
                <w:noProof/>
              </w:rPr>
              <w:t>Gantt Chart Week 16</w:t>
            </w:r>
            <w:r w:rsidR="00963E38">
              <w:rPr>
                <w:noProof/>
                <w:webHidden/>
              </w:rPr>
              <w:tab/>
            </w:r>
            <w:r w:rsidR="00963E38">
              <w:rPr>
                <w:noProof/>
                <w:webHidden/>
              </w:rPr>
              <w:fldChar w:fldCharType="begin"/>
            </w:r>
            <w:r w:rsidR="00963E38">
              <w:rPr>
                <w:noProof/>
                <w:webHidden/>
              </w:rPr>
              <w:instrText xml:space="preserve"> PAGEREF _Toc36716234 \h </w:instrText>
            </w:r>
            <w:r w:rsidR="00963E38">
              <w:rPr>
                <w:noProof/>
                <w:webHidden/>
              </w:rPr>
            </w:r>
            <w:r w:rsidR="00963E38">
              <w:rPr>
                <w:noProof/>
                <w:webHidden/>
              </w:rPr>
              <w:fldChar w:fldCharType="separate"/>
            </w:r>
            <w:r w:rsidR="00963E38">
              <w:rPr>
                <w:noProof/>
                <w:webHidden/>
              </w:rPr>
              <w:t>13</w:t>
            </w:r>
            <w:r w:rsidR="00963E38">
              <w:rPr>
                <w:noProof/>
                <w:webHidden/>
              </w:rPr>
              <w:fldChar w:fldCharType="end"/>
            </w:r>
          </w:hyperlink>
        </w:p>
        <w:p w14:paraId="4088D45C" w14:textId="5C3740F9" w:rsidR="00963E38" w:rsidRDefault="00A7110E">
          <w:pPr>
            <w:pStyle w:val="TOC2"/>
            <w:tabs>
              <w:tab w:val="right" w:leader="dot" w:pos="9016"/>
            </w:tabs>
            <w:rPr>
              <w:rFonts w:eastAsiaTheme="minorEastAsia"/>
              <w:noProof/>
              <w:lang w:eastAsia="en-GB"/>
            </w:rPr>
          </w:pPr>
          <w:hyperlink w:anchor="_Toc36716235" w:history="1">
            <w:r w:rsidR="00963E38" w:rsidRPr="00844820">
              <w:rPr>
                <w:rStyle w:val="Hyperlink"/>
                <w:noProof/>
              </w:rPr>
              <w:t>Gantt Chart Week 30</w:t>
            </w:r>
            <w:r w:rsidR="00963E38">
              <w:rPr>
                <w:noProof/>
                <w:webHidden/>
              </w:rPr>
              <w:tab/>
            </w:r>
            <w:r w:rsidR="00963E38">
              <w:rPr>
                <w:noProof/>
                <w:webHidden/>
              </w:rPr>
              <w:fldChar w:fldCharType="begin"/>
            </w:r>
            <w:r w:rsidR="00963E38">
              <w:rPr>
                <w:noProof/>
                <w:webHidden/>
              </w:rPr>
              <w:instrText xml:space="preserve"> PAGEREF _Toc36716235 \h </w:instrText>
            </w:r>
            <w:r w:rsidR="00963E38">
              <w:rPr>
                <w:noProof/>
                <w:webHidden/>
              </w:rPr>
            </w:r>
            <w:r w:rsidR="00963E38">
              <w:rPr>
                <w:noProof/>
                <w:webHidden/>
              </w:rPr>
              <w:fldChar w:fldCharType="separate"/>
            </w:r>
            <w:r w:rsidR="00963E38">
              <w:rPr>
                <w:noProof/>
                <w:webHidden/>
              </w:rPr>
              <w:t>14</w:t>
            </w:r>
            <w:r w:rsidR="00963E38">
              <w:rPr>
                <w:noProof/>
                <w:webHidden/>
              </w:rPr>
              <w:fldChar w:fldCharType="end"/>
            </w:r>
          </w:hyperlink>
        </w:p>
        <w:p w14:paraId="5C47A29D" w14:textId="16EA21E3" w:rsidR="00963E38" w:rsidRDefault="00A7110E">
          <w:pPr>
            <w:pStyle w:val="TOC1"/>
            <w:tabs>
              <w:tab w:val="right" w:leader="dot" w:pos="9016"/>
            </w:tabs>
            <w:rPr>
              <w:rFonts w:eastAsiaTheme="minorEastAsia"/>
              <w:noProof/>
              <w:lang w:eastAsia="en-GB"/>
            </w:rPr>
          </w:pPr>
          <w:hyperlink w:anchor="_Toc36716236" w:history="1">
            <w:r w:rsidR="00963E38" w:rsidRPr="00844820">
              <w:rPr>
                <w:rStyle w:val="Hyperlink"/>
                <w:noProof/>
              </w:rPr>
              <w:t>Solutions.</w:t>
            </w:r>
            <w:r w:rsidR="00963E38">
              <w:rPr>
                <w:noProof/>
                <w:webHidden/>
              </w:rPr>
              <w:tab/>
            </w:r>
            <w:r w:rsidR="00963E38">
              <w:rPr>
                <w:noProof/>
                <w:webHidden/>
              </w:rPr>
              <w:fldChar w:fldCharType="begin"/>
            </w:r>
            <w:r w:rsidR="00963E38">
              <w:rPr>
                <w:noProof/>
                <w:webHidden/>
              </w:rPr>
              <w:instrText xml:space="preserve"> PAGEREF _Toc36716236 \h </w:instrText>
            </w:r>
            <w:r w:rsidR="00963E38">
              <w:rPr>
                <w:noProof/>
                <w:webHidden/>
              </w:rPr>
            </w:r>
            <w:r w:rsidR="00963E38">
              <w:rPr>
                <w:noProof/>
                <w:webHidden/>
              </w:rPr>
              <w:fldChar w:fldCharType="separate"/>
            </w:r>
            <w:r w:rsidR="00963E38">
              <w:rPr>
                <w:noProof/>
                <w:webHidden/>
              </w:rPr>
              <w:t>15</w:t>
            </w:r>
            <w:r w:rsidR="00963E38">
              <w:rPr>
                <w:noProof/>
                <w:webHidden/>
              </w:rPr>
              <w:fldChar w:fldCharType="end"/>
            </w:r>
          </w:hyperlink>
        </w:p>
        <w:p w14:paraId="43364F08" w14:textId="5698BD25" w:rsidR="00963E38" w:rsidRDefault="00A7110E">
          <w:pPr>
            <w:pStyle w:val="TOC2"/>
            <w:tabs>
              <w:tab w:val="right" w:leader="dot" w:pos="9016"/>
            </w:tabs>
            <w:rPr>
              <w:rFonts w:eastAsiaTheme="minorEastAsia"/>
              <w:noProof/>
              <w:lang w:eastAsia="en-GB"/>
            </w:rPr>
          </w:pPr>
          <w:hyperlink w:anchor="_Toc36716237" w:history="1">
            <w:r w:rsidR="00963E38" w:rsidRPr="00844820">
              <w:rPr>
                <w:rStyle w:val="Hyperlink"/>
                <w:noProof/>
              </w:rPr>
              <w:t>Current Tow Bar</w:t>
            </w:r>
            <w:r w:rsidR="00963E38">
              <w:rPr>
                <w:noProof/>
                <w:webHidden/>
              </w:rPr>
              <w:tab/>
            </w:r>
            <w:r w:rsidR="00963E38">
              <w:rPr>
                <w:noProof/>
                <w:webHidden/>
              </w:rPr>
              <w:fldChar w:fldCharType="begin"/>
            </w:r>
            <w:r w:rsidR="00963E38">
              <w:rPr>
                <w:noProof/>
                <w:webHidden/>
              </w:rPr>
              <w:instrText xml:space="preserve"> PAGEREF _Toc36716237 \h </w:instrText>
            </w:r>
            <w:r w:rsidR="00963E38">
              <w:rPr>
                <w:noProof/>
                <w:webHidden/>
              </w:rPr>
            </w:r>
            <w:r w:rsidR="00963E38">
              <w:rPr>
                <w:noProof/>
                <w:webHidden/>
              </w:rPr>
              <w:fldChar w:fldCharType="separate"/>
            </w:r>
            <w:r w:rsidR="00963E38">
              <w:rPr>
                <w:noProof/>
                <w:webHidden/>
              </w:rPr>
              <w:t>15</w:t>
            </w:r>
            <w:r w:rsidR="00963E38">
              <w:rPr>
                <w:noProof/>
                <w:webHidden/>
              </w:rPr>
              <w:fldChar w:fldCharType="end"/>
            </w:r>
          </w:hyperlink>
        </w:p>
        <w:p w14:paraId="1582B243" w14:textId="14176AEA" w:rsidR="00963E38" w:rsidRDefault="00A7110E">
          <w:pPr>
            <w:pStyle w:val="TOC2"/>
            <w:tabs>
              <w:tab w:val="right" w:leader="dot" w:pos="9016"/>
            </w:tabs>
            <w:rPr>
              <w:rFonts w:eastAsiaTheme="minorEastAsia"/>
              <w:noProof/>
              <w:lang w:eastAsia="en-GB"/>
            </w:rPr>
          </w:pPr>
          <w:hyperlink w:anchor="_Toc36716238" w:history="1">
            <w:r w:rsidR="00963E38" w:rsidRPr="00844820">
              <w:rPr>
                <w:rStyle w:val="Hyperlink"/>
                <w:noProof/>
              </w:rPr>
              <w:t>Design 1</w:t>
            </w:r>
            <w:r w:rsidR="00963E38">
              <w:rPr>
                <w:noProof/>
                <w:webHidden/>
              </w:rPr>
              <w:tab/>
            </w:r>
            <w:r w:rsidR="00963E38">
              <w:rPr>
                <w:noProof/>
                <w:webHidden/>
              </w:rPr>
              <w:fldChar w:fldCharType="begin"/>
            </w:r>
            <w:r w:rsidR="00963E38">
              <w:rPr>
                <w:noProof/>
                <w:webHidden/>
              </w:rPr>
              <w:instrText xml:space="preserve"> PAGEREF _Toc36716238 \h </w:instrText>
            </w:r>
            <w:r w:rsidR="00963E38">
              <w:rPr>
                <w:noProof/>
                <w:webHidden/>
              </w:rPr>
            </w:r>
            <w:r w:rsidR="00963E38">
              <w:rPr>
                <w:noProof/>
                <w:webHidden/>
              </w:rPr>
              <w:fldChar w:fldCharType="separate"/>
            </w:r>
            <w:r w:rsidR="00963E38">
              <w:rPr>
                <w:noProof/>
                <w:webHidden/>
              </w:rPr>
              <w:t>15</w:t>
            </w:r>
            <w:r w:rsidR="00963E38">
              <w:rPr>
                <w:noProof/>
                <w:webHidden/>
              </w:rPr>
              <w:fldChar w:fldCharType="end"/>
            </w:r>
          </w:hyperlink>
        </w:p>
        <w:p w14:paraId="51FD6B56" w14:textId="70AEE7CB" w:rsidR="00963E38" w:rsidRDefault="00A7110E">
          <w:pPr>
            <w:pStyle w:val="TOC2"/>
            <w:tabs>
              <w:tab w:val="right" w:leader="dot" w:pos="9016"/>
            </w:tabs>
            <w:rPr>
              <w:rFonts w:eastAsiaTheme="minorEastAsia"/>
              <w:noProof/>
              <w:lang w:eastAsia="en-GB"/>
            </w:rPr>
          </w:pPr>
          <w:hyperlink w:anchor="_Toc36716239" w:history="1">
            <w:r w:rsidR="00963E38" w:rsidRPr="00844820">
              <w:rPr>
                <w:rStyle w:val="Hyperlink"/>
                <w:noProof/>
              </w:rPr>
              <w:t>Design 2</w:t>
            </w:r>
            <w:r w:rsidR="00963E38">
              <w:rPr>
                <w:noProof/>
                <w:webHidden/>
              </w:rPr>
              <w:tab/>
            </w:r>
            <w:r w:rsidR="00963E38">
              <w:rPr>
                <w:noProof/>
                <w:webHidden/>
              </w:rPr>
              <w:fldChar w:fldCharType="begin"/>
            </w:r>
            <w:r w:rsidR="00963E38">
              <w:rPr>
                <w:noProof/>
                <w:webHidden/>
              </w:rPr>
              <w:instrText xml:space="preserve"> PAGEREF _Toc36716239 \h </w:instrText>
            </w:r>
            <w:r w:rsidR="00963E38">
              <w:rPr>
                <w:noProof/>
                <w:webHidden/>
              </w:rPr>
            </w:r>
            <w:r w:rsidR="00963E38">
              <w:rPr>
                <w:noProof/>
                <w:webHidden/>
              </w:rPr>
              <w:fldChar w:fldCharType="separate"/>
            </w:r>
            <w:r w:rsidR="00963E38">
              <w:rPr>
                <w:noProof/>
                <w:webHidden/>
              </w:rPr>
              <w:t>16</w:t>
            </w:r>
            <w:r w:rsidR="00963E38">
              <w:rPr>
                <w:noProof/>
                <w:webHidden/>
              </w:rPr>
              <w:fldChar w:fldCharType="end"/>
            </w:r>
          </w:hyperlink>
        </w:p>
        <w:p w14:paraId="020BA886" w14:textId="1FF7F8B8" w:rsidR="00963E38" w:rsidRDefault="00A7110E">
          <w:pPr>
            <w:pStyle w:val="TOC1"/>
            <w:tabs>
              <w:tab w:val="right" w:leader="dot" w:pos="9016"/>
            </w:tabs>
            <w:rPr>
              <w:rFonts w:eastAsiaTheme="minorEastAsia"/>
              <w:noProof/>
              <w:lang w:eastAsia="en-GB"/>
            </w:rPr>
          </w:pPr>
          <w:hyperlink w:anchor="_Toc36716240" w:history="1">
            <w:r w:rsidR="00963E38" w:rsidRPr="00844820">
              <w:rPr>
                <w:rStyle w:val="Hyperlink"/>
                <w:noProof/>
              </w:rPr>
              <w:t>Design and Implementation.</w:t>
            </w:r>
            <w:r w:rsidR="00963E38">
              <w:rPr>
                <w:noProof/>
                <w:webHidden/>
              </w:rPr>
              <w:tab/>
            </w:r>
            <w:r w:rsidR="00963E38">
              <w:rPr>
                <w:noProof/>
                <w:webHidden/>
              </w:rPr>
              <w:fldChar w:fldCharType="begin"/>
            </w:r>
            <w:r w:rsidR="00963E38">
              <w:rPr>
                <w:noProof/>
                <w:webHidden/>
              </w:rPr>
              <w:instrText xml:space="preserve"> PAGEREF _Toc36716240 \h </w:instrText>
            </w:r>
            <w:r w:rsidR="00963E38">
              <w:rPr>
                <w:noProof/>
                <w:webHidden/>
              </w:rPr>
            </w:r>
            <w:r w:rsidR="00963E38">
              <w:rPr>
                <w:noProof/>
                <w:webHidden/>
              </w:rPr>
              <w:fldChar w:fldCharType="separate"/>
            </w:r>
            <w:r w:rsidR="00963E38">
              <w:rPr>
                <w:noProof/>
                <w:webHidden/>
              </w:rPr>
              <w:t>18</w:t>
            </w:r>
            <w:r w:rsidR="00963E38">
              <w:rPr>
                <w:noProof/>
                <w:webHidden/>
              </w:rPr>
              <w:fldChar w:fldCharType="end"/>
            </w:r>
          </w:hyperlink>
        </w:p>
        <w:p w14:paraId="144CCDD6" w14:textId="688151A1" w:rsidR="00963E38" w:rsidRDefault="00A7110E">
          <w:pPr>
            <w:pStyle w:val="TOC1"/>
            <w:tabs>
              <w:tab w:val="right" w:leader="dot" w:pos="9016"/>
            </w:tabs>
            <w:rPr>
              <w:rFonts w:eastAsiaTheme="minorEastAsia"/>
              <w:noProof/>
              <w:lang w:eastAsia="en-GB"/>
            </w:rPr>
          </w:pPr>
          <w:hyperlink w:anchor="_Toc36716241" w:history="1">
            <w:r w:rsidR="00963E38" w:rsidRPr="00844820">
              <w:rPr>
                <w:rStyle w:val="Hyperlink"/>
                <w:noProof/>
              </w:rPr>
              <w:t>Analysis, Results and Evaluation.</w:t>
            </w:r>
            <w:r w:rsidR="00963E38">
              <w:rPr>
                <w:noProof/>
                <w:webHidden/>
              </w:rPr>
              <w:tab/>
            </w:r>
            <w:r w:rsidR="00963E38">
              <w:rPr>
                <w:noProof/>
                <w:webHidden/>
              </w:rPr>
              <w:fldChar w:fldCharType="begin"/>
            </w:r>
            <w:r w:rsidR="00963E38">
              <w:rPr>
                <w:noProof/>
                <w:webHidden/>
              </w:rPr>
              <w:instrText xml:space="preserve"> PAGEREF _Toc36716241 \h </w:instrText>
            </w:r>
            <w:r w:rsidR="00963E38">
              <w:rPr>
                <w:noProof/>
                <w:webHidden/>
              </w:rPr>
            </w:r>
            <w:r w:rsidR="00963E38">
              <w:rPr>
                <w:noProof/>
                <w:webHidden/>
              </w:rPr>
              <w:fldChar w:fldCharType="separate"/>
            </w:r>
            <w:r w:rsidR="00963E38">
              <w:rPr>
                <w:noProof/>
                <w:webHidden/>
              </w:rPr>
              <w:t>21</w:t>
            </w:r>
            <w:r w:rsidR="00963E38">
              <w:rPr>
                <w:noProof/>
                <w:webHidden/>
              </w:rPr>
              <w:fldChar w:fldCharType="end"/>
            </w:r>
          </w:hyperlink>
        </w:p>
        <w:p w14:paraId="61814436" w14:textId="735EC58D" w:rsidR="00963E38" w:rsidRDefault="00A7110E">
          <w:pPr>
            <w:pStyle w:val="TOC2"/>
            <w:tabs>
              <w:tab w:val="right" w:leader="dot" w:pos="9016"/>
            </w:tabs>
            <w:rPr>
              <w:rFonts w:eastAsiaTheme="minorEastAsia"/>
              <w:noProof/>
              <w:lang w:eastAsia="en-GB"/>
            </w:rPr>
          </w:pPr>
          <w:hyperlink w:anchor="_Toc36716242" w:history="1">
            <w:r w:rsidR="00963E38" w:rsidRPr="00844820">
              <w:rPr>
                <w:rStyle w:val="Hyperlink"/>
                <w:noProof/>
              </w:rPr>
              <w:t>Finite Element Analysis (FEA).</w:t>
            </w:r>
            <w:r w:rsidR="00963E38">
              <w:rPr>
                <w:noProof/>
                <w:webHidden/>
              </w:rPr>
              <w:tab/>
            </w:r>
            <w:r w:rsidR="00963E38">
              <w:rPr>
                <w:noProof/>
                <w:webHidden/>
              </w:rPr>
              <w:fldChar w:fldCharType="begin"/>
            </w:r>
            <w:r w:rsidR="00963E38">
              <w:rPr>
                <w:noProof/>
                <w:webHidden/>
              </w:rPr>
              <w:instrText xml:space="preserve"> PAGEREF _Toc36716242 \h </w:instrText>
            </w:r>
            <w:r w:rsidR="00963E38">
              <w:rPr>
                <w:noProof/>
                <w:webHidden/>
              </w:rPr>
            </w:r>
            <w:r w:rsidR="00963E38">
              <w:rPr>
                <w:noProof/>
                <w:webHidden/>
              </w:rPr>
              <w:fldChar w:fldCharType="separate"/>
            </w:r>
            <w:r w:rsidR="00963E38">
              <w:rPr>
                <w:noProof/>
                <w:webHidden/>
              </w:rPr>
              <w:t>23</w:t>
            </w:r>
            <w:r w:rsidR="00963E38">
              <w:rPr>
                <w:noProof/>
                <w:webHidden/>
              </w:rPr>
              <w:fldChar w:fldCharType="end"/>
            </w:r>
          </w:hyperlink>
        </w:p>
        <w:p w14:paraId="3722C8AC" w14:textId="4EA1C66D" w:rsidR="00963E38" w:rsidRDefault="00A7110E">
          <w:pPr>
            <w:pStyle w:val="TOC1"/>
            <w:tabs>
              <w:tab w:val="right" w:leader="dot" w:pos="9016"/>
            </w:tabs>
            <w:rPr>
              <w:rFonts w:eastAsiaTheme="minorEastAsia"/>
              <w:noProof/>
              <w:lang w:eastAsia="en-GB"/>
            </w:rPr>
          </w:pPr>
          <w:hyperlink w:anchor="_Toc36716243" w:history="1">
            <w:r w:rsidR="00963E38" w:rsidRPr="00844820">
              <w:rPr>
                <w:rStyle w:val="Hyperlink"/>
                <w:noProof/>
              </w:rPr>
              <w:t>Conclusion.</w:t>
            </w:r>
            <w:r w:rsidR="00963E38">
              <w:rPr>
                <w:noProof/>
                <w:webHidden/>
              </w:rPr>
              <w:tab/>
            </w:r>
            <w:r w:rsidR="00963E38">
              <w:rPr>
                <w:noProof/>
                <w:webHidden/>
              </w:rPr>
              <w:fldChar w:fldCharType="begin"/>
            </w:r>
            <w:r w:rsidR="00963E38">
              <w:rPr>
                <w:noProof/>
                <w:webHidden/>
              </w:rPr>
              <w:instrText xml:space="preserve"> PAGEREF _Toc36716243 \h </w:instrText>
            </w:r>
            <w:r w:rsidR="00963E38">
              <w:rPr>
                <w:noProof/>
                <w:webHidden/>
              </w:rPr>
            </w:r>
            <w:r w:rsidR="00963E38">
              <w:rPr>
                <w:noProof/>
                <w:webHidden/>
              </w:rPr>
              <w:fldChar w:fldCharType="separate"/>
            </w:r>
            <w:r w:rsidR="00963E38">
              <w:rPr>
                <w:noProof/>
                <w:webHidden/>
              </w:rPr>
              <w:t>26</w:t>
            </w:r>
            <w:r w:rsidR="00963E38">
              <w:rPr>
                <w:noProof/>
                <w:webHidden/>
              </w:rPr>
              <w:fldChar w:fldCharType="end"/>
            </w:r>
          </w:hyperlink>
        </w:p>
        <w:p w14:paraId="4C794E64" w14:textId="737E97FD" w:rsidR="00963E38" w:rsidRDefault="00A7110E">
          <w:pPr>
            <w:pStyle w:val="TOC1"/>
            <w:tabs>
              <w:tab w:val="right" w:leader="dot" w:pos="9016"/>
            </w:tabs>
            <w:rPr>
              <w:rFonts w:eastAsiaTheme="minorEastAsia"/>
              <w:noProof/>
              <w:lang w:eastAsia="en-GB"/>
            </w:rPr>
          </w:pPr>
          <w:hyperlink w:anchor="_Toc36716244" w:history="1">
            <w:r w:rsidR="00963E38" w:rsidRPr="00844820">
              <w:rPr>
                <w:rStyle w:val="Hyperlink"/>
                <w:noProof/>
              </w:rPr>
              <w:t>Recommendations.</w:t>
            </w:r>
            <w:r w:rsidR="00963E38">
              <w:rPr>
                <w:noProof/>
                <w:webHidden/>
              </w:rPr>
              <w:tab/>
            </w:r>
            <w:r w:rsidR="00963E38">
              <w:rPr>
                <w:noProof/>
                <w:webHidden/>
              </w:rPr>
              <w:fldChar w:fldCharType="begin"/>
            </w:r>
            <w:r w:rsidR="00963E38">
              <w:rPr>
                <w:noProof/>
                <w:webHidden/>
              </w:rPr>
              <w:instrText xml:space="preserve"> PAGEREF _Toc36716244 \h </w:instrText>
            </w:r>
            <w:r w:rsidR="00963E38">
              <w:rPr>
                <w:noProof/>
                <w:webHidden/>
              </w:rPr>
            </w:r>
            <w:r w:rsidR="00963E38">
              <w:rPr>
                <w:noProof/>
                <w:webHidden/>
              </w:rPr>
              <w:fldChar w:fldCharType="separate"/>
            </w:r>
            <w:r w:rsidR="00963E38">
              <w:rPr>
                <w:noProof/>
                <w:webHidden/>
              </w:rPr>
              <w:t>27</w:t>
            </w:r>
            <w:r w:rsidR="00963E38">
              <w:rPr>
                <w:noProof/>
                <w:webHidden/>
              </w:rPr>
              <w:fldChar w:fldCharType="end"/>
            </w:r>
          </w:hyperlink>
        </w:p>
        <w:p w14:paraId="64C13F59" w14:textId="0FD9002F" w:rsidR="00963E38" w:rsidRDefault="00A7110E">
          <w:pPr>
            <w:pStyle w:val="TOC1"/>
            <w:tabs>
              <w:tab w:val="right" w:leader="dot" w:pos="9016"/>
            </w:tabs>
            <w:rPr>
              <w:rFonts w:eastAsiaTheme="minorEastAsia"/>
              <w:noProof/>
              <w:lang w:eastAsia="en-GB"/>
            </w:rPr>
          </w:pPr>
          <w:hyperlink w:anchor="_Toc36716245" w:history="1">
            <w:r w:rsidR="00963E38" w:rsidRPr="00844820">
              <w:rPr>
                <w:rStyle w:val="Hyperlink"/>
                <w:noProof/>
              </w:rPr>
              <w:t>Bibliography</w:t>
            </w:r>
            <w:r w:rsidR="00963E38">
              <w:rPr>
                <w:noProof/>
                <w:webHidden/>
              </w:rPr>
              <w:tab/>
            </w:r>
            <w:r w:rsidR="00963E38">
              <w:rPr>
                <w:noProof/>
                <w:webHidden/>
              </w:rPr>
              <w:fldChar w:fldCharType="begin"/>
            </w:r>
            <w:r w:rsidR="00963E38">
              <w:rPr>
                <w:noProof/>
                <w:webHidden/>
              </w:rPr>
              <w:instrText xml:space="preserve"> PAGEREF _Toc36716245 \h </w:instrText>
            </w:r>
            <w:r w:rsidR="00963E38">
              <w:rPr>
                <w:noProof/>
                <w:webHidden/>
              </w:rPr>
            </w:r>
            <w:r w:rsidR="00963E38">
              <w:rPr>
                <w:noProof/>
                <w:webHidden/>
              </w:rPr>
              <w:fldChar w:fldCharType="separate"/>
            </w:r>
            <w:r w:rsidR="00963E38">
              <w:rPr>
                <w:noProof/>
                <w:webHidden/>
              </w:rPr>
              <w:t>29</w:t>
            </w:r>
            <w:r w:rsidR="00963E38">
              <w:rPr>
                <w:noProof/>
                <w:webHidden/>
              </w:rPr>
              <w:fldChar w:fldCharType="end"/>
            </w:r>
          </w:hyperlink>
        </w:p>
        <w:p w14:paraId="64A81E2F" w14:textId="1A338E1B" w:rsidR="00963E38" w:rsidRDefault="00A7110E">
          <w:pPr>
            <w:pStyle w:val="TOC1"/>
            <w:tabs>
              <w:tab w:val="right" w:leader="dot" w:pos="9016"/>
            </w:tabs>
            <w:rPr>
              <w:rFonts w:eastAsiaTheme="minorEastAsia"/>
              <w:noProof/>
              <w:lang w:eastAsia="en-GB"/>
            </w:rPr>
          </w:pPr>
          <w:hyperlink w:anchor="_Toc36716246" w:history="1">
            <w:r w:rsidR="00963E38" w:rsidRPr="00844820">
              <w:rPr>
                <w:rStyle w:val="Hyperlink"/>
                <w:noProof/>
              </w:rPr>
              <w:t>Appendices.</w:t>
            </w:r>
            <w:r w:rsidR="00963E38">
              <w:rPr>
                <w:noProof/>
                <w:webHidden/>
              </w:rPr>
              <w:tab/>
            </w:r>
            <w:r w:rsidR="00963E38">
              <w:rPr>
                <w:noProof/>
                <w:webHidden/>
              </w:rPr>
              <w:fldChar w:fldCharType="begin"/>
            </w:r>
            <w:r w:rsidR="00963E38">
              <w:rPr>
                <w:noProof/>
                <w:webHidden/>
              </w:rPr>
              <w:instrText xml:space="preserve"> PAGEREF _Toc36716246 \h </w:instrText>
            </w:r>
            <w:r w:rsidR="00963E38">
              <w:rPr>
                <w:noProof/>
                <w:webHidden/>
              </w:rPr>
            </w:r>
            <w:r w:rsidR="00963E38">
              <w:rPr>
                <w:noProof/>
                <w:webHidden/>
              </w:rPr>
              <w:fldChar w:fldCharType="separate"/>
            </w:r>
            <w:r w:rsidR="00963E38">
              <w:rPr>
                <w:noProof/>
                <w:webHidden/>
              </w:rPr>
              <w:t>30</w:t>
            </w:r>
            <w:r w:rsidR="00963E38">
              <w:rPr>
                <w:noProof/>
                <w:webHidden/>
              </w:rPr>
              <w:fldChar w:fldCharType="end"/>
            </w:r>
          </w:hyperlink>
        </w:p>
        <w:p w14:paraId="19BCB2AB" w14:textId="209ADDA6" w:rsidR="00817B22" w:rsidRDefault="00817B22">
          <w:r>
            <w:rPr>
              <w:b/>
              <w:bCs/>
              <w:noProof/>
            </w:rPr>
            <w:fldChar w:fldCharType="end"/>
          </w:r>
        </w:p>
      </w:sdtContent>
    </w:sdt>
    <w:p w14:paraId="771EFBA5" w14:textId="77777777" w:rsidR="00817B22" w:rsidRDefault="00817B22" w:rsidP="00817B22"/>
    <w:p w14:paraId="7AA8EB9D" w14:textId="77777777" w:rsidR="00900ACA" w:rsidRDefault="00900ACA" w:rsidP="00817B22"/>
    <w:p w14:paraId="3D63DDD9" w14:textId="77777777" w:rsidR="00900ACA" w:rsidRDefault="00900ACA" w:rsidP="00D522AB">
      <w:pPr>
        <w:pStyle w:val="Heading1"/>
        <w:rPr>
          <w:u w:val="single"/>
        </w:rPr>
        <w:sectPr w:rsidR="00900ACA" w:rsidSect="00D522AB">
          <w:headerReference w:type="default" r:id="rId13"/>
          <w:footerReference w:type="default" r:id="rId14"/>
          <w:headerReference w:type="first" r:id="rId15"/>
          <w:footerReference w:type="first" r:id="rId16"/>
          <w:pgSz w:w="11906" w:h="16838"/>
          <w:pgMar w:top="1440" w:right="1440" w:bottom="1440" w:left="1440" w:header="708" w:footer="708" w:gutter="0"/>
          <w:pgNumType w:start="0"/>
          <w:cols w:space="708"/>
          <w:titlePg/>
          <w:docGrid w:linePitch="360"/>
        </w:sectPr>
      </w:pPr>
    </w:p>
    <w:p w14:paraId="5F0456DC" w14:textId="52A983D3" w:rsidR="00963E38" w:rsidRDefault="00197982">
      <w:pPr>
        <w:pStyle w:val="TableofFigures"/>
        <w:tabs>
          <w:tab w:val="right" w:leader="dot" w:pos="9016"/>
        </w:tabs>
        <w:rPr>
          <w:rFonts w:eastAsiaTheme="minorEastAsia"/>
          <w:noProof/>
          <w:lang w:eastAsia="en-GB"/>
        </w:rPr>
      </w:pPr>
      <w:r>
        <w:lastRenderedPageBreak/>
        <w:fldChar w:fldCharType="begin"/>
      </w:r>
      <w:r>
        <w:instrText xml:space="preserve"> TOC \h \z \c "Figure" </w:instrText>
      </w:r>
      <w:r>
        <w:fldChar w:fldCharType="separate"/>
      </w:r>
      <w:hyperlink w:anchor="_Toc36716201" w:history="1">
        <w:r w:rsidR="00963E38" w:rsidRPr="00E927EF">
          <w:rPr>
            <w:rStyle w:val="Hyperlink"/>
            <w:noProof/>
          </w:rPr>
          <w:t>Figure 1: Original LTT tow bar.</w:t>
        </w:r>
        <w:r w:rsidR="00963E38">
          <w:rPr>
            <w:noProof/>
            <w:webHidden/>
          </w:rPr>
          <w:tab/>
        </w:r>
        <w:r w:rsidR="00963E38">
          <w:rPr>
            <w:noProof/>
            <w:webHidden/>
          </w:rPr>
          <w:fldChar w:fldCharType="begin"/>
        </w:r>
        <w:r w:rsidR="00963E38">
          <w:rPr>
            <w:noProof/>
            <w:webHidden/>
          </w:rPr>
          <w:instrText xml:space="preserve"> PAGEREF _Toc36716201 \h </w:instrText>
        </w:r>
        <w:r w:rsidR="00963E38">
          <w:rPr>
            <w:noProof/>
            <w:webHidden/>
          </w:rPr>
        </w:r>
        <w:r w:rsidR="00963E38">
          <w:rPr>
            <w:noProof/>
            <w:webHidden/>
          </w:rPr>
          <w:fldChar w:fldCharType="separate"/>
        </w:r>
        <w:r w:rsidR="00963E38">
          <w:rPr>
            <w:noProof/>
            <w:webHidden/>
          </w:rPr>
          <w:t>1</w:t>
        </w:r>
        <w:r w:rsidR="00963E38">
          <w:rPr>
            <w:noProof/>
            <w:webHidden/>
          </w:rPr>
          <w:fldChar w:fldCharType="end"/>
        </w:r>
      </w:hyperlink>
    </w:p>
    <w:p w14:paraId="44852989" w14:textId="314CEC9A" w:rsidR="00963E38" w:rsidRDefault="00A7110E">
      <w:pPr>
        <w:pStyle w:val="TableofFigures"/>
        <w:tabs>
          <w:tab w:val="right" w:leader="dot" w:pos="9016"/>
        </w:tabs>
        <w:rPr>
          <w:rFonts w:eastAsiaTheme="minorEastAsia"/>
          <w:noProof/>
          <w:lang w:eastAsia="en-GB"/>
        </w:rPr>
      </w:pPr>
      <w:hyperlink w:anchor="_Toc36716202" w:history="1">
        <w:r w:rsidR="00963E38" w:rsidRPr="00E927EF">
          <w:rPr>
            <w:rStyle w:val="Hyperlink"/>
            <w:noProof/>
          </w:rPr>
          <w:t>Figure 2: Corrosion on Tow Bar.</w:t>
        </w:r>
        <w:r w:rsidR="00963E38">
          <w:rPr>
            <w:noProof/>
            <w:webHidden/>
          </w:rPr>
          <w:tab/>
        </w:r>
        <w:r w:rsidR="00963E38">
          <w:rPr>
            <w:noProof/>
            <w:webHidden/>
          </w:rPr>
          <w:fldChar w:fldCharType="begin"/>
        </w:r>
        <w:r w:rsidR="00963E38">
          <w:rPr>
            <w:noProof/>
            <w:webHidden/>
          </w:rPr>
          <w:instrText xml:space="preserve"> PAGEREF _Toc36716202 \h </w:instrText>
        </w:r>
        <w:r w:rsidR="00963E38">
          <w:rPr>
            <w:noProof/>
            <w:webHidden/>
          </w:rPr>
        </w:r>
        <w:r w:rsidR="00963E38">
          <w:rPr>
            <w:noProof/>
            <w:webHidden/>
          </w:rPr>
          <w:fldChar w:fldCharType="separate"/>
        </w:r>
        <w:r w:rsidR="00963E38">
          <w:rPr>
            <w:noProof/>
            <w:webHidden/>
          </w:rPr>
          <w:t>2</w:t>
        </w:r>
        <w:r w:rsidR="00963E38">
          <w:rPr>
            <w:noProof/>
            <w:webHidden/>
          </w:rPr>
          <w:fldChar w:fldCharType="end"/>
        </w:r>
      </w:hyperlink>
    </w:p>
    <w:p w14:paraId="43975106" w14:textId="26EF0318" w:rsidR="00963E38" w:rsidRDefault="00A7110E">
      <w:pPr>
        <w:pStyle w:val="TableofFigures"/>
        <w:tabs>
          <w:tab w:val="right" w:leader="dot" w:pos="9016"/>
        </w:tabs>
        <w:rPr>
          <w:rFonts w:eastAsiaTheme="minorEastAsia"/>
          <w:noProof/>
          <w:lang w:eastAsia="en-GB"/>
        </w:rPr>
      </w:pPr>
      <w:hyperlink w:anchor="_Toc36716203" w:history="1">
        <w:r w:rsidR="00963E38" w:rsidRPr="00E927EF">
          <w:rPr>
            <w:rStyle w:val="Hyperlink"/>
            <w:noProof/>
          </w:rPr>
          <w:t>Figure 3: Section of the Test Track. (Variblast, 2017)</w:t>
        </w:r>
        <w:r w:rsidR="00963E38">
          <w:rPr>
            <w:noProof/>
            <w:webHidden/>
          </w:rPr>
          <w:tab/>
        </w:r>
        <w:r w:rsidR="00963E38">
          <w:rPr>
            <w:noProof/>
            <w:webHidden/>
          </w:rPr>
          <w:fldChar w:fldCharType="begin"/>
        </w:r>
        <w:r w:rsidR="00963E38">
          <w:rPr>
            <w:noProof/>
            <w:webHidden/>
          </w:rPr>
          <w:instrText xml:space="preserve"> PAGEREF _Toc36716203 \h </w:instrText>
        </w:r>
        <w:r w:rsidR="00963E38">
          <w:rPr>
            <w:noProof/>
            <w:webHidden/>
          </w:rPr>
        </w:r>
        <w:r w:rsidR="00963E38">
          <w:rPr>
            <w:noProof/>
            <w:webHidden/>
          </w:rPr>
          <w:fldChar w:fldCharType="separate"/>
        </w:r>
        <w:r w:rsidR="00963E38">
          <w:rPr>
            <w:noProof/>
            <w:webHidden/>
          </w:rPr>
          <w:t>3</w:t>
        </w:r>
        <w:r w:rsidR="00963E38">
          <w:rPr>
            <w:noProof/>
            <w:webHidden/>
          </w:rPr>
          <w:fldChar w:fldCharType="end"/>
        </w:r>
      </w:hyperlink>
    </w:p>
    <w:p w14:paraId="1F0C2E5F" w14:textId="64FB1F7B" w:rsidR="00963E38" w:rsidRDefault="00A7110E">
      <w:pPr>
        <w:pStyle w:val="TableofFigures"/>
        <w:tabs>
          <w:tab w:val="right" w:leader="dot" w:pos="9016"/>
        </w:tabs>
        <w:rPr>
          <w:rFonts w:eastAsiaTheme="minorEastAsia"/>
          <w:noProof/>
          <w:lang w:eastAsia="en-GB"/>
        </w:rPr>
      </w:pPr>
      <w:hyperlink w:anchor="_Toc36716204" w:history="1">
        <w:r w:rsidR="00963E38" w:rsidRPr="00E927EF">
          <w:rPr>
            <w:rStyle w:val="Hyperlink"/>
            <w:noProof/>
          </w:rPr>
          <w:t>Figure 4: Original Tow Bar Model.</w:t>
        </w:r>
        <w:r w:rsidR="00963E38">
          <w:rPr>
            <w:noProof/>
            <w:webHidden/>
          </w:rPr>
          <w:tab/>
        </w:r>
        <w:r w:rsidR="00963E38">
          <w:rPr>
            <w:noProof/>
            <w:webHidden/>
          </w:rPr>
          <w:fldChar w:fldCharType="begin"/>
        </w:r>
        <w:r w:rsidR="00963E38">
          <w:rPr>
            <w:noProof/>
            <w:webHidden/>
          </w:rPr>
          <w:instrText xml:space="preserve"> PAGEREF _Toc36716204 \h </w:instrText>
        </w:r>
        <w:r w:rsidR="00963E38">
          <w:rPr>
            <w:noProof/>
            <w:webHidden/>
          </w:rPr>
        </w:r>
        <w:r w:rsidR="00963E38">
          <w:rPr>
            <w:noProof/>
            <w:webHidden/>
          </w:rPr>
          <w:fldChar w:fldCharType="separate"/>
        </w:r>
        <w:r w:rsidR="00963E38">
          <w:rPr>
            <w:noProof/>
            <w:webHidden/>
          </w:rPr>
          <w:t>4</w:t>
        </w:r>
        <w:r w:rsidR="00963E38">
          <w:rPr>
            <w:noProof/>
            <w:webHidden/>
          </w:rPr>
          <w:fldChar w:fldCharType="end"/>
        </w:r>
      </w:hyperlink>
    </w:p>
    <w:p w14:paraId="315BA829" w14:textId="0809E4CD" w:rsidR="00963E38" w:rsidRDefault="00A7110E">
      <w:pPr>
        <w:pStyle w:val="TableofFigures"/>
        <w:tabs>
          <w:tab w:val="right" w:leader="dot" w:pos="9016"/>
        </w:tabs>
        <w:rPr>
          <w:rFonts w:eastAsiaTheme="minorEastAsia"/>
          <w:noProof/>
          <w:lang w:eastAsia="en-GB"/>
        </w:rPr>
      </w:pPr>
      <w:hyperlink w:anchor="_Toc36716205" w:history="1">
        <w:r w:rsidR="00963E38" w:rsidRPr="00E927EF">
          <w:rPr>
            <w:rStyle w:val="Hyperlink"/>
            <w:noProof/>
          </w:rPr>
          <w:t>Figure 5: Original Tow Bar (from above).</w:t>
        </w:r>
        <w:r w:rsidR="00963E38">
          <w:rPr>
            <w:noProof/>
            <w:webHidden/>
          </w:rPr>
          <w:tab/>
        </w:r>
        <w:r w:rsidR="00963E38">
          <w:rPr>
            <w:noProof/>
            <w:webHidden/>
          </w:rPr>
          <w:fldChar w:fldCharType="begin"/>
        </w:r>
        <w:r w:rsidR="00963E38">
          <w:rPr>
            <w:noProof/>
            <w:webHidden/>
          </w:rPr>
          <w:instrText xml:space="preserve"> PAGEREF _Toc36716205 \h </w:instrText>
        </w:r>
        <w:r w:rsidR="00963E38">
          <w:rPr>
            <w:noProof/>
            <w:webHidden/>
          </w:rPr>
        </w:r>
        <w:r w:rsidR="00963E38">
          <w:rPr>
            <w:noProof/>
            <w:webHidden/>
          </w:rPr>
          <w:fldChar w:fldCharType="separate"/>
        </w:r>
        <w:r w:rsidR="00963E38">
          <w:rPr>
            <w:noProof/>
            <w:webHidden/>
          </w:rPr>
          <w:t>4</w:t>
        </w:r>
        <w:r w:rsidR="00963E38">
          <w:rPr>
            <w:noProof/>
            <w:webHidden/>
          </w:rPr>
          <w:fldChar w:fldCharType="end"/>
        </w:r>
      </w:hyperlink>
    </w:p>
    <w:p w14:paraId="244F08D5" w14:textId="5251AE8A" w:rsidR="00963E38" w:rsidRDefault="00A7110E">
      <w:pPr>
        <w:pStyle w:val="TableofFigures"/>
        <w:tabs>
          <w:tab w:val="right" w:leader="dot" w:pos="9016"/>
        </w:tabs>
        <w:rPr>
          <w:rFonts w:eastAsiaTheme="minorEastAsia"/>
          <w:noProof/>
          <w:lang w:eastAsia="en-GB"/>
        </w:rPr>
      </w:pPr>
      <w:hyperlink w:anchor="_Toc36716206" w:history="1">
        <w:r w:rsidR="00963E38" w:rsidRPr="00E927EF">
          <w:rPr>
            <w:rStyle w:val="Hyperlink"/>
            <w:noProof/>
          </w:rPr>
          <w:t>Figure 6: Gantry Push Trolley (Safety Lifting Gear, 2020).</w:t>
        </w:r>
        <w:r w:rsidR="00963E38">
          <w:rPr>
            <w:noProof/>
            <w:webHidden/>
          </w:rPr>
          <w:tab/>
        </w:r>
        <w:r w:rsidR="00963E38">
          <w:rPr>
            <w:noProof/>
            <w:webHidden/>
          </w:rPr>
          <w:fldChar w:fldCharType="begin"/>
        </w:r>
        <w:r w:rsidR="00963E38">
          <w:rPr>
            <w:noProof/>
            <w:webHidden/>
          </w:rPr>
          <w:instrText xml:space="preserve"> PAGEREF _Toc36716206 \h </w:instrText>
        </w:r>
        <w:r w:rsidR="00963E38">
          <w:rPr>
            <w:noProof/>
            <w:webHidden/>
          </w:rPr>
        </w:r>
        <w:r w:rsidR="00963E38">
          <w:rPr>
            <w:noProof/>
            <w:webHidden/>
          </w:rPr>
          <w:fldChar w:fldCharType="separate"/>
        </w:r>
        <w:r w:rsidR="00963E38">
          <w:rPr>
            <w:noProof/>
            <w:webHidden/>
          </w:rPr>
          <w:t>5</w:t>
        </w:r>
        <w:r w:rsidR="00963E38">
          <w:rPr>
            <w:noProof/>
            <w:webHidden/>
          </w:rPr>
          <w:fldChar w:fldCharType="end"/>
        </w:r>
      </w:hyperlink>
    </w:p>
    <w:p w14:paraId="0712A85A" w14:textId="3B64AE2A" w:rsidR="00963E38" w:rsidRDefault="00A7110E">
      <w:pPr>
        <w:pStyle w:val="TableofFigures"/>
        <w:tabs>
          <w:tab w:val="right" w:leader="dot" w:pos="9016"/>
        </w:tabs>
        <w:rPr>
          <w:rFonts w:eastAsiaTheme="minorEastAsia"/>
          <w:noProof/>
          <w:lang w:eastAsia="en-GB"/>
        </w:rPr>
      </w:pPr>
      <w:hyperlink w:anchor="_Toc36716207" w:history="1">
        <w:r w:rsidR="00963E38" w:rsidRPr="00E927EF">
          <w:rPr>
            <w:rStyle w:val="Hyperlink"/>
            <w:noProof/>
          </w:rPr>
          <w:t>Figure 7: Gantt Week 1.</w:t>
        </w:r>
        <w:r w:rsidR="00963E38">
          <w:rPr>
            <w:noProof/>
            <w:webHidden/>
          </w:rPr>
          <w:tab/>
        </w:r>
        <w:r w:rsidR="00963E38">
          <w:rPr>
            <w:noProof/>
            <w:webHidden/>
          </w:rPr>
          <w:fldChar w:fldCharType="begin"/>
        </w:r>
        <w:r w:rsidR="00963E38">
          <w:rPr>
            <w:noProof/>
            <w:webHidden/>
          </w:rPr>
          <w:instrText xml:space="preserve"> PAGEREF _Toc36716207 \h </w:instrText>
        </w:r>
        <w:r w:rsidR="00963E38">
          <w:rPr>
            <w:noProof/>
            <w:webHidden/>
          </w:rPr>
        </w:r>
        <w:r w:rsidR="00963E38">
          <w:rPr>
            <w:noProof/>
            <w:webHidden/>
          </w:rPr>
          <w:fldChar w:fldCharType="separate"/>
        </w:r>
        <w:r w:rsidR="00963E38">
          <w:rPr>
            <w:noProof/>
            <w:webHidden/>
          </w:rPr>
          <w:t>12</w:t>
        </w:r>
        <w:r w:rsidR="00963E38">
          <w:rPr>
            <w:noProof/>
            <w:webHidden/>
          </w:rPr>
          <w:fldChar w:fldCharType="end"/>
        </w:r>
      </w:hyperlink>
    </w:p>
    <w:p w14:paraId="71D1376B" w14:textId="108D3304" w:rsidR="00963E38" w:rsidRDefault="00A7110E">
      <w:pPr>
        <w:pStyle w:val="TableofFigures"/>
        <w:tabs>
          <w:tab w:val="right" w:leader="dot" w:pos="9016"/>
        </w:tabs>
        <w:rPr>
          <w:rFonts w:eastAsiaTheme="minorEastAsia"/>
          <w:noProof/>
          <w:lang w:eastAsia="en-GB"/>
        </w:rPr>
      </w:pPr>
      <w:hyperlink w:anchor="_Toc36716208" w:history="1">
        <w:r w:rsidR="00963E38" w:rsidRPr="00E927EF">
          <w:rPr>
            <w:rStyle w:val="Hyperlink"/>
            <w:noProof/>
          </w:rPr>
          <w:t>Figure 8: Gantt Week 16.</w:t>
        </w:r>
        <w:r w:rsidR="00963E38">
          <w:rPr>
            <w:noProof/>
            <w:webHidden/>
          </w:rPr>
          <w:tab/>
        </w:r>
        <w:r w:rsidR="00963E38">
          <w:rPr>
            <w:noProof/>
            <w:webHidden/>
          </w:rPr>
          <w:fldChar w:fldCharType="begin"/>
        </w:r>
        <w:r w:rsidR="00963E38">
          <w:rPr>
            <w:noProof/>
            <w:webHidden/>
          </w:rPr>
          <w:instrText xml:space="preserve"> PAGEREF _Toc36716208 \h </w:instrText>
        </w:r>
        <w:r w:rsidR="00963E38">
          <w:rPr>
            <w:noProof/>
            <w:webHidden/>
          </w:rPr>
        </w:r>
        <w:r w:rsidR="00963E38">
          <w:rPr>
            <w:noProof/>
            <w:webHidden/>
          </w:rPr>
          <w:fldChar w:fldCharType="separate"/>
        </w:r>
        <w:r w:rsidR="00963E38">
          <w:rPr>
            <w:noProof/>
            <w:webHidden/>
          </w:rPr>
          <w:t>13</w:t>
        </w:r>
        <w:r w:rsidR="00963E38">
          <w:rPr>
            <w:noProof/>
            <w:webHidden/>
          </w:rPr>
          <w:fldChar w:fldCharType="end"/>
        </w:r>
      </w:hyperlink>
    </w:p>
    <w:p w14:paraId="024802F4" w14:textId="3B836F7D" w:rsidR="00963E38" w:rsidRDefault="00A7110E">
      <w:pPr>
        <w:pStyle w:val="TableofFigures"/>
        <w:tabs>
          <w:tab w:val="right" w:leader="dot" w:pos="9016"/>
        </w:tabs>
        <w:rPr>
          <w:rFonts w:eastAsiaTheme="minorEastAsia"/>
          <w:noProof/>
          <w:lang w:eastAsia="en-GB"/>
        </w:rPr>
      </w:pPr>
      <w:hyperlink w:anchor="_Toc36716209" w:history="1">
        <w:r w:rsidR="00963E38" w:rsidRPr="00E927EF">
          <w:rPr>
            <w:rStyle w:val="Hyperlink"/>
            <w:noProof/>
          </w:rPr>
          <w:t>Figure 9: Gantt Week 30</w:t>
        </w:r>
        <w:r w:rsidR="00963E38">
          <w:rPr>
            <w:noProof/>
            <w:webHidden/>
          </w:rPr>
          <w:tab/>
        </w:r>
        <w:r w:rsidR="00963E38">
          <w:rPr>
            <w:noProof/>
            <w:webHidden/>
          </w:rPr>
          <w:fldChar w:fldCharType="begin"/>
        </w:r>
        <w:r w:rsidR="00963E38">
          <w:rPr>
            <w:noProof/>
            <w:webHidden/>
          </w:rPr>
          <w:instrText xml:space="preserve"> PAGEREF _Toc36716209 \h </w:instrText>
        </w:r>
        <w:r w:rsidR="00963E38">
          <w:rPr>
            <w:noProof/>
            <w:webHidden/>
          </w:rPr>
        </w:r>
        <w:r w:rsidR="00963E38">
          <w:rPr>
            <w:noProof/>
            <w:webHidden/>
          </w:rPr>
          <w:fldChar w:fldCharType="separate"/>
        </w:r>
        <w:r w:rsidR="00963E38">
          <w:rPr>
            <w:noProof/>
            <w:webHidden/>
          </w:rPr>
          <w:t>14</w:t>
        </w:r>
        <w:r w:rsidR="00963E38">
          <w:rPr>
            <w:noProof/>
            <w:webHidden/>
          </w:rPr>
          <w:fldChar w:fldCharType="end"/>
        </w:r>
      </w:hyperlink>
    </w:p>
    <w:p w14:paraId="1FA60084" w14:textId="1A167ED3" w:rsidR="00963E38" w:rsidRDefault="00A7110E">
      <w:pPr>
        <w:pStyle w:val="TableofFigures"/>
        <w:tabs>
          <w:tab w:val="right" w:leader="dot" w:pos="9016"/>
        </w:tabs>
        <w:rPr>
          <w:rFonts w:eastAsiaTheme="minorEastAsia"/>
          <w:noProof/>
          <w:lang w:eastAsia="en-GB"/>
        </w:rPr>
      </w:pPr>
      <w:hyperlink w:anchor="_Toc36716210" w:history="1">
        <w:r w:rsidR="00963E38" w:rsidRPr="00E927EF">
          <w:rPr>
            <w:rStyle w:val="Hyperlink"/>
            <w:noProof/>
          </w:rPr>
          <w:t>Figure 10: Design 1 Open &amp; Folded.</w:t>
        </w:r>
        <w:r w:rsidR="00963E38">
          <w:rPr>
            <w:noProof/>
            <w:webHidden/>
          </w:rPr>
          <w:tab/>
        </w:r>
        <w:r w:rsidR="00963E38">
          <w:rPr>
            <w:noProof/>
            <w:webHidden/>
          </w:rPr>
          <w:fldChar w:fldCharType="begin"/>
        </w:r>
        <w:r w:rsidR="00963E38">
          <w:rPr>
            <w:noProof/>
            <w:webHidden/>
          </w:rPr>
          <w:instrText xml:space="preserve"> PAGEREF _Toc36716210 \h </w:instrText>
        </w:r>
        <w:r w:rsidR="00963E38">
          <w:rPr>
            <w:noProof/>
            <w:webHidden/>
          </w:rPr>
        </w:r>
        <w:r w:rsidR="00963E38">
          <w:rPr>
            <w:noProof/>
            <w:webHidden/>
          </w:rPr>
          <w:fldChar w:fldCharType="separate"/>
        </w:r>
        <w:r w:rsidR="00963E38">
          <w:rPr>
            <w:noProof/>
            <w:webHidden/>
          </w:rPr>
          <w:t>15</w:t>
        </w:r>
        <w:r w:rsidR="00963E38">
          <w:rPr>
            <w:noProof/>
            <w:webHidden/>
          </w:rPr>
          <w:fldChar w:fldCharType="end"/>
        </w:r>
      </w:hyperlink>
    </w:p>
    <w:p w14:paraId="3E6E926F" w14:textId="3BCEC360" w:rsidR="00963E38" w:rsidRDefault="00A7110E">
      <w:pPr>
        <w:pStyle w:val="TableofFigures"/>
        <w:tabs>
          <w:tab w:val="right" w:leader="dot" w:pos="9016"/>
        </w:tabs>
        <w:rPr>
          <w:rFonts w:eastAsiaTheme="minorEastAsia"/>
          <w:noProof/>
          <w:lang w:eastAsia="en-GB"/>
        </w:rPr>
      </w:pPr>
      <w:hyperlink w:anchor="_Toc36716211" w:history="1">
        <w:r w:rsidR="00963E38" w:rsidRPr="00E927EF">
          <w:rPr>
            <w:rStyle w:val="Hyperlink"/>
            <w:noProof/>
          </w:rPr>
          <w:t>Figure 11: Design 2 stored &amp; extended.</w:t>
        </w:r>
        <w:r w:rsidR="00963E38">
          <w:rPr>
            <w:noProof/>
            <w:webHidden/>
          </w:rPr>
          <w:tab/>
        </w:r>
        <w:r w:rsidR="00963E38">
          <w:rPr>
            <w:noProof/>
            <w:webHidden/>
          </w:rPr>
          <w:fldChar w:fldCharType="begin"/>
        </w:r>
        <w:r w:rsidR="00963E38">
          <w:rPr>
            <w:noProof/>
            <w:webHidden/>
          </w:rPr>
          <w:instrText xml:space="preserve"> PAGEREF _Toc36716211 \h </w:instrText>
        </w:r>
        <w:r w:rsidR="00963E38">
          <w:rPr>
            <w:noProof/>
            <w:webHidden/>
          </w:rPr>
        </w:r>
        <w:r w:rsidR="00963E38">
          <w:rPr>
            <w:noProof/>
            <w:webHidden/>
          </w:rPr>
          <w:fldChar w:fldCharType="separate"/>
        </w:r>
        <w:r w:rsidR="00963E38">
          <w:rPr>
            <w:noProof/>
            <w:webHidden/>
          </w:rPr>
          <w:t>16</w:t>
        </w:r>
        <w:r w:rsidR="00963E38">
          <w:rPr>
            <w:noProof/>
            <w:webHidden/>
          </w:rPr>
          <w:fldChar w:fldCharType="end"/>
        </w:r>
      </w:hyperlink>
    </w:p>
    <w:p w14:paraId="32F48BEF" w14:textId="4966293F" w:rsidR="00963E38" w:rsidRDefault="00A7110E">
      <w:pPr>
        <w:pStyle w:val="TableofFigures"/>
        <w:tabs>
          <w:tab w:val="right" w:leader="dot" w:pos="9016"/>
        </w:tabs>
        <w:rPr>
          <w:rFonts w:eastAsiaTheme="minorEastAsia"/>
          <w:noProof/>
          <w:lang w:eastAsia="en-GB"/>
        </w:rPr>
      </w:pPr>
      <w:hyperlink w:anchor="_Toc36716212" w:history="1">
        <w:r w:rsidR="00963E38" w:rsidRPr="00E927EF">
          <w:rPr>
            <w:rStyle w:val="Hyperlink"/>
            <w:noProof/>
          </w:rPr>
          <w:t>Figure 12: Design 1.</w:t>
        </w:r>
        <w:r w:rsidR="00963E38">
          <w:rPr>
            <w:noProof/>
            <w:webHidden/>
          </w:rPr>
          <w:tab/>
        </w:r>
        <w:r w:rsidR="00963E38">
          <w:rPr>
            <w:noProof/>
            <w:webHidden/>
          </w:rPr>
          <w:fldChar w:fldCharType="begin"/>
        </w:r>
        <w:r w:rsidR="00963E38">
          <w:rPr>
            <w:noProof/>
            <w:webHidden/>
          </w:rPr>
          <w:instrText xml:space="preserve"> PAGEREF _Toc36716212 \h </w:instrText>
        </w:r>
        <w:r w:rsidR="00963E38">
          <w:rPr>
            <w:noProof/>
            <w:webHidden/>
          </w:rPr>
        </w:r>
        <w:r w:rsidR="00963E38">
          <w:rPr>
            <w:noProof/>
            <w:webHidden/>
          </w:rPr>
          <w:fldChar w:fldCharType="separate"/>
        </w:r>
        <w:r w:rsidR="00963E38">
          <w:rPr>
            <w:noProof/>
            <w:webHidden/>
          </w:rPr>
          <w:t>18</w:t>
        </w:r>
        <w:r w:rsidR="00963E38">
          <w:rPr>
            <w:noProof/>
            <w:webHidden/>
          </w:rPr>
          <w:fldChar w:fldCharType="end"/>
        </w:r>
      </w:hyperlink>
    </w:p>
    <w:p w14:paraId="6AA920F8" w14:textId="626ECE85" w:rsidR="00963E38" w:rsidRDefault="00A7110E">
      <w:pPr>
        <w:pStyle w:val="TableofFigures"/>
        <w:tabs>
          <w:tab w:val="right" w:leader="dot" w:pos="9016"/>
        </w:tabs>
        <w:rPr>
          <w:rFonts w:eastAsiaTheme="minorEastAsia"/>
          <w:noProof/>
          <w:lang w:eastAsia="en-GB"/>
        </w:rPr>
      </w:pPr>
      <w:hyperlink w:anchor="_Toc36716213" w:history="1">
        <w:r w:rsidR="00963E38" w:rsidRPr="00E927EF">
          <w:rPr>
            <w:rStyle w:val="Hyperlink"/>
            <w:noProof/>
          </w:rPr>
          <w:t>Figure 13: Centre Hinge (left) &amp; Arm Hinge (Right).</w:t>
        </w:r>
        <w:r w:rsidR="00963E38">
          <w:rPr>
            <w:noProof/>
            <w:webHidden/>
          </w:rPr>
          <w:tab/>
        </w:r>
        <w:r w:rsidR="00963E38">
          <w:rPr>
            <w:noProof/>
            <w:webHidden/>
          </w:rPr>
          <w:fldChar w:fldCharType="begin"/>
        </w:r>
        <w:r w:rsidR="00963E38">
          <w:rPr>
            <w:noProof/>
            <w:webHidden/>
          </w:rPr>
          <w:instrText xml:space="preserve"> PAGEREF _Toc36716213 \h </w:instrText>
        </w:r>
        <w:r w:rsidR="00963E38">
          <w:rPr>
            <w:noProof/>
            <w:webHidden/>
          </w:rPr>
        </w:r>
        <w:r w:rsidR="00963E38">
          <w:rPr>
            <w:noProof/>
            <w:webHidden/>
          </w:rPr>
          <w:fldChar w:fldCharType="separate"/>
        </w:r>
        <w:r w:rsidR="00963E38">
          <w:rPr>
            <w:noProof/>
            <w:webHidden/>
          </w:rPr>
          <w:t>19</w:t>
        </w:r>
        <w:r w:rsidR="00963E38">
          <w:rPr>
            <w:noProof/>
            <w:webHidden/>
          </w:rPr>
          <w:fldChar w:fldCharType="end"/>
        </w:r>
      </w:hyperlink>
    </w:p>
    <w:p w14:paraId="7562BF6E" w14:textId="2D2DD05E" w:rsidR="00963E38" w:rsidRDefault="00A7110E">
      <w:pPr>
        <w:pStyle w:val="TableofFigures"/>
        <w:tabs>
          <w:tab w:val="right" w:leader="dot" w:pos="9016"/>
        </w:tabs>
        <w:rPr>
          <w:rFonts w:eastAsiaTheme="minorEastAsia"/>
          <w:noProof/>
          <w:lang w:eastAsia="en-GB"/>
        </w:rPr>
      </w:pPr>
      <w:hyperlink w:anchor="_Toc36716214" w:history="1">
        <w:r w:rsidR="00963E38" w:rsidRPr="00E927EF">
          <w:rPr>
            <w:rStyle w:val="Hyperlink"/>
            <w:noProof/>
          </w:rPr>
          <w:t>Figure 14: Arm Support Plate(blue), both positions.</w:t>
        </w:r>
        <w:r w:rsidR="00963E38">
          <w:rPr>
            <w:noProof/>
            <w:webHidden/>
          </w:rPr>
          <w:tab/>
        </w:r>
        <w:r w:rsidR="00963E38">
          <w:rPr>
            <w:noProof/>
            <w:webHidden/>
          </w:rPr>
          <w:fldChar w:fldCharType="begin"/>
        </w:r>
        <w:r w:rsidR="00963E38">
          <w:rPr>
            <w:noProof/>
            <w:webHidden/>
          </w:rPr>
          <w:instrText xml:space="preserve"> PAGEREF _Toc36716214 \h </w:instrText>
        </w:r>
        <w:r w:rsidR="00963E38">
          <w:rPr>
            <w:noProof/>
            <w:webHidden/>
          </w:rPr>
        </w:r>
        <w:r w:rsidR="00963E38">
          <w:rPr>
            <w:noProof/>
            <w:webHidden/>
          </w:rPr>
          <w:fldChar w:fldCharType="separate"/>
        </w:r>
        <w:r w:rsidR="00963E38">
          <w:rPr>
            <w:noProof/>
            <w:webHidden/>
          </w:rPr>
          <w:t>20</w:t>
        </w:r>
        <w:r w:rsidR="00963E38">
          <w:rPr>
            <w:noProof/>
            <w:webHidden/>
          </w:rPr>
          <w:fldChar w:fldCharType="end"/>
        </w:r>
      </w:hyperlink>
    </w:p>
    <w:p w14:paraId="6856CA08" w14:textId="2C83FE6B" w:rsidR="00963E38" w:rsidRDefault="00A7110E">
      <w:pPr>
        <w:pStyle w:val="TableofFigures"/>
        <w:tabs>
          <w:tab w:val="right" w:leader="dot" w:pos="9016"/>
        </w:tabs>
        <w:rPr>
          <w:rFonts w:eastAsiaTheme="minorEastAsia"/>
          <w:noProof/>
          <w:lang w:eastAsia="en-GB"/>
        </w:rPr>
      </w:pPr>
      <w:hyperlink w:anchor="_Toc36716215" w:history="1">
        <w:r w:rsidR="00963E38" w:rsidRPr="00E927EF">
          <w:rPr>
            <w:rStyle w:val="Hyperlink"/>
            <w:noProof/>
          </w:rPr>
          <w:t>Figure 15:Criteria Analysis.</w:t>
        </w:r>
        <w:r w:rsidR="00963E38">
          <w:rPr>
            <w:noProof/>
            <w:webHidden/>
          </w:rPr>
          <w:tab/>
        </w:r>
        <w:r w:rsidR="00963E38">
          <w:rPr>
            <w:noProof/>
            <w:webHidden/>
          </w:rPr>
          <w:fldChar w:fldCharType="begin"/>
        </w:r>
        <w:r w:rsidR="00963E38">
          <w:rPr>
            <w:noProof/>
            <w:webHidden/>
          </w:rPr>
          <w:instrText xml:space="preserve"> PAGEREF _Toc36716215 \h </w:instrText>
        </w:r>
        <w:r w:rsidR="00963E38">
          <w:rPr>
            <w:noProof/>
            <w:webHidden/>
          </w:rPr>
        </w:r>
        <w:r w:rsidR="00963E38">
          <w:rPr>
            <w:noProof/>
            <w:webHidden/>
          </w:rPr>
          <w:fldChar w:fldCharType="separate"/>
        </w:r>
        <w:r w:rsidR="00963E38">
          <w:rPr>
            <w:noProof/>
            <w:webHidden/>
          </w:rPr>
          <w:t>21</w:t>
        </w:r>
        <w:r w:rsidR="00963E38">
          <w:rPr>
            <w:noProof/>
            <w:webHidden/>
          </w:rPr>
          <w:fldChar w:fldCharType="end"/>
        </w:r>
      </w:hyperlink>
    </w:p>
    <w:p w14:paraId="64918479" w14:textId="336BC273" w:rsidR="00963E38" w:rsidRDefault="00A7110E">
      <w:pPr>
        <w:pStyle w:val="TableofFigures"/>
        <w:tabs>
          <w:tab w:val="right" w:leader="dot" w:pos="9016"/>
        </w:tabs>
        <w:rPr>
          <w:rFonts w:eastAsiaTheme="minorEastAsia"/>
          <w:noProof/>
          <w:lang w:eastAsia="en-GB"/>
        </w:rPr>
      </w:pPr>
      <w:hyperlink w:anchor="_Toc36716216" w:history="1">
        <w:r w:rsidR="00963E38" w:rsidRPr="00E927EF">
          <w:rPr>
            <w:rStyle w:val="Hyperlink"/>
            <w:noProof/>
          </w:rPr>
          <w:t>Figure 16: FEA Constraints.</w:t>
        </w:r>
        <w:r w:rsidR="00963E38">
          <w:rPr>
            <w:noProof/>
            <w:webHidden/>
          </w:rPr>
          <w:tab/>
        </w:r>
        <w:r w:rsidR="00963E38">
          <w:rPr>
            <w:noProof/>
            <w:webHidden/>
          </w:rPr>
          <w:fldChar w:fldCharType="begin"/>
        </w:r>
        <w:r w:rsidR="00963E38">
          <w:rPr>
            <w:noProof/>
            <w:webHidden/>
          </w:rPr>
          <w:instrText xml:space="preserve"> PAGEREF _Toc36716216 \h </w:instrText>
        </w:r>
        <w:r w:rsidR="00963E38">
          <w:rPr>
            <w:noProof/>
            <w:webHidden/>
          </w:rPr>
        </w:r>
        <w:r w:rsidR="00963E38">
          <w:rPr>
            <w:noProof/>
            <w:webHidden/>
          </w:rPr>
          <w:fldChar w:fldCharType="separate"/>
        </w:r>
        <w:r w:rsidR="00963E38">
          <w:rPr>
            <w:noProof/>
            <w:webHidden/>
          </w:rPr>
          <w:t>23</w:t>
        </w:r>
        <w:r w:rsidR="00963E38">
          <w:rPr>
            <w:noProof/>
            <w:webHidden/>
          </w:rPr>
          <w:fldChar w:fldCharType="end"/>
        </w:r>
      </w:hyperlink>
    </w:p>
    <w:p w14:paraId="3D94018E" w14:textId="6E122FFB" w:rsidR="00963E38" w:rsidRDefault="00A7110E">
      <w:pPr>
        <w:pStyle w:val="TableofFigures"/>
        <w:tabs>
          <w:tab w:val="right" w:leader="dot" w:pos="9016"/>
        </w:tabs>
        <w:rPr>
          <w:rFonts w:eastAsiaTheme="minorEastAsia"/>
          <w:noProof/>
          <w:lang w:eastAsia="en-GB"/>
        </w:rPr>
      </w:pPr>
      <w:hyperlink w:anchor="_Toc36716217" w:history="1">
        <w:r w:rsidR="00963E38" w:rsidRPr="00E927EF">
          <w:rPr>
            <w:rStyle w:val="Hyperlink"/>
            <w:noProof/>
          </w:rPr>
          <w:t>Figure 17: FEA Stress Indication</w:t>
        </w:r>
        <w:r w:rsidR="00963E38">
          <w:rPr>
            <w:noProof/>
            <w:webHidden/>
          </w:rPr>
          <w:tab/>
        </w:r>
        <w:r w:rsidR="00963E38">
          <w:rPr>
            <w:noProof/>
            <w:webHidden/>
          </w:rPr>
          <w:fldChar w:fldCharType="begin"/>
        </w:r>
        <w:r w:rsidR="00963E38">
          <w:rPr>
            <w:noProof/>
            <w:webHidden/>
          </w:rPr>
          <w:instrText xml:space="preserve"> PAGEREF _Toc36716217 \h </w:instrText>
        </w:r>
        <w:r w:rsidR="00963E38">
          <w:rPr>
            <w:noProof/>
            <w:webHidden/>
          </w:rPr>
        </w:r>
        <w:r w:rsidR="00963E38">
          <w:rPr>
            <w:noProof/>
            <w:webHidden/>
          </w:rPr>
          <w:fldChar w:fldCharType="separate"/>
        </w:r>
        <w:r w:rsidR="00963E38">
          <w:rPr>
            <w:noProof/>
            <w:webHidden/>
          </w:rPr>
          <w:t>24</w:t>
        </w:r>
        <w:r w:rsidR="00963E38">
          <w:rPr>
            <w:noProof/>
            <w:webHidden/>
          </w:rPr>
          <w:fldChar w:fldCharType="end"/>
        </w:r>
      </w:hyperlink>
    </w:p>
    <w:p w14:paraId="720C7821" w14:textId="5BBF7E3A" w:rsidR="00963E38" w:rsidRDefault="00A7110E">
      <w:pPr>
        <w:pStyle w:val="TableofFigures"/>
        <w:tabs>
          <w:tab w:val="right" w:leader="dot" w:pos="9016"/>
        </w:tabs>
        <w:rPr>
          <w:rFonts w:eastAsiaTheme="minorEastAsia"/>
          <w:noProof/>
          <w:lang w:eastAsia="en-GB"/>
        </w:rPr>
      </w:pPr>
      <w:hyperlink w:anchor="_Toc36716218" w:history="1">
        <w:r w:rsidR="00963E38" w:rsidRPr="00E927EF">
          <w:rPr>
            <w:rStyle w:val="Hyperlink"/>
            <w:noProof/>
          </w:rPr>
          <w:t>Figure 18: Displacement Maximum</w:t>
        </w:r>
        <w:r w:rsidR="00963E38">
          <w:rPr>
            <w:noProof/>
            <w:webHidden/>
          </w:rPr>
          <w:tab/>
        </w:r>
        <w:r w:rsidR="00963E38">
          <w:rPr>
            <w:noProof/>
            <w:webHidden/>
          </w:rPr>
          <w:fldChar w:fldCharType="begin"/>
        </w:r>
        <w:r w:rsidR="00963E38">
          <w:rPr>
            <w:noProof/>
            <w:webHidden/>
          </w:rPr>
          <w:instrText xml:space="preserve"> PAGEREF _Toc36716218 \h </w:instrText>
        </w:r>
        <w:r w:rsidR="00963E38">
          <w:rPr>
            <w:noProof/>
            <w:webHidden/>
          </w:rPr>
        </w:r>
        <w:r w:rsidR="00963E38">
          <w:rPr>
            <w:noProof/>
            <w:webHidden/>
          </w:rPr>
          <w:fldChar w:fldCharType="separate"/>
        </w:r>
        <w:r w:rsidR="00963E38">
          <w:rPr>
            <w:noProof/>
            <w:webHidden/>
          </w:rPr>
          <w:t>24</w:t>
        </w:r>
        <w:r w:rsidR="00963E38">
          <w:rPr>
            <w:noProof/>
            <w:webHidden/>
          </w:rPr>
          <w:fldChar w:fldCharType="end"/>
        </w:r>
      </w:hyperlink>
    </w:p>
    <w:p w14:paraId="63697822" w14:textId="7E3671A9" w:rsidR="00963E38" w:rsidRDefault="00A7110E">
      <w:pPr>
        <w:pStyle w:val="TableofFigures"/>
        <w:tabs>
          <w:tab w:val="right" w:leader="dot" w:pos="9016"/>
        </w:tabs>
        <w:rPr>
          <w:rFonts w:eastAsiaTheme="minorEastAsia"/>
          <w:noProof/>
          <w:lang w:eastAsia="en-GB"/>
        </w:rPr>
      </w:pPr>
      <w:hyperlink w:anchor="_Toc36716219" w:history="1">
        <w:r w:rsidR="00963E38" w:rsidRPr="00E927EF">
          <w:rPr>
            <w:rStyle w:val="Hyperlink"/>
            <w:noProof/>
          </w:rPr>
          <w:t>Figure 19: Safety Factor Minimum.</w:t>
        </w:r>
        <w:r w:rsidR="00963E38">
          <w:rPr>
            <w:noProof/>
            <w:webHidden/>
          </w:rPr>
          <w:tab/>
        </w:r>
        <w:r w:rsidR="00963E38">
          <w:rPr>
            <w:noProof/>
            <w:webHidden/>
          </w:rPr>
          <w:fldChar w:fldCharType="begin"/>
        </w:r>
        <w:r w:rsidR="00963E38">
          <w:rPr>
            <w:noProof/>
            <w:webHidden/>
          </w:rPr>
          <w:instrText xml:space="preserve"> PAGEREF _Toc36716219 \h </w:instrText>
        </w:r>
        <w:r w:rsidR="00963E38">
          <w:rPr>
            <w:noProof/>
            <w:webHidden/>
          </w:rPr>
        </w:r>
        <w:r w:rsidR="00963E38">
          <w:rPr>
            <w:noProof/>
            <w:webHidden/>
          </w:rPr>
          <w:fldChar w:fldCharType="separate"/>
        </w:r>
        <w:r w:rsidR="00963E38">
          <w:rPr>
            <w:noProof/>
            <w:webHidden/>
          </w:rPr>
          <w:t>25</w:t>
        </w:r>
        <w:r w:rsidR="00963E38">
          <w:rPr>
            <w:noProof/>
            <w:webHidden/>
          </w:rPr>
          <w:fldChar w:fldCharType="end"/>
        </w:r>
      </w:hyperlink>
    </w:p>
    <w:p w14:paraId="60328ACA" w14:textId="28785C91" w:rsidR="00963E38" w:rsidRDefault="00A7110E">
      <w:pPr>
        <w:pStyle w:val="TableofFigures"/>
        <w:tabs>
          <w:tab w:val="right" w:leader="dot" w:pos="9016"/>
        </w:tabs>
        <w:rPr>
          <w:rFonts w:eastAsiaTheme="minorEastAsia"/>
          <w:noProof/>
          <w:lang w:eastAsia="en-GB"/>
        </w:rPr>
      </w:pPr>
      <w:hyperlink w:anchor="_Toc36716220" w:history="1">
        <w:r w:rsidR="00963E38" w:rsidRPr="00E927EF">
          <w:rPr>
            <w:rStyle w:val="Hyperlink"/>
            <w:noProof/>
          </w:rPr>
          <w:t>Figure 20: Stress concentrations and circular holes (fracturemechanics.org, n.d.)</w:t>
        </w:r>
        <w:r w:rsidR="00963E38">
          <w:rPr>
            <w:noProof/>
            <w:webHidden/>
          </w:rPr>
          <w:tab/>
        </w:r>
        <w:r w:rsidR="00963E38">
          <w:rPr>
            <w:noProof/>
            <w:webHidden/>
          </w:rPr>
          <w:fldChar w:fldCharType="begin"/>
        </w:r>
        <w:r w:rsidR="00963E38">
          <w:rPr>
            <w:noProof/>
            <w:webHidden/>
          </w:rPr>
          <w:instrText xml:space="preserve"> PAGEREF _Toc36716220 \h </w:instrText>
        </w:r>
        <w:r w:rsidR="00963E38">
          <w:rPr>
            <w:noProof/>
            <w:webHidden/>
          </w:rPr>
        </w:r>
        <w:r w:rsidR="00963E38">
          <w:rPr>
            <w:noProof/>
            <w:webHidden/>
          </w:rPr>
          <w:fldChar w:fldCharType="separate"/>
        </w:r>
        <w:r w:rsidR="00963E38">
          <w:rPr>
            <w:noProof/>
            <w:webHidden/>
          </w:rPr>
          <w:t>27</w:t>
        </w:r>
        <w:r w:rsidR="00963E38">
          <w:rPr>
            <w:noProof/>
            <w:webHidden/>
          </w:rPr>
          <w:fldChar w:fldCharType="end"/>
        </w:r>
      </w:hyperlink>
    </w:p>
    <w:p w14:paraId="3EE7FC2D" w14:textId="0E034A71" w:rsidR="00197982" w:rsidRDefault="00197982" w:rsidP="00197982">
      <w:r>
        <w:fldChar w:fldCharType="end"/>
      </w:r>
    </w:p>
    <w:p w14:paraId="4B00E4FA" w14:textId="7BEC3347" w:rsidR="00963E38" w:rsidRDefault="00FC6BC3">
      <w:pPr>
        <w:pStyle w:val="TableofFigures"/>
        <w:tabs>
          <w:tab w:val="right" w:leader="dot" w:pos="9016"/>
        </w:tabs>
        <w:rPr>
          <w:rFonts w:eastAsiaTheme="minorEastAsia"/>
          <w:noProof/>
          <w:lang w:eastAsia="en-GB"/>
        </w:rPr>
      </w:pPr>
      <w:r>
        <w:fldChar w:fldCharType="begin"/>
      </w:r>
      <w:r>
        <w:instrText xml:space="preserve"> TOC \h \z \c "Table" </w:instrText>
      </w:r>
      <w:r>
        <w:fldChar w:fldCharType="separate"/>
      </w:r>
      <w:hyperlink w:anchor="_Toc36716221" w:history="1">
        <w:r w:rsidR="00963E38" w:rsidRPr="009B0D36">
          <w:rPr>
            <w:rStyle w:val="Hyperlink"/>
            <w:noProof/>
          </w:rPr>
          <w:t>Table 1: Requirements and Solutions.</w:t>
        </w:r>
        <w:r w:rsidR="00963E38">
          <w:rPr>
            <w:noProof/>
            <w:webHidden/>
          </w:rPr>
          <w:tab/>
        </w:r>
        <w:r w:rsidR="00963E38">
          <w:rPr>
            <w:noProof/>
            <w:webHidden/>
          </w:rPr>
          <w:fldChar w:fldCharType="begin"/>
        </w:r>
        <w:r w:rsidR="00963E38">
          <w:rPr>
            <w:noProof/>
            <w:webHidden/>
          </w:rPr>
          <w:instrText xml:space="preserve"> PAGEREF _Toc36716221 \h </w:instrText>
        </w:r>
        <w:r w:rsidR="00963E38">
          <w:rPr>
            <w:noProof/>
            <w:webHidden/>
          </w:rPr>
        </w:r>
        <w:r w:rsidR="00963E38">
          <w:rPr>
            <w:noProof/>
            <w:webHidden/>
          </w:rPr>
          <w:fldChar w:fldCharType="separate"/>
        </w:r>
        <w:r w:rsidR="00963E38">
          <w:rPr>
            <w:noProof/>
            <w:webHidden/>
          </w:rPr>
          <w:t>18</w:t>
        </w:r>
        <w:r w:rsidR="00963E38">
          <w:rPr>
            <w:noProof/>
            <w:webHidden/>
          </w:rPr>
          <w:fldChar w:fldCharType="end"/>
        </w:r>
      </w:hyperlink>
    </w:p>
    <w:p w14:paraId="7C5D1BAA" w14:textId="0F39BB9A" w:rsidR="00963E38" w:rsidRDefault="00A7110E">
      <w:pPr>
        <w:pStyle w:val="TableofFigures"/>
        <w:tabs>
          <w:tab w:val="right" w:leader="dot" w:pos="9016"/>
        </w:tabs>
        <w:rPr>
          <w:rFonts w:eastAsiaTheme="minorEastAsia"/>
          <w:noProof/>
          <w:lang w:eastAsia="en-GB"/>
        </w:rPr>
      </w:pPr>
      <w:hyperlink w:anchor="_Toc36716222" w:history="1">
        <w:r w:rsidR="00963E38" w:rsidRPr="009B0D36">
          <w:rPr>
            <w:rStyle w:val="Hyperlink"/>
            <w:noProof/>
          </w:rPr>
          <w:t>Table 2: Calculated results.</w:t>
        </w:r>
        <w:r w:rsidR="00963E38">
          <w:rPr>
            <w:noProof/>
            <w:webHidden/>
          </w:rPr>
          <w:tab/>
        </w:r>
        <w:r w:rsidR="00963E38">
          <w:rPr>
            <w:noProof/>
            <w:webHidden/>
          </w:rPr>
          <w:fldChar w:fldCharType="begin"/>
        </w:r>
        <w:r w:rsidR="00963E38">
          <w:rPr>
            <w:noProof/>
            <w:webHidden/>
          </w:rPr>
          <w:instrText xml:space="preserve"> PAGEREF _Toc36716222 \h </w:instrText>
        </w:r>
        <w:r w:rsidR="00963E38">
          <w:rPr>
            <w:noProof/>
            <w:webHidden/>
          </w:rPr>
        </w:r>
        <w:r w:rsidR="00963E38">
          <w:rPr>
            <w:noProof/>
            <w:webHidden/>
          </w:rPr>
          <w:fldChar w:fldCharType="separate"/>
        </w:r>
        <w:r w:rsidR="00963E38">
          <w:rPr>
            <w:noProof/>
            <w:webHidden/>
          </w:rPr>
          <w:t>22</w:t>
        </w:r>
        <w:r w:rsidR="00963E38">
          <w:rPr>
            <w:noProof/>
            <w:webHidden/>
          </w:rPr>
          <w:fldChar w:fldCharType="end"/>
        </w:r>
      </w:hyperlink>
    </w:p>
    <w:p w14:paraId="1AFB4897" w14:textId="13F1853D" w:rsidR="00963E38" w:rsidRDefault="00A7110E">
      <w:pPr>
        <w:pStyle w:val="TableofFigures"/>
        <w:tabs>
          <w:tab w:val="right" w:leader="dot" w:pos="9016"/>
        </w:tabs>
        <w:rPr>
          <w:rFonts w:eastAsiaTheme="minorEastAsia"/>
          <w:noProof/>
          <w:lang w:eastAsia="en-GB"/>
        </w:rPr>
      </w:pPr>
      <w:hyperlink w:anchor="_Toc36716223" w:history="1">
        <w:r w:rsidR="00963E38" w:rsidRPr="009B0D36">
          <w:rPr>
            <w:rStyle w:val="Hyperlink"/>
            <w:noProof/>
          </w:rPr>
          <w:t>Table 3: S355 data (Mead Info, 2015).</w:t>
        </w:r>
        <w:r w:rsidR="00963E38">
          <w:rPr>
            <w:noProof/>
            <w:webHidden/>
          </w:rPr>
          <w:tab/>
        </w:r>
        <w:r w:rsidR="00963E38">
          <w:rPr>
            <w:noProof/>
            <w:webHidden/>
          </w:rPr>
          <w:fldChar w:fldCharType="begin"/>
        </w:r>
        <w:r w:rsidR="00963E38">
          <w:rPr>
            <w:noProof/>
            <w:webHidden/>
          </w:rPr>
          <w:instrText xml:space="preserve"> PAGEREF _Toc36716223 \h </w:instrText>
        </w:r>
        <w:r w:rsidR="00963E38">
          <w:rPr>
            <w:noProof/>
            <w:webHidden/>
          </w:rPr>
        </w:r>
        <w:r w:rsidR="00963E38">
          <w:rPr>
            <w:noProof/>
            <w:webHidden/>
          </w:rPr>
          <w:fldChar w:fldCharType="separate"/>
        </w:r>
        <w:r w:rsidR="00963E38">
          <w:rPr>
            <w:noProof/>
            <w:webHidden/>
          </w:rPr>
          <w:t>23</w:t>
        </w:r>
        <w:r w:rsidR="00963E38">
          <w:rPr>
            <w:noProof/>
            <w:webHidden/>
          </w:rPr>
          <w:fldChar w:fldCharType="end"/>
        </w:r>
      </w:hyperlink>
    </w:p>
    <w:p w14:paraId="351C77D6" w14:textId="085AC8BA" w:rsidR="00963E38" w:rsidRDefault="00A7110E">
      <w:pPr>
        <w:pStyle w:val="TableofFigures"/>
        <w:tabs>
          <w:tab w:val="right" w:leader="dot" w:pos="9016"/>
        </w:tabs>
        <w:rPr>
          <w:rFonts w:eastAsiaTheme="minorEastAsia"/>
          <w:noProof/>
          <w:lang w:eastAsia="en-GB"/>
        </w:rPr>
      </w:pPr>
      <w:hyperlink w:anchor="_Toc36716224" w:history="1">
        <w:r w:rsidR="00963E38" w:rsidRPr="009B0D36">
          <w:rPr>
            <w:rStyle w:val="Hyperlink"/>
            <w:noProof/>
          </w:rPr>
          <w:t>Table 4: Initial Requirement and design solution.</w:t>
        </w:r>
        <w:r w:rsidR="00963E38">
          <w:rPr>
            <w:noProof/>
            <w:webHidden/>
          </w:rPr>
          <w:tab/>
        </w:r>
        <w:r w:rsidR="00963E38">
          <w:rPr>
            <w:noProof/>
            <w:webHidden/>
          </w:rPr>
          <w:fldChar w:fldCharType="begin"/>
        </w:r>
        <w:r w:rsidR="00963E38">
          <w:rPr>
            <w:noProof/>
            <w:webHidden/>
          </w:rPr>
          <w:instrText xml:space="preserve"> PAGEREF _Toc36716224 \h </w:instrText>
        </w:r>
        <w:r w:rsidR="00963E38">
          <w:rPr>
            <w:noProof/>
            <w:webHidden/>
          </w:rPr>
        </w:r>
        <w:r w:rsidR="00963E38">
          <w:rPr>
            <w:noProof/>
            <w:webHidden/>
          </w:rPr>
          <w:fldChar w:fldCharType="separate"/>
        </w:r>
        <w:r w:rsidR="00963E38">
          <w:rPr>
            <w:noProof/>
            <w:webHidden/>
          </w:rPr>
          <w:t>26</w:t>
        </w:r>
        <w:r w:rsidR="00963E38">
          <w:rPr>
            <w:noProof/>
            <w:webHidden/>
          </w:rPr>
          <w:fldChar w:fldCharType="end"/>
        </w:r>
      </w:hyperlink>
    </w:p>
    <w:p w14:paraId="64C22C6D" w14:textId="202E2250" w:rsidR="00197982" w:rsidRDefault="00FC6BC3" w:rsidP="00197982">
      <w:r>
        <w:fldChar w:fldCharType="end"/>
      </w:r>
    </w:p>
    <w:p w14:paraId="082F48E3" w14:textId="77777777" w:rsidR="00197982" w:rsidRDefault="00197982" w:rsidP="00197982"/>
    <w:p w14:paraId="190BE689" w14:textId="77777777" w:rsidR="00197982" w:rsidRDefault="00197982" w:rsidP="00197982">
      <w:pPr>
        <w:sectPr w:rsidR="00197982" w:rsidSect="00D522AB">
          <w:headerReference w:type="first" r:id="rId17"/>
          <w:footerReference w:type="first" r:id="rId18"/>
          <w:pgSz w:w="11906" w:h="16838"/>
          <w:pgMar w:top="1440" w:right="1440" w:bottom="1440" w:left="1440" w:header="708" w:footer="708" w:gutter="0"/>
          <w:pgNumType w:start="0"/>
          <w:cols w:space="708"/>
          <w:titlePg/>
          <w:docGrid w:linePitch="360"/>
        </w:sectPr>
      </w:pPr>
    </w:p>
    <w:p w14:paraId="7897E6D7" w14:textId="77777777" w:rsidR="00817B22" w:rsidRDefault="00D522AB" w:rsidP="00D522AB">
      <w:pPr>
        <w:pStyle w:val="Heading1"/>
        <w:rPr>
          <w:u w:val="single"/>
        </w:rPr>
      </w:pPr>
      <w:bookmarkStart w:id="3" w:name="_Toc36716227"/>
      <w:r>
        <w:rPr>
          <w:u w:val="single"/>
        </w:rPr>
        <w:lastRenderedPageBreak/>
        <w:t>Introduction</w:t>
      </w:r>
      <w:r w:rsidR="00900ACA">
        <w:rPr>
          <w:u w:val="single"/>
        </w:rPr>
        <w:t>.</w:t>
      </w:r>
      <w:bookmarkEnd w:id="3"/>
    </w:p>
    <w:p w14:paraId="767FB479" w14:textId="77777777" w:rsidR="00D522AB" w:rsidRDefault="00D522AB" w:rsidP="00D522AB"/>
    <w:p w14:paraId="300D01DF" w14:textId="03EE2B22" w:rsidR="006002A0" w:rsidRDefault="008731A2" w:rsidP="006002A0">
      <w:pPr>
        <w:spacing w:line="480" w:lineRule="auto"/>
      </w:pPr>
      <w:r>
        <w:t xml:space="preserve">QinetiQ is </w:t>
      </w:r>
      <w:r w:rsidR="00A77217">
        <w:t>a</w:t>
      </w:r>
      <w:r>
        <w:t xml:space="preserve"> defence and aerospace engineering firm which provides test and evaluation </w:t>
      </w:r>
      <w:r w:rsidR="00532F1E">
        <w:t xml:space="preserve">facilities </w:t>
      </w:r>
      <w:r w:rsidR="00A77217">
        <w:t xml:space="preserve">for a variety of UK national and international </w:t>
      </w:r>
      <w:r>
        <w:t>military and civil platforms, systems, weapons and components on land, at sea and in the air</w:t>
      </w:r>
      <w:r w:rsidR="00A77217">
        <w:t xml:space="preserve"> including amongst others NATO, UK MOD, ESA and BAE</w:t>
      </w:r>
      <w:r w:rsidR="006002A0">
        <w:t xml:space="preserve">. </w:t>
      </w:r>
      <w:r w:rsidR="00A77217">
        <w:t xml:space="preserve">MOD Pendine is home to the NATO Small Arms and Ammunition Testing Centre as well as the </w:t>
      </w:r>
      <w:r w:rsidR="00532F1E">
        <w:t>Long T</w:t>
      </w:r>
      <w:r w:rsidR="00A77217">
        <w:t xml:space="preserve">est </w:t>
      </w:r>
      <w:r w:rsidR="00532F1E">
        <w:t>T</w:t>
      </w:r>
      <w:r w:rsidR="00A77217">
        <w:t>rack</w:t>
      </w:r>
      <w:r w:rsidR="00532F1E">
        <w:t xml:space="preserve"> (LTT)</w:t>
      </w:r>
      <w:r w:rsidR="00A77217">
        <w:t xml:space="preserve"> facility where larger</w:t>
      </w:r>
      <w:r w:rsidR="004A7C65">
        <w:t xml:space="preserve"> (weighing approx. 1500kg)</w:t>
      </w:r>
      <w:r w:rsidR="00A77217">
        <w:t xml:space="preserve"> </w:t>
      </w:r>
      <w:r w:rsidR="00B51886">
        <w:t>items can be tested.</w:t>
      </w:r>
      <w:r w:rsidR="00C90DF4">
        <w:t xml:space="preserve"> </w:t>
      </w:r>
      <w:r w:rsidR="00B51886">
        <w:t>Th</w:t>
      </w:r>
      <w:r w:rsidR="00532F1E">
        <w:t xml:space="preserve">e aim of this project is to provide an updated, purpose-built tow bar to be used in conjunction with the </w:t>
      </w:r>
      <w:r w:rsidR="00C90DF4">
        <w:t>LTT.</w:t>
      </w:r>
    </w:p>
    <w:p w14:paraId="7E0D8CA4" w14:textId="77777777" w:rsidR="00F32126" w:rsidRDefault="00C90DF4" w:rsidP="00963E38">
      <w:pPr>
        <w:spacing w:line="240" w:lineRule="auto"/>
        <w:jc w:val="center"/>
      </w:pPr>
      <w:r>
        <w:rPr>
          <w:rFonts w:ascii="Arial" w:hAnsi="Arial" w:cs="Arial"/>
          <w:noProof/>
          <w:sz w:val="24"/>
          <w:lang w:eastAsia="en-GB"/>
        </w:rPr>
        <w:drawing>
          <wp:inline distT="0" distB="0" distL="0" distR="0" wp14:anchorId="0157BF2B" wp14:editId="17E62144">
            <wp:extent cx="3908429" cy="1659671"/>
            <wp:effectExtent l="0" t="0" r="0" b="0"/>
            <wp:docPr id="7" name="Picture 7" descr="H:\My Desktop\Yr 2\Project\Tract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My Desktop\Yr 2\Project\Tractor.JPG"/>
                    <pic:cNvPicPr>
                      <a:picLocks noChangeAspect="1" noChangeArrowheads="1"/>
                    </pic:cNvPicPr>
                  </pic:nvPicPr>
                  <pic:blipFill rotWithShape="1">
                    <a:blip r:embed="rId19" cstate="print">
                      <a:extLst>
                        <a:ext uri="{28A0092B-C50C-407E-A947-70E740481C1C}">
                          <a14:useLocalDpi xmlns:a14="http://schemas.microsoft.com/office/drawing/2010/main"/>
                        </a:ext>
                      </a:extLst>
                    </a:blip>
                    <a:srcRect/>
                    <a:stretch/>
                  </pic:blipFill>
                  <pic:spPr bwMode="auto">
                    <a:xfrm>
                      <a:off x="0" y="0"/>
                      <a:ext cx="3927433" cy="1667741"/>
                    </a:xfrm>
                    <a:prstGeom prst="rect">
                      <a:avLst/>
                    </a:prstGeom>
                    <a:noFill/>
                    <a:ln>
                      <a:noFill/>
                    </a:ln>
                    <a:extLst>
                      <a:ext uri="{53640926-AAD7-44D8-BBD7-CCE9431645EC}">
                        <a14:shadowObscured xmlns:a14="http://schemas.microsoft.com/office/drawing/2010/main"/>
                      </a:ext>
                    </a:extLst>
                  </pic:spPr>
                </pic:pic>
              </a:graphicData>
            </a:graphic>
          </wp:inline>
        </w:drawing>
      </w:r>
    </w:p>
    <w:p w14:paraId="68D97E77" w14:textId="7197D9FD" w:rsidR="00C90DF4" w:rsidRDefault="00F32126" w:rsidP="00963E38">
      <w:pPr>
        <w:pStyle w:val="Caption"/>
        <w:spacing w:line="480" w:lineRule="auto"/>
        <w:jc w:val="center"/>
      </w:pPr>
      <w:bookmarkStart w:id="4" w:name="_Toc36716201"/>
      <w:r>
        <w:t xml:space="preserve">Figure </w:t>
      </w:r>
      <w:fldSimple w:instr=" SEQ Figure \* ARABIC ">
        <w:r w:rsidR="0003306D">
          <w:rPr>
            <w:noProof/>
          </w:rPr>
          <w:t>1</w:t>
        </w:r>
      </w:fldSimple>
      <w:r>
        <w:t>: Original LTT tow bar.</w:t>
      </w:r>
      <w:bookmarkEnd w:id="4"/>
    </w:p>
    <w:p w14:paraId="7AD5840D" w14:textId="3F3E5701" w:rsidR="006002A0" w:rsidRDefault="004A7C65" w:rsidP="006002A0">
      <w:pPr>
        <w:spacing w:line="480" w:lineRule="auto"/>
      </w:pPr>
      <w:r>
        <w:t>The previous model (fig 1); w</w:t>
      </w:r>
      <w:r w:rsidR="006002A0">
        <w:t xml:space="preserve">hile having a long life (approx. 20 years) has been hampered by not </w:t>
      </w:r>
      <w:r w:rsidR="003E4A39">
        <w:t>having enough reach</w:t>
      </w:r>
      <w:r w:rsidR="006002A0">
        <w:t xml:space="preserve"> (the towed object is located over 2m and 90</w:t>
      </w:r>
      <w:r w:rsidR="006002A0">
        <w:rPr>
          <w:rFonts w:ascii="Verdana" w:hAnsi="Verdana"/>
          <w:vertAlign w:val="superscript"/>
        </w:rPr>
        <w:t>o</w:t>
      </w:r>
      <w:r w:rsidR="006002A0">
        <w:t xml:space="preserve"> out from the centre line of the tow vehicle) and so introduc</w:t>
      </w:r>
      <w:r w:rsidR="00FC6BC3">
        <w:t>es</w:t>
      </w:r>
      <w:r w:rsidR="006002A0">
        <w:t xml:space="preserve"> angular forces to the towed object</w:t>
      </w:r>
      <w:r>
        <w:t>; resulting in excessive wear to the towing bogy</w:t>
      </w:r>
      <w:r w:rsidR="003E4A39">
        <w:t xml:space="preserve"> and several instances of</w:t>
      </w:r>
      <w:r>
        <w:t xml:space="preserve"> jamming of the test piece on the rails. E</w:t>
      </w:r>
      <w:r w:rsidR="006002A0">
        <w:t>nvironmental conditions and lack of maintenance</w:t>
      </w:r>
      <w:r>
        <w:t xml:space="preserve"> have resulted in considerable corrosion to the tow bar and a general deterioration of the overall condition</w:t>
      </w:r>
      <w:r w:rsidR="00FC4904">
        <w:t>, an example is seen in fig 2</w:t>
      </w:r>
      <w:r>
        <w:t>.</w:t>
      </w:r>
      <w:r w:rsidR="00963E38">
        <w:t xml:space="preserve"> The level of importance attached to the tow bar is relatively high, the financial value of the projects undertaken at the LTT facility is substantial (several million pounds per year), with many projects run back to back.</w:t>
      </w:r>
    </w:p>
    <w:p w14:paraId="6C37EB58" w14:textId="7CBE382A" w:rsidR="00F32126" w:rsidRDefault="00FC4904" w:rsidP="00963E38">
      <w:pPr>
        <w:spacing w:line="240" w:lineRule="auto"/>
        <w:jc w:val="center"/>
      </w:pPr>
      <w:r>
        <w:rPr>
          <w:noProof/>
          <w:lang w:eastAsia="en-GB"/>
        </w:rPr>
        <w:lastRenderedPageBreak/>
        <w:drawing>
          <wp:inline distT="0" distB="0" distL="0" distR="0" wp14:anchorId="287D95AD" wp14:editId="0B8E68B0">
            <wp:extent cx="3178144" cy="2383783"/>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0430.JPG"/>
                    <pic:cNvPicPr/>
                  </pic:nvPicPr>
                  <pic:blipFill>
                    <a:blip r:embed="rId20" cstate="print">
                      <a:extLst>
                        <a:ext uri="{28A0092B-C50C-407E-A947-70E740481C1C}">
                          <a14:useLocalDpi xmlns:a14="http://schemas.microsoft.com/office/drawing/2010/main"/>
                        </a:ext>
                      </a:extLst>
                    </a:blip>
                    <a:stretch>
                      <a:fillRect/>
                    </a:stretch>
                  </pic:blipFill>
                  <pic:spPr>
                    <a:xfrm>
                      <a:off x="0" y="0"/>
                      <a:ext cx="3207005" cy="2405431"/>
                    </a:xfrm>
                    <a:prstGeom prst="rect">
                      <a:avLst/>
                    </a:prstGeom>
                  </pic:spPr>
                </pic:pic>
              </a:graphicData>
            </a:graphic>
          </wp:inline>
        </w:drawing>
      </w:r>
    </w:p>
    <w:p w14:paraId="384C7C4A" w14:textId="2200B65E" w:rsidR="00F32126" w:rsidRDefault="00F32126" w:rsidP="00F32126">
      <w:pPr>
        <w:pStyle w:val="Caption"/>
        <w:spacing w:line="480" w:lineRule="auto"/>
        <w:jc w:val="center"/>
      </w:pPr>
      <w:bookmarkStart w:id="5" w:name="_Toc36716202"/>
      <w:r>
        <w:t xml:space="preserve">Figure </w:t>
      </w:r>
      <w:fldSimple w:instr=" SEQ Figure \* ARABIC ">
        <w:r w:rsidR="0003306D">
          <w:rPr>
            <w:noProof/>
          </w:rPr>
          <w:t>2</w:t>
        </w:r>
      </w:fldSimple>
      <w:r>
        <w:t>: Corrosion on Tow Bar.</w:t>
      </w:r>
      <w:bookmarkEnd w:id="5"/>
    </w:p>
    <w:p w14:paraId="6948FD52" w14:textId="058C468E" w:rsidR="00F32126" w:rsidRPr="00F32126" w:rsidRDefault="004A7C65" w:rsidP="00F32126">
      <w:pPr>
        <w:spacing w:line="480" w:lineRule="auto"/>
      </w:pPr>
      <w:r>
        <w:t>W</w:t>
      </w:r>
      <w:r w:rsidR="00F32126">
        <w:t>ithout a functional tow bar to position the test piece</w:t>
      </w:r>
      <w:r w:rsidR="00963E38">
        <w:t>,</w:t>
      </w:r>
      <w:r w:rsidR="00F32126">
        <w:t xml:space="preserve"> projects become more complicated; </w:t>
      </w:r>
      <w:r w:rsidR="00963E38">
        <w:t>or impossible</w:t>
      </w:r>
      <w:r w:rsidR="00F32126">
        <w:t xml:space="preserve">. This </w:t>
      </w:r>
      <w:r w:rsidR="006002A0">
        <w:t xml:space="preserve">project is supervised by the LTT Trials Officer, Engineering Workshops Manager and Design Office Team Leader who are available for </w:t>
      </w:r>
      <w:r>
        <w:t xml:space="preserve">advice, </w:t>
      </w:r>
      <w:r w:rsidR="006002A0">
        <w:t>consultation</w:t>
      </w:r>
      <w:r>
        <w:t xml:space="preserve"> and final decisions while the research, design and implementation of the project are the authors responsibility</w:t>
      </w:r>
      <w:r w:rsidR="006002A0">
        <w:t>. This is</w:t>
      </w:r>
      <w:r w:rsidR="00F32126">
        <w:t xml:space="preserve"> a unique piece</w:t>
      </w:r>
      <w:r w:rsidR="006002A0">
        <w:t xml:space="preserve">, with no anticipated market value in itself and while no time limit has been imposed, it would be beneficial to have a working design in place as soon as feasibly possible. Budgetary requirements will be decided when the design has been costed for from potential suppliers, while not unlimited it is not a primary concern. </w:t>
      </w:r>
    </w:p>
    <w:p w14:paraId="302B15D8" w14:textId="77777777" w:rsidR="00F32126" w:rsidRPr="00F32126" w:rsidRDefault="00F32126" w:rsidP="00F32126"/>
    <w:p w14:paraId="7FF1DE40" w14:textId="77777777" w:rsidR="00D522AB" w:rsidRDefault="00D522AB" w:rsidP="00817B22"/>
    <w:p w14:paraId="7CE834D5" w14:textId="77777777" w:rsidR="00D522AB" w:rsidRDefault="00D522AB" w:rsidP="00817B22">
      <w:pPr>
        <w:sectPr w:rsidR="00D522AB" w:rsidSect="00197982">
          <w:headerReference w:type="first" r:id="rId21"/>
          <w:footerReference w:type="first" r:id="rId22"/>
          <w:pgSz w:w="11906" w:h="16838"/>
          <w:pgMar w:top="1440" w:right="1440" w:bottom="1440" w:left="1440" w:header="708" w:footer="708" w:gutter="0"/>
          <w:pgNumType w:start="1"/>
          <w:cols w:space="708"/>
          <w:titlePg/>
          <w:docGrid w:linePitch="360"/>
        </w:sectPr>
      </w:pPr>
    </w:p>
    <w:p w14:paraId="733FCBAF" w14:textId="77777777" w:rsidR="00D522AB" w:rsidRPr="00900ACA" w:rsidRDefault="00900ACA" w:rsidP="00900ACA">
      <w:pPr>
        <w:pStyle w:val="Heading1"/>
        <w:rPr>
          <w:u w:val="single"/>
        </w:rPr>
      </w:pPr>
      <w:bookmarkStart w:id="6" w:name="_Toc36716228"/>
      <w:r>
        <w:rPr>
          <w:u w:val="single"/>
        </w:rPr>
        <w:lastRenderedPageBreak/>
        <w:t>Literature Review &amp; Background Research.</w:t>
      </w:r>
      <w:bookmarkEnd w:id="6"/>
    </w:p>
    <w:p w14:paraId="7175DF99" w14:textId="77777777" w:rsidR="00D522AB" w:rsidRDefault="00D522AB" w:rsidP="00817B22"/>
    <w:p w14:paraId="4730B0CD" w14:textId="05E8163C" w:rsidR="00501FAD" w:rsidRDefault="009B5ABC" w:rsidP="00501FAD">
      <w:pPr>
        <w:spacing w:line="480" w:lineRule="auto"/>
        <w:rPr>
          <w:rFonts w:cstheme="minorHAnsi"/>
        </w:rPr>
      </w:pPr>
      <w:r>
        <w:t>Conducting a review of this type of construction was complicated by the fact the most towing operations are not attempted with the towed object offset 90</w:t>
      </w:r>
      <w:r w:rsidRPr="009B5ABC">
        <w:rPr>
          <w:rFonts w:cstheme="minorHAnsi"/>
          <w:vertAlign w:val="superscript"/>
        </w:rPr>
        <w:t>◦</w:t>
      </w:r>
      <w:r>
        <w:rPr>
          <w:rFonts w:cstheme="minorHAnsi"/>
        </w:rPr>
        <w:t xml:space="preserve"> and several meters from the centre line of the towing vehicle</w:t>
      </w:r>
      <w:r w:rsidR="00504E21">
        <w:rPr>
          <w:rFonts w:cstheme="minorHAnsi"/>
        </w:rPr>
        <w:t xml:space="preserve"> as for most ordinary operations the distribution of mass would be inappropriate</w:t>
      </w:r>
      <w:r>
        <w:rPr>
          <w:rFonts w:cstheme="minorHAnsi"/>
        </w:rPr>
        <w:t xml:space="preserve">. </w:t>
      </w:r>
      <w:r w:rsidR="00963E38">
        <w:rPr>
          <w:rFonts w:cstheme="minorHAnsi"/>
        </w:rPr>
        <w:t>T</w:t>
      </w:r>
      <w:r>
        <w:rPr>
          <w:rFonts w:cstheme="minorHAnsi"/>
        </w:rPr>
        <w:t xml:space="preserve">his introduces stress into both the towing rig, the </w:t>
      </w:r>
      <w:r w:rsidR="00501FAD">
        <w:rPr>
          <w:rFonts w:cstheme="minorHAnsi"/>
        </w:rPr>
        <w:t>tracks and</w:t>
      </w:r>
      <w:r>
        <w:rPr>
          <w:rFonts w:cstheme="minorHAnsi"/>
        </w:rPr>
        <w:t xml:space="preserve"> any towed items.</w:t>
      </w:r>
      <w:r w:rsidR="00501FAD">
        <w:rPr>
          <w:rFonts w:cstheme="minorHAnsi"/>
        </w:rPr>
        <w:t xml:space="preserve"> As can be seen from figure 3, the raised nature of the track prevents conventional towing.</w:t>
      </w:r>
    </w:p>
    <w:p w14:paraId="31FB951F" w14:textId="77777777" w:rsidR="00501FAD" w:rsidRDefault="00501FAD" w:rsidP="00501FAD">
      <w:pPr>
        <w:jc w:val="center"/>
        <w:rPr>
          <w:rFonts w:cstheme="minorHAnsi"/>
        </w:rPr>
      </w:pPr>
      <w:r>
        <w:rPr>
          <w:rFonts w:cstheme="minorHAnsi"/>
          <w:noProof/>
          <w:lang w:eastAsia="en-GB"/>
        </w:rPr>
        <w:drawing>
          <wp:inline distT="0" distB="0" distL="0" distR="0" wp14:anchorId="2192DFED" wp14:editId="1AA55404">
            <wp:extent cx="2275923" cy="30384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TT.jpeg"/>
                    <pic:cNvPicPr/>
                  </pic:nvPicPr>
                  <pic:blipFill>
                    <a:blip r:embed="rId23">
                      <a:extLst>
                        <a:ext uri="{28A0092B-C50C-407E-A947-70E740481C1C}">
                          <a14:useLocalDpi xmlns:a14="http://schemas.microsoft.com/office/drawing/2010/main"/>
                        </a:ext>
                      </a:extLst>
                    </a:blip>
                    <a:stretch>
                      <a:fillRect/>
                    </a:stretch>
                  </pic:blipFill>
                  <pic:spPr>
                    <a:xfrm>
                      <a:off x="0" y="0"/>
                      <a:ext cx="2293899" cy="3062473"/>
                    </a:xfrm>
                    <a:prstGeom prst="rect">
                      <a:avLst/>
                    </a:prstGeom>
                  </pic:spPr>
                </pic:pic>
              </a:graphicData>
            </a:graphic>
          </wp:inline>
        </w:drawing>
      </w:r>
    </w:p>
    <w:p w14:paraId="1B948847" w14:textId="5180A67F" w:rsidR="00501FAD" w:rsidRDefault="00501FAD" w:rsidP="00501FAD">
      <w:pPr>
        <w:pStyle w:val="Caption"/>
        <w:spacing w:line="480" w:lineRule="auto"/>
        <w:jc w:val="center"/>
        <w:rPr>
          <w:rFonts w:cstheme="minorHAnsi"/>
        </w:rPr>
      </w:pPr>
      <w:bookmarkStart w:id="7" w:name="_Toc36716203"/>
      <w:r>
        <w:t xml:space="preserve">Figure </w:t>
      </w:r>
      <w:fldSimple w:instr=" SEQ Figure \* ARABIC ">
        <w:r w:rsidR="0003306D">
          <w:rPr>
            <w:noProof/>
          </w:rPr>
          <w:t>3</w:t>
        </w:r>
      </w:fldSimple>
      <w:r>
        <w:t xml:space="preserve">: Section of the Test Track. </w:t>
      </w:r>
      <w:sdt>
        <w:sdtPr>
          <w:id w:val="344219793"/>
          <w:citation/>
        </w:sdtPr>
        <w:sdtEndPr/>
        <w:sdtContent>
          <w:r>
            <w:fldChar w:fldCharType="begin"/>
          </w:r>
          <w:r>
            <w:instrText xml:space="preserve"> CITATION Var17 \l 2057 </w:instrText>
          </w:r>
          <w:r>
            <w:fldChar w:fldCharType="separate"/>
          </w:r>
          <w:r w:rsidR="00963E38" w:rsidRPr="00963E38">
            <w:rPr>
              <w:noProof/>
            </w:rPr>
            <w:t>(Variblast, 2017)</w:t>
          </w:r>
          <w:r>
            <w:fldChar w:fldCharType="end"/>
          </w:r>
        </w:sdtContent>
      </w:sdt>
      <w:bookmarkEnd w:id="7"/>
    </w:p>
    <w:p w14:paraId="2C3CC03F" w14:textId="3647BDB6" w:rsidR="002A418E" w:rsidRDefault="00501FAD" w:rsidP="00501FAD">
      <w:pPr>
        <w:spacing w:line="480" w:lineRule="auto"/>
        <w:rPr>
          <w:noProof/>
        </w:rPr>
      </w:pPr>
      <w:r>
        <w:rPr>
          <w:rFonts w:cstheme="minorHAnsi"/>
        </w:rPr>
        <w:t>The white line seen on the ground in figure 3 is the guide line used by the tractor driver to keep the vehicle as straight as possible while pulling the load.</w:t>
      </w:r>
      <w:r w:rsidR="002A418E">
        <w:rPr>
          <w:rFonts w:cstheme="minorHAnsi"/>
        </w:rPr>
        <w:t xml:space="preserve"> Figures 4 and 5 </w:t>
      </w:r>
      <w:r w:rsidR="001030C1">
        <w:rPr>
          <w:rFonts w:cstheme="minorHAnsi"/>
        </w:rPr>
        <w:t>are</w:t>
      </w:r>
      <w:r w:rsidR="002A418E">
        <w:rPr>
          <w:rFonts w:cstheme="minorHAnsi"/>
        </w:rPr>
        <w:t xml:space="preserve"> a CAD model created for </w:t>
      </w:r>
      <w:r w:rsidR="001030C1">
        <w:rPr>
          <w:rFonts w:cstheme="minorHAnsi"/>
        </w:rPr>
        <w:t>comparison</w:t>
      </w:r>
      <w:r w:rsidR="002A418E">
        <w:rPr>
          <w:rFonts w:cstheme="minorHAnsi"/>
        </w:rPr>
        <w:t xml:space="preserve"> purposes by the author, showing the approximate direction of loading experienced by the current bar, indicated by the yellow arrow.</w:t>
      </w:r>
    </w:p>
    <w:p w14:paraId="31A7EA0F" w14:textId="77777777" w:rsidR="002A418E" w:rsidRDefault="002A418E" w:rsidP="002A418E">
      <w:pPr>
        <w:spacing w:line="240" w:lineRule="auto"/>
        <w:jc w:val="center"/>
        <w:rPr>
          <w:rFonts w:cstheme="minorHAnsi"/>
        </w:rPr>
      </w:pPr>
      <w:r>
        <w:rPr>
          <w:noProof/>
          <w:lang w:eastAsia="en-GB"/>
        </w:rPr>
        <w:lastRenderedPageBreak/>
        <w:drawing>
          <wp:inline distT="0" distB="0" distL="0" distR="0" wp14:anchorId="5394CF2B" wp14:editId="20EABE97">
            <wp:extent cx="3524109" cy="2383957"/>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hqprint">
                      <a:extLst>
                        <a:ext uri="{28A0092B-C50C-407E-A947-70E740481C1C}">
                          <a14:useLocalDpi xmlns:a14="http://schemas.microsoft.com/office/drawing/2010/main"/>
                        </a:ext>
                      </a:extLst>
                    </a:blip>
                    <a:srcRect/>
                    <a:stretch/>
                  </pic:blipFill>
                  <pic:spPr bwMode="auto">
                    <a:xfrm>
                      <a:off x="0" y="0"/>
                      <a:ext cx="3545504" cy="2398430"/>
                    </a:xfrm>
                    <a:prstGeom prst="rect">
                      <a:avLst/>
                    </a:prstGeom>
                    <a:ln>
                      <a:noFill/>
                    </a:ln>
                    <a:extLst>
                      <a:ext uri="{53640926-AAD7-44D8-BBD7-CCE9431645EC}">
                        <a14:shadowObscured xmlns:a14="http://schemas.microsoft.com/office/drawing/2010/main"/>
                      </a:ext>
                    </a:extLst>
                  </pic:spPr>
                </pic:pic>
              </a:graphicData>
            </a:graphic>
          </wp:inline>
        </w:drawing>
      </w:r>
    </w:p>
    <w:p w14:paraId="11CB0BA2" w14:textId="60EB393B" w:rsidR="002A418E" w:rsidRDefault="002A418E" w:rsidP="002A418E">
      <w:pPr>
        <w:pStyle w:val="Caption"/>
        <w:spacing w:line="480" w:lineRule="auto"/>
        <w:jc w:val="center"/>
        <w:rPr>
          <w:noProof/>
        </w:rPr>
      </w:pPr>
      <w:bookmarkStart w:id="8" w:name="_Toc36716204"/>
      <w:r>
        <w:t xml:space="preserve">Figure </w:t>
      </w:r>
      <w:fldSimple w:instr=" SEQ Figure \* ARABIC ">
        <w:r w:rsidR="0003306D">
          <w:rPr>
            <w:noProof/>
          </w:rPr>
          <w:t>4</w:t>
        </w:r>
      </w:fldSimple>
      <w:r>
        <w:t>: Original Tow Bar Model.</w:t>
      </w:r>
      <w:bookmarkEnd w:id="8"/>
    </w:p>
    <w:p w14:paraId="3589F296" w14:textId="77777777" w:rsidR="002A418E" w:rsidRDefault="002A418E" w:rsidP="002A418E">
      <w:pPr>
        <w:spacing w:line="240" w:lineRule="auto"/>
        <w:jc w:val="center"/>
        <w:rPr>
          <w:rFonts w:cstheme="minorHAnsi"/>
        </w:rPr>
      </w:pPr>
      <w:r>
        <w:rPr>
          <w:noProof/>
          <w:lang w:eastAsia="en-GB"/>
        </w:rPr>
        <w:drawing>
          <wp:inline distT="0" distB="0" distL="0" distR="0" wp14:anchorId="3C079559" wp14:editId="6FA14EFF">
            <wp:extent cx="3889055" cy="1844657"/>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cstate="hqprint">
                      <a:extLst>
                        <a:ext uri="{28A0092B-C50C-407E-A947-70E740481C1C}">
                          <a14:useLocalDpi xmlns:a14="http://schemas.microsoft.com/office/drawing/2010/main"/>
                        </a:ext>
                      </a:extLst>
                    </a:blip>
                    <a:srcRect/>
                    <a:stretch/>
                  </pic:blipFill>
                  <pic:spPr bwMode="auto">
                    <a:xfrm>
                      <a:off x="0" y="0"/>
                      <a:ext cx="3953814" cy="1875373"/>
                    </a:xfrm>
                    <a:prstGeom prst="rect">
                      <a:avLst/>
                    </a:prstGeom>
                    <a:ln>
                      <a:noFill/>
                    </a:ln>
                    <a:extLst>
                      <a:ext uri="{53640926-AAD7-44D8-BBD7-CCE9431645EC}">
                        <a14:shadowObscured xmlns:a14="http://schemas.microsoft.com/office/drawing/2010/main"/>
                      </a:ext>
                    </a:extLst>
                  </pic:spPr>
                </pic:pic>
              </a:graphicData>
            </a:graphic>
          </wp:inline>
        </w:drawing>
      </w:r>
    </w:p>
    <w:p w14:paraId="082C28D5" w14:textId="37B22C9C" w:rsidR="002A418E" w:rsidRDefault="002A418E" w:rsidP="002A418E">
      <w:pPr>
        <w:pStyle w:val="Caption"/>
        <w:spacing w:line="480" w:lineRule="auto"/>
        <w:jc w:val="center"/>
      </w:pPr>
      <w:bookmarkStart w:id="9" w:name="_Toc36716205"/>
      <w:r>
        <w:t xml:space="preserve">Figure </w:t>
      </w:r>
      <w:fldSimple w:instr=" SEQ Figure \* ARABIC ">
        <w:r w:rsidR="0003306D">
          <w:rPr>
            <w:noProof/>
          </w:rPr>
          <w:t>5</w:t>
        </w:r>
      </w:fldSimple>
      <w:r>
        <w:t>: Original Tow Bar (from above).</w:t>
      </w:r>
      <w:bookmarkEnd w:id="9"/>
    </w:p>
    <w:p w14:paraId="212719AB" w14:textId="38EFB112" w:rsidR="000472F5" w:rsidRDefault="00504E21" w:rsidP="0049765F">
      <w:pPr>
        <w:spacing w:line="480" w:lineRule="auto"/>
        <w:rPr>
          <w:rFonts w:cstheme="minorHAnsi"/>
        </w:rPr>
      </w:pPr>
      <w:r>
        <w:rPr>
          <w:rFonts w:cstheme="minorHAnsi"/>
        </w:rPr>
        <w:t xml:space="preserve">The use of a tractor to tow the item means that the required torque is not an issue, the vehicle provides far more power then would normally be required to move the towed objects, under normal conditions a conventional tow truck would be able to move the test piece </w:t>
      </w:r>
      <w:sdt>
        <w:sdtPr>
          <w:rPr>
            <w:rFonts w:cstheme="minorHAnsi"/>
          </w:rPr>
          <w:id w:val="890615775"/>
          <w:citation/>
        </w:sdtPr>
        <w:sdtEndPr/>
        <w:sdtContent>
          <w:r>
            <w:rPr>
              <w:rFonts w:cstheme="minorHAnsi"/>
            </w:rPr>
            <w:fldChar w:fldCharType="begin"/>
          </w:r>
          <w:r>
            <w:rPr>
              <w:rFonts w:cstheme="minorHAnsi"/>
            </w:rPr>
            <w:instrText xml:space="preserve"> CITATION Pat08 \l 2057 </w:instrText>
          </w:r>
          <w:r>
            <w:rPr>
              <w:rFonts w:cstheme="minorHAnsi"/>
            </w:rPr>
            <w:fldChar w:fldCharType="separate"/>
          </w:r>
          <w:r w:rsidR="00963E38" w:rsidRPr="00963E38">
            <w:rPr>
              <w:rFonts w:cstheme="minorHAnsi"/>
              <w:noProof/>
            </w:rPr>
            <w:t>(George, 2008)</w:t>
          </w:r>
          <w:r>
            <w:rPr>
              <w:rFonts w:cstheme="minorHAnsi"/>
            </w:rPr>
            <w:fldChar w:fldCharType="end"/>
          </w:r>
        </w:sdtContent>
      </w:sdt>
      <w:r>
        <w:rPr>
          <w:rFonts w:cstheme="minorHAnsi"/>
        </w:rPr>
        <w:t>.</w:t>
      </w:r>
      <w:r w:rsidR="002C54F0">
        <w:rPr>
          <w:rFonts w:cstheme="minorHAnsi"/>
        </w:rPr>
        <w:t xml:space="preserve"> The test pieces setting on a rail track also meant that steering is not requirement, </w:t>
      </w:r>
      <w:r w:rsidR="005208E8">
        <w:rPr>
          <w:rFonts w:cstheme="minorHAnsi"/>
        </w:rPr>
        <w:t>and can be</w:t>
      </w:r>
      <w:r w:rsidR="002C54F0">
        <w:rPr>
          <w:rFonts w:cstheme="minorHAnsi"/>
        </w:rPr>
        <w:t xml:space="preserve"> detrimental. All conventional towing units are designed to allow steering</w:t>
      </w:r>
      <w:r w:rsidR="000472F5">
        <w:rPr>
          <w:rFonts w:cstheme="minorHAnsi"/>
        </w:rPr>
        <w:t xml:space="preserve"> while the requirements here mean that any angular movement of the tractor should not be transmitted</w:t>
      </w:r>
      <w:r w:rsidR="002C54F0">
        <w:rPr>
          <w:rFonts w:cstheme="minorHAnsi"/>
        </w:rPr>
        <w:t xml:space="preserve"> </w:t>
      </w:r>
      <w:r w:rsidR="000472F5">
        <w:rPr>
          <w:rFonts w:cstheme="minorHAnsi"/>
        </w:rPr>
        <w:t>to the towing bogey and object.</w:t>
      </w:r>
    </w:p>
    <w:p w14:paraId="741087FD" w14:textId="503D2F2E" w:rsidR="000472F5" w:rsidRDefault="000472F5" w:rsidP="0049765F">
      <w:pPr>
        <w:spacing w:line="480" w:lineRule="auto"/>
        <w:rPr>
          <w:rFonts w:cstheme="minorHAnsi"/>
        </w:rPr>
      </w:pPr>
      <w:r>
        <w:rPr>
          <w:rFonts w:cstheme="minorHAnsi"/>
        </w:rPr>
        <w:t>A study of agricultural equipment shows a wide variety of equipment mounted on a three-point hitch system</w:t>
      </w:r>
      <w:r w:rsidR="00390051">
        <w:rPr>
          <w:rFonts w:cstheme="minorHAnsi"/>
        </w:rPr>
        <w:t>, many of which fold in some way to a more compact size for movement and storage however none</w:t>
      </w:r>
      <w:r w:rsidR="005208E8">
        <w:rPr>
          <w:rFonts w:cstheme="minorHAnsi"/>
        </w:rPr>
        <w:t xml:space="preserve"> are suitable for towing and so</w:t>
      </w:r>
      <w:r w:rsidR="00390051">
        <w:rPr>
          <w:rFonts w:cstheme="minorHAnsi"/>
        </w:rPr>
        <w:t xml:space="preserve"> would meet the design requirement</w:t>
      </w:r>
      <w:r w:rsidR="005208E8">
        <w:rPr>
          <w:rFonts w:cstheme="minorHAnsi"/>
        </w:rPr>
        <w:t xml:space="preserve"> as an ‘off the shelf’ item</w:t>
      </w:r>
      <w:r w:rsidR="00400EE0">
        <w:rPr>
          <w:rFonts w:cstheme="minorHAnsi"/>
        </w:rPr>
        <w:t>.</w:t>
      </w:r>
      <w:r w:rsidR="00390051">
        <w:rPr>
          <w:rFonts w:cstheme="minorHAnsi"/>
        </w:rPr>
        <w:t xml:space="preserve"> </w:t>
      </w:r>
      <w:r w:rsidR="00400EE0">
        <w:rPr>
          <w:rFonts w:cstheme="minorHAnsi"/>
        </w:rPr>
        <w:t>Additionally,</w:t>
      </w:r>
      <w:r w:rsidR="00390051">
        <w:rPr>
          <w:rFonts w:cstheme="minorHAnsi"/>
        </w:rPr>
        <w:t xml:space="preserve"> </w:t>
      </w:r>
      <w:r w:rsidR="00400EE0">
        <w:rPr>
          <w:rFonts w:cstheme="minorHAnsi"/>
        </w:rPr>
        <w:t xml:space="preserve">it was found that the method of load movement in a gantry crane would </w:t>
      </w:r>
      <w:r w:rsidR="00400EE0">
        <w:rPr>
          <w:rFonts w:cstheme="minorHAnsi"/>
        </w:rPr>
        <w:lastRenderedPageBreak/>
        <w:t>potentially be suitable for use after some modification, with the use of a gantry beam trolley (image 6)</w:t>
      </w:r>
    </w:p>
    <w:p w14:paraId="393DF111" w14:textId="77777777" w:rsidR="00254FCB" w:rsidRDefault="00400EE0" w:rsidP="00254FCB">
      <w:pPr>
        <w:pStyle w:val="Caption"/>
        <w:jc w:val="center"/>
      </w:pPr>
      <w:r>
        <w:rPr>
          <w:noProof/>
          <w:lang w:eastAsia="en-GB"/>
        </w:rPr>
        <w:drawing>
          <wp:inline distT="0" distB="0" distL="0" distR="0" wp14:anchorId="3D0212C7" wp14:editId="13972D25">
            <wp:extent cx="2631649" cy="2552700"/>
            <wp:effectExtent l="0" t="0" r="0" b="0"/>
            <wp:docPr id="4" name="Picture 4" descr="Image result for push travel beam troll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ush travel beam trolley"/>
                    <pic:cNvPicPr>
                      <a:picLocks noChangeAspect="1" noChangeArrowheads="1"/>
                    </pic:cNvPicPr>
                  </pic:nvPicPr>
                  <pic:blipFill>
                    <a:blip r:embed="rId26">
                      <a:extLst>
                        <a:ext uri="{28A0092B-C50C-407E-A947-70E740481C1C}">
                          <a14:useLocalDpi xmlns:a14="http://schemas.microsoft.com/office/drawing/2010/main"/>
                        </a:ext>
                      </a:extLst>
                    </a:blip>
                    <a:srcRect/>
                    <a:stretch>
                      <a:fillRect/>
                    </a:stretch>
                  </pic:blipFill>
                  <pic:spPr bwMode="auto">
                    <a:xfrm>
                      <a:off x="0" y="0"/>
                      <a:ext cx="2641035" cy="2561804"/>
                    </a:xfrm>
                    <a:prstGeom prst="rect">
                      <a:avLst/>
                    </a:prstGeom>
                    <a:noFill/>
                    <a:ln>
                      <a:noFill/>
                    </a:ln>
                  </pic:spPr>
                </pic:pic>
              </a:graphicData>
            </a:graphic>
          </wp:inline>
        </w:drawing>
      </w:r>
    </w:p>
    <w:p w14:paraId="1855F245" w14:textId="2FB55477" w:rsidR="00400EE0" w:rsidRDefault="00254FCB" w:rsidP="00254FCB">
      <w:pPr>
        <w:pStyle w:val="Caption"/>
        <w:spacing w:line="480" w:lineRule="auto"/>
        <w:jc w:val="center"/>
      </w:pPr>
      <w:bookmarkStart w:id="10" w:name="_Toc36716206"/>
      <w:r>
        <w:t xml:space="preserve">Figure </w:t>
      </w:r>
      <w:fldSimple w:instr=" SEQ Figure \* ARABIC ">
        <w:r w:rsidR="0003306D">
          <w:rPr>
            <w:noProof/>
          </w:rPr>
          <w:t>6</w:t>
        </w:r>
      </w:fldSimple>
      <w:r>
        <w:t xml:space="preserve">: Gantry Push Trolley </w:t>
      </w:r>
      <w:sdt>
        <w:sdtPr>
          <w:id w:val="-943372742"/>
          <w:citation/>
        </w:sdtPr>
        <w:sdtEndPr/>
        <w:sdtContent>
          <w:r>
            <w:fldChar w:fldCharType="begin"/>
          </w:r>
          <w:r>
            <w:instrText xml:space="preserve"> CITATION Saf20 \l 2057 </w:instrText>
          </w:r>
          <w:r>
            <w:fldChar w:fldCharType="separate"/>
          </w:r>
          <w:r w:rsidR="00963E38" w:rsidRPr="00963E38">
            <w:rPr>
              <w:noProof/>
            </w:rPr>
            <w:t>(Safety Lifting Gear, 2020)</w:t>
          </w:r>
          <w:r>
            <w:fldChar w:fldCharType="end"/>
          </w:r>
        </w:sdtContent>
      </w:sdt>
      <w:r>
        <w:t>.</w:t>
      </w:r>
      <w:bookmarkEnd w:id="10"/>
    </w:p>
    <w:p w14:paraId="343BF36B" w14:textId="3267DFFB" w:rsidR="00254FCB" w:rsidRDefault="00254FCB" w:rsidP="00254FCB">
      <w:pPr>
        <w:spacing w:line="480" w:lineRule="auto"/>
      </w:pPr>
      <w:r>
        <w:t>Load spreaders and forklift crane jibs were also considered</w:t>
      </w:r>
      <w:r w:rsidR="005208E8">
        <w:t xml:space="preserve"> but these devices</w:t>
      </w:r>
      <w:r>
        <w:t xml:space="preserve"> would not be able to fold to within the wheel base of the tractor and be used on each side</w:t>
      </w:r>
      <w:r w:rsidR="005208E8">
        <w:t xml:space="preserve"> without large scale redesigning.</w:t>
      </w:r>
    </w:p>
    <w:p w14:paraId="7AF62C1B" w14:textId="77777777" w:rsidR="00254FCB" w:rsidRPr="00254FCB" w:rsidRDefault="00254FCB" w:rsidP="00254FCB"/>
    <w:p w14:paraId="5106F8A6" w14:textId="77777777" w:rsidR="00501FAD" w:rsidRDefault="00501FAD" w:rsidP="00817B22"/>
    <w:p w14:paraId="137DE76D" w14:textId="77777777" w:rsidR="00501FAD" w:rsidRDefault="00501FAD" w:rsidP="00817B22">
      <w:pPr>
        <w:sectPr w:rsidR="00501FAD" w:rsidSect="00D522AB">
          <w:footerReference w:type="first" r:id="rId27"/>
          <w:pgSz w:w="11906" w:h="16838"/>
          <w:pgMar w:top="1440" w:right="1440" w:bottom="1440" w:left="1440" w:header="708" w:footer="708" w:gutter="0"/>
          <w:cols w:space="708"/>
          <w:titlePg/>
          <w:docGrid w:linePitch="360"/>
        </w:sectPr>
      </w:pPr>
    </w:p>
    <w:p w14:paraId="60240262" w14:textId="77777777" w:rsidR="00617C8B" w:rsidRPr="00CD7D5E" w:rsidRDefault="00617C8B" w:rsidP="00C41556">
      <w:pPr>
        <w:pStyle w:val="Heading1"/>
        <w:spacing w:line="480" w:lineRule="auto"/>
        <w:rPr>
          <w:rFonts w:eastAsia="Times New Roman"/>
          <w:u w:val="single"/>
          <w:lang w:eastAsia="en-GB"/>
        </w:rPr>
      </w:pPr>
      <w:bookmarkStart w:id="11" w:name="_Toc36716229"/>
      <w:r w:rsidRPr="00CD7D5E">
        <w:rPr>
          <w:rFonts w:eastAsia="Times New Roman"/>
          <w:u w:val="single"/>
          <w:lang w:eastAsia="en-GB"/>
        </w:rPr>
        <w:lastRenderedPageBreak/>
        <w:t>Specification</w:t>
      </w:r>
      <w:r w:rsidR="00F3528A">
        <w:rPr>
          <w:rFonts w:eastAsia="Times New Roman"/>
          <w:u w:val="single"/>
          <w:lang w:eastAsia="en-GB"/>
        </w:rPr>
        <w:t xml:space="preserve"> and Testing Plan</w:t>
      </w:r>
      <w:bookmarkEnd w:id="11"/>
    </w:p>
    <w:p w14:paraId="05F32867" w14:textId="77777777" w:rsidR="001030C1" w:rsidRDefault="00783311" w:rsidP="00C41556">
      <w:pPr>
        <w:spacing w:line="480" w:lineRule="auto"/>
        <w:rPr>
          <w:lang w:eastAsia="en-GB"/>
        </w:rPr>
      </w:pPr>
      <w:r>
        <w:rPr>
          <w:lang w:eastAsia="en-GB"/>
        </w:rPr>
        <w:t xml:space="preserve">This could also be referred to as an engineering requirement document, </w:t>
      </w:r>
      <w:r w:rsidR="005B1744">
        <w:rPr>
          <w:lang w:eastAsia="en-GB"/>
        </w:rPr>
        <w:t>(</w:t>
      </w:r>
      <w:r>
        <w:rPr>
          <w:lang w:eastAsia="en-GB"/>
        </w:rPr>
        <w:t>giving more detail than a product requirement specification</w:t>
      </w:r>
      <w:r w:rsidR="005B1744">
        <w:rPr>
          <w:lang w:eastAsia="en-GB"/>
        </w:rPr>
        <w:t>) helping the engineer or team of engineers decide appropriate courses of action during the design process, expanding on the initial product proposal</w:t>
      </w:r>
      <w:r>
        <w:rPr>
          <w:lang w:eastAsia="en-GB"/>
        </w:rPr>
        <w:t xml:space="preserve">. </w:t>
      </w:r>
    </w:p>
    <w:p w14:paraId="33DA2D22" w14:textId="30C644D6" w:rsidR="00497A6A" w:rsidRPr="00497A6A" w:rsidRDefault="00A42F7E" w:rsidP="00C41556">
      <w:pPr>
        <w:pStyle w:val="Heading2"/>
        <w:spacing w:line="480" w:lineRule="auto"/>
        <w:rPr>
          <w:rFonts w:eastAsia="Times New Roman"/>
          <w:u w:val="single"/>
          <w:lang w:eastAsia="en-GB"/>
        </w:rPr>
      </w:pPr>
      <w:bookmarkStart w:id="12" w:name="_Toc36716230"/>
      <w:r>
        <w:rPr>
          <w:rFonts w:eastAsia="Times New Roman"/>
          <w:u w:val="single"/>
          <w:lang w:eastAsia="en-GB"/>
        </w:rPr>
        <w:t xml:space="preserve">Product Design </w:t>
      </w:r>
      <w:r w:rsidR="00497A6A" w:rsidRPr="00497A6A">
        <w:rPr>
          <w:rFonts w:eastAsia="Times New Roman"/>
          <w:u w:val="single"/>
          <w:lang w:eastAsia="en-GB"/>
        </w:rPr>
        <w:t>Specification</w:t>
      </w:r>
      <w:r>
        <w:rPr>
          <w:rFonts w:eastAsia="Times New Roman"/>
          <w:u w:val="single"/>
          <w:lang w:eastAsia="en-GB"/>
        </w:rPr>
        <w:t xml:space="preserve"> (PDS)</w:t>
      </w:r>
      <w:r w:rsidR="00497A6A" w:rsidRPr="00497A6A">
        <w:rPr>
          <w:rFonts w:eastAsia="Times New Roman"/>
          <w:u w:val="single"/>
          <w:lang w:eastAsia="en-GB"/>
        </w:rPr>
        <w:t>.</w:t>
      </w:r>
      <w:bookmarkEnd w:id="12"/>
    </w:p>
    <w:p w14:paraId="6FDD0303" w14:textId="31C68295" w:rsidR="00783311" w:rsidRPr="00E23794" w:rsidRDefault="00783311" w:rsidP="00E23794">
      <w:pPr>
        <w:spacing w:line="480" w:lineRule="auto"/>
        <w:rPr>
          <w:b/>
          <w:bCs/>
          <w:lang w:eastAsia="en-GB"/>
        </w:rPr>
      </w:pPr>
      <w:r w:rsidRPr="00E23794">
        <w:rPr>
          <w:b/>
          <w:bCs/>
          <w:lang w:eastAsia="en-GB"/>
        </w:rPr>
        <w:t>Performance</w:t>
      </w:r>
      <w:r w:rsidR="00E23794" w:rsidRPr="00E23794">
        <w:rPr>
          <w:b/>
          <w:bCs/>
          <w:lang w:eastAsia="en-GB"/>
        </w:rPr>
        <w:t>:</w:t>
      </w:r>
    </w:p>
    <w:p w14:paraId="6E07B9B9" w14:textId="77777777" w:rsidR="005B1744" w:rsidRPr="001030C1" w:rsidRDefault="00783311" w:rsidP="00C41556">
      <w:pPr>
        <w:pStyle w:val="ListParagraph"/>
        <w:numPr>
          <w:ilvl w:val="0"/>
          <w:numId w:val="5"/>
        </w:numPr>
        <w:spacing w:line="480" w:lineRule="auto"/>
        <w:rPr>
          <w:rFonts w:asciiTheme="minorHAnsi" w:hAnsiTheme="minorHAnsi" w:cstheme="minorHAnsi"/>
          <w:lang w:eastAsia="en-GB"/>
        </w:rPr>
      </w:pPr>
      <w:r w:rsidRPr="001030C1">
        <w:rPr>
          <w:rFonts w:asciiTheme="minorHAnsi" w:hAnsiTheme="minorHAnsi" w:cstheme="minorHAnsi"/>
          <w:lang w:eastAsia="en-GB"/>
        </w:rPr>
        <w:t xml:space="preserve">Pull a mass of approx. 1500kgs with a safety factor of 3. </w:t>
      </w:r>
    </w:p>
    <w:p w14:paraId="2994BEF6" w14:textId="396CDA1B" w:rsidR="00783311" w:rsidRPr="001030C1" w:rsidRDefault="00783311" w:rsidP="00C41556">
      <w:pPr>
        <w:pStyle w:val="ListParagraph"/>
        <w:numPr>
          <w:ilvl w:val="0"/>
          <w:numId w:val="5"/>
        </w:numPr>
        <w:spacing w:line="480" w:lineRule="auto"/>
        <w:rPr>
          <w:rFonts w:asciiTheme="minorHAnsi" w:hAnsiTheme="minorHAnsi" w:cstheme="minorHAnsi"/>
          <w:lang w:eastAsia="en-GB"/>
        </w:rPr>
      </w:pPr>
      <w:r w:rsidRPr="001030C1">
        <w:rPr>
          <w:rFonts w:asciiTheme="minorHAnsi" w:hAnsiTheme="minorHAnsi" w:cstheme="minorHAnsi"/>
          <w:lang w:eastAsia="en-GB"/>
        </w:rPr>
        <w:t>A trolley or some other method should be employed so that any angular movement of the tractor is not transferred to the towed object.</w:t>
      </w:r>
    </w:p>
    <w:p w14:paraId="1FF806DE" w14:textId="4FB5FFD4" w:rsidR="005B1744" w:rsidRPr="001030C1" w:rsidRDefault="005B1744" w:rsidP="00C41556">
      <w:pPr>
        <w:pStyle w:val="ListParagraph"/>
        <w:numPr>
          <w:ilvl w:val="0"/>
          <w:numId w:val="5"/>
        </w:numPr>
        <w:spacing w:line="480" w:lineRule="auto"/>
        <w:rPr>
          <w:rFonts w:asciiTheme="minorHAnsi" w:hAnsiTheme="minorHAnsi" w:cstheme="minorHAnsi"/>
          <w:lang w:eastAsia="en-GB"/>
        </w:rPr>
      </w:pPr>
      <w:r w:rsidRPr="001030C1">
        <w:rPr>
          <w:rFonts w:asciiTheme="minorHAnsi" w:hAnsiTheme="minorHAnsi" w:cstheme="minorHAnsi"/>
          <w:lang w:eastAsia="en-GB"/>
        </w:rPr>
        <w:t>The device should fold or collapse to be stored for transport within the wheel base of the tractor.</w:t>
      </w:r>
    </w:p>
    <w:p w14:paraId="4A6EB470" w14:textId="278C4919" w:rsidR="00783311" w:rsidRPr="00E23794" w:rsidRDefault="00783311" w:rsidP="00E23794">
      <w:pPr>
        <w:spacing w:line="480" w:lineRule="auto"/>
        <w:rPr>
          <w:b/>
          <w:bCs/>
          <w:lang w:eastAsia="en-GB"/>
        </w:rPr>
      </w:pPr>
      <w:r w:rsidRPr="00E23794">
        <w:rPr>
          <w:b/>
          <w:bCs/>
          <w:lang w:eastAsia="en-GB"/>
        </w:rPr>
        <w:t>Environment</w:t>
      </w:r>
      <w:r w:rsidR="00E23794" w:rsidRPr="00E23794">
        <w:rPr>
          <w:b/>
          <w:bCs/>
          <w:lang w:eastAsia="en-GB"/>
        </w:rPr>
        <w:t>:</w:t>
      </w:r>
    </w:p>
    <w:p w14:paraId="140D1B0F" w14:textId="5F82F977" w:rsidR="00783311" w:rsidRPr="001030C1" w:rsidRDefault="00783311" w:rsidP="00C41556">
      <w:pPr>
        <w:pStyle w:val="ListParagraph"/>
        <w:numPr>
          <w:ilvl w:val="0"/>
          <w:numId w:val="6"/>
        </w:numPr>
        <w:spacing w:line="480" w:lineRule="auto"/>
        <w:rPr>
          <w:rFonts w:asciiTheme="minorHAnsi" w:hAnsiTheme="minorHAnsi" w:cstheme="minorHAnsi"/>
          <w:lang w:eastAsia="en-GB"/>
        </w:rPr>
      </w:pPr>
      <w:r w:rsidRPr="001030C1">
        <w:rPr>
          <w:rFonts w:asciiTheme="minorHAnsi" w:hAnsiTheme="minorHAnsi" w:cstheme="minorHAnsi"/>
          <w:lang w:eastAsia="en-GB"/>
        </w:rPr>
        <w:t>The coating and materials should be resistant to European weather conditions and due to the proximity to the sea, salt corrosion and sand abrasion should be considered.</w:t>
      </w:r>
    </w:p>
    <w:p w14:paraId="55D3D747" w14:textId="2140E490" w:rsidR="00783311" w:rsidRPr="001030C1" w:rsidRDefault="00783311" w:rsidP="00C41556">
      <w:pPr>
        <w:pStyle w:val="ListParagraph"/>
        <w:numPr>
          <w:ilvl w:val="0"/>
          <w:numId w:val="6"/>
        </w:numPr>
        <w:spacing w:line="480" w:lineRule="auto"/>
        <w:rPr>
          <w:rFonts w:asciiTheme="minorHAnsi" w:hAnsiTheme="minorHAnsi" w:cstheme="minorHAnsi"/>
          <w:lang w:eastAsia="en-GB"/>
        </w:rPr>
      </w:pPr>
      <w:r w:rsidRPr="001030C1">
        <w:rPr>
          <w:rFonts w:asciiTheme="minorHAnsi" w:hAnsiTheme="minorHAnsi" w:cstheme="minorHAnsi"/>
          <w:lang w:eastAsia="en-GB"/>
        </w:rPr>
        <w:t>Temperature ranges: -10˚C - +30˚C.</w:t>
      </w:r>
    </w:p>
    <w:p w14:paraId="3AF6ADEA" w14:textId="73C1B619" w:rsidR="00783311" w:rsidRPr="00E23794" w:rsidRDefault="00783311" w:rsidP="00E23794">
      <w:pPr>
        <w:spacing w:line="480" w:lineRule="auto"/>
        <w:rPr>
          <w:b/>
          <w:bCs/>
          <w:lang w:eastAsia="en-GB"/>
        </w:rPr>
      </w:pPr>
      <w:r w:rsidRPr="00E23794">
        <w:rPr>
          <w:b/>
          <w:bCs/>
          <w:lang w:eastAsia="en-GB"/>
        </w:rPr>
        <w:t>Product Life Span</w:t>
      </w:r>
      <w:r w:rsidR="00E23794">
        <w:rPr>
          <w:b/>
          <w:bCs/>
          <w:lang w:eastAsia="en-GB"/>
        </w:rPr>
        <w:t>:</w:t>
      </w:r>
    </w:p>
    <w:p w14:paraId="247AABCC" w14:textId="379AEEC9" w:rsidR="00783311" w:rsidRPr="001030C1" w:rsidRDefault="00783311" w:rsidP="00C41556">
      <w:pPr>
        <w:pStyle w:val="ListParagraph"/>
        <w:numPr>
          <w:ilvl w:val="0"/>
          <w:numId w:val="7"/>
        </w:numPr>
        <w:spacing w:line="480" w:lineRule="auto"/>
        <w:rPr>
          <w:rFonts w:asciiTheme="minorHAnsi" w:hAnsiTheme="minorHAnsi" w:cstheme="minorHAnsi"/>
          <w:lang w:eastAsia="en-GB"/>
        </w:rPr>
      </w:pPr>
      <w:r w:rsidRPr="001030C1">
        <w:rPr>
          <w:rFonts w:asciiTheme="minorHAnsi" w:hAnsiTheme="minorHAnsi" w:cstheme="minorHAnsi"/>
          <w:lang w:eastAsia="en-GB"/>
        </w:rPr>
        <w:t>It can be assumed the tow bar assembly will be in use for at least 5 years.</w:t>
      </w:r>
    </w:p>
    <w:p w14:paraId="111D7705" w14:textId="7B69107A" w:rsidR="00783311" w:rsidRPr="001030C1" w:rsidRDefault="00783311" w:rsidP="00C41556">
      <w:pPr>
        <w:pStyle w:val="ListParagraph"/>
        <w:numPr>
          <w:ilvl w:val="0"/>
          <w:numId w:val="7"/>
        </w:numPr>
        <w:spacing w:line="480" w:lineRule="auto"/>
        <w:rPr>
          <w:rFonts w:asciiTheme="minorHAnsi" w:hAnsiTheme="minorHAnsi" w:cstheme="minorHAnsi"/>
          <w:lang w:eastAsia="en-GB"/>
        </w:rPr>
      </w:pPr>
      <w:r w:rsidRPr="001030C1">
        <w:rPr>
          <w:rFonts w:asciiTheme="minorHAnsi" w:hAnsiTheme="minorHAnsi" w:cstheme="minorHAnsi"/>
          <w:lang w:eastAsia="en-GB"/>
        </w:rPr>
        <w:t>Annual maintenance will be conducted with replacement parts fabricated as required.</w:t>
      </w:r>
    </w:p>
    <w:p w14:paraId="326BC05A" w14:textId="6973DB1C" w:rsidR="00783311" w:rsidRPr="00E23794" w:rsidRDefault="00783311" w:rsidP="00E23794">
      <w:pPr>
        <w:spacing w:line="480" w:lineRule="auto"/>
        <w:rPr>
          <w:b/>
          <w:bCs/>
          <w:lang w:eastAsia="en-GB"/>
        </w:rPr>
      </w:pPr>
      <w:r w:rsidRPr="00E23794">
        <w:rPr>
          <w:b/>
          <w:bCs/>
          <w:lang w:eastAsia="en-GB"/>
        </w:rPr>
        <w:t>Life in Service</w:t>
      </w:r>
      <w:r w:rsidR="00E23794">
        <w:rPr>
          <w:b/>
          <w:bCs/>
          <w:lang w:eastAsia="en-GB"/>
        </w:rPr>
        <w:t>:</w:t>
      </w:r>
    </w:p>
    <w:p w14:paraId="6ABF05C0" w14:textId="694D5904" w:rsidR="00783311" w:rsidRPr="001030C1" w:rsidRDefault="00783311" w:rsidP="00C41556">
      <w:pPr>
        <w:pStyle w:val="ListParagraph"/>
        <w:numPr>
          <w:ilvl w:val="0"/>
          <w:numId w:val="9"/>
        </w:numPr>
        <w:spacing w:line="480" w:lineRule="auto"/>
        <w:rPr>
          <w:rFonts w:asciiTheme="minorHAnsi" w:hAnsiTheme="minorHAnsi" w:cstheme="minorHAnsi"/>
          <w:lang w:eastAsia="en-GB"/>
        </w:rPr>
      </w:pPr>
      <w:r w:rsidRPr="001030C1">
        <w:rPr>
          <w:rFonts w:asciiTheme="minorHAnsi" w:hAnsiTheme="minorHAnsi" w:cstheme="minorHAnsi"/>
          <w:lang w:eastAsia="en-GB"/>
        </w:rPr>
        <w:t>It should be able to tow the load for 1km in each direction 3 times a week for the duration of use.</w:t>
      </w:r>
    </w:p>
    <w:p w14:paraId="3D4C7469" w14:textId="30CFA4D8" w:rsidR="00783311" w:rsidRPr="001030C1" w:rsidRDefault="00783311" w:rsidP="00C41556">
      <w:pPr>
        <w:pStyle w:val="ListParagraph"/>
        <w:numPr>
          <w:ilvl w:val="0"/>
          <w:numId w:val="9"/>
        </w:numPr>
        <w:spacing w:line="480" w:lineRule="auto"/>
        <w:rPr>
          <w:rFonts w:asciiTheme="minorHAnsi" w:hAnsiTheme="minorHAnsi" w:cstheme="minorHAnsi"/>
          <w:lang w:eastAsia="en-GB"/>
        </w:rPr>
      </w:pPr>
      <w:r w:rsidRPr="001030C1">
        <w:rPr>
          <w:rFonts w:asciiTheme="minorHAnsi" w:hAnsiTheme="minorHAnsi" w:cstheme="minorHAnsi"/>
          <w:lang w:eastAsia="en-GB"/>
        </w:rPr>
        <w:lastRenderedPageBreak/>
        <w:t>Life in service should be assessed against regular inspection to maintain serviceability and safe use.</w:t>
      </w:r>
    </w:p>
    <w:p w14:paraId="494A60E4" w14:textId="1CA9AF18" w:rsidR="00783311" w:rsidRPr="00E23794" w:rsidRDefault="00783311" w:rsidP="00E23794">
      <w:pPr>
        <w:spacing w:line="480" w:lineRule="auto"/>
        <w:rPr>
          <w:b/>
          <w:bCs/>
          <w:lang w:eastAsia="en-GB"/>
        </w:rPr>
      </w:pPr>
      <w:r w:rsidRPr="00E23794">
        <w:rPr>
          <w:b/>
          <w:bCs/>
          <w:lang w:eastAsia="en-GB"/>
        </w:rPr>
        <w:t>Target Costs</w:t>
      </w:r>
      <w:r w:rsidR="00E23794">
        <w:rPr>
          <w:b/>
          <w:bCs/>
          <w:lang w:eastAsia="en-GB"/>
        </w:rPr>
        <w:t>:</w:t>
      </w:r>
    </w:p>
    <w:p w14:paraId="4573E2CB" w14:textId="0A1EFBCB" w:rsidR="00783311" w:rsidRPr="001030C1" w:rsidRDefault="00783311" w:rsidP="00C41556">
      <w:pPr>
        <w:pStyle w:val="ListParagraph"/>
        <w:numPr>
          <w:ilvl w:val="0"/>
          <w:numId w:val="11"/>
        </w:numPr>
        <w:spacing w:line="480" w:lineRule="auto"/>
        <w:rPr>
          <w:rFonts w:asciiTheme="minorHAnsi" w:hAnsiTheme="minorHAnsi" w:cstheme="minorHAnsi"/>
          <w:lang w:eastAsia="en-GB"/>
        </w:rPr>
      </w:pPr>
      <w:r w:rsidRPr="001030C1">
        <w:rPr>
          <w:rFonts w:asciiTheme="minorHAnsi" w:hAnsiTheme="minorHAnsi" w:cstheme="minorHAnsi"/>
          <w:lang w:eastAsia="en-GB"/>
        </w:rPr>
        <w:t>No budget has been set as there is no precedent, costs will be assessed on presentation of the completed design.</w:t>
      </w:r>
    </w:p>
    <w:p w14:paraId="09D06908" w14:textId="34AEF11A" w:rsidR="00783311" w:rsidRPr="00E23794" w:rsidRDefault="00783311" w:rsidP="00E23794">
      <w:pPr>
        <w:spacing w:line="480" w:lineRule="auto"/>
        <w:rPr>
          <w:b/>
          <w:bCs/>
          <w:lang w:eastAsia="en-GB"/>
        </w:rPr>
      </w:pPr>
      <w:r w:rsidRPr="00E23794">
        <w:rPr>
          <w:b/>
          <w:bCs/>
          <w:lang w:eastAsia="en-GB"/>
        </w:rPr>
        <w:t>Quantity</w:t>
      </w:r>
      <w:r w:rsidR="00E23794" w:rsidRPr="00E23794">
        <w:rPr>
          <w:b/>
          <w:bCs/>
          <w:lang w:eastAsia="en-GB"/>
        </w:rPr>
        <w:t>:</w:t>
      </w:r>
    </w:p>
    <w:p w14:paraId="1B59FEDF" w14:textId="52166B2D" w:rsidR="00783311" w:rsidRPr="001030C1" w:rsidRDefault="00783311" w:rsidP="00C41556">
      <w:pPr>
        <w:pStyle w:val="ListParagraph"/>
        <w:numPr>
          <w:ilvl w:val="0"/>
          <w:numId w:val="11"/>
        </w:numPr>
        <w:spacing w:line="480" w:lineRule="auto"/>
        <w:rPr>
          <w:rFonts w:asciiTheme="minorHAnsi" w:hAnsiTheme="minorHAnsi" w:cstheme="minorHAnsi"/>
          <w:lang w:eastAsia="en-GB"/>
        </w:rPr>
      </w:pPr>
      <w:r w:rsidRPr="001030C1">
        <w:rPr>
          <w:rFonts w:asciiTheme="minorHAnsi" w:hAnsiTheme="minorHAnsi" w:cstheme="minorHAnsi"/>
          <w:lang w:eastAsia="en-GB"/>
        </w:rPr>
        <w:t>One full assembly initially with the possible manufacture of replacement parts in the future.</w:t>
      </w:r>
    </w:p>
    <w:p w14:paraId="669375DE" w14:textId="43AE8777" w:rsidR="00783311" w:rsidRPr="00E23794" w:rsidRDefault="00783311" w:rsidP="00E23794">
      <w:pPr>
        <w:spacing w:line="480" w:lineRule="auto"/>
        <w:rPr>
          <w:b/>
          <w:bCs/>
          <w:lang w:eastAsia="en-GB"/>
        </w:rPr>
      </w:pPr>
      <w:r w:rsidRPr="00E23794">
        <w:rPr>
          <w:b/>
          <w:bCs/>
          <w:lang w:eastAsia="en-GB"/>
        </w:rPr>
        <w:t>Maintenance</w:t>
      </w:r>
      <w:r w:rsidR="00E23794" w:rsidRPr="00E23794">
        <w:rPr>
          <w:b/>
          <w:bCs/>
          <w:lang w:eastAsia="en-GB"/>
        </w:rPr>
        <w:t>:</w:t>
      </w:r>
    </w:p>
    <w:p w14:paraId="421DC314" w14:textId="4886FF96" w:rsidR="00783311" w:rsidRPr="001030C1" w:rsidRDefault="00783311" w:rsidP="00C41556">
      <w:pPr>
        <w:pStyle w:val="ListParagraph"/>
        <w:numPr>
          <w:ilvl w:val="0"/>
          <w:numId w:val="11"/>
        </w:numPr>
        <w:spacing w:line="480" w:lineRule="auto"/>
        <w:rPr>
          <w:rFonts w:asciiTheme="minorHAnsi" w:hAnsiTheme="minorHAnsi" w:cstheme="minorHAnsi"/>
          <w:lang w:eastAsia="en-GB"/>
        </w:rPr>
      </w:pPr>
      <w:r w:rsidRPr="001030C1">
        <w:rPr>
          <w:rFonts w:asciiTheme="minorHAnsi" w:hAnsiTheme="minorHAnsi" w:cstheme="minorHAnsi"/>
          <w:lang w:eastAsia="en-GB"/>
        </w:rPr>
        <w:t>To be subjected to regular maintenance including pre-use inspection, greasing of moving parts, condition of coating and condition of all load bearing parts.</w:t>
      </w:r>
    </w:p>
    <w:p w14:paraId="0AD1B2A8" w14:textId="7485D9FD" w:rsidR="00783311" w:rsidRPr="001030C1" w:rsidRDefault="00783311" w:rsidP="00C41556">
      <w:pPr>
        <w:pStyle w:val="ListParagraph"/>
        <w:numPr>
          <w:ilvl w:val="0"/>
          <w:numId w:val="11"/>
        </w:numPr>
        <w:spacing w:line="480" w:lineRule="auto"/>
        <w:rPr>
          <w:rFonts w:asciiTheme="minorHAnsi" w:hAnsiTheme="minorHAnsi" w:cstheme="minorHAnsi"/>
          <w:lang w:eastAsia="en-GB"/>
        </w:rPr>
      </w:pPr>
      <w:r w:rsidRPr="001030C1">
        <w:rPr>
          <w:rFonts w:asciiTheme="minorHAnsi" w:hAnsiTheme="minorHAnsi" w:cstheme="minorHAnsi"/>
          <w:lang w:eastAsia="en-GB"/>
        </w:rPr>
        <w:t>Parts requiring lubrication should be accessible within 1 minute without the use of special tools or equipment.</w:t>
      </w:r>
    </w:p>
    <w:p w14:paraId="33FAD15B" w14:textId="076DA977" w:rsidR="00783311" w:rsidRPr="001030C1" w:rsidRDefault="00783311" w:rsidP="00C41556">
      <w:pPr>
        <w:pStyle w:val="ListParagraph"/>
        <w:numPr>
          <w:ilvl w:val="0"/>
          <w:numId w:val="11"/>
        </w:numPr>
        <w:spacing w:line="480" w:lineRule="auto"/>
        <w:rPr>
          <w:rFonts w:asciiTheme="minorHAnsi" w:hAnsiTheme="minorHAnsi" w:cstheme="minorHAnsi"/>
          <w:lang w:eastAsia="en-GB"/>
        </w:rPr>
      </w:pPr>
      <w:r w:rsidRPr="001030C1">
        <w:rPr>
          <w:rFonts w:asciiTheme="minorHAnsi" w:hAnsiTheme="minorHAnsi" w:cstheme="minorHAnsi"/>
          <w:lang w:eastAsia="en-GB"/>
        </w:rPr>
        <w:t>Spares if required will be ordered or manufactured locally.</w:t>
      </w:r>
    </w:p>
    <w:p w14:paraId="383E6B06" w14:textId="3855E7C9" w:rsidR="00783311" w:rsidRPr="001030C1" w:rsidRDefault="00783311" w:rsidP="00C41556">
      <w:pPr>
        <w:pStyle w:val="ListParagraph"/>
        <w:numPr>
          <w:ilvl w:val="0"/>
          <w:numId w:val="11"/>
        </w:numPr>
        <w:spacing w:line="480" w:lineRule="auto"/>
        <w:rPr>
          <w:rFonts w:asciiTheme="minorHAnsi" w:hAnsiTheme="minorHAnsi" w:cstheme="minorHAnsi"/>
          <w:lang w:eastAsia="en-GB"/>
        </w:rPr>
      </w:pPr>
      <w:r w:rsidRPr="001030C1">
        <w:rPr>
          <w:rFonts w:asciiTheme="minorHAnsi" w:hAnsiTheme="minorHAnsi" w:cstheme="minorHAnsi"/>
          <w:lang w:eastAsia="en-GB"/>
        </w:rPr>
        <w:t>No special tools are required for maintenance.</w:t>
      </w:r>
    </w:p>
    <w:p w14:paraId="742BB022" w14:textId="4D8B7E85" w:rsidR="00783311" w:rsidRPr="00E23794" w:rsidRDefault="00783311" w:rsidP="00E23794">
      <w:pPr>
        <w:spacing w:line="480" w:lineRule="auto"/>
        <w:rPr>
          <w:b/>
          <w:bCs/>
          <w:lang w:eastAsia="en-GB"/>
        </w:rPr>
      </w:pPr>
      <w:r w:rsidRPr="00E23794">
        <w:rPr>
          <w:b/>
          <w:bCs/>
          <w:lang w:eastAsia="en-GB"/>
        </w:rPr>
        <w:t>Size and Weight</w:t>
      </w:r>
      <w:r w:rsidR="00E23794">
        <w:rPr>
          <w:b/>
          <w:bCs/>
          <w:lang w:eastAsia="en-GB"/>
        </w:rPr>
        <w:t>:</w:t>
      </w:r>
    </w:p>
    <w:p w14:paraId="4B10EC01" w14:textId="6FAD30E5" w:rsidR="00783311" w:rsidRPr="001030C1" w:rsidRDefault="00783311" w:rsidP="00C41556">
      <w:pPr>
        <w:pStyle w:val="ListParagraph"/>
        <w:numPr>
          <w:ilvl w:val="0"/>
          <w:numId w:val="14"/>
        </w:numPr>
        <w:spacing w:line="480" w:lineRule="auto"/>
        <w:rPr>
          <w:rFonts w:asciiTheme="minorHAnsi" w:hAnsiTheme="minorHAnsi" w:cstheme="minorHAnsi"/>
          <w:lang w:eastAsia="en-GB"/>
        </w:rPr>
      </w:pPr>
      <w:r w:rsidRPr="001030C1">
        <w:rPr>
          <w:rFonts w:asciiTheme="minorHAnsi" w:hAnsiTheme="minorHAnsi" w:cstheme="minorHAnsi"/>
          <w:lang w:eastAsia="en-GB"/>
        </w:rPr>
        <w:t xml:space="preserve">No weight limit is set although it should be kept as low as </w:t>
      </w:r>
      <w:r w:rsidR="00E47EE5" w:rsidRPr="001030C1">
        <w:rPr>
          <w:rFonts w:asciiTheme="minorHAnsi" w:hAnsiTheme="minorHAnsi" w:cstheme="minorHAnsi"/>
          <w:lang w:eastAsia="en-GB"/>
        </w:rPr>
        <w:t>practical</w:t>
      </w:r>
      <w:r w:rsidRPr="001030C1">
        <w:rPr>
          <w:rFonts w:asciiTheme="minorHAnsi" w:hAnsiTheme="minorHAnsi" w:cstheme="minorHAnsi"/>
          <w:lang w:eastAsia="en-GB"/>
        </w:rPr>
        <w:t>.</w:t>
      </w:r>
    </w:p>
    <w:p w14:paraId="633AD2AE" w14:textId="2A1DF83F" w:rsidR="00783311" w:rsidRPr="001030C1" w:rsidRDefault="00783311" w:rsidP="00C41556">
      <w:pPr>
        <w:pStyle w:val="ListParagraph"/>
        <w:numPr>
          <w:ilvl w:val="0"/>
          <w:numId w:val="14"/>
        </w:numPr>
        <w:spacing w:line="480" w:lineRule="auto"/>
        <w:rPr>
          <w:rFonts w:asciiTheme="minorHAnsi" w:hAnsiTheme="minorHAnsi" w:cstheme="minorHAnsi"/>
          <w:lang w:eastAsia="en-GB"/>
        </w:rPr>
      </w:pPr>
      <w:r w:rsidRPr="001030C1">
        <w:rPr>
          <w:rFonts w:asciiTheme="minorHAnsi" w:hAnsiTheme="minorHAnsi" w:cstheme="minorHAnsi"/>
          <w:lang w:eastAsia="en-GB"/>
        </w:rPr>
        <w:t>Extended length should be able to overreach the tracks allowing for centralisation of the towing forces.</w:t>
      </w:r>
    </w:p>
    <w:p w14:paraId="62B141C3" w14:textId="2F7403C4" w:rsidR="00783311" w:rsidRPr="001030C1" w:rsidRDefault="00783311" w:rsidP="00C41556">
      <w:pPr>
        <w:pStyle w:val="ListParagraph"/>
        <w:numPr>
          <w:ilvl w:val="0"/>
          <w:numId w:val="14"/>
        </w:numPr>
        <w:spacing w:line="480" w:lineRule="auto"/>
        <w:rPr>
          <w:rFonts w:asciiTheme="minorHAnsi" w:hAnsiTheme="minorHAnsi" w:cstheme="minorHAnsi"/>
          <w:lang w:eastAsia="en-GB"/>
        </w:rPr>
      </w:pPr>
      <w:r w:rsidRPr="001030C1">
        <w:rPr>
          <w:rFonts w:asciiTheme="minorHAnsi" w:hAnsiTheme="minorHAnsi" w:cstheme="minorHAnsi"/>
          <w:lang w:eastAsia="en-GB"/>
        </w:rPr>
        <w:t>Collapsed length should not exceed the</w:t>
      </w:r>
      <w:r w:rsidR="00497A6A" w:rsidRPr="001030C1">
        <w:rPr>
          <w:rFonts w:asciiTheme="minorHAnsi" w:hAnsiTheme="minorHAnsi" w:cstheme="minorHAnsi"/>
          <w:lang w:eastAsia="en-GB"/>
        </w:rPr>
        <w:t xml:space="preserve"> tractor</w:t>
      </w:r>
      <w:r w:rsidRPr="001030C1">
        <w:rPr>
          <w:rFonts w:asciiTheme="minorHAnsi" w:hAnsiTheme="minorHAnsi" w:cstheme="minorHAnsi"/>
          <w:lang w:eastAsia="en-GB"/>
        </w:rPr>
        <w:t xml:space="preserve"> wheel base</w:t>
      </w:r>
      <w:r w:rsidR="001030C1">
        <w:rPr>
          <w:rFonts w:asciiTheme="minorHAnsi" w:hAnsiTheme="minorHAnsi" w:cstheme="minorHAnsi"/>
          <w:lang w:eastAsia="en-GB"/>
        </w:rPr>
        <w:t xml:space="preserve"> (2280mm)</w:t>
      </w:r>
      <w:r w:rsidRPr="001030C1">
        <w:rPr>
          <w:rFonts w:asciiTheme="minorHAnsi" w:hAnsiTheme="minorHAnsi" w:cstheme="minorHAnsi"/>
          <w:lang w:eastAsia="en-GB"/>
        </w:rPr>
        <w:t>.</w:t>
      </w:r>
    </w:p>
    <w:p w14:paraId="4534CCE7" w14:textId="43903163" w:rsidR="00783311" w:rsidRPr="001030C1" w:rsidRDefault="00783311" w:rsidP="00C41556">
      <w:pPr>
        <w:pStyle w:val="ListParagraph"/>
        <w:numPr>
          <w:ilvl w:val="0"/>
          <w:numId w:val="14"/>
        </w:numPr>
        <w:spacing w:line="480" w:lineRule="auto"/>
        <w:rPr>
          <w:rFonts w:asciiTheme="minorHAnsi" w:hAnsiTheme="minorHAnsi" w:cstheme="minorHAnsi"/>
          <w:lang w:eastAsia="en-GB"/>
        </w:rPr>
      </w:pPr>
      <w:r w:rsidRPr="001030C1">
        <w:rPr>
          <w:rFonts w:asciiTheme="minorHAnsi" w:hAnsiTheme="minorHAnsi" w:cstheme="minorHAnsi"/>
          <w:lang w:eastAsia="en-GB"/>
        </w:rPr>
        <w:t>Width not restricted but should be kept to a minimum.</w:t>
      </w:r>
    </w:p>
    <w:p w14:paraId="6E4D9971" w14:textId="77777777" w:rsidR="00E47EE5" w:rsidRPr="001030C1" w:rsidRDefault="00783311" w:rsidP="00C41556">
      <w:pPr>
        <w:pStyle w:val="ListParagraph"/>
        <w:numPr>
          <w:ilvl w:val="0"/>
          <w:numId w:val="14"/>
        </w:numPr>
        <w:spacing w:line="480" w:lineRule="auto"/>
        <w:rPr>
          <w:rFonts w:asciiTheme="minorHAnsi" w:hAnsiTheme="minorHAnsi" w:cstheme="minorHAnsi"/>
          <w:lang w:eastAsia="en-GB"/>
        </w:rPr>
      </w:pPr>
      <w:r w:rsidRPr="001030C1">
        <w:rPr>
          <w:rFonts w:asciiTheme="minorHAnsi" w:hAnsiTheme="minorHAnsi" w:cstheme="minorHAnsi"/>
          <w:lang w:eastAsia="en-GB"/>
        </w:rPr>
        <w:t>Height not restricted but maximum possible clearance between the track and bar arm should be maintained when extended.</w:t>
      </w:r>
    </w:p>
    <w:p w14:paraId="6DA6B928" w14:textId="77777777" w:rsidR="00E47EE5" w:rsidRDefault="00E47EE5" w:rsidP="00C41556">
      <w:pPr>
        <w:pStyle w:val="ListParagraph"/>
        <w:spacing w:line="480" w:lineRule="auto"/>
        <w:rPr>
          <w:lang w:eastAsia="en-GB"/>
        </w:rPr>
      </w:pPr>
    </w:p>
    <w:p w14:paraId="09FD43DA" w14:textId="7B8195F2" w:rsidR="00783311" w:rsidRPr="00E23794" w:rsidRDefault="00783311" w:rsidP="00E23794">
      <w:pPr>
        <w:spacing w:line="480" w:lineRule="auto"/>
        <w:rPr>
          <w:b/>
          <w:bCs/>
          <w:lang w:eastAsia="en-GB"/>
        </w:rPr>
      </w:pPr>
      <w:r w:rsidRPr="00E23794">
        <w:rPr>
          <w:b/>
          <w:bCs/>
          <w:lang w:eastAsia="en-GB"/>
        </w:rPr>
        <w:lastRenderedPageBreak/>
        <w:t>Manufacturing Processes</w:t>
      </w:r>
      <w:r w:rsidR="00E23794">
        <w:rPr>
          <w:b/>
          <w:bCs/>
          <w:lang w:eastAsia="en-GB"/>
        </w:rPr>
        <w:t>:</w:t>
      </w:r>
    </w:p>
    <w:p w14:paraId="5420C914" w14:textId="6446B795" w:rsidR="00783311" w:rsidRPr="001030C1" w:rsidRDefault="00783311" w:rsidP="00C41556">
      <w:pPr>
        <w:pStyle w:val="ListParagraph"/>
        <w:numPr>
          <w:ilvl w:val="0"/>
          <w:numId w:val="16"/>
        </w:numPr>
        <w:spacing w:line="480" w:lineRule="auto"/>
        <w:rPr>
          <w:rFonts w:asciiTheme="minorHAnsi" w:hAnsiTheme="minorHAnsi" w:cstheme="minorHAnsi"/>
          <w:lang w:eastAsia="en-GB"/>
        </w:rPr>
      </w:pPr>
      <w:r w:rsidRPr="001030C1">
        <w:rPr>
          <w:rFonts w:asciiTheme="minorHAnsi" w:hAnsiTheme="minorHAnsi" w:cstheme="minorHAnsi"/>
          <w:lang w:eastAsia="en-GB"/>
        </w:rPr>
        <w:t xml:space="preserve">Manufacturing can be carried out on site by Engineering Workshops, however depending on cost components </w:t>
      </w:r>
      <w:r w:rsidR="00E47EE5" w:rsidRPr="001030C1">
        <w:rPr>
          <w:rFonts w:asciiTheme="minorHAnsi" w:hAnsiTheme="minorHAnsi" w:cstheme="minorHAnsi"/>
          <w:lang w:eastAsia="en-GB"/>
        </w:rPr>
        <w:t>could be fabricated by specialist workshops</w:t>
      </w:r>
      <w:r w:rsidRPr="001030C1">
        <w:rPr>
          <w:rFonts w:asciiTheme="minorHAnsi" w:hAnsiTheme="minorHAnsi" w:cstheme="minorHAnsi"/>
          <w:lang w:eastAsia="en-GB"/>
        </w:rPr>
        <w:t>.</w:t>
      </w:r>
    </w:p>
    <w:p w14:paraId="08CED7AA" w14:textId="356258C1" w:rsidR="00783311" w:rsidRPr="00E23794" w:rsidRDefault="00783311" w:rsidP="00E23794">
      <w:pPr>
        <w:spacing w:line="480" w:lineRule="auto"/>
        <w:rPr>
          <w:rFonts w:cstheme="minorHAnsi"/>
          <w:b/>
          <w:bCs/>
          <w:lang w:eastAsia="en-GB"/>
        </w:rPr>
      </w:pPr>
      <w:r w:rsidRPr="00E23794">
        <w:rPr>
          <w:b/>
          <w:bCs/>
          <w:lang w:eastAsia="en-GB"/>
        </w:rPr>
        <w:t>Aesthetics</w:t>
      </w:r>
      <w:r w:rsidR="00E23794">
        <w:rPr>
          <w:b/>
          <w:bCs/>
          <w:lang w:eastAsia="en-GB"/>
        </w:rPr>
        <w:t>:</w:t>
      </w:r>
    </w:p>
    <w:p w14:paraId="02344E9B" w14:textId="4EA12964" w:rsidR="00783311" w:rsidRPr="00E47EE5" w:rsidRDefault="00783311" w:rsidP="00C41556">
      <w:pPr>
        <w:pStyle w:val="ListParagraph"/>
        <w:numPr>
          <w:ilvl w:val="0"/>
          <w:numId w:val="16"/>
        </w:numPr>
        <w:spacing w:line="480" w:lineRule="auto"/>
        <w:rPr>
          <w:lang w:eastAsia="en-GB"/>
        </w:rPr>
      </w:pPr>
      <w:r w:rsidRPr="001030C1">
        <w:rPr>
          <w:rFonts w:asciiTheme="minorHAnsi" w:hAnsiTheme="minorHAnsi" w:cstheme="minorHAnsi"/>
          <w:lang w:eastAsia="en-GB"/>
        </w:rPr>
        <w:t>The form should follow function</w:t>
      </w:r>
      <w:r w:rsidR="00E47EE5" w:rsidRPr="001030C1">
        <w:rPr>
          <w:rFonts w:asciiTheme="minorHAnsi" w:hAnsiTheme="minorHAnsi" w:cstheme="minorHAnsi"/>
          <w:lang w:eastAsia="en-GB"/>
        </w:rPr>
        <w:t>, there is no aesthetic requirement</w:t>
      </w:r>
      <w:r w:rsidR="00E47EE5" w:rsidRPr="00E47EE5">
        <w:rPr>
          <w:lang w:eastAsia="en-GB"/>
        </w:rPr>
        <w:t xml:space="preserve">. </w:t>
      </w:r>
    </w:p>
    <w:p w14:paraId="2BB84C7A" w14:textId="18F3B710" w:rsidR="00783311" w:rsidRPr="00E23794" w:rsidRDefault="00783311" w:rsidP="00E23794">
      <w:pPr>
        <w:spacing w:line="480" w:lineRule="auto"/>
        <w:rPr>
          <w:b/>
          <w:bCs/>
          <w:lang w:eastAsia="en-GB"/>
        </w:rPr>
      </w:pPr>
      <w:r w:rsidRPr="00E23794">
        <w:rPr>
          <w:b/>
          <w:bCs/>
          <w:lang w:eastAsia="en-GB"/>
        </w:rPr>
        <w:t>Ergonomics</w:t>
      </w:r>
      <w:r w:rsidR="00E23794">
        <w:rPr>
          <w:b/>
          <w:bCs/>
          <w:lang w:eastAsia="en-GB"/>
        </w:rPr>
        <w:t>:</w:t>
      </w:r>
    </w:p>
    <w:p w14:paraId="585AB8B1" w14:textId="3749AFB5" w:rsidR="00783311" w:rsidRPr="001030C1" w:rsidRDefault="00783311" w:rsidP="00C41556">
      <w:pPr>
        <w:pStyle w:val="ListParagraph"/>
        <w:numPr>
          <w:ilvl w:val="0"/>
          <w:numId w:val="16"/>
        </w:numPr>
        <w:spacing w:line="480" w:lineRule="auto"/>
        <w:rPr>
          <w:rFonts w:asciiTheme="minorHAnsi" w:hAnsiTheme="minorHAnsi" w:cstheme="minorHAnsi"/>
          <w:lang w:eastAsia="en-GB"/>
        </w:rPr>
      </w:pPr>
      <w:r w:rsidRPr="001030C1">
        <w:rPr>
          <w:rFonts w:asciiTheme="minorHAnsi" w:hAnsiTheme="minorHAnsi" w:cstheme="minorHAnsi"/>
          <w:lang w:eastAsia="en-GB"/>
        </w:rPr>
        <w:t>The assembly should function as simply as possible, with consideration for health and safety and manual handling requirements.</w:t>
      </w:r>
    </w:p>
    <w:p w14:paraId="2B6C3D03" w14:textId="6DF97693" w:rsidR="00783311" w:rsidRPr="001030C1" w:rsidRDefault="00E47EE5" w:rsidP="00C41556">
      <w:pPr>
        <w:pStyle w:val="ListParagraph"/>
        <w:numPr>
          <w:ilvl w:val="0"/>
          <w:numId w:val="16"/>
        </w:numPr>
        <w:spacing w:line="480" w:lineRule="auto"/>
        <w:rPr>
          <w:rFonts w:asciiTheme="minorHAnsi" w:hAnsiTheme="minorHAnsi" w:cstheme="minorHAnsi"/>
          <w:lang w:eastAsia="en-GB"/>
        </w:rPr>
      </w:pPr>
      <w:r w:rsidRPr="001030C1">
        <w:rPr>
          <w:rFonts w:asciiTheme="minorHAnsi" w:hAnsiTheme="minorHAnsi" w:cstheme="minorHAnsi"/>
          <w:lang w:eastAsia="en-GB"/>
        </w:rPr>
        <w:t>T</w:t>
      </w:r>
      <w:r w:rsidR="00783311" w:rsidRPr="001030C1">
        <w:rPr>
          <w:rFonts w:asciiTheme="minorHAnsi" w:hAnsiTheme="minorHAnsi" w:cstheme="minorHAnsi"/>
          <w:lang w:eastAsia="en-GB"/>
        </w:rPr>
        <w:t>wo people may be required to manually operate the assembly, however if hydraulically assisted then one man should be able to operate the system.</w:t>
      </w:r>
    </w:p>
    <w:p w14:paraId="726D6657" w14:textId="58C29736" w:rsidR="00783311" w:rsidRPr="00E23794" w:rsidRDefault="00783311" w:rsidP="00E23794">
      <w:pPr>
        <w:spacing w:line="480" w:lineRule="auto"/>
        <w:rPr>
          <w:b/>
          <w:bCs/>
          <w:lang w:eastAsia="en-GB"/>
        </w:rPr>
      </w:pPr>
      <w:r w:rsidRPr="00E23794">
        <w:rPr>
          <w:b/>
          <w:bCs/>
          <w:lang w:eastAsia="en-GB"/>
        </w:rPr>
        <w:t>Quality and Reliability</w:t>
      </w:r>
      <w:r w:rsidR="00E23794">
        <w:rPr>
          <w:b/>
          <w:bCs/>
          <w:lang w:eastAsia="en-GB"/>
        </w:rPr>
        <w:t>:</w:t>
      </w:r>
    </w:p>
    <w:p w14:paraId="69FC1808" w14:textId="3AC82312" w:rsidR="00783311" w:rsidRPr="001030C1" w:rsidRDefault="00783311" w:rsidP="00C41556">
      <w:pPr>
        <w:pStyle w:val="ListParagraph"/>
        <w:numPr>
          <w:ilvl w:val="0"/>
          <w:numId w:val="21"/>
        </w:numPr>
        <w:spacing w:line="480" w:lineRule="auto"/>
        <w:rPr>
          <w:rFonts w:asciiTheme="minorHAnsi" w:hAnsiTheme="minorHAnsi" w:cstheme="minorHAnsi"/>
          <w:lang w:eastAsia="en-GB"/>
        </w:rPr>
      </w:pPr>
      <w:r w:rsidRPr="001030C1">
        <w:rPr>
          <w:rFonts w:asciiTheme="minorHAnsi" w:hAnsiTheme="minorHAnsi" w:cstheme="minorHAnsi"/>
          <w:lang w:eastAsia="en-GB"/>
        </w:rPr>
        <w:t>Design and materials should be such that when properly maintained and used with the specification a life of a minimum of 5 years should be possible.</w:t>
      </w:r>
    </w:p>
    <w:p w14:paraId="0732D1A3" w14:textId="57B5260C" w:rsidR="00783311" w:rsidRPr="001030C1" w:rsidRDefault="00783311" w:rsidP="00C41556">
      <w:pPr>
        <w:pStyle w:val="ListParagraph"/>
        <w:numPr>
          <w:ilvl w:val="0"/>
          <w:numId w:val="21"/>
        </w:numPr>
        <w:spacing w:line="480" w:lineRule="auto"/>
        <w:rPr>
          <w:rFonts w:asciiTheme="minorHAnsi" w:hAnsiTheme="minorHAnsi" w:cstheme="minorHAnsi"/>
          <w:lang w:eastAsia="en-GB"/>
        </w:rPr>
      </w:pPr>
      <w:r w:rsidRPr="001030C1">
        <w:rPr>
          <w:rFonts w:asciiTheme="minorHAnsi" w:hAnsiTheme="minorHAnsi" w:cstheme="minorHAnsi"/>
          <w:lang w:eastAsia="en-GB"/>
        </w:rPr>
        <w:t>The assembly should not fail before the straps attaching the load.</w:t>
      </w:r>
    </w:p>
    <w:p w14:paraId="43A10ED1" w14:textId="3E515FD4" w:rsidR="00783311" w:rsidRPr="001030C1" w:rsidRDefault="00783311" w:rsidP="00C41556">
      <w:pPr>
        <w:pStyle w:val="ListParagraph"/>
        <w:numPr>
          <w:ilvl w:val="0"/>
          <w:numId w:val="21"/>
        </w:numPr>
        <w:spacing w:line="480" w:lineRule="auto"/>
        <w:rPr>
          <w:rFonts w:asciiTheme="minorHAnsi" w:hAnsiTheme="minorHAnsi" w:cstheme="minorHAnsi"/>
          <w:lang w:eastAsia="en-GB"/>
        </w:rPr>
      </w:pPr>
      <w:r w:rsidRPr="001030C1">
        <w:rPr>
          <w:rFonts w:asciiTheme="minorHAnsi" w:hAnsiTheme="minorHAnsi" w:cstheme="minorHAnsi"/>
          <w:lang w:eastAsia="en-GB"/>
        </w:rPr>
        <w:t>If used, the travel trolley should fail before main assembly but after any straps/shearing bolts.</w:t>
      </w:r>
    </w:p>
    <w:p w14:paraId="6771B6AD" w14:textId="3C2FC783" w:rsidR="001030C1" w:rsidRPr="00E23794" w:rsidRDefault="00783311" w:rsidP="00E23794">
      <w:pPr>
        <w:spacing w:line="480" w:lineRule="auto"/>
        <w:rPr>
          <w:b/>
          <w:bCs/>
          <w:lang w:eastAsia="en-GB"/>
        </w:rPr>
      </w:pPr>
      <w:r w:rsidRPr="00E23794">
        <w:rPr>
          <w:b/>
          <w:bCs/>
          <w:lang w:eastAsia="en-GB"/>
        </w:rPr>
        <w:t>Standards</w:t>
      </w:r>
      <w:r w:rsidR="00E23794">
        <w:rPr>
          <w:b/>
          <w:bCs/>
          <w:lang w:eastAsia="en-GB"/>
        </w:rPr>
        <w:t>:</w:t>
      </w:r>
      <w:r w:rsidRPr="00E23794">
        <w:rPr>
          <w:b/>
          <w:bCs/>
          <w:lang w:eastAsia="en-GB"/>
        </w:rPr>
        <w:t xml:space="preserve"> </w:t>
      </w:r>
    </w:p>
    <w:p w14:paraId="41607B19" w14:textId="77777777" w:rsidR="00783311" w:rsidRPr="001030C1" w:rsidRDefault="00783311" w:rsidP="00C41556">
      <w:pPr>
        <w:numPr>
          <w:ilvl w:val="0"/>
          <w:numId w:val="1"/>
        </w:numPr>
        <w:shd w:val="clear" w:color="auto" w:fill="FFFFFF"/>
        <w:spacing w:before="100" w:beforeAutospacing="1" w:after="100" w:afterAutospacing="1" w:line="480" w:lineRule="auto"/>
        <w:ind w:left="2160"/>
        <w:jc w:val="both"/>
        <w:rPr>
          <w:rFonts w:eastAsia="Times New Roman" w:cstheme="minorHAnsi"/>
          <w:lang w:eastAsia="en-GB"/>
        </w:rPr>
      </w:pPr>
      <w:r w:rsidRPr="001030C1">
        <w:rPr>
          <w:rFonts w:eastAsia="Times New Roman" w:cstheme="minorHAnsi"/>
          <w:lang w:eastAsia="en-GB"/>
        </w:rPr>
        <w:t xml:space="preserve">BS 6105 and BSEN 20898(7) Bolts </w:t>
      </w:r>
    </w:p>
    <w:p w14:paraId="2D5F51D0" w14:textId="77777777" w:rsidR="00783311" w:rsidRPr="001030C1" w:rsidRDefault="00783311" w:rsidP="00C41556">
      <w:pPr>
        <w:numPr>
          <w:ilvl w:val="0"/>
          <w:numId w:val="1"/>
        </w:numPr>
        <w:shd w:val="clear" w:color="auto" w:fill="FFFFFF"/>
        <w:spacing w:before="100" w:beforeAutospacing="1" w:after="100" w:afterAutospacing="1" w:line="480" w:lineRule="auto"/>
        <w:ind w:left="2160"/>
        <w:jc w:val="both"/>
        <w:rPr>
          <w:rFonts w:eastAsia="Times New Roman" w:cstheme="minorHAnsi"/>
          <w:lang w:eastAsia="en-GB"/>
        </w:rPr>
      </w:pPr>
      <w:r w:rsidRPr="001030C1">
        <w:rPr>
          <w:rFonts w:eastAsia="Times New Roman" w:cstheme="minorHAnsi"/>
          <w:lang w:eastAsia="en-GB"/>
        </w:rPr>
        <w:t xml:space="preserve">BS 6322(2) &amp; BS 4320 Nuts and washers </w:t>
      </w:r>
    </w:p>
    <w:p w14:paraId="3CD26956" w14:textId="77777777" w:rsidR="00783311" w:rsidRPr="001030C1" w:rsidRDefault="00783311" w:rsidP="00C41556">
      <w:pPr>
        <w:numPr>
          <w:ilvl w:val="0"/>
          <w:numId w:val="1"/>
        </w:numPr>
        <w:shd w:val="clear" w:color="auto" w:fill="FFFFFF"/>
        <w:spacing w:before="100" w:beforeAutospacing="1" w:after="100" w:afterAutospacing="1" w:line="480" w:lineRule="auto"/>
        <w:ind w:left="2160"/>
        <w:jc w:val="both"/>
        <w:rPr>
          <w:rFonts w:eastAsia="Times New Roman" w:cstheme="minorHAnsi"/>
          <w:lang w:eastAsia="en-GB"/>
        </w:rPr>
      </w:pPr>
      <w:r w:rsidRPr="001030C1">
        <w:rPr>
          <w:rFonts w:eastAsia="Times New Roman" w:cstheme="minorHAnsi"/>
          <w:lang w:eastAsia="en-GB"/>
        </w:rPr>
        <w:t xml:space="preserve">BS EN ISO 15614-1 </w:t>
      </w:r>
    </w:p>
    <w:p w14:paraId="23A16580" w14:textId="148C7919" w:rsidR="00E47EE5" w:rsidRPr="001030C1" w:rsidRDefault="00783311" w:rsidP="00C41556">
      <w:pPr>
        <w:numPr>
          <w:ilvl w:val="0"/>
          <w:numId w:val="1"/>
        </w:numPr>
        <w:shd w:val="clear" w:color="auto" w:fill="FFFFFF"/>
        <w:spacing w:before="100" w:beforeAutospacing="1" w:after="100" w:afterAutospacing="1" w:line="480" w:lineRule="auto"/>
        <w:ind w:left="2160"/>
        <w:jc w:val="both"/>
        <w:rPr>
          <w:rFonts w:eastAsia="Times New Roman" w:cstheme="minorHAnsi"/>
          <w:lang w:eastAsia="en-GB"/>
        </w:rPr>
      </w:pPr>
      <w:r w:rsidRPr="001030C1">
        <w:rPr>
          <w:rFonts w:eastAsia="Times New Roman" w:cstheme="minorHAnsi"/>
          <w:lang w:eastAsia="en-GB"/>
        </w:rPr>
        <w:t xml:space="preserve">BS 7664 Painting </w:t>
      </w:r>
    </w:p>
    <w:p w14:paraId="7A855A23" w14:textId="1005BEB7" w:rsidR="00783311" w:rsidRPr="00E23794" w:rsidRDefault="00783311" w:rsidP="00E23794">
      <w:pPr>
        <w:spacing w:line="480" w:lineRule="auto"/>
        <w:rPr>
          <w:rFonts w:ascii="Verdana" w:hAnsi="Verdana" w:cs="Times New Roman"/>
          <w:b/>
          <w:bCs/>
          <w:sz w:val="17"/>
          <w:szCs w:val="17"/>
          <w:lang w:eastAsia="en-GB"/>
        </w:rPr>
      </w:pPr>
      <w:r w:rsidRPr="00E23794">
        <w:rPr>
          <w:b/>
          <w:bCs/>
          <w:lang w:eastAsia="en-GB"/>
        </w:rPr>
        <w:t>Safety</w:t>
      </w:r>
      <w:r w:rsidR="00E23794">
        <w:rPr>
          <w:b/>
          <w:bCs/>
          <w:lang w:eastAsia="en-GB"/>
        </w:rPr>
        <w:t>:</w:t>
      </w:r>
    </w:p>
    <w:p w14:paraId="68DFE2D4" w14:textId="5D741F61" w:rsidR="00783311" w:rsidRPr="001030C1" w:rsidRDefault="00783311" w:rsidP="00C41556">
      <w:pPr>
        <w:pStyle w:val="ListParagraph"/>
        <w:numPr>
          <w:ilvl w:val="0"/>
          <w:numId w:val="11"/>
        </w:numPr>
        <w:spacing w:line="480" w:lineRule="auto"/>
        <w:rPr>
          <w:rFonts w:asciiTheme="minorHAnsi" w:hAnsiTheme="minorHAnsi" w:cstheme="minorHAnsi"/>
          <w:lang w:eastAsia="en-GB"/>
        </w:rPr>
      </w:pPr>
      <w:r w:rsidRPr="001030C1">
        <w:rPr>
          <w:rFonts w:asciiTheme="minorHAnsi" w:hAnsiTheme="minorHAnsi" w:cstheme="minorHAnsi"/>
          <w:lang w:eastAsia="en-GB"/>
        </w:rPr>
        <w:lastRenderedPageBreak/>
        <w:t xml:space="preserve">Pinch points and trapping areas should be highlighted and if possible covered. </w:t>
      </w:r>
    </w:p>
    <w:p w14:paraId="700DD16E" w14:textId="0A887820" w:rsidR="00783311" w:rsidRPr="001030C1" w:rsidRDefault="00783311" w:rsidP="00C41556">
      <w:pPr>
        <w:pStyle w:val="ListParagraph"/>
        <w:numPr>
          <w:ilvl w:val="0"/>
          <w:numId w:val="11"/>
        </w:numPr>
        <w:spacing w:line="480" w:lineRule="auto"/>
        <w:rPr>
          <w:rFonts w:asciiTheme="minorHAnsi" w:hAnsiTheme="minorHAnsi" w:cstheme="minorHAnsi"/>
          <w:lang w:eastAsia="en-GB"/>
        </w:rPr>
      </w:pPr>
      <w:r w:rsidRPr="001030C1">
        <w:rPr>
          <w:rFonts w:asciiTheme="minorHAnsi" w:hAnsiTheme="minorHAnsi" w:cstheme="minorHAnsi"/>
          <w:lang w:eastAsia="en-GB"/>
        </w:rPr>
        <w:t>Weight of parts should be considered for the purposes of manual handling.</w:t>
      </w:r>
    </w:p>
    <w:p w14:paraId="5D2850CF" w14:textId="477228F4" w:rsidR="00783311" w:rsidRPr="00E23794" w:rsidRDefault="00783311" w:rsidP="00E23794">
      <w:pPr>
        <w:spacing w:line="480" w:lineRule="auto"/>
        <w:rPr>
          <w:b/>
          <w:bCs/>
          <w:lang w:eastAsia="en-GB"/>
        </w:rPr>
      </w:pPr>
      <w:r w:rsidRPr="00E23794">
        <w:rPr>
          <w:b/>
          <w:bCs/>
          <w:lang w:eastAsia="en-GB"/>
        </w:rPr>
        <w:t>Installation</w:t>
      </w:r>
      <w:r w:rsidR="00E23794">
        <w:rPr>
          <w:b/>
          <w:bCs/>
          <w:lang w:eastAsia="en-GB"/>
        </w:rPr>
        <w:t>:</w:t>
      </w:r>
    </w:p>
    <w:p w14:paraId="6EB10C1C" w14:textId="29A42A87" w:rsidR="00783311" w:rsidRPr="001030C1" w:rsidRDefault="00783311" w:rsidP="00C41556">
      <w:pPr>
        <w:pStyle w:val="ListParagraph"/>
        <w:numPr>
          <w:ilvl w:val="0"/>
          <w:numId w:val="17"/>
        </w:numPr>
        <w:spacing w:line="480" w:lineRule="auto"/>
        <w:rPr>
          <w:rFonts w:asciiTheme="minorHAnsi" w:hAnsiTheme="minorHAnsi" w:cstheme="minorHAnsi"/>
          <w:lang w:eastAsia="en-GB"/>
        </w:rPr>
      </w:pPr>
      <w:r w:rsidRPr="001030C1">
        <w:rPr>
          <w:rFonts w:asciiTheme="minorHAnsi" w:hAnsiTheme="minorHAnsi" w:cstheme="minorHAnsi"/>
          <w:lang w:eastAsia="en-GB"/>
        </w:rPr>
        <w:t>It should be possible for one person to attach or remove the assembly from the three-point hitch on the rear of the tractor.</w:t>
      </w:r>
    </w:p>
    <w:p w14:paraId="192A7221" w14:textId="0199F482" w:rsidR="00783311" w:rsidRPr="00E23794" w:rsidRDefault="00783311" w:rsidP="00E23794">
      <w:pPr>
        <w:spacing w:line="480" w:lineRule="auto"/>
        <w:rPr>
          <w:b/>
          <w:bCs/>
          <w:lang w:eastAsia="en-GB"/>
        </w:rPr>
      </w:pPr>
      <w:r w:rsidRPr="00E23794">
        <w:rPr>
          <w:b/>
          <w:bCs/>
          <w:lang w:eastAsia="en-GB"/>
        </w:rPr>
        <w:t>Documentation</w:t>
      </w:r>
      <w:r w:rsidR="00E23794">
        <w:rPr>
          <w:b/>
          <w:bCs/>
          <w:lang w:eastAsia="en-GB"/>
        </w:rPr>
        <w:t>:</w:t>
      </w:r>
    </w:p>
    <w:p w14:paraId="0C691B75" w14:textId="1E18F644" w:rsidR="00783311" w:rsidRPr="001030C1" w:rsidRDefault="00783311" w:rsidP="00C41556">
      <w:pPr>
        <w:pStyle w:val="ListParagraph"/>
        <w:numPr>
          <w:ilvl w:val="0"/>
          <w:numId w:val="17"/>
        </w:numPr>
        <w:spacing w:line="480" w:lineRule="auto"/>
        <w:rPr>
          <w:rFonts w:asciiTheme="minorHAnsi" w:hAnsiTheme="minorHAnsi" w:cstheme="minorHAnsi"/>
          <w:lang w:eastAsia="en-GB"/>
        </w:rPr>
      </w:pPr>
      <w:r w:rsidRPr="001030C1">
        <w:rPr>
          <w:rFonts w:asciiTheme="minorHAnsi" w:hAnsiTheme="minorHAnsi" w:cstheme="minorHAnsi"/>
          <w:lang w:eastAsia="en-GB"/>
        </w:rPr>
        <w:t>Manufacturing drawings will be supplied to the Design Office and Workshops.</w:t>
      </w:r>
    </w:p>
    <w:p w14:paraId="374F0536" w14:textId="42676586" w:rsidR="00783311" w:rsidRPr="001030C1" w:rsidRDefault="00783311" w:rsidP="00C41556">
      <w:pPr>
        <w:pStyle w:val="ListParagraph"/>
        <w:numPr>
          <w:ilvl w:val="0"/>
          <w:numId w:val="17"/>
        </w:numPr>
        <w:spacing w:line="480" w:lineRule="auto"/>
        <w:rPr>
          <w:rFonts w:asciiTheme="minorHAnsi" w:hAnsiTheme="minorHAnsi" w:cstheme="minorHAnsi"/>
          <w:lang w:eastAsia="en-GB"/>
        </w:rPr>
      </w:pPr>
      <w:r w:rsidRPr="001030C1">
        <w:rPr>
          <w:rFonts w:asciiTheme="minorHAnsi" w:hAnsiTheme="minorHAnsi" w:cstheme="minorHAnsi"/>
          <w:lang w:eastAsia="en-GB"/>
        </w:rPr>
        <w:t xml:space="preserve">A through Life Support Strategy </w:t>
      </w:r>
      <w:r w:rsidR="00E47EE5" w:rsidRPr="001030C1">
        <w:rPr>
          <w:rFonts w:asciiTheme="minorHAnsi" w:hAnsiTheme="minorHAnsi" w:cstheme="minorHAnsi"/>
          <w:lang w:eastAsia="en-GB"/>
        </w:rPr>
        <w:t xml:space="preserve">(TLSS) </w:t>
      </w:r>
      <w:r w:rsidRPr="001030C1">
        <w:rPr>
          <w:rFonts w:asciiTheme="minorHAnsi" w:hAnsiTheme="minorHAnsi" w:cstheme="minorHAnsi"/>
          <w:lang w:eastAsia="en-GB"/>
        </w:rPr>
        <w:t>should be put in place and made available to all users</w:t>
      </w:r>
      <w:r w:rsidR="00497A6A" w:rsidRPr="001030C1">
        <w:rPr>
          <w:rFonts w:asciiTheme="minorHAnsi" w:hAnsiTheme="minorHAnsi" w:cstheme="minorHAnsi"/>
          <w:lang w:eastAsia="en-GB"/>
        </w:rPr>
        <w:t xml:space="preserve"> by the relevant engineering manager.</w:t>
      </w:r>
    </w:p>
    <w:p w14:paraId="6D87BAD0" w14:textId="0A45C6DE" w:rsidR="00783311" w:rsidRPr="00E23794" w:rsidRDefault="00783311" w:rsidP="00E23794">
      <w:pPr>
        <w:spacing w:line="480" w:lineRule="auto"/>
        <w:rPr>
          <w:b/>
          <w:bCs/>
        </w:rPr>
      </w:pPr>
      <w:r w:rsidRPr="00E23794">
        <w:rPr>
          <w:b/>
          <w:bCs/>
        </w:rPr>
        <w:t>Disposal</w:t>
      </w:r>
      <w:r w:rsidR="00E23794">
        <w:rPr>
          <w:b/>
          <w:bCs/>
        </w:rPr>
        <w:t>:</w:t>
      </w:r>
    </w:p>
    <w:p w14:paraId="0B16A15F" w14:textId="06286D2A" w:rsidR="00783311" w:rsidRPr="001030C1" w:rsidRDefault="00783311" w:rsidP="00C41556">
      <w:pPr>
        <w:pStyle w:val="ListParagraph"/>
        <w:numPr>
          <w:ilvl w:val="0"/>
          <w:numId w:val="19"/>
        </w:numPr>
        <w:spacing w:line="480" w:lineRule="auto"/>
        <w:rPr>
          <w:rFonts w:asciiTheme="minorHAnsi" w:hAnsiTheme="minorHAnsi" w:cstheme="minorHAnsi"/>
          <w:lang w:eastAsia="en-GB"/>
        </w:rPr>
      </w:pPr>
      <w:r w:rsidRPr="001030C1">
        <w:rPr>
          <w:rFonts w:asciiTheme="minorHAnsi" w:hAnsiTheme="minorHAnsi" w:cstheme="minorHAnsi"/>
          <w:lang w:eastAsia="en-GB"/>
        </w:rPr>
        <w:t xml:space="preserve">Unserviceable metal parts should be inspected </w:t>
      </w:r>
      <w:r w:rsidR="00497A6A" w:rsidRPr="001030C1">
        <w:rPr>
          <w:rFonts w:asciiTheme="minorHAnsi" w:hAnsiTheme="minorHAnsi" w:cstheme="minorHAnsi"/>
          <w:lang w:eastAsia="en-GB"/>
        </w:rPr>
        <w:t xml:space="preserve">for cause of failure </w:t>
      </w:r>
      <w:r w:rsidRPr="001030C1">
        <w:rPr>
          <w:rFonts w:asciiTheme="minorHAnsi" w:hAnsiTheme="minorHAnsi" w:cstheme="minorHAnsi"/>
          <w:lang w:eastAsia="en-GB"/>
        </w:rPr>
        <w:t>and then separated for recycling or scrap disposal.</w:t>
      </w:r>
    </w:p>
    <w:p w14:paraId="1CF737E9" w14:textId="10D7FFBA" w:rsidR="00F3528A" w:rsidRDefault="00F3528A" w:rsidP="00900ACA"/>
    <w:p w14:paraId="5328AEB3" w14:textId="05EE16F1" w:rsidR="00F3528A" w:rsidRPr="00C41556" w:rsidRDefault="00C41556" w:rsidP="00CA7D47">
      <w:pPr>
        <w:pStyle w:val="Heading2"/>
        <w:spacing w:line="480" w:lineRule="auto"/>
        <w:rPr>
          <w:u w:val="single"/>
        </w:rPr>
      </w:pPr>
      <w:bookmarkStart w:id="13" w:name="_Toc36716231"/>
      <w:r w:rsidRPr="00C41556">
        <w:rPr>
          <w:u w:val="single"/>
        </w:rPr>
        <w:t>Testing Plan</w:t>
      </w:r>
      <w:bookmarkEnd w:id="13"/>
    </w:p>
    <w:p w14:paraId="52CA6A0E" w14:textId="4558C63D" w:rsidR="008E288B" w:rsidRPr="001030C1" w:rsidRDefault="008E288B" w:rsidP="00CA7D47">
      <w:pPr>
        <w:spacing w:line="480" w:lineRule="auto"/>
        <w:rPr>
          <w:rFonts w:cstheme="minorHAnsi"/>
        </w:rPr>
      </w:pPr>
      <w:r w:rsidRPr="001030C1">
        <w:rPr>
          <w:rFonts w:cstheme="minorHAnsi"/>
        </w:rPr>
        <w:t>The testing plan would consist of the following:</w:t>
      </w:r>
    </w:p>
    <w:p w14:paraId="3A86C563" w14:textId="6B1B7F21" w:rsidR="008E288B" w:rsidRPr="001030C1" w:rsidRDefault="008E288B" w:rsidP="00CA7D47">
      <w:pPr>
        <w:pStyle w:val="ListParagraph"/>
        <w:numPr>
          <w:ilvl w:val="0"/>
          <w:numId w:val="19"/>
        </w:numPr>
        <w:spacing w:line="480" w:lineRule="auto"/>
        <w:rPr>
          <w:rFonts w:asciiTheme="minorHAnsi" w:hAnsiTheme="minorHAnsi" w:cstheme="minorHAnsi"/>
        </w:rPr>
      </w:pPr>
      <w:r w:rsidRPr="001030C1">
        <w:rPr>
          <w:rFonts w:asciiTheme="minorHAnsi" w:hAnsiTheme="minorHAnsi" w:cstheme="minorHAnsi"/>
        </w:rPr>
        <w:t>CAD modelling used to create a 3D functional model of the proposed tow bar.</w:t>
      </w:r>
    </w:p>
    <w:p w14:paraId="1BD76CF0" w14:textId="78C63847" w:rsidR="008E288B" w:rsidRPr="001030C1" w:rsidRDefault="008E288B" w:rsidP="00CA7D47">
      <w:pPr>
        <w:pStyle w:val="ListParagraph"/>
        <w:numPr>
          <w:ilvl w:val="0"/>
          <w:numId w:val="19"/>
        </w:numPr>
        <w:spacing w:line="480" w:lineRule="auto"/>
        <w:rPr>
          <w:rFonts w:asciiTheme="minorHAnsi" w:hAnsiTheme="minorHAnsi" w:cstheme="minorHAnsi"/>
        </w:rPr>
      </w:pPr>
      <w:r w:rsidRPr="001030C1">
        <w:rPr>
          <w:rFonts w:asciiTheme="minorHAnsi" w:hAnsiTheme="minorHAnsi" w:cstheme="minorHAnsi"/>
        </w:rPr>
        <w:t>Finite Element Analysis</w:t>
      </w:r>
      <w:r w:rsidR="00D74D72" w:rsidRPr="001030C1">
        <w:rPr>
          <w:rFonts w:asciiTheme="minorHAnsi" w:hAnsiTheme="minorHAnsi" w:cstheme="minorHAnsi"/>
        </w:rPr>
        <w:t xml:space="preserve"> (FEA)</w:t>
      </w:r>
      <w:r w:rsidRPr="001030C1">
        <w:rPr>
          <w:rFonts w:asciiTheme="minorHAnsi" w:hAnsiTheme="minorHAnsi" w:cstheme="minorHAnsi"/>
        </w:rPr>
        <w:t xml:space="preserve"> would be used in a limited fashion, to show if simulations agreed on where the highest points of stress would be located.</w:t>
      </w:r>
    </w:p>
    <w:p w14:paraId="605605C2" w14:textId="18E901B6" w:rsidR="008E288B" w:rsidRPr="001030C1" w:rsidRDefault="008E288B" w:rsidP="00CA7D47">
      <w:pPr>
        <w:pStyle w:val="ListParagraph"/>
        <w:numPr>
          <w:ilvl w:val="0"/>
          <w:numId w:val="19"/>
        </w:numPr>
        <w:spacing w:line="480" w:lineRule="auto"/>
        <w:rPr>
          <w:rFonts w:asciiTheme="minorHAnsi" w:hAnsiTheme="minorHAnsi" w:cstheme="minorHAnsi"/>
        </w:rPr>
      </w:pPr>
      <w:r w:rsidRPr="001030C1">
        <w:rPr>
          <w:rFonts w:asciiTheme="minorHAnsi" w:hAnsiTheme="minorHAnsi" w:cstheme="minorHAnsi"/>
        </w:rPr>
        <w:t xml:space="preserve">Manual </w:t>
      </w:r>
      <w:r w:rsidR="00CA7D47" w:rsidRPr="001030C1">
        <w:rPr>
          <w:rFonts w:asciiTheme="minorHAnsi" w:hAnsiTheme="minorHAnsi" w:cstheme="minorHAnsi"/>
        </w:rPr>
        <w:t>c</w:t>
      </w:r>
      <w:r w:rsidRPr="001030C1">
        <w:rPr>
          <w:rFonts w:asciiTheme="minorHAnsi" w:hAnsiTheme="minorHAnsi" w:cstheme="minorHAnsi"/>
        </w:rPr>
        <w:t xml:space="preserve">alculations to predict </w:t>
      </w:r>
      <w:r w:rsidR="00CA7D47" w:rsidRPr="001030C1">
        <w:rPr>
          <w:rFonts w:asciiTheme="minorHAnsi" w:hAnsiTheme="minorHAnsi" w:cstheme="minorHAnsi"/>
        </w:rPr>
        <w:t>load conditions such as deflection, moment and stresses/strains.</w:t>
      </w:r>
    </w:p>
    <w:p w14:paraId="7E5CE699" w14:textId="20ED3763" w:rsidR="00CA7D47" w:rsidRPr="001030C1" w:rsidRDefault="00CA7D47" w:rsidP="00CA7D47">
      <w:pPr>
        <w:pStyle w:val="ListParagraph"/>
        <w:numPr>
          <w:ilvl w:val="0"/>
          <w:numId w:val="19"/>
        </w:numPr>
        <w:spacing w:line="480" w:lineRule="auto"/>
        <w:rPr>
          <w:rFonts w:asciiTheme="minorHAnsi" w:hAnsiTheme="minorHAnsi" w:cstheme="minorHAnsi"/>
        </w:rPr>
      </w:pPr>
      <w:r w:rsidRPr="001030C1">
        <w:rPr>
          <w:rFonts w:asciiTheme="minorHAnsi" w:hAnsiTheme="minorHAnsi" w:cstheme="minorHAnsi"/>
        </w:rPr>
        <w:t xml:space="preserve">Physical testing </w:t>
      </w:r>
      <w:r w:rsidR="006E4B20">
        <w:rPr>
          <w:rFonts w:asciiTheme="minorHAnsi" w:hAnsiTheme="minorHAnsi" w:cstheme="minorHAnsi"/>
        </w:rPr>
        <w:t>to be</w:t>
      </w:r>
      <w:r w:rsidRPr="001030C1">
        <w:rPr>
          <w:rFonts w:asciiTheme="minorHAnsi" w:hAnsiTheme="minorHAnsi" w:cstheme="minorHAnsi"/>
        </w:rPr>
        <w:t xml:space="preserve"> performed on the completed system. </w:t>
      </w:r>
      <w:r w:rsidR="006E4B20">
        <w:rPr>
          <w:rFonts w:asciiTheme="minorHAnsi" w:hAnsiTheme="minorHAnsi" w:cstheme="minorHAnsi"/>
        </w:rPr>
        <w:t>C</w:t>
      </w:r>
      <w:r w:rsidRPr="001030C1">
        <w:rPr>
          <w:rFonts w:asciiTheme="minorHAnsi" w:hAnsiTheme="minorHAnsi" w:cstheme="minorHAnsi"/>
        </w:rPr>
        <w:t>onsist</w:t>
      </w:r>
      <w:r w:rsidR="006E4B20">
        <w:rPr>
          <w:rFonts w:asciiTheme="minorHAnsi" w:hAnsiTheme="minorHAnsi" w:cstheme="minorHAnsi"/>
        </w:rPr>
        <w:t>ing</w:t>
      </w:r>
      <w:r w:rsidRPr="001030C1">
        <w:rPr>
          <w:rFonts w:asciiTheme="minorHAnsi" w:hAnsiTheme="minorHAnsi" w:cstheme="minorHAnsi"/>
        </w:rPr>
        <w:t xml:space="preserve"> of towing a load of 1500 kgs. Success would be determined by the movement of the load down the tract </w:t>
      </w:r>
      <w:r w:rsidR="001030C1" w:rsidRPr="001030C1">
        <w:rPr>
          <w:rFonts w:asciiTheme="minorHAnsi" w:hAnsiTheme="minorHAnsi" w:cstheme="minorHAnsi"/>
        </w:rPr>
        <w:t>without</w:t>
      </w:r>
      <w:r w:rsidRPr="001030C1">
        <w:rPr>
          <w:rFonts w:asciiTheme="minorHAnsi" w:hAnsiTheme="minorHAnsi" w:cstheme="minorHAnsi"/>
        </w:rPr>
        <w:t xml:space="preserve"> failure of any part.</w:t>
      </w:r>
    </w:p>
    <w:p w14:paraId="63C794C2" w14:textId="000BDEEE" w:rsidR="00CA7D47" w:rsidRPr="00D74D72" w:rsidRDefault="00CA7D47" w:rsidP="00CA7D47">
      <w:pPr>
        <w:spacing w:line="480" w:lineRule="auto"/>
      </w:pPr>
      <w:r>
        <w:lastRenderedPageBreak/>
        <w:t xml:space="preserve">It was determined that standards such as the Lifting Operations and Lifting Equipment Regulations 1998 (LOLER) do not apply </w:t>
      </w:r>
      <w:r w:rsidR="00E70F49">
        <w:t xml:space="preserve">as </w:t>
      </w:r>
      <w:r>
        <w:t>no lifting is performed</w:t>
      </w:r>
      <w:r w:rsidR="005208E8">
        <w:t xml:space="preserve">. </w:t>
      </w:r>
      <w:r w:rsidR="00D74D72">
        <w:t xml:space="preserve">While no towing regulations such as EU Regulation 167/2013 </w:t>
      </w:r>
      <w:r w:rsidR="00E70F49">
        <w:t>(</w:t>
      </w:r>
      <w:r w:rsidR="00D74D72">
        <w:t>on Type Approval of Agricultural Vehicles</w:t>
      </w:r>
      <w:r w:rsidR="00E70F49">
        <w:t>)</w:t>
      </w:r>
      <w:r w:rsidR="00D74D72">
        <w:t xml:space="preserve"> could be found to directly apply it would be prudent to design a testing phase as found in Celik et al’s </w:t>
      </w:r>
      <w:r w:rsidR="00D74D72" w:rsidRPr="00D74D72">
        <w:rPr>
          <w:i/>
          <w:iCs/>
          <w:noProof/>
        </w:rPr>
        <w:t>Design and Structural Optimisation of a Tractor Mounted Telescopic Boom Crane</w:t>
      </w:r>
      <w:r w:rsidR="00D74D72">
        <w:rPr>
          <w:b/>
          <w:bCs/>
          <w:noProof/>
        </w:rPr>
        <w:t xml:space="preserve"> </w:t>
      </w:r>
      <w:r w:rsidR="00D74D72">
        <w:rPr>
          <w:noProof/>
        </w:rPr>
        <w:t xml:space="preserve">which includes data aquasition </w:t>
      </w:r>
      <w:r w:rsidR="005208E8">
        <w:rPr>
          <w:noProof/>
        </w:rPr>
        <w:t xml:space="preserve">from </w:t>
      </w:r>
      <w:r w:rsidR="00D74D72">
        <w:rPr>
          <w:noProof/>
        </w:rPr>
        <w:t>strain gauges and load cells as well as more comlex FEA analysis</w:t>
      </w:r>
      <w:r w:rsidR="00E70F49">
        <w:rPr>
          <w:noProof/>
        </w:rPr>
        <w:t xml:space="preserve"> so that </w:t>
      </w:r>
      <w:r w:rsidR="006E4B20">
        <w:rPr>
          <w:noProof/>
        </w:rPr>
        <w:t xml:space="preserve">safe use </w:t>
      </w:r>
      <w:r w:rsidR="00E70F49">
        <w:rPr>
          <w:noProof/>
        </w:rPr>
        <w:t>parameters could be determined.</w:t>
      </w:r>
    </w:p>
    <w:p w14:paraId="0218C9BB" w14:textId="77777777" w:rsidR="00900ACA" w:rsidRPr="00900ACA" w:rsidRDefault="00900ACA" w:rsidP="00900ACA"/>
    <w:p w14:paraId="0BFFAB9B" w14:textId="77777777" w:rsidR="00900ACA" w:rsidRDefault="00900ACA" w:rsidP="00817B22">
      <w:pPr>
        <w:sectPr w:rsidR="00900ACA" w:rsidSect="00D522AB">
          <w:pgSz w:w="11906" w:h="16838"/>
          <w:pgMar w:top="1440" w:right="1440" w:bottom="1440" w:left="1440" w:header="708" w:footer="708" w:gutter="0"/>
          <w:cols w:space="708"/>
          <w:titlePg/>
          <w:docGrid w:linePitch="360"/>
        </w:sectPr>
      </w:pPr>
    </w:p>
    <w:p w14:paraId="6A671447" w14:textId="77777777" w:rsidR="00900ACA" w:rsidRDefault="00900ACA" w:rsidP="00F3528A">
      <w:pPr>
        <w:pStyle w:val="Heading2"/>
      </w:pPr>
      <w:bookmarkStart w:id="14" w:name="_Toc36716232"/>
      <w:r w:rsidRPr="00900ACA">
        <w:lastRenderedPageBreak/>
        <w:t>Project Planning (Gantt/Timing)</w:t>
      </w:r>
      <w:r>
        <w:t>.</w:t>
      </w:r>
      <w:bookmarkEnd w:id="14"/>
    </w:p>
    <w:p w14:paraId="5C4EF30C" w14:textId="77777777" w:rsidR="006E2AB1" w:rsidRDefault="006E2AB1" w:rsidP="006E2AB1">
      <w:pPr>
        <w:spacing w:before="60" w:after="60" w:line="276" w:lineRule="auto"/>
        <w:rPr>
          <w:rFonts w:ascii="Arial" w:hAnsi="Arial" w:cs="Arial"/>
          <w:b/>
          <w:color w:val="000000"/>
          <w:szCs w:val="24"/>
        </w:rPr>
      </w:pPr>
    </w:p>
    <w:p w14:paraId="74F11264" w14:textId="50C07038" w:rsidR="00075B1B" w:rsidRDefault="006E2AB1" w:rsidP="00CC1706">
      <w:pPr>
        <w:spacing w:line="480" w:lineRule="auto"/>
      </w:pPr>
      <w:r>
        <w:t>Below are the project Gantt charts for weeks 1, 16 and 30 corresponding to the start, midpoint and end of the project.</w:t>
      </w:r>
      <w:r w:rsidR="004614F3">
        <w:t xml:space="preserve"> </w:t>
      </w:r>
      <w:r w:rsidR="008E288B">
        <w:t xml:space="preserve">The full series of completed Gantt Charts can be found in Appendix </w:t>
      </w:r>
      <w:r w:rsidR="003851FC">
        <w:t>2</w:t>
      </w:r>
      <w:r w:rsidR="008E288B">
        <w:t xml:space="preserve">. </w:t>
      </w:r>
      <w:r w:rsidR="00075B1B">
        <w:t>It can be seen that there were a number of delays throughout the project</w:t>
      </w:r>
      <w:r w:rsidR="00CC1706">
        <w:t>;</w:t>
      </w:r>
    </w:p>
    <w:p w14:paraId="26FDF2B4" w14:textId="069C46AA" w:rsidR="00CC1706" w:rsidRPr="003851FC" w:rsidRDefault="00CC1706" w:rsidP="00CC1706">
      <w:pPr>
        <w:spacing w:line="480" w:lineRule="auto"/>
        <w:rPr>
          <w:rFonts w:cstheme="minorHAnsi"/>
          <w:b/>
          <w:bCs/>
        </w:rPr>
      </w:pPr>
      <w:r w:rsidRPr="003851FC">
        <w:rPr>
          <w:rFonts w:cstheme="minorHAnsi"/>
          <w:b/>
          <w:bCs/>
        </w:rPr>
        <w:t>Weeks 3-5:</w:t>
      </w:r>
    </w:p>
    <w:p w14:paraId="344F958A" w14:textId="60EC4868" w:rsidR="00CC1706" w:rsidRPr="00E70F49" w:rsidRDefault="00CC1706" w:rsidP="00CC1706">
      <w:pPr>
        <w:pStyle w:val="ListParagraph"/>
        <w:numPr>
          <w:ilvl w:val="0"/>
          <w:numId w:val="22"/>
        </w:numPr>
        <w:spacing w:line="480" w:lineRule="auto"/>
        <w:rPr>
          <w:rFonts w:asciiTheme="minorHAnsi" w:hAnsiTheme="minorHAnsi" w:cstheme="minorHAnsi"/>
        </w:rPr>
      </w:pPr>
      <w:r w:rsidRPr="00E70F49">
        <w:rPr>
          <w:rFonts w:asciiTheme="minorHAnsi" w:hAnsiTheme="minorHAnsi" w:cstheme="minorHAnsi"/>
        </w:rPr>
        <w:t>CAD Modelling Design 2 – the start of the 2</w:t>
      </w:r>
      <w:r w:rsidRPr="00E70F49">
        <w:rPr>
          <w:rFonts w:asciiTheme="minorHAnsi" w:hAnsiTheme="minorHAnsi" w:cstheme="minorHAnsi"/>
          <w:vertAlign w:val="superscript"/>
        </w:rPr>
        <w:t>nd</w:t>
      </w:r>
      <w:r w:rsidRPr="00E70F49">
        <w:rPr>
          <w:rFonts w:asciiTheme="minorHAnsi" w:hAnsiTheme="minorHAnsi" w:cstheme="minorHAnsi"/>
        </w:rPr>
        <w:t xml:space="preserve"> design was delayed; efforts were concentrated on creating a CAD model of the current tow bar and the 1</w:t>
      </w:r>
      <w:r w:rsidRPr="00E70F49">
        <w:rPr>
          <w:rFonts w:asciiTheme="minorHAnsi" w:hAnsiTheme="minorHAnsi" w:cstheme="minorHAnsi"/>
          <w:vertAlign w:val="superscript"/>
        </w:rPr>
        <w:t>st</w:t>
      </w:r>
      <w:r w:rsidRPr="00E70F49">
        <w:rPr>
          <w:rFonts w:asciiTheme="minorHAnsi" w:hAnsiTheme="minorHAnsi" w:cstheme="minorHAnsi"/>
        </w:rPr>
        <w:t xml:space="preserve"> replacement design.</w:t>
      </w:r>
      <w:r w:rsidR="00A4626C">
        <w:rPr>
          <w:rFonts w:asciiTheme="minorHAnsi" w:hAnsiTheme="minorHAnsi" w:cstheme="minorHAnsi"/>
        </w:rPr>
        <w:t xml:space="preserve"> Some time was also lost using the CREO programme currently employed in the design office.</w:t>
      </w:r>
    </w:p>
    <w:p w14:paraId="764C4BF2" w14:textId="31FDFCF1" w:rsidR="00CC1706" w:rsidRPr="003851FC" w:rsidRDefault="00CC1706" w:rsidP="00CC1706">
      <w:pPr>
        <w:spacing w:line="480" w:lineRule="auto"/>
        <w:rPr>
          <w:rFonts w:cstheme="minorHAnsi"/>
          <w:b/>
          <w:bCs/>
        </w:rPr>
      </w:pPr>
      <w:r w:rsidRPr="003851FC">
        <w:rPr>
          <w:rFonts w:cstheme="minorHAnsi"/>
          <w:b/>
          <w:bCs/>
        </w:rPr>
        <w:t>Week 11:</w:t>
      </w:r>
    </w:p>
    <w:p w14:paraId="77DD7D9E" w14:textId="49110AE7" w:rsidR="00CC1706" w:rsidRPr="00E70F49" w:rsidRDefault="00CC1706" w:rsidP="00CC1706">
      <w:pPr>
        <w:pStyle w:val="ListParagraph"/>
        <w:numPr>
          <w:ilvl w:val="0"/>
          <w:numId w:val="22"/>
        </w:numPr>
        <w:spacing w:line="480" w:lineRule="auto"/>
        <w:rPr>
          <w:rFonts w:asciiTheme="minorHAnsi" w:hAnsiTheme="minorHAnsi" w:cstheme="minorHAnsi"/>
        </w:rPr>
      </w:pPr>
      <w:r w:rsidRPr="00E70F49">
        <w:rPr>
          <w:rFonts w:asciiTheme="minorHAnsi" w:hAnsiTheme="minorHAnsi" w:cstheme="minorHAnsi"/>
        </w:rPr>
        <w:t>2</w:t>
      </w:r>
      <w:r w:rsidRPr="00E70F49">
        <w:rPr>
          <w:rFonts w:asciiTheme="minorHAnsi" w:hAnsiTheme="minorHAnsi" w:cstheme="minorHAnsi"/>
          <w:vertAlign w:val="superscript"/>
        </w:rPr>
        <w:t>nd</w:t>
      </w:r>
      <w:r w:rsidRPr="00E70F49">
        <w:rPr>
          <w:rFonts w:asciiTheme="minorHAnsi" w:hAnsiTheme="minorHAnsi" w:cstheme="minorHAnsi"/>
        </w:rPr>
        <w:t xml:space="preserve"> Design Discussion – it was intended that a discussion of the de</w:t>
      </w:r>
      <w:r w:rsidR="00E70F49" w:rsidRPr="00E70F49">
        <w:rPr>
          <w:rFonts w:asciiTheme="minorHAnsi" w:hAnsiTheme="minorHAnsi" w:cstheme="minorHAnsi"/>
        </w:rPr>
        <w:t>si</w:t>
      </w:r>
      <w:r w:rsidRPr="00E70F49">
        <w:rPr>
          <w:rFonts w:asciiTheme="minorHAnsi" w:hAnsiTheme="minorHAnsi" w:cstheme="minorHAnsi"/>
        </w:rPr>
        <w:t>gns complete to that date would be carried out with the de</w:t>
      </w:r>
      <w:r w:rsidR="00E70F49" w:rsidRPr="00E70F49">
        <w:rPr>
          <w:rFonts w:asciiTheme="minorHAnsi" w:hAnsiTheme="minorHAnsi" w:cstheme="minorHAnsi"/>
        </w:rPr>
        <w:t>s</w:t>
      </w:r>
      <w:r w:rsidRPr="00E70F49">
        <w:rPr>
          <w:rFonts w:asciiTheme="minorHAnsi" w:hAnsiTheme="minorHAnsi" w:cstheme="minorHAnsi"/>
        </w:rPr>
        <w:t>ign office and engineering workshops however due to lack of availability this discussion was delayed and very brief although enough to allow modifications to be made during the allotted period.</w:t>
      </w:r>
    </w:p>
    <w:p w14:paraId="41878CE6" w14:textId="1F373B3E" w:rsidR="00CC1706" w:rsidRPr="003851FC" w:rsidRDefault="00CC1706" w:rsidP="00CC1706">
      <w:pPr>
        <w:spacing w:line="480" w:lineRule="auto"/>
        <w:rPr>
          <w:rFonts w:cstheme="minorHAnsi"/>
          <w:b/>
          <w:bCs/>
        </w:rPr>
      </w:pPr>
      <w:r w:rsidRPr="003851FC">
        <w:rPr>
          <w:rFonts w:cstheme="minorHAnsi"/>
          <w:b/>
          <w:bCs/>
        </w:rPr>
        <w:t>Weeks 19-20:</w:t>
      </w:r>
    </w:p>
    <w:p w14:paraId="24E8770B" w14:textId="729443B0" w:rsidR="00CC1706" w:rsidRPr="00E70F49" w:rsidRDefault="00CC1706" w:rsidP="00CC1706">
      <w:pPr>
        <w:pStyle w:val="ListParagraph"/>
        <w:numPr>
          <w:ilvl w:val="0"/>
          <w:numId w:val="22"/>
        </w:numPr>
        <w:spacing w:line="480" w:lineRule="auto"/>
        <w:rPr>
          <w:rFonts w:asciiTheme="minorHAnsi" w:hAnsiTheme="minorHAnsi" w:cstheme="minorHAnsi"/>
        </w:rPr>
      </w:pPr>
      <w:r w:rsidRPr="00E70F49">
        <w:rPr>
          <w:rFonts w:asciiTheme="minorHAnsi" w:hAnsiTheme="minorHAnsi" w:cstheme="minorHAnsi"/>
        </w:rPr>
        <w:t>Materials Cost Estimation – it was not possible to acquire a materials cost estimation. Due t</w:t>
      </w:r>
      <w:r w:rsidR="000F6CEF" w:rsidRPr="00E70F49">
        <w:rPr>
          <w:rFonts w:asciiTheme="minorHAnsi" w:hAnsiTheme="minorHAnsi" w:cstheme="minorHAnsi"/>
        </w:rPr>
        <w:t>o invoicing delays</w:t>
      </w:r>
      <w:r w:rsidRPr="00E70F49">
        <w:rPr>
          <w:rFonts w:asciiTheme="minorHAnsi" w:hAnsiTheme="minorHAnsi" w:cstheme="minorHAnsi"/>
        </w:rPr>
        <w:t xml:space="preserve"> no </w:t>
      </w:r>
      <w:r w:rsidR="00E70F49" w:rsidRPr="00E70F49">
        <w:rPr>
          <w:rFonts w:asciiTheme="minorHAnsi" w:hAnsiTheme="minorHAnsi" w:cstheme="minorHAnsi"/>
        </w:rPr>
        <w:t>costings would be supplied the usual</w:t>
      </w:r>
      <w:r w:rsidRPr="00E70F49">
        <w:rPr>
          <w:rFonts w:asciiTheme="minorHAnsi" w:hAnsiTheme="minorHAnsi" w:cstheme="minorHAnsi"/>
        </w:rPr>
        <w:t xml:space="preserve"> suppliers</w:t>
      </w:r>
      <w:r w:rsidR="000F6CEF" w:rsidRPr="00E70F49">
        <w:rPr>
          <w:rFonts w:asciiTheme="minorHAnsi" w:hAnsiTheme="minorHAnsi" w:cstheme="minorHAnsi"/>
        </w:rPr>
        <w:t>.</w:t>
      </w:r>
    </w:p>
    <w:p w14:paraId="140E4340" w14:textId="3FC631FE" w:rsidR="000F6CEF" w:rsidRPr="003851FC" w:rsidRDefault="000F6CEF" w:rsidP="000F6CEF">
      <w:pPr>
        <w:spacing w:line="480" w:lineRule="auto"/>
        <w:rPr>
          <w:rFonts w:cstheme="minorHAnsi"/>
          <w:b/>
          <w:bCs/>
        </w:rPr>
      </w:pPr>
      <w:r w:rsidRPr="003851FC">
        <w:rPr>
          <w:rFonts w:cstheme="minorHAnsi"/>
          <w:b/>
          <w:bCs/>
        </w:rPr>
        <w:t>Weeks 22-24:</w:t>
      </w:r>
    </w:p>
    <w:p w14:paraId="3178BB62" w14:textId="64388E62" w:rsidR="000F6CEF" w:rsidRPr="00E70F49" w:rsidRDefault="000F6CEF" w:rsidP="000F6CEF">
      <w:pPr>
        <w:pStyle w:val="ListParagraph"/>
        <w:numPr>
          <w:ilvl w:val="0"/>
          <w:numId w:val="22"/>
        </w:numPr>
        <w:spacing w:line="480" w:lineRule="auto"/>
        <w:rPr>
          <w:rFonts w:asciiTheme="minorHAnsi" w:hAnsiTheme="minorHAnsi" w:cstheme="minorHAnsi"/>
        </w:rPr>
      </w:pPr>
      <w:r w:rsidRPr="00E70F49">
        <w:rPr>
          <w:rFonts w:asciiTheme="minorHAnsi" w:hAnsiTheme="minorHAnsi" w:cstheme="minorHAnsi"/>
        </w:rPr>
        <w:t>Production &amp; Testing – to date nothing has been physically produced so cannot be tested.</w:t>
      </w:r>
    </w:p>
    <w:p w14:paraId="2E882E05" w14:textId="77777777" w:rsidR="006627C8" w:rsidRDefault="006627C8" w:rsidP="006E2AB1">
      <w:pPr>
        <w:spacing w:before="60" w:after="60" w:line="276" w:lineRule="auto"/>
        <w:rPr>
          <w:rFonts w:ascii="Arial" w:hAnsi="Arial" w:cs="Arial"/>
          <w:b/>
          <w:color w:val="000000"/>
          <w:szCs w:val="24"/>
        </w:rPr>
      </w:pPr>
    </w:p>
    <w:p w14:paraId="395A42C5" w14:textId="77777777" w:rsidR="006627C8" w:rsidRDefault="006627C8" w:rsidP="006627C8">
      <w:pPr>
        <w:spacing w:before="60" w:after="60" w:line="276" w:lineRule="auto"/>
        <w:ind w:left="567"/>
        <w:jc w:val="both"/>
        <w:rPr>
          <w:rFonts w:ascii="Arial" w:hAnsi="Arial" w:cs="Arial"/>
          <w:b/>
          <w:color w:val="000000"/>
          <w:szCs w:val="24"/>
        </w:rPr>
        <w:sectPr w:rsidR="006627C8" w:rsidSect="00D522AB">
          <w:pgSz w:w="11906" w:h="16838"/>
          <w:pgMar w:top="1440" w:right="1440" w:bottom="1440" w:left="1440" w:header="708" w:footer="708" w:gutter="0"/>
          <w:cols w:space="708"/>
          <w:titlePg/>
          <w:docGrid w:linePitch="360"/>
        </w:sectPr>
      </w:pPr>
    </w:p>
    <w:p w14:paraId="56C047F2" w14:textId="77777777" w:rsidR="006E2AB1" w:rsidRDefault="006E2AB1" w:rsidP="006E2AB1">
      <w:pPr>
        <w:pStyle w:val="Heading2"/>
      </w:pPr>
      <w:bookmarkStart w:id="15" w:name="_Toc36716233"/>
      <w:r>
        <w:lastRenderedPageBreak/>
        <w:t>Gantt Chart Week 1</w:t>
      </w:r>
      <w:bookmarkEnd w:id="15"/>
    </w:p>
    <w:p w14:paraId="0A2CB432" w14:textId="77777777" w:rsidR="00075B1B" w:rsidRDefault="006E2AB1" w:rsidP="00075B1B">
      <w:pPr>
        <w:pStyle w:val="Caption"/>
        <w:jc w:val="center"/>
      </w:pPr>
      <w:r>
        <w:rPr>
          <w:noProof/>
          <w:lang w:eastAsia="en-GB"/>
        </w:rPr>
        <w:drawing>
          <wp:inline distT="0" distB="0" distL="0" distR="0" wp14:anchorId="29AB978B" wp14:editId="36E184B1">
            <wp:extent cx="8029575" cy="504969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a:ext>
                      </a:extLst>
                    </a:blip>
                    <a:stretch>
                      <a:fillRect/>
                    </a:stretch>
                  </pic:blipFill>
                  <pic:spPr>
                    <a:xfrm>
                      <a:off x="0" y="0"/>
                      <a:ext cx="8042759" cy="5057984"/>
                    </a:xfrm>
                    <a:prstGeom prst="rect">
                      <a:avLst/>
                    </a:prstGeom>
                  </pic:spPr>
                </pic:pic>
              </a:graphicData>
            </a:graphic>
          </wp:inline>
        </w:drawing>
      </w:r>
    </w:p>
    <w:p w14:paraId="535E2701" w14:textId="148FD013" w:rsidR="006E2AB1" w:rsidRDefault="00075B1B" w:rsidP="00075B1B">
      <w:pPr>
        <w:pStyle w:val="Caption"/>
        <w:jc w:val="center"/>
      </w:pPr>
      <w:bookmarkStart w:id="16" w:name="_Toc36716207"/>
      <w:r>
        <w:t xml:space="preserve">Figure </w:t>
      </w:r>
      <w:fldSimple w:instr=" SEQ Figure \* ARABIC ">
        <w:r w:rsidR="0003306D">
          <w:rPr>
            <w:noProof/>
          </w:rPr>
          <w:t>7</w:t>
        </w:r>
      </w:fldSimple>
      <w:r>
        <w:t>: Gantt Week 1.</w:t>
      </w:r>
      <w:bookmarkEnd w:id="16"/>
    </w:p>
    <w:p w14:paraId="5E0B3B63" w14:textId="77777777" w:rsidR="006E2AB1" w:rsidRDefault="006E2AB1" w:rsidP="006E2AB1">
      <w:pPr>
        <w:pStyle w:val="Heading2"/>
      </w:pPr>
      <w:bookmarkStart w:id="17" w:name="_Toc36716234"/>
      <w:r>
        <w:lastRenderedPageBreak/>
        <w:t>Gantt Chart Week 16</w:t>
      </w:r>
      <w:bookmarkEnd w:id="17"/>
    </w:p>
    <w:p w14:paraId="5ACD37A2" w14:textId="65A0818E" w:rsidR="00075B1B" w:rsidRDefault="006E2AB1" w:rsidP="00075B1B">
      <w:pPr>
        <w:pStyle w:val="Caption"/>
        <w:jc w:val="center"/>
      </w:pPr>
      <w:r>
        <w:rPr>
          <w:noProof/>
          <w:lang w:eastAsia="en-GB"/>
        </w:rPr>
        <w:drawing>
          <wp:inline distT="0" distB="0" distL="0" distR="0" wp14:anchorId="04AC41F0" wp14:editId="087402EA">
            <wp:extent cx="7896225" cy="5065962"/>
            <wp:effectExtent l="0" t="0" r="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a:ext>
                      </a:extLst>
                    </a:blip>
                    <a:stretch>
                      <a:fillRect/>
                    </a:stretch>
                  </pic:blipFill>
                  <pic:spPr>
                    <a:xfrm>
                      <a:off x="0" y="0"/>
                      <a:ext cx="7920991" cy="5081851"/>
                    </a:xfrm>
                    <a:prstGeom prst="rect">
                      <a:avLst/>
                    </a:prstGeom>
                  </pic:spPr>
                </pic:pic>
              </a:graphicData>
            </a:graphic>
          </wp:inline>
        </w:drawing>
      </w:r>
    </w:p>
    <w:p w14:paraId="6FF21FA0" w14:textId="7898E5C9" w:rsidR="006E2AB1" w:rsidRDefault="00075B1B" w:rsidP="00075B1B">
      <w:pPr>
        <w:pStyle w:val="Caption"/>
        <w:jc w:val="center"/>
      </w:pPr>
      <w:bookmarkStart w:id="18" w:name="_Toc36716208"/>
      <w:r>
        <w:t xml:space="preserve">Figure </w:t>
      </w:r>
      <w:fldSimple w:instr=" SEQ Figure \* ARABIC ">
        <w:r w:rsidR="0003306D">
          <w:rPr>
            <w:noProof/>
          </w:rPr>
          <w:t>8</w:t>
        </w:r>
      </w:fldSimple>
      <w:r>
        <w:t>: Gantt Week 16.</w:t>
      </w:r>
      <w:bookmarkEnd w:id="18"/>
    </w:p>
    <w:p w14:paraId="36B43516" w14:textId="77777777" w:rsidR="006E2AB1" w:rsidRDefault="006E2AB1" w:rsidP="006E2AB1">
      <w:pPr>
        <w:pStyle w:val="Heading2"/>
      </w:pPr>
      <w:bookmarkStart w:id="19" w:name="_Toc36716235"/>
      <w:r>
        <w:lastRenderedPageBreak/>
        <w:t>Gantt Chart Week 30</w:t>
      </w:r>
      <w:bookmarkEnd w:id="19"/>
    </w:p>
    <w:p w14:paraId="23874EFA" w14:textId="77777777" w:rsidR="00075B1B" w:rsidRDefault="006E2AB1" w:rsidP="00075B1B">
      <w:pPr>
        <w:pStyle w:val="Caption"/>
        <w:jc w:val="center"/>
      </w:pPr>
      <w:r>
        <w:rPr>
          <w:noProof/>
          <w:lang w:eastAsia="en-GB"/>
        </w:rPr>
        <w:drawing>
          <wp:inline distT="0" distB="0" distL="0" distR="0" wp14:anchorId="0946ADB6" wp14:editId="12CF40CB">
            <wp:extent cx="8005763" cy="5121900"/>
            <wp:effectExtent l="0" t="0" r="0" b="31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a:ext>
                      </a:extLst>
                    </a:blip>
                    <a:stretch>
                      <a:fillRect/>
                    </a:stretch>
                  </pic:blipFill>
                  <pic:spPr>
                    <a:xfrm>
                      <a:off x="0" y="0"/>
                      <a:ext cx="8041975" cy="5145068"/>
                    </a:xfrm>
                    <a:prstGeom prst="rect">
                      <a:avLst/>
                    </a:prstGeom>
                  </pic:spPr>
                </pic:pic>
              </a:graphicData>
            </a:graphic>
          </wp:inline>
        </w:drawing>
      </w:r>
    </w:p>
    <w:p w14:paraId="71C9FD11" w14:textId="7AF4A64E" w:rsidR="008E288B" w:rsidRDefault="00075B1B" w:rsidP="00075B1B">
      <w:pPr>
        <w:pStyle w:val="Caption"/>
        <w:jc w:val="center"/>
        <w:sectPr w:rsidR="008E288B" w:rsidSect="00075B1B">
          <w:headerReference w:type="first" r:id="rId31"/>
          <w:footerReference w:type="first" r:id="rId32"/>
          <w:pgSz w:w="16838" w:h="11906" w:orient="landscape"/>
          <w:pgMar w:top="720" w:right="720" w:bottom="720" w:left="720" w:header="708" w:footer="708" w:gutter="0"/>
          <w:cols w:space="708"/>
          <w:titlePg/>
          <w:docGrid w:linePitch="360"/>
        </w:sectPr>
      </w:pPr>
      <w:bookmarkStart w:id="20" w:name="_Toc36716209"/>
      <w:r>
        <w:t xml:space="preserve">Figure </w:t>
      </w:r>
      <w:fldSimple w:instr=" SEQ Figure \* ARABIC ">
        <w:r w:rsidR="0003306D">
          <w:rPr>
            <w:noProof/>
          </w:rPr>
          <w:t>9</w:t>
        </w:r>
      </w:fldSimple>
      <w:r>
        <w:t>: Gantt Week 30</w:t>
      </w:r>
      <w:bookmarkEnd w:id="20"/>
    </w:p>
    <w:p w14:paraId="2CD6F1E4" w14:textId="77777777" w:rsidR="00900ACA" w:rsidRDefault="00900ACA" w:rsidP="00A42F7E">
      <w:pPr>
        <w:pStyle w:val="Heading1"/>
        <w:spacing w:line="480" w:lineRule="auto"/>
        <w:rPr>
          <w:u w:val="single"/>
        </w:rPr>
      </w:pPr>
      <w:bookmarkStart w:id="21" w:name="_Toc36716236"/>
      <w:r>
        <w:rPr>
          <w:u w:val="single"/>
        </w:rPr>
        <w:lastRenderedPageBreak/>
        <w:t>Solutions.</w:t>
      </w:r>
      <w:bookmarkEnd w:id="21"/>
    </w:p>
    <w:p w14:paraId="4D0A836E" w14:textId="1B4A652D" w:rsidR="008731A2" w:rsidRDefault="00A42F7E" w:rsidP="00A42F7E">
      <w:pPr>
        <w:spacing w:line="480" w:lineRule="auto"/>
      </w:pPr>
      <w:r>
        <w:t>Two solutions were designed which would meet the criteria from the PDS.</w:t>
      </w:r>
      <w:r w:rsidR="00230A35">
        <w:t xml:space="preserve"> These have been compared to the original tow bar they are designed to replace</w:t>
      </w:r>
      <w:r w:rsidR="00100833">
        <w:t xml:space="preserve"> and a final design was chosen on consultation with the engineering workshops and design office.</w:t>
      </w:r>
    </w:p>
    <w:p w14:paraId="158A581E" w14:textId="4DC53C5E" w:rsidR="000F6CEF" w:rsidRPr="000F6CEF" w:rsidRDefault="000F6CEF" w:rsidP="000F6CEF">
      <w:pPr>
        <w:pStyle w:val="Heading2"/>
        <w:spacing w:line="480" w:lineRule="auto"/>
        <w:rPr>
          <w:u w:val="single"/>
        </w:rPr>
      </w:pPr>
      <w:bookmarkStart w:id="22" w:name="_Toc36716237"/>
      <w:r w:rsidRPr="000F6CEF">
        <w:rPr>
          <w:u w:val="single"/>
        </w:rPr>
        <w:t>Current Tow Bar</w:t>
      </w:r>
      <w:bookmarkEnd w:id="22"/>
    </w:p>
    <w:p w14:paraId="1F955C1E" w14:textId="207045D6" w:rsidR="007032CD" w:rsidRDefault="006A3C4B" w:rsidP="000F6CEF">
      <w:pPr>
        <w:spacing w:line="480" w:lineRule="auto"/>
      </w:pPr>
      <w:r>
        <w:t xml:space="preserve">The tow bar can be viewed in </w:t>
      </w:r>
      <w:r w:rsidR="007032CD">
        <w:t>figs 1, 4 and 5. It’s long life, simple construction, ease of use and in general good reliability have been hampered by the following points:</w:t>
      </w:r>
    </w:p>
    <w:p w14:paraId="5377AB49" w14:textId="33DDDE21" w:rsidR="007032CD" w:rsidRPr="00E70F49" w:rsidRDefault="007032CD" w:rsidP="00E70F49">
      <w:pPr>
        <w:pStyle w:val="ListParagraph"/>
        <w:numPr>
          <w:ilvl w:val="0"/>
          <w:numId w:val="22"/>
        </w:numPr>
        <w:spacing w:line="480" w:lineRule="auto"/>
        <w:rPr>
          <w:rFonts w:asciiTheme="minorHAnsi" w:hAnsiTheme="minorHAnsi" w:cstheme="minorHAnsi"/>
        </w:rPr>
      </w:pPr>
      <w:r w:rsidRPr="00E70F49">
        <w:rPr>
          <w:rFonts w:asciiTheme="minorHAnsi" w:hAnsiTheme="minorHAnsi" w:cstheme="minorHAnsi"/>
        </w:rPr>
        <w:t>Length: the tow bar is not long enough to reach over the track, resulting in angular forces being imparted to the load during towing.</w:t>
      </w:r>
    </w:p>
    <w:p w14:paraId="619F69CF" w14:textId="7867C424" w:rsidR="007032CD" w:rsidRPr="00E70F49" w:rsidRDefault="007032CD" w:rsidP="00E70F49">
      <w:pPr>
        <w:pStyle w:val="ListParagraph"/>
        <w:numPr>
          <w:ilvl w:val="0"/>
          <w:numId w:val="22"/>
        </w:numPr>
        <w:spacing w:line="480" w:lineRule="auto"/>
        <w:rPr>
          <w:rFonts w:asciiTheme="minorHAnsi" w:hAnsiTheme="minorHAnsi" w:cstheme="minorHAnsi"/>
        </w:rPr>
      </w:pPr>
      <w:r w:rsidRPr="00E70F49">
        <w:rPr>
          <w:rFonts w:asciiTheme="minorHAnsi" w:hAnsiTheme="minorHAnsi" w:cstheme="minorHAnsi"/>
        </w:rPr>
        <w:t xml:space="preserve">Condition: no maintenance or restoration work has been conducted during the tow bars working life time resulting in a deteriorating physical condition i.e. figure 2. </w:t>
      </w:r>
    </w:p>
    <w:p w14:paraId="5D900DB0" w14:textId="606A0C25" w:rsidR="007032CD" w:rsidRPr="00E70F49" w:rsidRDefault="007032CD" w:rsidP="00E70F49">
      <w:pPr>
        <w:pStyle w:val="ListParagraph"/>
        <w:numPr>
          <w:ilvl w:val="0"/>
          <w:numId w:val="22"/>
        </w:numPr>
        <w:spacing w:line="480" w:lineRule="auto"/>
        <w:rPr>
          <w:rFonts w:asciiTheme="minorHAnsi" w:hAnsiTheme="minorHAnsi" w:cstheme="minorHAnsi"/>
        </w:rPr>
      </w:pPr>
      <w:r w:rsidRPr="00E70F49">
        <w:rPr>
          <w:rFonts w:asciiTheme="minorHAnsi" w:hAnsiTheme="minorHAnsi" w:cstheme="minorHAnsi"/>
        </w:rPr>
        <w:t>Documentation: no drawings or technical documentation of any kind exists for the tow bar.</w:t>
      </w:r>
    </w:p>
    <w:p w14:paraId="72274761" w14:textId="21BD06CE" w:rsidR="000F6CEF" w:rsidRPr="000F6CEF" w:rsidRDefault="000F6CEF" w:rsidP="000F6CEF">
      <w:pPr>
        <w:pStyle w:val="Heading2"/>
        <w:spacing w:line="480" w:lineRule="auto"/>
        <w:rPr>
          <w:u w:val="single"/>
        </w:rPr>
      </w:pPr>
      <w:bookmarkStart w:id="23" w:name="_Toc36716238"/>
      <w:r w:rsidRPr="000F6CEF">
        <w:rPr>
          <w:u w:val="single"/>
        </w:rPr>
        <w:t>Design 1</w:t>
      </w:r>
      <w:bookmarkEnd w:id="23"/>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5"/>
        <w:gridCol w:w="4121"/>
      </w:tblGrid>
      <w:tr w:rsidR="00B62113" w14:paraId="59DEDFF3" w14:textId="77777777" w:rsidTr="00B62113">
        <w:trPr>
          <w:jc w:val="center"/>
        </w:trPr>
        <w:tc>
          <w:tcPr>
            <w:tcW w:w="4508" w:type="dxa"/>
          </w:tcPr>
          <w:p w14:paraId="0AD64004" w14:textId="5642434B" w:rsidR="00B62113" w:rsidRDefault="00B62113" w:rsidP="00B62113">
            <w:pPr>
              <w:spacing w:line="480" w:lineRule="auto"/>
              <w:jc w:val="center"/>
            </w:pPr>
            <w:r>
              <w:rPr>
                <w:noProof/>
                <w:lang w:eastAsia="en-GB"/>
              </w:rPr>
              <w:drawing>
                <wp:inline distT="0" distB="0" distL="0" distR="0" wp14:anchorId="471C822A" wp14:editId="48B6DD44">
                  <wp:extent cx="2977607" cy="20961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View2.1.png"/>
                          <pic:cNvPicPr/>
                        </pic:nvPicPr>
                        <pic:blipFill>
                          <a:blip r:embed="rId33" cstate="print">
                            <a:extLst>
                              <a:ext uri="{28A0092B-C50C-407E-A947-70E740481C1C}">
                                <a14:useLocalDpi xmlns:a14="http://schemas.microsoft.com/office/drawing/2010/main"/>
                              </a:ext>
                            </a:extLst>
                          </a:blip>
                          <a:stretch>
                            <a:fillRect/>
                          </a:stretch>
                        </pic:blipFill>
                        <pic:spPr>
                          <a:xfrm>
                            <a:off x="0" y="0"/>
                            <a:ext cx="3002146" cy="2113409"/>
                          </a:xfrm>
                          <a:prstGeom prst="rect">
                            <a:avLst/>
                          </a:prstGeom>
                        </pic:spPr>
                      </pic:pic>
                    </a:graphicData>
                  </a:graphic>
                </wp:inline>
              </w:drawing>
            </w:r>
          </w:p>
        </w:tc>
        <w:tc>
          <w:tcPr>
            <w:tcW w:w="4508" w:type="dxa"/>
          </w:tcPr>
          <w:p w14:paraId="58629AF0" w14:textId="6322BB6F" w:rsidR="00B62113" w:rsidRDefault="00B62113" w:rsidP="00B62113">
            <w:pPr>
              <w:spacing w:line="480" w:lineRule="auto"/>
              <w:jc w:val="center"/>
            </w:pPr>
            <w:r>
              <w:rPr>
                <w:noProof/>
                <w:lang w:eastAsia="en-GB"/>
              </w:rPr>
              <w:drawing>
                <wp:inline distT="0" distB="0" distL="0" distR="0" wp14:anchorId="0E3AA703" wp14:editId="5B2EA96D">
                  <wp:extent cx="1842712" cy="2473784"/>
                  <wp:effectExtent l="0" t="0" r="5715"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View6.png"/>
                          <pic:cNvPicPr/>
                        </pic:nvPicPr>
                        <pic:blipFill rotWithShape="1">
                          <a:blip r:embed="rId34" cstate="hqprint">
                            <a:extLst>
                              <a:ext uri="{28A0092B-C50C-407E-A947-70E740481C1C}">
                                <a14:useLocalDpi xmlns:a14="http://schemas.microsoft.com/office/drawing/2010/main"/>
                              </a:ext>
                            </a:extLst>
                          </a:blip>
                          <a:srcRect/>
                          <a:stretch/>
                        </pic:blipFill>
                        <pic:spPr bwMode="auto">
                          <a:xfrm>
                            <a:off x="0" y="0"/>
                            <a:ext cx="1860800" cy="2498066"/>
                          </a:xfrm>
                          <a:prstGeom prst="rect">
                            <a:avLst/>
                          </a:prstGeom>
                          <a:ln>
                            <a:noFill/>
                          </a:ln>
                          <a:extLst>
                            <a:ext uri="{53640926-AAD7-44D8-BBD7-CCE9431645EC}">
                              <a14:shadowObscured xmlns:a14="http://schemas.microsoft.com/office/drawing/2010/main"/>
                            </a:ext>
                          </a:extLst>
                        </pic:spPr>
                      </pic:pic>
                    </a:graphicData>
                  </a:graphic>
                </wp:inline>
              </w:drawing>
            </w:r>
          </w:p>
        </w:tc>
      </w:tr>
    </w:tbl>
    <w:p w14:paraId="6BBAC721" w14:textId="12F19819" w:rsidR="000F6CEF" w:rsidRDefault="00B62113" w:rsidP="00B62113">
      <w:pPr>
        <w:pStyle w:val="Caption"/>
        <w:jc w:val="center"/>
      </w:pPr>
      <w:bookmarkStart w:id="24" w:name="_Toc36716210"/>
      <w:r>
        <w:t xml:space="preserve">Figure </w:t>
      </w:r>
      <w:fldSimple w:instr=" SEQ Figure \* ARABIC ">
        <w:r w:rsidR="0003306D">
          <w:rPr>
            <w:noProof/>
          </w:rPr>
          <w:t>10</w:t>
        </w:r>
      </w:fldSimple>
      <w:r>
        <w:t>: Design 1 Open &amp; Folded.</w:t>
      </w:r>
      <w:bookmarkEnd w:id="24"/>
    </w:p>
    <w:p w14:paraId="5DBAA699" w14:textId="29B951AB" w:rsidR="00B62113" w:rsidRPr="00B62113" w:rsidRDefault="002735DF" w:rsidP="00B62113">
      <w:pPr>
        <w:spacing w:line="480" w:lineRule="auto"/>
      </w:pPr>
      <w:r>
        <w:t xml:space="preserve">This design has a central section based on the original tow bar, using thicker sections of a higher-grade steel it will be able to be mounted onto the three-point hitch at the rear of the tractor in the </w:t>
      </w:r>
      <w:r>
        <w:lastRenderedPageBreak/>
        <w:t xml:space="preserve">same manner. The arms fold at a hinge point within the wheel base of the tractor allowing for ease of movement and storage. Gas pistons are attached on the underside of the arms, anchored to the central section, to assist with folding. Gantry push trolleys </w:t>
      </w:r>
      <w:r w:rsidR="006E4B20">
        <w:t>are</w:t>
      </w:r>
      <w:r>
        <w:t xml:space="preserve"> used to facilitate towing.</w:t>
      </w:r>
      <w:r w:rsidR="00604822">
        <w:t xml:space="preserve"> In the upright position as can be seen in figure 10, the arms are braced against upright sections and held in place by securing pins.</w:t>
      </w:r>
    </w:p>
    <w:p w14:paraId="0A283FD1" w14:textId="03DD90D2" w:rsidR="000F6CEF" w:rsidRPr="000F6CEF" w:rsidRDefault="000F6CEF" w:rsidP="000F6CEF">
      <w:pPr>
        <w:pStyle w:val="Heading2"/>
        <w:spacing w:line="480" w:lineRule="auto"/>
        <w:rPr>
          <w:u w:val="single"/>
        </w:rPr>
      </w:pPr>
      <w:bookmarkStart w:id="25" w:name="_Toc36716239"/>
      <w:r w:rsidRPr="000F6CEF">
        <w:rPr>
          <w:u w:val="single"/>
        </w:rPr>
        <w:t>Design 2</w:t>
      </w:r>
      <w:bookmarkEnd w:id="25"/>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604822" w14:paraId="3366A0B0" w14:textId="77777777" w:rsidTr="00604822">
        <w:tc>
          <w:tcPr>
            <w:tcW w:w="9016" w:type="dxa"/>
          </w:tcPr>
          <w:p w14:paraId="55145234" w14:textId="77777777" w:rsidR="00604822" w:rsidRDefault="00604822" w:rsidP="00604822">
            <w:pPr>
              <w:jc w:val="center"/>
            </w:pPr>
            <w:r>
              <w:rPr>
                <w:noProof/>
                <w:lang w:eastAsia="en-GB"/>
              </w:rPr>
              <w:drawing>
                <wp:inline distT="0" distB="0" distL="0" distR="0" wp14:anchorId="7C877DA6" wp14:editId="60A0CC69">
                  <wp:extent cx="2835035" cy="2002051"/>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cstate="hqprint">
                            <a:extLst>
                              <a:ext uri="{28A0092B-C50C-407E-A947-70E740481C1C}">
                                <a14:useLocalDpi xmlns:a14="http://schemas.microsoft.com/office/drawing/2010/main"/>
                              </a:ext>
                            </a:extLst>
                          </a:blip>
                          <a:stretch>
                            <a:fillRect/>
                          </a:stretch>
                        </pic:blipFill>
                        <pic:spPr>
                          <a:xfrm>
                            <a:off x="0" y="0"/>
                            <a:ext cx="2852770" cy="2014575"/>
                          </a:xfrm>
                          <a:prstGeom prst="rect">
                            <a:avLst/>
                          </a:prstGeom>
                        </pic:spPr>
                      </pic:pic>
                    </a:graphicData>
                  </a:graphic>
                </wp:inline>
              </w:drawing>
            </w:r>
          </w:p>
          <w:p w14:paraId="6E36479F" w14:textId="658FB4B4" w:rsidR="00604822" w:rsidRDefault="00604822" w:rsidP="00604822">
            <w:pPr>
              <w:jc w:val="center"/>
            </w:pPr>
          </w:p>
        </w:tc>
      </w:tr>
      <w:tr w:rsidR="00604822" w14:paraId="4A65FB09" w14:textId="77777777" w:rsidTr="00604822">
        <w:tc>
          <w:tcPr>
            <w:tcW w:w="9016" w:type="dxa"/>
          </w:tcPr>
          <w:p w14:paraId="7E8461D5" w14:textId="77777777" w:rsidR="00604822" w:rsidRDefault="00604822" w:rsidP="00604822">
            <w:pPr>
              <w:jc w:val="center"/>
            </w:pPr>
          </w:p>
          <w:p w14:paraId="171CFFB5" w14:textId="77777777" w:rsidR="00604822" w:rsidRDefault="00604822" w:rsidP="00604822">
            <w:pPr>
              <w:jc w:val="center"/>
            </w:pPr>
            <w:r>
              <w:rPr>
                <w:noProof/>
                <w:lang w:eastAsia="en-GB"/>
              </w:rPr>
              <w:drawing>
                <wp:inline distT="0" distB="0" distL="0" distR="0" wp14:anchorId="58F22EB5" wp14:editId="353FA452">
                  <wp:extent cx="4100863" cy="2551113"/>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extLst>
                              <a:ext uri="{28A0092B-C50C-407E-A947-70E740481C1C}">
                                <a14:useLocalDpi xmlns:a14="http://schemas.microsoft.com/office/drawing/2010/main"/>
                              </a:ext>
                            </a:extLst>
                          </a:blip>
                          <a:stretch>
                            <a:fillRect/>
                          </a:stretch>
                        </pic:blipFill>
                        <pic:spPr>
                          <a:xfrm>
                            <a:off x="0" y="0"/>
                            <a:ext cx="4112895" cy="2558598"/>
                          </a:xfrm>
                          <a:prstGeom prst="rect">
                            <a:avLst/>
                          </a:prstGeom>
                        </pic:spPr>
                      </pic:pic>
                    </a:graphicData>
                  </a:graphic>
                </wp:inline>
              </w:drawing>
            </w:r>
          </w:p>
          <w:p w14:paraId="032F5895" w14:textId="37AA30C0" w:rsidR="00604822" w:rsidRDefault="00604822" w:rsidP="00604822">
            <w:pPr>
              <w:keepNext/>
              <w:jc w:val="center"/>
            </w:pPr>
          </w:p>
        </w:tc>
      </w:tr>
    </w:tbl>
    <w:p w14:paraId="3A7D256A" w14:textId="265D81F6" w:rsidR="00900ACA" w:rsidRDefault="00604822" w:rsidP="00604822">
      <w:pPr>
        <w:pStyle w:val="Caption"/>
        <w:spacing w:line="480" w:lineRule="auto"/>
        <w:jc w:val="center"/>
      </w:pPr>
      <w:bookmarkStart w:id="26" w:name="_Toc36716211"/>
      <w:r>
        <w:t xml:space="preserve">Figure </w:t>
      </w:r>
      <w:fldSimple w:instr=" SEQ Figure \* ARABIC ">
        <w:r w:rsidR="0003306D">
          <w:rPr>
            <w:noProof/>
          </w:rPr>
          <w:t>11</w:t>
        </w:r>
      </w:fldSimple>
      <w:r>
        <w:t>: Design 2 stored &amp; extended.</w:t>
      </w:r>
      <w:bookmarkEnd w:id="26"/>
    </w:p>
    <w:p w14:paraId="32DF79DC" w14:textId="5FC683D4" w:rsidR="00900ACA" w:rsidRDefault="00604822" w:rsidP="00100833">
      <w:pPr>
        <w:spacing w:line="480" w:lineRule="auto"/>
      </w:pPr>
      <w:r>
        <w:t xml:space="preserve">Design 2 was based on an extending </w:t>
      </w:r>
      <w:r w:rsidR="00100833">
        <w:t xml:space="preserve">tow arm. Here a number of telescoping sections would be used to create the desired reach, with runners and pins facilitating motion and locking in both directions. It would attach to the same three-point hitch as the other tow bar designs. A difficulty encountered </w:t>
      </w:r>
      <w:r w:rsidR="00100833">
        <w:lastRenderedPageBreak/>
        <w:t>with this design was how motion could be assisted by hydraulic or powered units</w:t>
      </w:r>
      <w:r w:rsidR="000D7CEE">
        <w:t xml:space="preserve"> to reduce the need for manual handling</w:t>
      </w:r>
      <w:r w:rsidR="00100833">
        <w:t>. Additionally, gantry trolleys could not be used so another method of facilitating towing would need to be found.</w:t>
      </w:r>
    </w:p>
    <w:p w14:paraId="5F0438B7" w14:textId="77777777" w:rsidR="00E70F49" w:rsidRDefault="00E70F49" w:rsidP="00900ACA"/>
    <w:p w14:paraId="6E113031" w14:textId="46D11AF6" w:rsidR="00E70F49" w:rsidRDefault="00E70F49" w:rsidP="00900ACA">
      <w:pPr>
        <w:sectPr w:rsidR="00E70F49" w:rsidSect="00D522AB">
          <w:pgSz w:w="11906" w:h="16838"/>
          <w:pgMar w:top="1440" w:right="1440" w:bottom="1440" w:left="1440" w:header="708" w:footer="708" w:gutter="0"/>
          <w:cols w:space="708"/>
          <w:titlePg/>
          <w:docGrid w:linePitch="360"/>
        </w:sectPr>
      </w:pPr>
    </w:p>
    <w:p w14:paraId="2472BC17" w14:textId="5B098006" w:rsidR="00900ACA" w:rsidRDefault="00900ACA" w:rsidP="00900ACA">
      <w:pPr>
        <w:pStyle w:val="Heading1"/>
        <w:rPr>
          <w:u w:val="single"/>
        </w:rPr>
      </w:pPr>
      <w:bookmarkStart w:id="27" w:name="_Toc36716240"/>
      <w:r>
        <w:rPr>
          <w:u w:val="single"/>
        </w:rPr>
        <w:lastRenderedPageBreak/>
        <w:t>Design and Implementation.</w:t>
      </w:r>
      <w:bookmarkEnd w:id="27"/>
    </w:p>
    <w:p w14:paraId="16813AA0" w14:textId="76B2DACC" w:rsidR="00137846" w:rsidRDefault="00137846" w:rsidP="00137846"/>
    <w:p w14:paraId="535FD52C" w14:textId="75331144" w:rsidR="00137846" w:rsidRDefault="00137846" w:rsidP="00137846">
      <w:pPr>
        <w:spacing w:line="480" w:lineRule="auto"/>
      </w:pPr>
      <w:r>
        <w:t>After a discussion with the workshop’s manager, design office team lead and long test track engineering manager, it was decided that design 1</w:t>
      </w:r>
      <w:r w:rsidR="00A82AA8">
        <w:t>, figure 12,</w:t>
      </w:r>
      <w:r>
        <w:t xml:space="preserve"> would be selected for completion and possible manufacture. </w:t>
      </w:r>
    </w:p>
    <w:tbl>
      <w:tblPr>
        <w:tblStyle w:val="TableGrid"/>
        <w:tblW w:w="9923"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3"/>
      </w:tblGrid>
      <w:tr w:rsidR="00DE5ADC" w14:paraId="72A3BD3E" w14:textId="77777777" w:rsidTr="00DE5ADC">
        <w:tc>
          <w:tcPr>
            <w:tcW w:w="9923" w:type="dxa"/>
          </w:tcPr>
          <w:p w14:paraId="54FC6B0D" w14:textId="230949A3" w:rsidR="00DE5ADC" w:rsidRPr="00DE5ADC" w:rsidRDefault="00DE5ADC" w:rsidP="00137846">
            <w:pPr>
              <w:pStyle w:val="Caption"/>
              <w:jc w:val="center"/>
            </w:pPr>
            <w:r>
              <w:rPr>
                <w:noProof/>
                <w:lang w:eastAsia="en-GB"/>
              </w:rPr>
              <w:drawing>
                <wp:inline distT="0" distB="0" distL="0" distR="0" wp14:anchorId="27592F49" wp14:editId="202CFA8A">
                  <wp:extent cx="2984600" cy="1901335"/>
                  <wp:effectExtent l="0" t="0" r="635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cstate="hqprint">
                            <a:extLst>
                              <a:ext uri="{28A0092B-C50C-407E-A947-70E740481C1C}">
                                <a14:useLocalDpi xmlns:a14="http://schemas.microsoft.com/office/drawing/2010/main"/>
                              </a:ext>
                            </a:extLst>
                          </a:blip>
                          <a:stretch>
                            <a:fillRect/>
                          </a:stretch>
                        </pic:blipFill>
                        <pic:spPr>
                          <a:xfrm>
                            <a:off x="0" y="0"/>
                            <a:ext cx="3009749" cy="1917356"/>
                          </a:xfrm>
                          <a:prstGeom prst="rect">
                            <a:avLst/>
                          </a:prstGeom>
                        </pic:spPr>
                      </pic:pic>
                    </a:graphicData>
                  </a:graphic>
                </wp:inline>
              </w:drawing>
            </w:r>
            <w:r>
              <w:rPr>
                <w:noProof/>
                <w:lang w:eastAsia="en-GB"/>
              </w:rPr>
              <w:drawing>
                <wp:inline distT="0" distB="0" distL="0" distR="0" wp14:anchorId="4F2F46C1" wp14:editId="524C77B2">
                  <wp:extent cx="2984500" cy="1914054"/>
                  <wp:effectExtent l="0" t="0" r="635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cstate="print">
                            <a:extLst>
                              <a:ext uri="{28A0092B-C50C-407E-A947-70E740481C1C}">
                                <a14:useLocalDpi xmlns:a14="http://schemas.microsoft.com/office/drawing/2010/main"/>
                              </a:ext>
                            </a:extLst>
                          </a:blip>
                          <a:stretch>
                            <a:fillRect/>
                          </a:stretch>
                        </pic:blipFill>
                        <pic:spPr>
                          <a:xfrm>
                            <a:off x="0" y="0"/>
                            <a:ext cx="2999809" cy="1923872"/>
                          </a:xfrm>
                          <a:prstGeom prst="rect">
                            <a:avLst/>
                          </a:prstGeom>
                        </pic:spPr>
                      </pic:pic>
                    </a:graphicData>
                  </a:graphic>
                </wp:inline>
              </w:drawing>
            </w:r>
          </w:p>
        </w:tc>
      </w:tr>
    </w:tbl>
    <w:p w14:paraId="4611869B" w14:textId="09E4A53F" w:rsidR="00DE5ADC" w:rsidRDefault="00BF6037" w:rsidP="00BF6037">
      <w:pPr>
        <w:pStyle w:val="Caption"/>
        <w:jc w:val="center"/>
      </w:pPr>
      <w:bookmarkStart w:id="28" w:name="_Toc36716212"/>
      <w:r>
        <w:t xml:space="preserve">Figure </w:t>
      </w:r>
      <w:fldSimple w:instr=" SEQ Figure \* ARABIC ">
        <w:r w:rsidR="0003306D">
          <w:rPr>
            <w:noProof/>
          </w:rPr>
          <w:t>12</w:t>
        </w:r>
      </w:fldSimple>
      <w:r w:rsidRPr="00553379">
        <w:t>: Design 1.</w:t>
      </w:r>
      <w:bookmarkEnd w:id="28"/>
    </w:p>
    <w:p w14:paraId="0C3420C1" w14:textId="494447A3" w:rsidR="006B2241" w:rsidRDefault="006B2241" w:rsidP="00137846">
      <w:pPr>
        <w:spacing w:line="480" w:lineRule="auto"/>
      </w:pPr>
      <w:r>
        <w:t xml:space="preserve">Design 1 has been created in accordance with the initial project proposal (appendix </w:t>
      </w:r>
      <w:r w:rsidR="003851FC">
        <w:t>1</w:t>
      </w:r>
      <w:r>
        <w:t>),</w:t>
      </w:r>
      <w:r w:rsidR="0086103B">
        <w:t xml:space="preserve"> summarised in the table 1.</w:t>
      </w:r>
    </w:p>
    <w:tbl>
      <w:tblPr>
        <w:tblStyle w:val="TableGrid"/>
        <w:tblW w:w="9129"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4A0" w:firstRow="1" w:lastRow="0" w:firstColumn="1" w:lastColumn="0" w:noHBand="0" w:noVBand="1"/>
      </w:tblPr>
      <w:tblGrid>
        <w:gridCol w:w="4454"/>
        <w:gridCol w:w="4675"/>
      </w:tblGrid>
      <w:tr w:rsidR="000D7CEE" w14:paraId="3EE85FD0" w14:textId="77777777" w:rsidTr="0086103B">
        <w:tc>
          <w:tcPr>
            <w:tcW w:w="4454" w:type="dxa"/>
          </w:tcPr>
          <w:p w14:paraId="6E5F6EA5" w14:textId="4B6E5BA9" w:rsidR="000D7CEE" w:rsidRPr="000D7CEE" w:rsidRDefault="000D7CEE" w:rsidP="000D7CEE">
            <w:pPr>
              <w:spacing w:line="480" w:lineRule="auto"/>
              <w:jc w:val="center"/>
              <w:rPr>
                <w:b/>
                <w:bCs/>
              </w:rPr>
            </w:pPr>
            <w:r w:rsidRPr="000D7CEE">
              <w:rPr>
                <w:b/>
                <w:bCs/>
              </w:rPr>
              <w:t>Requirement</w:t>
            </w:r>
          </w:p>
        </w:tc>
        <w:tc>
          <w:tcPr>
            <w:tcW w:w="4675" w:type="dxa"/>
          </w:tcPr>
          <w:p w14:paraId="5E24A55A" w14:textId="3854F81B" w:rsidR="000D7CEE" w:rsidRPr="000D7CEE" w:rsidRDefault="000D7CEE" w:rsidP="000D7CEE">
            <w:pPr>
              <w:spacing w:line="480" w:lineRule="auto"/>
              <w:jc w:val="center"/>
              <w:rPr>
                <w:b/>
                <w:bCs/>
              </w:rPr>
            </w:pPr>
            <w:r w:rsidRPr="000D7CEE">
              <w:rPr>
                <w:b/>
                <w:bCs/>
              </w:rPr>
              <w:t>Solution</w:t>
            </w:r>
          </w:p>
        </w:tc>
      </w:tr>
      <w:tr w:rsidR="000D7CEE" w14:paraId="171A2B0D" w14:textId="77777777" w:rsidTr="0086103B">
        <w:tc>
          <w:tcPr>
            <w:tcW w:w="4454" w:type="dxa"/>
          </w:tcPr>
          <w:p w14:paraId="73B07A89" w14:textId="1D24DCB8" w:rsidR="000D7CEE" w:rsidRPr="000D7CEE" w:rsidRDefault="0086103B" w:rsidP="0086103B">
            <w:pPr>
              <w:rPr>
                <w:rFonts w:cstheme="minorHAnsi"/>
              </w:rPr>
            </w:pPr>
            <w:r>
              <w:rPr>
                <w:rFonts w:cstheme="minorHAnsi"/>
              </w:rPr>
              <w:t>Full Extension to reach over the rail track. Approx. 2.5m</w:t>
            </w:r>
          </w:p>
        </w:tc>
        <w:tc>
          <w:tcPr>
            <w:tcW w:w="4675" w:type="dxa"/>
          </w:tcPr>
          <w:p w14:paraId="5459E104" w14:textId="554DEBD2" w:rsidR="000D7CEE" w:rsidRDefault="000D7CEE" w:rsidP="000D7CEE">
            <w:r w:rsidRPr="000D7CEE">
              <w:rPr>
                <w:rFonts w:cstheme="minorHAnsi"/>
              </w:rPr>
              <w:t>When extended its overall length will over reach the test tracks rails and a gantry push trolley is used to connect to the load. It collapses by hinges to be within the wheel base of the tractor.</w:t>
            </w:r>
          </w:p>
        </w:tc>
      </w:tr>
      <w:tr w:rsidR="000D7CEE" w14:paraId="2A5DD6DF" w14:textId="77777777" w:rsidTr="0086103B">
        <w:tc>
          <w:tcPr>
            <w:tcW w:w="4454" w:type="dxa"/>
          </w:tcPr>
          <w:p w14:paraId="61F247F8" w14:textId="5D2344DD" w:rsidR="000D7CEE" w:rsidRPr="000D7CEE" w:rsidRDefault="000D7CEE" w:rsidP="0086103B">
            <w:pPr>
              <w:rPr>
                <w:rFonts w:cstheme="minorHAnsi"/>
              </w:rPr>
            </w:pPr>
            <w:r>
              <w:rPr>
                <w:rFonts w:cstheme="minorHAnsi"/>
              </w:rPr>
              <w:t>Withstand a load of 1500kg</w:t>
            </w:r>
          </w:p>
        </w:tc>
        <w:tc>
          <w:tcPr>
            <w:tcW w:w="4675" w:type="dxa"/>
          </w:tcPr>
          <w:p w14:paraId="26BFE26A" w14:textId="295CC07D" w:rsidR="000D7CEE" w:rsidRDefault="000D7CEE" w:rsidP="000D7CEE">
            <w:r w:rsidRPr="000D7CEE">
              <w:rPr>
                <w:rFonts w:cstheme="minorHAnsi"/>
              </w:rPr>
              <w:t>It has been designed to be strong enough to withstand applied forces.</w:t>
            </w:r>
          </w:p>
        </w:tc>
      </w:tr>
      <w:tr w:rsidR="000D7CEE" w14:paraId="67E924C1" w14:textId="77777777" w:rsidTr="0086103B">
        <w:tc>
          <w:tcPr>
            <w:tcW w:w="4454" w:type="dxa"/>
          </w:tcPr>
          <w:p w14:paraId="6D090519" w14:textId="158305C0" w:rsidR="000D7CEE" w:rsidRPr="000D7CEE" w:rsidRDefault="000D7CEE" w:rsidP="0086103B">
            <w:pPr>
              <w:rPr>
                <w:rFonts w:cstheme="minorHAnsi"/>
              </w:rPr>
            </w:pPr>
            <w:r>
              <w:rPr>
                <w:rFonts w:cstheme="minorHAnsi"/>
              </w:rPr>
              <w:t xml:space="preserve">Fold for storage/transportation to within </w:t>
            </w:r>
            <w:r w:rsidR="0086103B">
              <w:rPr>
                <w:rFonts w:cstheme="minorHAnsi"/>
              </w:rPr>
              <w:t>2280mm</w:t>
            </w:r>
          </w:p>
        </w:tc>
        <w:tc>
          <w:tcPr>
            <w:tcW w:w="4675" w:type="dxa"/>
          </w:tcPr>
          <w:p w14:paraId="0E1572FE" w14:textId="238F2DC1" w:rsidR="000D7CEE" w:rsidRPr="000D7CEE" w:rsidRDefault="0086103B" w:rsidP="0086103B">
            <w:pPr>
              <w:rPr>
                <w:rFonts w:cstheme="minorHAnsi"/>
              </w:rPr>
            </w:pPr>
            <w:r>
              <w:rPr>
                <w:rFonts w:cstheme="minorHAnsi"/>
              </w:rPr>
              <w:t>When folded the design is approx. 1724.07mm at its widest point.</w:t>
            </w:r>
          </w:p>
        </w:tc>
      </w:tr>
      <w:tr w:rsidR="0086103B" w14:paraId="1C11A1FB" w14:textId="77777777" w:rsidTr="0086103B">
        <w:tc>
          <w:tcPr>
            <w:tcW w:w="4454" w:type="dxa"/>
          </w:tcPr>
          <w:p w14:paraId="5DA15C15" w14:textId="5AFD5DEE" w:rsidR="0086103B" w:rsidRDefault="0086103B" w:rsidP="0086103B">
            <w:pPr>
              <w:rPr>
                <w:rFonts w:cstheme="minorHAnsi"/>
              </w:rPr>
            </w:pPr>
            <w:r>
              <w:rPr>
                <w:rFonts w:cstheme="minorHAnsi"/>
              </w:rPr>
              <w:t>Consider manual handling requirements.</w:t>
            </w:r>
          </w:p>
        </w:tc>
        <w:tc>
          <w:tcPr>
            <w:tcW w:w="4675" w:type="dxa"/>
          </w:tcPr>
          <w:p w14:paraId="125683F9" w14:textId="5FBFA65C" w:rsidR="0086103B" w:rsidRPr="000D7CEE" w:rsidRDefault="0086103B" w:rsidP="0086103B">
            <w:pPr>
              <w:rPr>
                <w:rFonts w:cstheme="minorHAnsi"/>
              </w:rPr>
            </w:pPr>
            <w:r w:rsidRPr="000D7CEE">
              <w:rPr>
                <w:rFonts w:cstheme="minorHAnsi"/>
              </w:rPr>
              <w:t>Gas pistons are used to support safe extension and assist in folding the arms for storage. Where possible sections have been cut from the arms and upright support brace to reduce the weight of the overall assembly.</w:t>
            </w:r>
          </w:p>
        </w:tc>
      </w:tr>
    </w:tbl>
    <w:p w14:paraId="5082BD63" w14:textId="3B8CE4AB" w:rsidR="000D7CEE" w:rsidRDefault="0086103B" w:rsidP="0086103B">
      <w:pPr>
        <w:pStyle w:val="Caption"/>
        <w:jc w:val="center"/>
      </w:pPr>
      <w:bookmarkStart w:id="29" w:name="_Toc36716221"/>
      <w:r>
        <w:t xml:space="preserve">Table </w:t>
      </w:r>
      <w:fldSimple w:instr=" SEQ Table \* ARABIC ">
        <w:r>
          <w:rPr>
            <w:noProof/>
          </w:rPr>
          <w:t>1</w:t>
        </w:r>
      </w:fldSimple>
      <w:r>
        <w:t>: Requirements and Solutions.</w:t>
      </w:r>
      <w:bookmarkEnd w:id="29"/>
    </w:p>
    <w:p w14:paraId="2309B3EF" w14:textId="01C4E55E" w:rsidR="00EE5AB9" w:rsidRDefault="006E4B20" w:rsidP="008D32B8">
      <w:pPr>
        <w:spacing w:line="480" w:lineRule="auto"/>
      </w:pPr>
      <w:r>
        <w:t>D</w:t>
      </w:r>
      <w:r w:rsidR="0004347A">
        <w:t xml:space="preserve">ue to thicker sections of higher-grade steel (S355) it will in effect be stronger than the original. The hinge is 757.5mm </w:t>
      </w:r>
      <w:r w:rsidR="00BF6037">
        <w:t xml:space="preserve">from the midpoint of the tow bar </w:t>
      </w:r>
      <w:r w:rsidR="0004347A">
        <w:t>so falls well within the tractors wheel base</w:t>
      </w:r>
      <w:r w:rsidR="00A82AA8">
        <w:t xml:space="preserve"> (</w:t>
      </w:r>
      <w:r w:rsidR="00C735D7">
        <w:t>114</w:t>
      </w:r>
      <w:r w:rsidR="00A82AA8">
        <w:t>0mm</w:t>
      </w:r>
      <w:r w:rsidR="00C735D7">
        <w:t xml:space="preserve"> from centre</w:t>
      </w:r>
      <w:r w:rsidR="00A82AA8">
        <w:t>)</w:t>
      </w:r>
      <w:r w:rsidR="0004347A">
        <w:t>.</w:t>
      </w:r>
      <w:r w:rsidR="00EE5AB9">
        <w:t xml:space="preserve"> The materials used are mainly prefabricated structural steels available from </w:t>
      </w:r>
      <w:r w:rsidR="00EE5AB9">
        <w:lastRenderedPageBreak/>
        <w:t>any supplier, including universal columns, prefabricated channels, hollow rectangular sections, steel plate (max 10mm thick to allow use of the sites guillotine) and round stock</w:t>
      </w:r>
      <w:r w:rsidR="0086103B">
        <w:t xml:space="preserve"> (all pins can be manufactured from one bar of round stock)</w:t>
      </w:r>
      <w:r w:rsidR="00EE5AB9">
        <w:t xml:space="preserve">. The only part that </w:t>
      </w:r>
      <w:r w:rsidR="00C735D7">
        <w:t>may</w:t>
      </w:r>
      <w:r w:rsidR="00EE5AB9">
        <w:t xml:space="preserve"> be outsourced for manufacture would be the hinge parts, seen in figure 1</w:t>
      </w:r>
      <w:r w:rsidR="00A82AA8">
        <w:t>3</w:t>
      </w:r>
      <w:r w:rsidR="00C735D7">
        <w:t>, this is due to the dimensions and geometries required.</w:t>
      </w:r>
    </w:p>
    <w:tbl>
      <w:tblPr>
        <w:tblStyle w:val="TableGrid"/>
        <w:tblW w:w="100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0"/>
        <w:gridCol w:w="5415"/>
      </w:tblGrid>
      <w:tr w:rsidR="00EE5AB9" w14:paraId="5632C0F4" w14:textId="77777777" w:rsidTr="00EE5AB9">
        <w:trPr>
          <w:jc w:val="center"/>
        </w:trPr>
        <w:tc>
          <w:tcPr>
            <w:tcW w:w="4650" w:type="dxa"/>
          </w:tcPr>
          <w:p w14:paraId="3F9DF3FB" w14:textId="330E5D46" w:rsidR="00EE5AB9" w:rsidRDefault="00EE5AB9" w:rsidP="00CF5667">
            <w:pPr>
              <w:spacing w:line="480" w:lineRule="auto"/>
              <w:jc w:val="center"/>
            </w:pPr>
            <w:r>
              <w:rPr>
                <w:noProof/>
                <w:lang w:eastAsia="en-GB"/>
              </w:rPr>
              <w:drawing>
                <wp:inline distT="0" distB="0" distL="0" distR="0" wp14:anchorId="70E2A68A" wp14:editId="5E814735">
                  <wp:extent cx="2784763" cy="2127874"/>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a:ext>
                            </a:extLst>
                          </a:blip>
                          <a:stretch>
                            <a:fillRect/>
                          </a:stretch>
                        </pic:blipFill>
                        <pic:spPr>
                          <a:xfrm>
                            <a:off x="0" y="0"/>
                            <a:ext cx="2834541" cy="2165910"/>
                          </a:xfrm>
                          <a:prstGeom prst="rect">
                            <a:avLst/>
                          </a:prstGeom>
                        </pic:spPr>
                      </pic:pic>
                    </a:graphicData>
                  </a:graphic>
                </wp:inline>
              </w:drawing>
            </w:r>
          </w:p>
        </w:tc>
        <w:tc>
          <w:tcPr>
            <w:tcW w:w="5415" w:type="dxa"/>
          </w:tcPr>
          <w:p w14:paraId="29A5BC3A" w14:textId="4162950C" w:rsidR="00EE5AB9" w:rsidRDefault="00EE5AB9" w:rsidP="00CF5667">
            <w:pPr>
              <w:spacing w:line="480" w:lineRule="auto"/>
              <w:jc w:val="center"/>
            </w:pPr>
            <w:r>
              <w:rPr>
                <w:noProof/>
                <w:lang w:eastAsia="en-GB"/>
              </w:rPr>
              <w:drawing>
                <wp:inline distT="0" distB="0" distL="0" distR="0" wp14:anchorId="44B9092B" wp14:editId="7FC9143B">
                  <wp:extent cx="2623820" cy="2123464"/>
                  <wp:effectExtent l="0" t="0" r="508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28A0092B-C50C-407E-A947-70E740481C1C}">
                                <a14:useLocalDpi xmlns:a14="http://schemas.microsoft.com/office/drawing/2010/main"/>
                              </a:ext>
                            </a:extLst>
                          </a:blip>
                          <a:stretch>
                            <a:fillRect/>
                          </a:stretch>
                        </pic:blipFill>
                        <pic:spPr>
                          <a:xfrm>
                            <a:off x="0" y="0"/>
                            <a:ext cx="2677823" cy="2167168"/>
                          </a:xfrm>
                          <a:prstGeom prst="rect">
                            <a:avLst/>
                          </a:prstGeom>
                        </pic:spPr>
                      </pic:pic>
                    </a:graphicData>
                  </a:graphic>
                </wp:inline>
              </w:drawing>
            </w:r>
          </w:p>
        </w:tc>
      </w:tr>
    </w:tbl>
    <w:p w14:paraId="664F581E" w14:textId="5048C7F7" w:rsidR="006B2241" w:rsidRDefault="00BF6037" w:rsidP="00BF6037">
      <w:pPr>
        <w:pStyle w:val="Caption"/>
        <w:jc w:val="center"/>
      </w:pPr>
      <w:bookmarkStart w:id="30" w:name="_Toc36716213"/>
      <w:r>
        <w:t xml:space="preserve">Figure </w:t>
      </w:r>
      <w:fldSimple w:instr=" SEQ Figure \* ARABIC ">
        <w:r w:rsidR="0003306D">
          <w:rPr>
            <w:noProof/>
          </w:rPr>
          <w:t>13</w:t>
        </w:r>
      </w:fldSimple>
      <w:r w:rsidRPr="00593E20">
        <w:t>: Centre Hinge (left) &amp; Arm Hinge (Right).</w:t>
      </w:r>
      <w:bookmarkEnd w:id="30"/>
    </w:p>
    <w:p w14:paraId="1F72A8C6" w14:textId="7AD174C1" w:rsidR="006B2241" w:rsidRDefault="00CF5667" w:rsidP="00FC4904">
      <w:pPr>
        <w:spacing w:line="480" w:lineRule="auto"/>
      </w:pPr>
      <w:r>
        <w:t>All components would be manufactured from a steel of minimum grade S355, a high strength structural steel recommended by the design office team lead for its qualities including its high yield strength (</w:t>
      </w:r>
      <w:r w:rsidR="00137846">
        <w:t>approx.</w:t>
      </w:r>
      <w:r>
        <w:t>355MN/m</w:t>
      </w:r>
      <w:r>
        <w:rPr>
          <w:vertAlign w:val="superscript"/>
        </w:rPr>
        <w:t>2</w:t>
      </w:r>
      <w:r>
        <w:t>), high tensile strength (</w:t>
      </w:r>
      <w:r w:rsidR="007A39F8">
        <w:t xml:space="preserve">UTS, </w:t>
      </w:r>
      <w:r w:rsidR="00A82AA8">
        <w:t xml:space="preserve">approx. </w:t>
      </w:r>
      <w:r>
        <w:t>450MN</w:t>
      </w:r>
      <w:r w:rsidR="00A82AA8">
        <w:t xml:space="preserve"> or greater</w:t>
      </w:r>
      <w:r w:rsidR="00137846">
        <w:t xml:space="preserve">) and good machining qualities </w:t>
      </w:r>
      <w:sdt>
        <w:sdtPr>
          <w:id w:val="1268584793"/>
          <w:citation/>
        </w:sdtPr>
        <w:sdtEndPr/>
        <w:sdtContent>
          <w:r w:rsidR="00137846">
            <w:fldChar w:fldCharType="begin"/>
          </w:r>
          <w:r w:rsidR="00137846">
            <w:instrText xml:space="preserve"> CITATION Mea15 \l 2057 </w:instrText>
          </w:r>
          <w:r w:rsidR="00137846">
            <w:fldChar w:fldCharType="separate"/>
          </w:r>
          <w:r w:rsidR="00963E38" w:rsidRPr="00963E38">
            <w:rPr>
              <w:noProof/>
            </w:rPr>
            <w:t>(Mead Info, 2015)</w:t>
          </w:r>
          <w:r w:rsidR="00137846">
            <w:fldChar w:fldCharType="end"/>
          </w:r>
        </w:sdtContent>
      </w:sdt>
      <w:r w:rsidR="00137846">
        <w:t xml:space="preserve">. </w:t>
      </w:r>
    </w:p>
    <w:p w14:paraId="16F7F863" w14:textId="2A925AF0" w:rsidR="000C0542" w:rsidRDefault="000C0542" w:rsidP="00FC4904">
      <w:pPr>
        <w:spacing w:line="480" w:lineRule="auto"/>
      </w:pPr>
      <w:r>
        <w:t>To accommodate safety concerns regarding pinch points the support plate for the arms has been attached to the base of the arms instead of the body, this means that the plates will move with the arms instead of being stationary and reducing the chance that someone will trap anything there, thinking it might be used as a shelf (fig 1</w:t>
      </w:r>
      <w:r w:rsidR="00BF6037">
        <w:t>4</w:t>
      </w:r>
      <w:r>
        <w:t>)</w:t>
      </w:r>
    </w:p>
    <w:tbl>
      <w:tblPr>
        <w:tblStyle w:val="TableGrid"/>
        <w:tblW w:w="100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7"/>
        <w:gridCol w:w="4678"/>
      </w:tblGrid>
      <w:tr w:rsidR="000C0542" w14:paraId="1E097C51" w14:textId="77777777" w:rsidTr="00BF6037">
        <w:trPr>
          <w:jc w:val="center"/>
        </w:trPr>
        <w:tc>
          <w:tcPr>
            <w:tcW w:w="5387" w:type="dxa"/>
          </w:tcPr>
          <w:p w14:paraId="49E734BE" w14:textId="47BA87A4" w:rsidR="000C0542" w:rsidRDefault="000C0542" w:rsidP="000C0542">
            <w:pPr>
              <w:spacing w:line="480" w:lineRule="auto"/>
              <w:jc w:val="center"/>
            </w:pPr>
            <w:r>
              <w:rPr>
                <w:noProof/>
                <w:lang w:eastAsia="en-GB"/>
              </w:rPr>
              <w:lastRenderedPageBreak/>
              <w:drawing>
                <wp:inline distT="0" distB="0" distL="0" distR="0" wp14:anchorId="59F28574" wp14:editId="1FA21F22">
                  <wp:extent cx="3085078" cy="1852551"/>
                  <wp:effectExtent l="0" t="0" r="127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cstate="hqprint">
                            <a:extLst>
                              <a:ext uri="{28A0092B-C50C-407E-A947-70E740481C1C}">
                                <a14:useLocalDpi xmlns:a14="http://schemas.microsoft.com/office/drawing/2010/main"/>
                              </a:ext>
                            </a:extLst>
                          </a:blip>
                          <a:stretch>
                            <a:fillRect/>
                          </a:stretch>
                        </pic:blipFill>
                        <pic:spPr>
                          <a:xfrm>
                            <a:off x="0" y="0"/>
                            <a:ext cx="3099552" cy="1861242"/>
                          </a:xfrm>
                          <a:prstGeom prst="rect">
                            <a:avLst/>
                          </a:prstGeom>
                        </pic:spPr>
                      </pic:pic>
                    </a:graphicData>
                  </a:graphic>
                </wp:inline>
              </w:drawing>
            </w:r>
          </w:p>
        </w:tc>
        <w:tc>
          <w:tcPr>
            <w:tcW w:w="4678" w:type="dxa"/>
          </w:tcPr>
          <w:p w14:paraId="45DF2E8C" w14:textId="496EEA2D" w:rsidR="000C0542" w:rsidRDefault="000C0542" w:rsidP="000C0542">
            <w:pPr>
              <w:spacing w:line="480" w:lineRule="auto"/>
              <w:jc w:val="center"/>
            </w:pPr>
            <w:r>
              <w:rPr>
                <w:noProof/>
                <w:lang w:eastAsia="en-GB"/>
              </w:rPr>
              <w:drawing>
                <wp:inline distT="0" distB="0" distL="0" distR="0" wp14:anchorId="3F1AA4E7" wp14:editId="7A185BC3">
                  <wp:extent cx="2340631" cy="3056098"/>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cstate="print">
                            <a:extLst>
                              <a:ext uri="{28A0092B-C50C-407E-A947-70E740481C1C}">
                                <a14:useLocalDpi xmlns:a14="http://schemas.microsoft.com/office/drawing/2010/main"/>
                              </a:ext>
                            </a:extLst>
                          </a:blip>
                          <a:stretch>
                            <a:fillRect/>
                          </a:stretch>
                        </pic:blipFill>
                        <pic:spPr>
                          <a:xfrm>
                            <a:off x="0" y="0"/>
                            <a:ext cx="2362476" cy="3084620"/>
                          </a:xfrm>
                          <a:prstGeom prst="rect">
                            <a:avLst/>
                          </a:prstGeom>
                        </pic:spPr>
                      </pic:pic>
                    </a:graphicData>
                  </a:graphic>
                </wp:inline>
              </w:drawing>
            </w:r>
          </w:p>
        </w:tc>
      </w:tr>
    </w:tbl>
    <w:p w14:paraId="3B3B8953" w14:textId="74CD5DC0" w:rsidR="000C0542" w:rsidRDefault="00BF6037" w:rsidP="00BF6037">
      <w:pPr>
        <w:pStyle w:val="Caption"/>
        <w:jc w:val="center"/>
      </w:pPr>
      <w:bookmarkStart w:id="31" w:name="_Toc36716214"/>
      <w:r>
        <w:t xml:space="preserve">Figure </w:t>
      </w:r>
      <w:fldSimple w:instr=" SEQ Figure \* ARABIC ">
        <w:r w:rsidR="0003306D">
          <w:rPr>
            <w:noProof/>
          </w:rPr>
          <w:t>14</w:t>
        </w:r>
      </w:fldSimple>
      <w:r>
        <w:t>: Arm Support Plate</w:t>
      </w:r>
      <w:r w:rsidR="00A82AA8">
        <w:t>(blue)</w:t>
      </w:r>
      <w:r>
        <w:t>, both positions.</w:t>
      </w:r>
      <w:bookmarkEnd w:id="31"/>
    </w:p>
    <w:p w14:paraId="0007E522" w14:textId="280328F0" w:rsidR="000C0542" w:rsidRDefault="00BF6037" w:rsidP="00FC4904">
      <w:pPr>
        <w:spacing w:line="480" w:lineRule="auto"/>
      </w:pPr>
      <w:r>
        <w:t>Additionally, all moving parts would be painted in warning colours with appropriate warning signage</w:t>
      </w:r>
      <w:r w:rsidR="003851FC">
        <w:t xml:space="preserve"> regarding weight and possibility of injury</w:t>
      </w:r>
      <w:r>
        <w:t>.</w:t>
      </w:r>
      <w:r w:rsidR="0086103B">
        <w:t xml:space="preserve"> Gas pistons have also been employed to assist with raising the arms and to act as a brake on extension.</w:t>
      </w:r>
    </w:p>
    <w:p w14:paraId="7765DBE0" w14:textId="77777777" w:rsidR="006B2241" w:rsidRDefault="006B2241" w:rsidP="00FC4904">
      <w:pPr>
        <w:spacing w:line="480" w:lineRule="auto"/>
      </w:pPr>
    </w:p>
    <w:p w14:paraId="2E7171AD" w14:textId="08D5B721" w:rsidR="00FC4904" w:rsidRDefault="00FC4904" w:rsidP="00FC4904">
      <w:pPr>
        <w:spacing w:line="480" w:lineRule="auto"/>
        <w:sectPr w:rsidR="00FC4904" w:rsidSect="00D522AB">
          <w:pgSz w:w="11906" w:h="16838"/>
          <w:pgMar w:top="1440" w:right="1440" w:bottom="1440" w:left="1440" w:header="708" w:footer="708" w:gutter="0"/>
          <w:cols w:space="708"/>
          <w:titlePg/>
          <w:docGrid w:linePitch="360"/>
        </w:sectPr>
      </w:pPr>
    </w:p>
    <w:p w14:paraId="5122CDEB" w14:textId="77777777" w:rsidR="00900ACA" w:rsidRDefault="00900ACA" w:rsidP="00900ACA">
      <w:pPr>
        <w:pStyle w:val="Heading1"/>
        <w:rPr>
          <w:u w:val="single"/>
        </w:rPr>
      </w:pPr>
      <w:bookmarkStart w:id="32" w:name="_Toc36716241"/>
      <w:r w:rsidRPr="00900ACA">
        <w:rPr>
          <w:u w:val="single"/>
        </w:rPr>
        <w:lastRenderedPageBreak/>
        <w:t>Analysis, Results and Evaluation</w:t>
      </w:r>
      <w:r>
        <w:rPr>
          <w:u w:val="single"/>
        </w:rPr>
        <w:t>.</w:t>
      </w:r>
      <w:bookmarkEnd w:id="32"/>
    </w:p>
    <w:p w14:paraId="3F428291" w14:textId="77777777" w:rsidR="008731A2" w:rsidRDefault="008731A2" w:rsidP="008731A2"/>
    <w:p w14:paraId="13584278" w14:textId="348F4A81" w:rsidR="00137846" w:rsidRPr="00100833" w:rsidRDefault="00137846" w:rsidP="005607DD">
      <w:pPr>
        <w:pStyle w:val="Caption"/>
        <w:jc w:val="center"/>
      </w:pPr>
      <w:bookmarkStart w:id="33" w:name="_Toc36716215"/>
      <w:r>
        <w:rPr>
          <w:noProof/>
          <w:lang w:eastAsia="en-GB"/>
        </w:rPr>
        <w:drawing>
          <wp:inline distT="0" distB="0" distL="0" distR="0" wp14:anchorId="551A3D6E" wp14:editId="6AB38CBC">
            <wp:extent cx="5731510" cy="2966085"/>
            <wp:effectExtent l="0" t="0" r="2540" b="571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cstate="print">
                      <a:extLst>
                        <a:ext uri="{28A0092B-C50C-407E-A947-70E740481C1C}">
                          <a14:useLocalDpi xmlns:a14="http://schemas.microsoft.com/office/drawing/2010/main"/>
                        </a:ext>
                      </a:extLst>
                    </a:blip>
                    <a:stretch>
                      <a:fillRect/>
                    </a:stretch>
                  </pic:blipFill>
                  <pic:spPr>
                    <a:xfrm>
                      <a:off x="0" y="0"/>
                      <a:ext cx="5731510" cy="2966085"/>
                    </a:xfrm>
                    <a:prstGeom prst="rect">
                      <a:avLst/>
                    </a:prstGeom>
                  </pic:spPr>
                </pic:pic>
              </a:graphicData>
            </a:graphic>
          </wp:inline>
        </w:drawing>
      </w:r>
      <w:r w:rsidR="005607DD">
        <w:t xml:space="preserve">Figure </w:t>
      </w:r>
      <w:fldSimple w:instr=" SEQ Figure \* ARABIC ">
        <w:r w:rsidR="0003306D">
          <w:rPr>
            <w:noProof/>
          </w:rPr>
          <w:t>15</w:t>
        </w:r>
      </w:fldSimple>
      <w:r w:rsidR="005607DD">
        <w:t>:Criteria Analysis.</w:t>
      </w:r>
      <w:bookmarkEnd w:id="33"/>
    </w:p>
    <w:p w14:paraId="61BEC3AC" w14:textId="77777777" w:rsidR="006E4B20" w:rsidRDefault="00137846" w:rsidP="00137846">
      <w:pPr>
        <w:spacing w:line="480" w:lineRule="auto"/>
      </w:pPr>
      <w:r>
        <w:t xml:space="preserve">A criteria analysis matrix was used to help compare the proposed designs to the current model as well as </w:t>
      </w:r>
      <w:r w:rsidR="000C0542">
        <w:t>the second system which was not selected</w:t>
      </w:r>
      <w:r>
        <w:t>. As can be seen from figure 1</w:t>
      </w:r>
      <w:r w:rsidR="006E4B20">
        <w:t>5</w:t>
      </w:r>
      <w:r>
        <w:t xml:space="preserve"> in the analysis matrix, the cost and aesthetics have both been scored at 0, as no budget was set, the current tow bar was manufactured from available materials and no prices could be obtained from supplier</w:t>
      </w:r>
      <w:r w:rsidR="006E4B20">
        <w:t>s</w:t>
      </w:r>
      <w:r>
        <w:t xml:space="preserve">. Additionally, aesthetics was deemed </w:t>
      </w:r>
      <w:r w:rsidR="003851FC">
        <w:t>unimportant</w:t>
      </w:r>
      <w:r>
        <w:t xml:space="preserve">. The values for the new designs have been taken from considerations on how they </w:t>
      </w:r>
      <w:r w:rsidR="000C0542">
        <w:t>might</w:t>
      </w:r>
      <w:r>
        <w:t xml:space="preserve"> perform and ease of manufacture. While the current model has scored higher than the two proposed designs it is likely that either or both of the designs would overtake the current design once commissioned.</w:t>
      </w:r>
    </w:p>
    <w:p w14:paraId="7CAB5CF6" w14:textId="30AD5D3E" w:rsidR="00137846" w:rsidRDefault="006E4B20" w:rsidP="00137846">
      <w:pPr>
        <w:spacing w:line="480" w:lineRule="auto"/>
      </w:pPr>
      <w:r>
        <w:t>D</w:t>
      </w:r>
      <w:r w:rsidR="00137846">
        <w:t>esign 1</w:t>
      </w:r>
      <w:r>
        <w:t xml:space="preserve"> </w:t>
      </w:r>
      <w:r w:rsidR="00137846">
        <w:t xml:space="preserve">would be considerably easier to manufacture, being largely prefabricated sections that could be bought as stock material. It does however score lower on safety concerns. This is because the arms must be lowered or raised creating possible pinch points, manual handling issues and a possible danger from falling objects should the users lose control of the arm during raising/lowering. An additional benefit of design 1 is the use of gantry trolleys which will accommodate any </w:t>
      </w:r>
      <w:r w:rsidR="00137846">
        <w:lastRenderedPageBreak/>
        <w:t xml:space="preserve">movement of the tractor, reducing angular forces and the gas pistons fitted could easily be replaced with hydraulic units operated from the tractor, reducing the need for manual handling. </w:t>
      </w:r>
    </w:p>
    <w:p w14:paraId="5D58BE6C" w14:textId="4F1068D8" w:rsidR="008731A2" w:rsidRPr="008731A2" w:rsidRDefault="00DF5033" w:rsidP="00C612FB">
      <w:pPr>
        <w:spacing w:line="480" w:lineRule="auto"/>
      </w:pPr>
      <w:r>
        <w:t xml:space="preserve">Manual calculations were </w:t>
      </w:r>
      <w:r w:rsidR="00C16CB5">
        <w:t xml:space="preserve">carried out on </w:t>
      </w:r>
      <w:r w:rsidR="00DB65B8">
        <w:t>for this design, assuming that</w:t>
      </w:r>
      <w:r w:rsidR="006E4B20">
        <w:t>:</w:t>
      </w:r>
      <w:r w:rsidR="00DB65B8">
        <w:t xml:space="preserve"> due to the fixed central portion the assembly would function like a cantilever with the fixed point at either the centre of the entire assembly or at the hinge point</w:t>
      </w:r>
      <w:r w:rsidR="00486FEB">
        <w:t xml:space="preserve"> (X</w:t>
      </w:r>
      <w:r w:rsidR="00486FEB">
        <w:rPr>
          <w:vertAlign w:val="subscript"/>
        </w:rPr>
        <w:t>C</w:t>
      </w:r>
      <w:r w:rsidR="00486FEB">
        <w:t>= Centre point; X</w:t>
      </w:r>
      <w:r w:rsidR="00486FEB">
        <w:rPr>
          <w:vertAlign w:val="subscript"/>
        </w:rPr>
        <w:t>H</w:t>
      </w:r>
      <w:r w:rsidR="00486FEB">
        <w:t>= Hinge point)</w:t>
      </w:r>
      <w:r w:rsidR="00DB65B8">
        <w:t xml:space="preserve">, an applied load of 1500kg and a cross sectional area consistent with the </w:t>
      </w:r>
      <w:r w:rsidR="00486FEB">
        <w:t>universal column used to manufacture the arm sections.</w:t>
      </w:r>
      <w:r w:rsidR="00DB65B8">
        <w:t xml:space="preserve"> </w:t>
      </w:r>
      <w:r w:rsidR="005A7A29">
        <w:t>These were then compared to results calculated using a spread sheet system supplied by the engineering office</w:t>
      </w:r>
      <w:r w:rsidR="005607DD">
        <w:t xml:space="preserve"> seen in figure</w:t>
      </w:r>
      <w:r w:rsidR="005A7A29">
        <w:t xml:space="preserve"> (</w:t>
      </w:r>
      <w:r w:rsidR="005607DD">
        <w:t xml:space="preserve">the </w:t>
      </w:r>
      <w:r w:rsidR="00886835">
        <w:t xml:space="preserve">full programme </w:t>
      </w:r>
      <w:r w:rsidR="005607DD">
        <w:t xml:space="preserve">is </w:t>
      </w:r>
      <w:r w:rsidR="005A7A29">
        <w:t xml:space="preserve">appendix </w:t>
      </w:r>
      <w:r w:rsidR="006E4B20">
        <w:t>5</w:t>
      </w:r>
      <w:r w:rsidR="005A7A29">
        <w:t xml:space="preserve">); </w:t>
      </w:r>
      <w:r w:rsidR="00486FEB">
        <w:t>produc</w:t>
      </w:r>
      <w:r w:rsidR="005A7A29">
        <w:t>ing</w:t>
      </w:r>
      <w:r w:rsidR="00486FEB">
        <w:t xml:space="preserve"> the following results </w:t>
      </w:r>
      <w:r w:rsidR="00DB65B8">
        <w:t xml:space="preserve">(full </w:t>
      </w:r>
      <w:r w:rsidR="005A7A29">
        <w:t xml:space="preserve">manual </w:t>
      </w:r>
      <w:r w:rsidR="00DB65B8">
        <w:t>calculations can be found in appendix 3)</w:t>
      </w:r>
      <w:r w:rsidR="00486FEB">
        <w:t>:</w:t>
      </w:r>
    </w:p>
    <w:tbl>
      <w:tblPr>
        <w:tblStyle w:val="TableGrid"/>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484"/>
        <w:gridCol w:w="1697"/>
        <w:gridCol w:w="2595"/>
      </w:tblGrid>
      <w:tr w:rsidR="005A7A29" w14:paraId="78B880C4" w14:textId="12522AB3" w:rsidTr="005A7A29">
        <w:trPr>
          <w:jc w:val="center"/>
        </w:trPr>
        <w:tc>
          <w:tcPr>
            <w:tcW w:w="2484" w:type="dxa"/>
          </w:tcPr>
          <w:p w14:paraId="4E0FA413" w14:textId="77777777" w:rsidR="005A7A29" w:rsidRPr="00DF6F75" w:rsidRDefault="005A7A29" w:rsidP="00DF6F75">
            <w:pPr>
              <w:spacing w:line="480" w:lineRule="auto"/>
              <w:jc w:val="center"/>
              <w:rPr>
                <w:b/>
                <w:bCs/>
              </w:rPr>
            </w:pPr>
          </w:p>
        </w:tc>
        <w:tc>
          <w:tcPr>
            <w:tcW w:w="1697" w:type="dxa"/>
            <w:vAlign w:val="center"/>
          </w:tcPr>
          <w:p w14:paraId="4916549A" w14:textId="512E4281" w:rsidR="005A7A29" w:rsidRPr="005A7A29" w:rsidRDefault="005A7A29" w:rsidP="00DF6F75">
            <w:pPr>
              <w:spacing w:line="480" w:lineRule="auto"/>
              <w:jc w:val="center"/>
              <w:rPr>
                <w:b/>
                <w:bCs/>
              </w:rPr>
            </w:pPr>
            <w:r w:rsidRPr="005A7A29">
              <w:rPr>
                <w:b/>
                <w:bCs/>
              </w:rPr>
              <w:t>Manual</w:t>
            </w:r>
          </w:p>
        </w:tc>
        <w:tc>
          <w:tcPr>
            <w:tcW w:w="2595" w:type="dxa"/>
          </w:tcPr>
          <w:p w14:paraId="753CD550" w14:textId="70108F7B" w:rsidR="005A7A29" w:rsidRPr="005A7A29" w:rsidRDefault="005A7A29" w:rsidP="00DF6F75">
            <w:pPr>
              <w:spacing w:line="480" w:lineRule="auto"/>
              <w:jc w:val="center"/>
              <w:rPr>
                <w:b/>
                <w:bCs/>
              </w:rPr>
            </w:pPr>
            <w:r>
              <w:rPr>
                <w:b/>
                <w:bCs/>
              </w:rPr>
              <w:t>Engineering Spreadsheet</w:t>
            </w:r>
          </w:p>
        </w:tc>
      </w:tr>
      <w:tr w:rsidR="005A7A29" w14:paraId="1F3FAE45" w14:textId="39D0586C" w:rsidTr="005A7A29">
        <w:trPr>
          <w:jc w:val="center"/>
        </w:trPr>
        <w:tc>
          <w:tcPr>
            <w:tcW w:w="2484" w:type="dxa"/>
          </w:tcPr>
          <w:p w14:paraId="3F914FFC" w14:textId="710977E2" w:rsidR="005A7A29" w:rsidRPr="00DF6F75" w:rsidRDefault="005A7A29" w:rsidP="00DF6F75">
            <w:pPr>
              <w:spacing w:line="480" w:lineRule="auto"/>
              <w:jc w:val="center"/>
              <w:rPr>
                <w:b/>
                <w:bCs/>
              </w:rPr>
            </w:pPr>
            <w:r w:rsidRPr="00DF6F75">
              <w:rPr>
                <w:b/>
                <w:bCs/>
              </w:rPr>
              <w:t>Force:</w:t>
            </w:r>
          </w:p>
        </w:tc>
        <w:tc>
          <w:tcPr>
            <w:tcW w:w="1697" w:type="dxa"/>
            <w:vAlign w:val="center"/>
          </w:tcPr>
          <w:p w14:paraId="44B64346" w14:textId="1EA6B490" w:rsidR="005A7A29" w:rsidRDefault="005A7A29" w:rsidP="00DF6F75">
            <w:pPr>
              <w:spacing w:line="480" w:lineRule="auto"/>
              <w:jc w:val="center"/>
            </w:pPr>
            <w:r>
              <w:t>14715N</w:t>
            </w:r>
          </w:p>
        </w:tc>
        <w:tc>
          <w:tcPr>
            <w:tcW w:w="2595" w:type="dxa"/>
          </w:tcPr>
          <w:p w14:paraId="08DCF28A" w14:textId="361B741E" w:rsidR="005A7A29" w:rsidRDefault="005A7A29" w:rsidP="00DF6F75">
            <w:pPr>
              <w:spacing w:line="480" w:lineRule="auto"/>
              <w:jc w:val="center"/>
            </w:pPr>
            <w:r>
              <w:t>14715N</w:t>
            </w:r>
          </w:p>
        </w:tc>
      </w:tr>
      <w:tr w:rsidR="005A7A29" w14:paraId="11708AF3" w14:textId="1F5160AA" w:rsidTr="005A7A29">
        <w:trPr>
          <w:jc w:val="center"/>
        </w:trPr>
        <w:tc>
          <w:tcPr>
            <w:tcW w:w="2484" w:type="dxa"/>
            <w:vAlign w:val="center"/>
          </w:tcPr>
          <w:p w14:paraId="690D5EBC" w14:textId="4A8F15B1" w:rsidR="005A7A29" w:rsidRPr="00DF6F75" w:rsidRDefault="00A7110E" w:rsidP="00DF6F75">
            <w:pPr>
              <w:spacing w:line="480" w:lineRule="auto"/>
              <w:jc w:val="center"/>
              <w:rPr>
                <w:rFonts w:eastAsiaTheme="minorEastAsia"/>
                <w:b/>
                <w:bCs/>
              </w:rPr>
            </w:pPr>
            <m:oMathPara>
              <m:oMath>
                <m:sSub>
                  <m:sSubPr>
                    <m:ctrlPr>
                      <w:rPr>
                        <w:rFonts w:ascii="Cambria Math" w:hAnsi="Cambria Math"/>
                        <w:b/>
                        <w:bCs/>
                        <w:i/>
                      </w:rPr>
                    </m:ctrlPr>
                  </m:sSubPr>
                  <m:e>
                    <m:r>
                      <m:rPr>
                        <m:sty m:val="bi"/>
                      </m:rPr>
                      <w:rPr>
                        <w:rFonts w:ascii="Cambria Math" w:hAnsi="Cambria Math"/>
                      </w:rPr>
                      <m:t>M</m:t>
                    </m:r>
                  </m:e>
                  <m:sub>
                    <m:r>
                      <m:rPr>
                        <m:sty m:val="bi"/>
                      </m:rPr>
                      <w:rPr>
                        <w:rFonts w:ascii="Cambria Math" w:hAnsi="Cambria Math"/>
                      </w:rPr>
                      <m:t>C</m:t>
                    </m:r>
                  </m:sub>
                </m:sSub>
              </m:oMath>
            </m:oMathPara>
          </w:p>
        </w:tc>
        <w:tc>
          <w:tcPr>
            <w:tcW w:w="1697" w:type="dxa"/>
            <w:vAlign w:val="center"/>
          </w:tcPr>
          <w:p w14:paraId="40F8520D" w14:textId="3432EB00" w:rsidR="005A7A29" w:rsidRDefault="005A7A29" w:rsidP="00DF6F75">
            <w:pPr>
              <w:spacing w:line="480" w:lineRule="auto"/>
              <w:jc w:val="center"/>
            </w:pPr>
            <m:oMathPara>
              <m:oMath>
                <m:r>
                  <w:rPr>
                    <w:rFonts w:ascii="Cambria Math" w:hAnsi="Cambria Math"/>
                  </w:rPr>
                  <m:t>44108.2N</m:t>
                </m:r>
              </m:oMath>
            </m:oMathPara>
          </w:p>
        </w:tc>
        <w:tc>
          <w:tcPr>
            <w:tcW w:w="2595" w:type="dxa"/>
          </w:tcPr>
          <w:p w14:paraId="0FF62D02" w14:textId="586C4C16" w:rsidR="005A7A29" w:rsidRPr="005A7A29" w:rsidRDefault="005A7A29" w:rsidP="005A7A29">
            <w:pPr>
              <w:jc w:val="center"/>
              <w:rPr>
                <w:rFonts w:ascii="Arial" w:hAnsi="Arial" w:cs="Arial"/>
                <w:sz w:val="20"/>
                <w:szCs w:val="20"/>
              </w:rPr>
            </w:pPr>
            <w:r>
              <w:rPr>
                <w:rFonts w:ascii="Arial" w:hAnsi="Arial" w:cs="Arial"/>
                <w:sz w:val="20"/>
                <w:szCs w:val="20"/>
              </w:rPr>
              <w:t>47797.69</w:t>
            </w:r>
          </w:p>
        </w:tc>
      </w:tr>
      <w:tr w:rsidR="005A7A29" w14:paraId="3FCF759F" w14:textId="722951A2" w:rsidTr="005A7A29">
        <w:trPr>
          <w:jc w:val="center"/>
        </w:trPr>
        <w:tc>
          <w:tcPr>
            <w:tcW w:w="2484" w:type="dxa"/>
            <w:vAlign w:val="center"/>
          </w:tcPr>
          <w:p w14:paraId="4CE2F98E" w14:textId="3ACE13D1" w:rsidR="005A7A29" w:rsidRPr="00DF6F75" w:rsidRDefault="00A7110E" w:rsidP="00DF6F75">
            <w:pPr>
              <w:spacing w:line="480" w:lineRule="auto"/>
              <w:jc w:val="center"/>
              <w:rPr>
                <w:rFonts w:ascii="Calibri" w:eastAsia="Calibri" w:hAnsi="Calibri" w:cs="Times New Roman"/>
                <w:b/>
                <w:bCs/>
              </w:rPr>
            </w:pPr>
            <m:oMathPara>
              <m:oMath>
                <m:sSub>
                  <m:sSubPr>
                    <m:ctrlPr>
                      <w:rPr>
                        <w:rFonts w:ascii="Cambria Math" w:eastAsiaTheme="minorEastAsia" w:hAnsi="Cambria Math"/>
                        <w:b/>
                        <w:bCs/>
                        <w:i/>
                      </w:rPr>
                    </m:ctrlPr>
                  </m:sSubPr>
                  <m:e>
                    <m:r>
                      <m:rPr>
                        <m:sty m:val="bi"/>
                      </m:rPr>
                      <w:rPr>
                        <w:rFonts w:ascii="Cambria Math" w:eastAsiaTheme="minorEastAsia" w:hAnsi="Cambria Math"/>
                      </w:rPr>
                      <m:t>M</m:t>
                    </m:r>
                  </m:e>
                  <m:sub>
                    <m:r>
                      <m:rPr>
                        <m:sty m:val="bi"/>
                      </m:rPr>
                      <w:rPr>
                        <w:rFonts w:ascii="Cambria Math" w:eastAsiaTheme="minorEastAsia" w:hAnsi="Cambria Math"/>
                      </w:rPr>
                      <m:t>H</m:t>
                    </m:r>
                  </m:sub>
                </m:sSub>
              </m:oMath>
            </m:oMathPara>
          </w:p>
        </w:tc>
        <w:tc>
          <w:tcPr>
            <w:tcW w:w="1697" w:type="dxa"/>
            <w:vAlign w:val="center"/>
          </w:tcPr>
          <w:p w14:paraId="3A8C9F7E" w14:textId="12B0840D" w:rsidR="005A7A29" w:rsidRDefault="005A7A29" w:rsidP="00DF6F75">
            <w:pPr>
              <w:spacing w:line="480" w:lineRule="auto"/>
              <w:jc w:val="center"/>
            </w:pPr>
            <m:oMathPara>
              <m:oMath>
                <m:r>
                  <w:rPr>
                    <w:rFonts w:ascii="Cambria Math" w:eastAsiaTheme="minorEastAsia" w:hAnsi="Cambria Math"/>
                  </w:rPr>
                  <m:t>32961.6N</m:t>
                </m:r>
              </m:oMath>
            </m:oMathPara>
          </w:p>
        </w:tc>
        <w:tc>
          <w:tcPr>
            <w:tcW w:w="2595" w:type="dxa"/>
          </w:tcPr>
          <w:p w14:paraId="362D9EA0" w14:textId="3D6A497E" w:rsidR="005A7A29" w:rsidRPr="00B007D5" w:rsidRDefault="00B007D5" w:rsidP="00B007D5">
            <w:pPr>
              <w:jc w:val="center"/>
              <w:rPr>
                <w:rFonts w:ascii="Arial" w:hAnsi="Arial" w:cs="Arial"/>
                <w:sz w:val="20"/>
                <w:szCs w:val="20"/>
              </w:rPr>
            </w:pPr>
            <w:r>
              <w:rPr>
                <w:rFonts w:ascii="Arial" w:hAnsi="Arial" w:cs="Arial"/>
                <w:sz w:val="20"/>
                <w:szCs w:val="20"/>
              </w:rPr>
              <w:t>35021.96</w:t>
            </w:r>
          </w:p>
        </w:tc>
      </w:tr>
      <w:tr w:rsidR="005A7A29" w14:paraId="62BDDE67" w14:textId="0F2B33D3" w:rsidTr="005A7A29">
        <w:trPr>
          <w:jc w:val="center"/>
        </w:trPr>
        <w:tc>
          <w:tcPr>
            <w:tcW w:w="2484" w:type="dxa"/>
            <w:vAlign w:val="center"/>
          </w:tcPr>
          <w:p w14:paraId="09C201DC" w14:textId="19DFDF98" w:rsidR="005A7A29" w:rsidRPr="00DF6F75" w:rsidRDefault="00A7110E" w:rsidP="00DF6F75">
            <w:pPr>
              <w:spacing w:line="480" w:lineRule="auto"/>
              <w:jc w:val="center"/>
              <w:rPr>
                <w:rFonts w:eastAsiaTheme="minorEastAsia"/>
                <w:b/>
                <w:bCs/>
              </w:rPr>
            </w:pPr>
            <m:oMathPara>
              <m:oMath>
                <m:sSub>
                  <m:sSubPr>
                    <m:ctrlPr>
                      <w:rPr>
                        <w:rFonts w:ascii="Cambria Math" w:eastAsiaTheme="minorEastAsia" w:hAnsi="Cambria Math"/>
                        <w:b/>
                        <w:bCs/>
                        <w:i/>
                      </w:rPr>
                    </m:ctrlPr>
                  </m:sSubPr>
                  <m:e>
                    <m:r>
                      <m:rPr>
                        <m:sty m:val="bi"/>
                      </m:rPr>
                      <w:rPr>
                        <w:rFonts w:ascii="Cambria Math" w:eastAsiaTheme="minorEastAsia" w:hAnsi="Cambria Math"/>
                      </w:rPr>
                      <m:t>σ</m:t>
                    </m:r>
                  </m:e>
                  <m:sub>
                    <m:r>
                      <m:rPr>
                        <m:sty m:val="bi"/>
                      </m:rPr>
                      <w:rPr>
                        <w:rFonts w:ascii="Cambria Math" w:eastAsiaTheme="minorEastAsia" w:hAnsi="Cambria Math"/>
                      </w:rPr>
                      <m:t>C</m:t>
                    </m:r>
                  </m:sub>
                </m:sSub>
              </m:oMath>
            </m:oMathPara>
          </w:p>
        </w:tc>
        <w:tc>
          <w:tcPr>
            <w:tcW w:w="1697" w:type="dxa"/>
            <w:vAlign w:val="center"/>
          </w:tcPr>
          <w:p w14:paraId="72CDF85C" w14:textId="7E24DA94" w:rsidR="005A7A29" w:rsidRDefault="005A7A29" w:rsidP="00DF6F75">
            <w:pPr>
              <w:spacing w:line="480" w:lineRule="auto"/>
              <w:jc w:val="center"/>
              <w:rPr>
                <w:rFonts w:ascii="Calibri" w:eastAsia="Calibri" w:hAnsi="Calibri" w:cs="Times New Roman"/>
              </w:rPr>
            </w:pPr>
            <m:oMathPara>
              <m:oMath>
                <m:r>
                  <w:rPr>
                    <w:rFonts w:ascii="Cambria Math" w:eastAsiaTheme="minorEastAsia" w:hAnsi="Cambria Math"/>
                  </w:rPr>
                  <m:t>4.157MN/</m:t>
                </m:r>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2</m:t>
                    </m:r>
                  </m:sup>
                </m:sSup>
              </m:oMath>
            </m:oMathPara>
          </w:p>
        </w:tc>
        <w:tc>
          <w:tcPr>
            <w:tcW w:w="2595" w:type="dxa"/>
          </w:tcPr>
          <w:p w14:paraId="076FD503" w14:textId="39AC7EA5" w:rsidR="005A7A29" w:rsidRPr="00B007D5" w:rsidRDefault="00B007D5" w:rsidP="00DF6F75">
            <w:pPr>
              <w:spacing w:line="480" w:lineRule="auto"/>
              <w:jc w:val="center"/>
              <w:rPr>
                <w:rFonts w:ascii="Calibri" w:eastAsia="Calibri" w:hAnsi="Calibri" w:cs="Times New Roman"/>
                <w:highlight w:val="yellow"/>
              </w:rPr>
            </w:pPr>
            <w:r w:rsidRPr="00B007D5">
              <w:rPr>
                <w:rFonts w:ascii="Calibri" w:eastAsia="Calibri" w:hAnsi="Calibri" w:cs="Times New Roman"/>
                <w:highlight w:val="yellow"/>
              </w:rPr>
              <w:t>55.8MN/m</w:t>
            </w:r>
            <w:r w:rsidRPr="00B007D5">
              <w:rPr>
                <w:rFonts w:ascii="Calibri" w:eastAsia="Calibri" w:hAnsi="Calibri" w:cs="Times New Roman"/>
                <w:highlight w:val="yellow"/>
                <w:vertAlign w:val="superscript"/>
              </w:rPr>
              <w:t>2</w:t>
            </w:r>
          </w:p>
        </w:tc>
      </w:tr>
      <w:tr w:rsidR="005A7A29" w14:paraId="0570DF47" w14:textId="684B7FC5" w:rsidTr="005A7A29">
        <w:trPr>
          <w:jc w:val="center"/>
        </w:trPr>
        <w:tc>
          <w:tcPr>
            <w:tcW w:w="2484" w:type="dxa"/>
            <w:vAlign w:val="center"/>
          </w:tcPr>
          <w:p w14:paraId="719923C0" w14:textId="390A1E36" w:rsidR="005A7A29" w:rsidRPr="00DF6F75" w:rsidRDefault="00A7110E" w:rsidP="00DF6F75">
            <w:pPr>
              <w:spacing w:line="480" w:lineRule="auto"/>
              <w:jc w:val="center"/>
              <w:rPr>
                <w:rFonts w:eastAsiaTheme="minorEastAsia"/>
                <w:b/>
                <w:bCs/>
              </w:rPr>
            </w:pPr>
            <m:oMathPara>
              <m:oMath>
                <m:sSub>
                  <m:sSubPr>
                    <m:ctrlPr>
                      <w:rPr>
                        <w:rFonts w:ascii="Cambria Math" w:eastAsiaTheme="minorEastAsia" w:hAnsi="Cambria Math"/>
                        <w:b/>
                        <w:bCs/>
                        <w:i/>
                      </w:rPr>
                    </m:ctrlPr>
                  </m:sSubPr>
                  <m:e>
                    <m:r>
                      <m:rPr>
                        <m:sty m:val="bi"/>
                      </m:rPr>
                      <w:rPr>
                        <w:rFonts w:ascii="Cambria Math" w:eastAsiaTheme="minorEastAsia" w:hAnsi="Cambria Math"/>
                      </w:rPr>
                      <m:t>σ</m:t>
                    </m:r>
                  </m:e>
                  <m:sub>
                    <m:r>
                      <m:rPr>
                        <m:sty m:val="bi"/>
                      </m:rPr>
                      <w:rPr>
                        <w:rFonts w:ascii="Cambria Math" w:eastAsiaTheme="minorEastAsia" w:hAnsi="Cambria Math"/>
                      </w:rPr>
                      <m:t>H</m:t>
                    </m:r>
                  </m:sub>
                </m:sSub>
              </m:oMath>
            </m:oMathPara>
          </w:p>
        </w:tc>
        <w:tc>
          <w:tcPr>
            <w:tcW w:w="1697" w:type="dxa"/>
            <w:vAlign w:val="center"/>
          </w:tcPr>
          <w:p w14:paraId="1AFD60A2" w14:textId="270D87E8" w:rsidR="005A7A29" w:rsidRDefault="005A7A29" w:rsidP="00DF6F75">
            <w:pPr>
              <w:spacing w:line="480" w:lineRule="auto"/>
              <w:jc w:val="center"/>
              <w:rPr>
                <w:rFonts w:ascii="Calibri" w:eastAsia="Calibri" w:hAnsi="Calibri" w:cs="Times New Roman"/>
              </w:rPr>
            </w:pPr>
            <m:oMathPara>
              <m:oMath>
                <m:r>
                  <w:rPr>
                    <w:rFonts w:ascii="Cambria Math" w:eastAsiaTheme="minorEastAsia" w:hAnsi="Cambria Math"/>
                  </w:rPr>
                  <m:t>3.107MN/</m:t>
                </m:r>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2</m:t>
                    </m:r>
                  </m:sup>
                </m:sSup>
              </m:oMath>
            </m:oMathPara>
          </w:p>
        </w:tc>
        <w:tc>
          <w:tcPr>
            <w:tcW w:w="2595" w:type="dxa"/>
          </w:tcPr>
          <w:p w14:paraId="3371A4CC" w14:textId="389E25AF" w:rsidR="005A7A29" w:rsidRPr="00B007D5" w:rsidRDefault="00B007D5" w:rsidP="00DF6F75">
            <w:pPr>
              <w:spacing w:line="480" w:lineRule="auto"/>
              <w:jc w:val="center"/>
              <w:rPr>
                <w:rFonts w:ascii="Calibri" w:eastAsia="Calibri" w:hAnsi="Calibri" w:cs="Times New Roman"/>
                <w:highlight w:val="yellow"/>
              </w:rPr>
            </w:pPr>
            <w:r w:rsidRPr="00B007D5">
              <w:rPr>
                <w:rFonts w:ascii="Calibri" w:eastAsia="Calibri" w:hAnsi="Calibri" w:cs="Times New Roman"/>
                <w:highlight w:val="yellow"/>
              </w:rPr>
              <w:t>40.9MN/m</w:t>
            </w:r>
            <w:r w:rsidRPr="00B007D5">
              <w:rPr>
                <w:rFonts w:ascii="Calibri" w:eastAsia="Calibri" w:hAnsi="Calibri" w:cs="Times New Roman"/>
                <w:highlight w:val="yellow"/>
                <w:vertAlign w:val="superscript"/>
              </w:rPr>
              <w:t>2</w:t>
            </w:r>
          </w:p>
        </w:tc>
      </w:tr>
      <w:tr w:rsidR="005A7A29" w14:paraId="1E120FD9" w14:textId="29CC0618" w:rsidTr="005A7A29">
        <w:trPr>
          <w:jc w:val="center"/>
        </w:trPr>
        <w:tc>
          <w:tcPr>
            <w:tcW w:w="2484" w:type="dxa"/>
          </w:tcPr>
          <w:p w14:paraId="528CFD74" w14:textId="03A57DB7" w:rsidR="005A7A29" w:rsidRPr="00DF6F75" w:rsidRDefault="005A7A29" w:rsidP="00DF6F75">
            <w:pPr>
              <w:spacing w:line="480" w:lineRule="auto"/>
              <w:jc w:val="center"/>
              <w:rPr>
                <w:rFonts w:ascii="Calibri" w:eastAsia="Calibri" w:hAnsi="Calibri" w:cs="Times New Roman"/>
                <w:b/>
                <w:bCs/>
              </w:rPr>
            </w:pPr>
            <w:r w:rsidRPr="00DF6F75">
              <w:rPr>
                <w:rFonts w:ascii="Calibri" w:eastAsia="Calibri" w:hAnsi="Calibri" w:cs="Times New Roman"/>
                <w:b/>
                <w:bCs/>
              </w:rPr>
              <w:t>Deflection from Centre:</w:t>
            </w:r>
          </w:p>
        </w:tc>
        <w:tc>
          <w:tcPr>
            <w:tcW w:w="1697" w:type="dxa"/>
          </w:tcPr>
          <w:p w14:paraId="05E42FFF" w14:textId="4C6D4E4E" w:rsidR="005A7A29" w:rsidRPr="00DF6F75" w:rsidRDefault="005A7A29" w:rsidP="00DF6F75">
            <w:pPr>
              <w:jc w:val="center"/>
              <w:rPr>
                <w:rFonts w:eastAsiaTheme="minorEastAsia"/>
              </w:rPr>
            </w:pPr>
            <m:oMathPara>
              <m:oMath>
                <m:r>
                  <w:rPr>
                    <w:rFonts w:ascii="Cambria Math" w:eastAsiaTheme="minorEastAsia" w:hAnsi="Cambria Math"/>
                  </w:rPr>
                  <m:t>15.38mm</m:t>
                </m:r>
              </m:oMath>
            </m:oMathPara>
          </w:p>
        </w:tc>
        <w:tc>
          <w:tcPr>
            <w:tcW w:w="2595" w:type="dxa"/>
          </w:tcPr>
          <w:p w14:paraId="13129459" w14:textId="1F04B8AA" w:rsidR="005A7A29" w:rsidRDefault="00B007D5" w:rsidP="00DF6F75">
            <w:pPr>
              <w:jc w:val="center"/>
              <w:rPr>
                <w:rFonts w:ascii="Arial" w:eastAsia="Calibri" w:hAnsi="Arial" w:cs="Arial"/>
              </w:rPr>
            </w:pPr>
            <w:r>
              <w:rPr>
                <w:rFonts w:ascii="Arial" w:eastAsia="Calibri" w:hAnsi="Arial" w:cs="Arial"/>
              </w:rPr>
              <w:t>16.5mm</w:t>
            </w:r>
          </w:p>
        </w:tc>
      </w:tr>
      <w:tr w:rsidR="005A7A29" w14:paraId="6F73181C" w14:textId="4AD1D4B3" w:rsidTr="00B007D5">
        <w:trPr>
          <w:jc w:val="center"/>
        </w:trPr>
        <w:tc>
          <w:tcPr>
            <w:tcW w:w="2484" w:type="dxa"/>
          </w:tcPr>
          <w:p w14:paraId="417DF075" w14:textId="0EDFA337" w:rsidR="005A7A29" w:rsidRPr="00DF6F75" w:rsidRDefault="005A7A29" w:rsidP="00DF6F75">
            <w:pPr>
              <w:spacing w:line="480" w:lineRule="auto"/>
              <w:jc w:val="center"/>
              <w:rPr>
                <w:rFonts w:ascii="Calibri" w:eastAsia="Calibri" w:hAnsi="Calibri" w:cs="Times New Roman"/>
                <w:b/>
                <w:bCs/>
              </w:rPr>
            </w:pPr>
            <w:r w:rsidRPr="00DF6F75">
              <w:rPr>
                <w:rFonts w:ascii="Calibri" w:eastAsia="Calibri" w:hAnsi="Calibri" w:cs="Times New Roman"/>
                <w:b/>
                <w:bCs/>
              </w:rPr>
              <w:t>Deflection from Hinge:</w:t>
            </w:r>
          </w:p>
        </w:tc>
        <w:tc>
          <w:tcPr>
            <w:tcW w:w="1697" w:type="dxa"/>
          </w:tcPr>
          <w:p w14:paraId="177E9DA9" w14:textId="412C387D" w:rsidR="005A7A29" w:rsidRDefault="00B007D5" w:rsidP="00DF6F75">
            <w:pPr>
              <w:spacing w:line="480" w:lineRule="auto"/>
              <w:jc w:val="center"/>
              <w:rPr>
                <w:rFonts w:ascii="Calibri" w:eastAsia="Times New Roman" w:hAnsi="Calibri" w:cs="Times New Roman"/>
              </w:rPr>
            </w:pPr>
            <m:oMathPara>
              <m:oMath>
                <m:r>
                  <w:rPr>
                    <w:rFonts w:ascii="Cambria Math" w:eastAsiaTheme="minorEastAsia" w:hAnsi="Cambria Math"/>
                  </w:rPr>
                  <m:t>6.42mm</m:t>
                </m:r>
              </m:oMath>
            </m:oMathPara>
          </w:p>
        </w:tc>
        <w:tc>
          <w:tcPr>
            <w:tcW w:w="2595" w:type="dxa"/>
            <w:tcBorders>
              <w:bottom w:val="single" w:sz="6" w:space="0" w:color="auto"/>
            </w:tcBorders>
          </w:tcPr>
          <w:p w14:paraId="6ED9C3F8" w14:textId="3F6BFD59" w:rsidR="005A7A29" w:rsidRDefault="00B007D5" w:rsidP="00DF6F75">
            <w:pPr>
              <w:spacing w:line="480" w:lineRule="auto"/>
              <w:jc w:val="center"/>
              <w:rPr>
                <w:rFonts w:ascii="Arial" w:eastAsia="Calibri" w:hAnsi="Arial" w:cs="Arial"/>
              </w:rPr>
            </w:pPr>
            <w:r>
              <w:rPr>
                <w:rFonts w:ascii="Arial" w:eastAsia="Calibri" w:hAnsi="Arial" w:cs="Arial"/>
              </w:rPr>
              <w:t>5.05mm</w:t>
            </w:r>
          </w:p>
        </w:tc>
      </w:tr>
      <w:tr w:rsidR="005A7A29" w14:paraId="7977F482" w14:textId="33400558" w:rsidTr="00B007D5">
        <w:trPr>
          <w:jc w:val="center"/>
        </w:trPr>
        <w:tc>
          <w:tcPr>
            <w:tcW w:w="2484" w:type="dxa"/>
          </w:tcPr>
          <w:p w14:paraId="0C462C6A" w14:textId="723AF11F" w:rsidR="005A7A29" w:rsidRPr="00DF6F75" w:rsidRDefault="005A7A29" w:rsidP="00DF6F75">
            <w:pPr>
              <w:spacing w:line="480" w:lineRule="auto"/>
              <w:jc w:val="center"/>
              <w:rPr>
                <w:rFonts w:ascii="Calibri" w:eastAsia="Calibri" w:hAnsi="Calibri" w:cs="Times New Roman"/>
                <w:b/>
                <w:bCs/>
              </w:rPr>
            </w:pPr>
            <w:r w:rsidRPr="00DF6F75">
              <w:rPr>
                <w:rFonts w:ascii="Calibri" w:eastAsia="Calibri" w:hAnsi="Calibri" w:cs="Times New Roman"/>
                <w:b/>
                <w:bCs/>
              </w:rPr>
              <w:t>Hinge Shearing Force</w:t>
            </w:r>
          </w:p>
        </w:tc>
        <w:tc>
          <w:tcPr>
            <w:tcW w:w="1697" w:type="dxa"/>
          </w:tcPr>
          <w:p w14:paraId="7B2299EC" w14:textId="0B5A8744" w:rsidR="005A7A29" w:rsidRDefault="005A7A29" w:rsidP="00DF6F75">
            <w:pPr>
              <w:spacing w:line="480" w:lineRule="auto"/>
              <w:jc w:val="center"/>
              <w:rPr>
                <w:rFonts w:ascii="Calibri" w:eastAsia="Calibri" w:hAnsi="Calibri" w:cs="Times New Roman"/>
              </w:rPr>
            </w:pPr>
            <m:oMathPara>
              <m:oMath>
                <m:r>
                  <w:rPr>
                    <w:rFonts w:ascii="Cambria Math" w:eastAsiaTheme="minorEastAsia" w:hAnsi="Cambria Math"/>
                  </w:rPr>
                  <m:t>10.4×1</m:t>
                </m:r>
                <m:sSup>
                  <m:sSupPr>
                    <m:ctrlPr>
                      <w:rPr>
                        <w:rFonts w:ascii="Cambria Math" w:eastAsiaTheme="minorEastAsia" w:hAnsi="Cambria Math"/>
                        <w:i/>
                      </w:rPr>
                    </m:ctrlPr>
                  </m:sSupPr>
                  <m:e>
                    <m:r>
                      <w:rPr>
                        <w:rFonts w:ascii="Cambria Math" w:eastAsiaTheme="minorEastAsia" w:hAnsi="Cambria Math"/>
                      </w:rPr>
                      <m:t>0</m:t>
                    </m:r>
                  </m:e>
                  <m:sup>
                    <m:r>
                      <w:rPr>
                        <w:rFonts w:ascii="Cambria Math" w:eastAsiaTheme="minorEastAsia" w:hAnsi="Cambria Math"/>
                      </w:rPr>
                      <m:t>6</m:t>
                    </m:r>
                  </m:sup>
                </m:sSup>
              </m:oMath>
            </m:oMathPara>
          </w:p>
        </w:tc>
        <w:tc>
          <w:tcPr>
            <w:tcW w:w="2595" w:type="dxa"/>
            <w:tcBorders>
              <w:tr2bl w:val="single" w:sz="8" w:space="0" w:color="auto"/>
            </w:tcBorders>
          </w:tcPr>
          <w:p w14:paraId="3A19CB60" w14:textId="77777777" w:rsidR="005A7A29" w:rsidRDefault="005A7A29" w:rsidP="00DF6F75">
            <w:pPr>
              <w:spacing w:line="480" w:lineRule="auto"/>
              <w:jc w:val="center"/>
              <w:rPr>
                <w:rFonts w:ascii="Arial" w:eastAsia="Calibri" w:hAnsi="Arial" w:cs="Arial"/>
              </w:rPr>
            </w:pPr>
          </w:p>
        </w:tc>
      </w:tr>
    </w:tbl>
    <w:p w14:paraId="308E2A0D" w14:textId="7078EC80" w:rsidR="00900ACA" w:rsidRDefault="005607DD" w:rsidP="005607DD">
      <w:pPr>
        <w:pStyle w:val="Caption"/>
        <w:jc w:val="center"/>
      </w:pPr>
      <w:bookmarkStart w:id="34" w:name="_Toc36716222"/>
      <w:r>
        <w:t xml:space="preserve">Table </w:t>
      </w:r>
      <w:fldSimple w:instr=" SEQ Table \* ARABIC ">
        <w:r w:rsidR="0086103B">
          <w:rPr>
            <w:noProof/>
          </w:rPr>
          <w:t>2</w:t>
        </w:r>
      </w:fldSimple>
      <w:r>
        <w:t>: Calculated results.</w:t>
      </w:r>
      <w:bookmarkEnd w:id="34"/>
    </w:p>
    <w:p w14:paraId="4DB5FEEF" w14:textId="5C651D9A" w:rsidR="00DF6F75" w:rsidRDefault="00B007D5" w:rsidP="007A39F8">
      <w:pPr>
        <w:spacing w:line="480" w:lineRule="auto"/>
      </w:pPr>
      <w:r>
        <w:t xml:space="preserve">While there is variation between the results, the main </w:t>
      </w:r>
      <w:r w:rsidR="00886835">
        <w:t xml:space="preserve">aberration is seen in the calculated stresses with the spreadsheet calculation being ten times higher. </w:t>
      </w:r>
      <w:r w:rsidR="00BF6A55">
        <w:t xml:space="preserve">This has been found to be caused be the method of calculating the second moment of area or moment of inertia (I) value this was discussed with the engineering team and although the difference is significant, when </w:t>
      </w:r>
      <w:r w:rsidR="007A39F8">
        <w:t>using the standard characteristics of S355 steel</w:t>
      </w:r>
      <w:r w:rsidR="00C612FB">
        <w:t xml:space="preserve"> </w:t>
      </w:r>
      <w:sdt>
        <w:sdtPr>
          <w:id w:val="-432199630"/>
          <w:citation/>
        </w:sdtPr>
        <w:sdtEndPr/>
        <w:sdtContent>
          <w:r w:rsidR="00C612FB">
            <w:fldChar w:fldCharType="begin"/>
          </w:r>
          <w:r w:rsidR="00C612FB">
            <w:instrText xml:space="preserve"> CITATION Mea15 \l 2057 </w:instrText>
          </w:r>
          <w:r w:rsidR="00C612FB">
            <w:fldChar w:fldCharType="separate"/>
          </w:r>
          <w:r w:rsidR="00963E38" w:rsidRPr="00963E38">
            <w:rPr>
              <w:noProof/>
            </w:rPr>
            <w:t>(Mead Info, 2015)</w:t>
          </w:r>
          <w:r w:rsidR="00C612FB">
            <w:fldChar w:fldCharType="end"/>
          </w:r>
        </w:sdtContent>
      </w:sdt>
      <w:r w:rsidR="00BF6A55">
        <w:t xml:space="preserve"> below</w:t>
      </w:r>
      <w:r w:rsidR="007A39F8">
        <w:t>;</w:t>
      </w:r>
      <w:r w:rsidR="00BF6A55">
        <w:t xml:space="preserve"> the structure will theoretically be able to withstand the load.</w:t>
      </w:r>
    </w:p>
    <w:tbl>
      <w:tblPr>
        <w:tblStyle w:val="TableGrid"/>
        <w:tblW w:w="0" w:type="auto"/>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4A0" w:firstRow="1" w:lastRow="0" w:firstColumn="1" w:lastColumn="0" w:noHBand="0" w:noVBand="1"/>
      </w:tblPr>
      <w:tblGrid>
        <w:gridCol w:w="1774"/>
        <w:gridCol w:w="1372"/>
      </w:tblGrid>
      <w:tr w:rsidR="007A39F8" w14:paraId="01B1C22D" w14:textId="77777777" w:rsidTr="007A39F8">
        <w:trPr>
          <w:jc w:val="center"/>
        </w:trPr>
        <w:tc>
          <w:tcPr>
            <w:tcW w:w="1774" w:type="dxa"/>
          </w:tcPr>
          <w:p w14:paraId="603C791E" w14:textId="2A39E8F6" w:rsidR="007A39F8" w:rsidRPr="007A39F8" w:rsidRDefault="007A39F8" w:rsidP="007A39F8">
            <w:pPr>
              <w:spacing w:line="480" w:lineRule="auto"/>
              <w:rPr>
                <w:b/>
                <w:bCs/>
              </w:rPr>
            </w:pPr>
            <w:r w:rsidRPr="007A39F8">
              <w:rPr>
                <w:b/>
                <w:bCs/>
              </w:rPr>
              <w:lastRenderedPageBreak/>
              <w:t>Yield Strength</w:t>
            </w:r>
          </w:p>
        </w:tc>
        <w:tc>
          <w:tcPr>
            <w:tcW w:w="1372" w:type="dxa"/>
          </w:tcPr>
          <w:p w14:paraId="0AFF5D7A" w14:textId="7A2D1A09" w:rsidR="007A39F8" w:rsidRDefault="007A39F8" w:rsidP="007A39F8">
            <w:pPr>
              <w:spacing w:line="480" w:lineRule="auto"/>
            </w:pPr>
            <w:r>
              <w:t>355 MN/m</w:t>
            </w:r>
            <w:r>
              <w:rPr>
                <w:vertAlign w:val="superscript"/>
              </w:rPr>
              <w:t>2</w:t>
            </w:r>
          </w:p>
        </w:tc>
      </w:tr>
      <w:tr w:rsidR="007A39F8" w14:paraId="111A937E" w14:textId="77777777" w:rsidTr="007A39F8">
        <w:trPr>
          <w:jc w:val="center"/>
        </w:trPr>
        <w:tc>
          <w:tcPr>
            <w:tcW w:w="1774" w:type="dxa"/>
          </w:tcPr>
          <w:p w14:paraId="1B72FC4F" w14:textId="3FE62347" w:rsidR="007A39F8" w:rsidRPr="007A39F8" w:rsidRDefault="007A39F8" w:rsidP="007A39F8">
            <w:pPr>
              <w:spacing w:line="480" w:lineRule="auto"/>
              <w:rPr>
                <w:b/>
                <w:bCs/>
              </w:rPr>
            </w:pPr>
            <w:r w:rsidRPr="007A39F8">
              <w:rPr>
                <w:b/>
                <w:bCs/>
              </w:rPr>
              <w:t>Tensile Strength</w:t>
            </w:r>
          </w:p>
        </w:tc>
        <w:tc>
          <w:tcPr>
            <w:tcW w:w="1372" w:type="dxa"/>
          </w:tcPr>
          <w:p w14:paraId="254632E0" w14:textId="76756FAE" w:rsidR="007A39F8" w:rsidRDefault="007A39F8" w:rsidP="007A39F8">
            <w:pPr>
              <w:spacing w:line="480" w:lineRule="auto"/>
            </w:pPr>
            <w:r>
              <w:t>410 MN/m</w:t>
            </w:r>
            <w:r>
              <w:rPr>
                <w:vertAlign w:val="superscript"/>
              </w:rPr>
              <w:t>2</w:t>
            </w:r>
          </w:p>
        </w:tc>
      </w:tr>
      <w:tr w:rsidR="00C612FB" w14:paraId="3CC38EEA" w14:textId="77777777" w:rsidTr="007A39F8">
        <w:trPr>
          <w:jc w:val="center"/>
        </w:trPr>
        <w:tc>
          <w:tcPr>
            <w:tcW w:w="1774" w:type="dxa"/>
          </w:tcPr>
          <w:p w14:paraId="6C41C5C2" w14:textId="03A5EEF1" w:rsidR="00C612FB" w:rsidRPr="007A39F8" w:rsidRDefault="00C612FB" w:rsidP="007A39F8">
            <w:pPr>
              <w:spacing w:line="480" w:lineRule="auto"/>
              <w:rPr>
                <w:b/>
                <w:bCs/>
              </w:rPr>
            </w:pPr>
            <w:r>
              <w:rPr>
                <w:b/>
                <w:bCs/>
              </w:rPr>
              <w:t>Youngs Modulus</w:t>
            </w:r>
          </w:p>
        </w:tc>
        <w:tc>
          <w:tcPr>
            <w:tcW w:w="1372" w:type="dxa"/>
          </w:tcPr>
          <w:p w14:paraId="324C8629" w14:textId="173FF83D" w:rsidR="00C612FB" w:rsidRDefault="00C612FB" w:rsidP="00C612FB">
            <w:pPr>
              <w:spacing w:line="480" w:lineRule="auto"/>
              <w:jc w:val="center"/>
            </w:pPr>
            <w:r>
              <w:t>210 GPa</w:t>
            </w:r>
          </w:p>
        </w:tc>
      </w:tr>
    </w:tbl>
    <w:p w14:paraId="0FD4B8B1" w14:textId="0C2088E6" w:rsidR="007A39F8" w:rsidRDefault="00BF6A55" w:rsidP="00C564F0">
      <w:pPr>
        <w:pStyle w:val="Caption"/>
        <w:spacing w:line="480" w:lineRule="auto"/>
        <w:jc w:val="center"/>
      </w:pPr>
      <w:bookmarkStart w:id="35" w:name="_Toc36716223"/>
      <w:r>
        <w:t xml:space="preserve">Table </w:t>
      </w:r>
      <w:fldSimple w:instr=" SEQ Table \* ARABIC ">
        <w:r w:rsidR="0086103B">
          <w:rPr>
            <w:noProof/>
          </w:rPr>
          <w:t>3</w:t>
        </w:r>
      </w:fldSimple>
      <w:r>
        <w:t xml:space="preserve">: S355 data </w:t>
      </w:r>
      <w:sdt>
        <w:sdtPr>
          <w:id w:val="-635797724"/>
          <w:citation/>
        </w:sdtPr>
        <w:sdtEndPr/>
        <w:sdtContent>
          <w:r>
            <w:fldChar w:fldCharType="begin"/>
          </w:r>
          <w:r>
            <w:instrText xml:space="preserve"> CITATION Mea15 \l 2057 </w:instrText>
          </w:r>
          <w:r>
            <w:fldChar w:fldCharType="separate"/>
          </w:r>
          <w:r w:rsidR="00963E38" w:rsidRPr="00963E38">
            <w:rPr>
              <w:noProof/>
            </w:rPr>
            <w:t>(Mead Info, 2015)</w:t>
          </w:r>
          <w:r>
            <w:fldChar w:fldCharType="end"/>
          </w:r>
        </w:sdtContent>
      </w:sdt>
      <w:r>
        <w:t>.</w:t>
      </w:r>
      <w:bookmarkEnd w:id="35"/>
    </w:p>
    <w:p w14:paraId="6889FB92" w14:textId="29597AC7" w:rsidR="00BF6A55" w:rsidRDefault="00C564F0" w:rsidP="00C564F0">
      <w:pPr>
        <w:pStyle w:val="Heading2"/>
        <w:spacing w:line="480" w:lineRule="auto"/>
        <w:rPr>
          <w:u w:val="single"/>
        </w:rPr>
      </w:pPr>
      <w:bookmarkStart w:id="36" w:name="_Toc36716242"/>
      <w:r>
        <w:rPr>
          <w:u w:val="single"/>
        </w:rPr>
        <w:t>Finite Element Analysis (FEA).</w:t>
      </w:r>
      <w:bookmarkEnd w:id="36"/>
    </w:p>
    <w:p w14:paraId="430C6A0B" w14:textId="16FB1EE8" w:rsidR="00C564F0" w:rsidRDefault="00C564F0" w:rsidP="00C564F0">
      <w:pPr>
        <w:spacing w:line="480" w:lineRule="auto"/>
      </w:pPr>
      <w:r>
        <w:t xml:space="preserve">The bending moment diagram in appendix </w:t>
      </w:r>
      <w:r w:rsidR="00350283">
        <w:t>3</w:t>
      </w:r>
      <w:r>
        <w:t xml:space="preserve"> shows it to be located at the centre or hinge point depending on the assumptions used, after discussion with the design and engineering office</w:t>
      </w:r>
      <w:r w:rsidR="00264E37">
        <w:t>s</w:t>
      </w:r>
      <w:r>
        <w:t xml:space="preserve"> it was assume</w:t>
      </w:r>
      <w:r w:rsidR="00350283">
        <w:t>d</w:t>
      </w:r>
      <w:r>
        <w:t xml:space="preserve"> the centre point as fixed</w:t>
      </w:r>
      <w:r w:rsidR="00264E37">
        <w:t xml:space="preserve"> and the hinge point as the most likely area of failure</w:t>
      </w:r>
      <w:r>
        <w:t>.</w:t>
      </w:r>
      <w:r w:rsidR="00A85B20">
        <w:t xml:space="preserve"> </w:t>
      </w:r>
      <w:r w:rsidR="00C735D7">
        <w:t>A</w:t>
      </w:r>
      <w:r w:rsidR="00A85B20">
        <w:t>s S355 was not present in the materials library</w:t>
      </w:r>
      <w:r w:rsidR="00C735D7">
        <w:t>;</w:t>
      </w:r>
      <w:r w:rsidR="00A85B20">
        <w:t xml:space="preserve"> ASTM A572 was used, an American standard equivalent of S355. </w:t>
      </w:r>
      <w:r w:rsidR="00C735D7">
        <w:t>A</w:t>
      </w:r>
      <w:r>
        <w:t xml:space="preserve"> number of fixed and pin constraints were used to simulate the assembly mounting on a three-point hitch and any allowable </w:t>
      </w:r>
      <w:r w:rsidR="005A0770">
        <w:t>movement.</w:t>
      </w:r>
    </w:p>
    <w:tbl>
      <w:tblPr>
        <w:tblStyle w:val="TableGrid"/>
        <w:tblW w:w="9781"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26"/>
        <w:gridCol w:w="1671"/>
        <w:gridCol w:w="1684"/>
      </w:tblGrid>
      <w:tr w:rsidR="00C564F0" w14:paraId="038277C9" w14:textId="77777777" w:rsidTr="001A412A">
        <w:trPr>
          <w:trHeight w:val="1838"/>
        </w:trPr>
        <w:tc>
          <w:tcPr>
            <w:tcW w:w="5951" w:type="dxa"/>
            <w:vMerge w:val="restart"/>
            <w:vAlign w:val="center"/>
          </w:tcPr>
          <w:p w14:paraId="40ED2D17" w14:textId="78B2767D" w:rsidR="00C564F0" w:rsidRDefault="00C564F0" w:rsidP="005A0770">
            <w:pPr>
              <w:spacing w:line="480" w:lineRule="auto"/>
              <w:jc w:val="center"/>
            </w:pPr>
            <w:r>
              <w:rPr>
                <w:noProof/>
                <w:lang w:eastAsia="en-GB"/>
              </w:rPr>
              <w:drawing>
                <wp:inline distT="0" distB="0" distL="0" distR="0" wp14:anchorId="33D673C5" wp14:editId="0461B66A">
                  <wp:extent cx="3935438" cy="2381250"/>
                  <wp:effectExtent l="0" t="0" r="825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cstate="hqprint">
                            <a:extLst>
                              <a:ext uri="{28A0092B-C50C-407E-A947-70E740481C1C}">
                                <a14:useLocalDpi xmlns:a14="http://schemas.microsoft.com/office/drawing/2010/main"/>
                              </a:ext>
                            </a:extLst>
                          </a:blip>
                          <a:srcRect/>
                          <a:stretch/>
                        </pic:blipFill>
                        <pic:spPr bwMode="auto">
                          <a:xfrm>
                            <a:off x="0" y="0"/>
                            <a:ext cx="3955145" cy="2393174"/>
                          </a:xfrm>
                          <a:prstGeom prst="rect">
                            <a:avLst/>
                          </a:prstGeom>
                          <a:ln>
                            <a:noFill/>
                          </a:ln>
                          <a:extLst>
                            <a:ext uri="{53640926-AAD7-44D8-BBD7-CCE9431645EC}">
                              <a14:shadowObscured xmlns:a14="http://schemas.microsoft.com/office/drawing/2010/main"/>
                            </a:ext>
                          </a:extLst>
                        </pic:spPr>
                      </pic:pic>
                    </a:graphicData>
                  </a:graphic>
                </wp:inline>
              </w:drawing>
            </w:r>
          </w:p>
        </w:tc>
        <w:tc>
          <w:tcPr>
            <w:tcW w:w="1915" w:type="dxa"/>
            <w:vAlign w:val="center"/>
          </w:tcPr>
          <w:p w14:paraId="24E5C3CF" w14:textId="128747F7" w:rsidR="00C564F0" w:rsidRDefault="00C564F0" w:rsidP="00C564F0">
            <w:pPr>
              <w:spacing w:line="480" w:lineRule="auto"/>
              <w:jc w:val="center"/>
            </w:pPr>
            <w:r>
              <w:rPr>
                <w:noProof/>
                <w:lang w:eastAsia="en-GB"/>
              </w:rPr>
              <w:drawing>
                <wp:inline distT="0" distB="0" distL="0" distR="0" wp14:anchorId="6AE0898C" wp14:editId="1BA4FC78">
                  <wp:extent cx="599593" cy="642937"/>
                  <wp:effectExtent l="0" t="0" r="0" b="508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604799" cy="648520"/>
                          </a:xfrm>
                          <a:prstGeom prst="rect">
                            <a:avLst/>
                          </a:prstGeom>
                        </pic:spPr>
                      </pic:pic>
                    </a:graphicData>
                  </a:graphic>
                </wp:inline>
              </w:drawing>
            </w:r>
          </w:p>
        </w:tc>
        <w:tc>
          <w:tcPr>
            <w:tcW w:w="1915" w:type="dxa"/>
            <w:vAlign w:val="center"/>
          </w:tcPr>
          <w:p w14:paraId="65E7AA70" w14:textId="0C2E06E3" w:rsidR="00C564F0" w:rsidRDefault="00C564F0" w:rsidP="00C564F0">
            <w:pPr>
              <w:spacing w:line="480" w:lineRule="auto"/>
              <w:jc w:val="center"/>
            </w:pPr>
            <w:r>
              <w:t>Pin or Rotational Constraint.</w:t>
            </w:r>
          </w:p>
        </w:tc>
      </w:tr>
      <w:tr w:rsidR="00C564F0" w14:paraId="737C8178" w14:textId="77777777" w:rsidTr="001A412A">
        <w:trPr>
          <w:trHeight w:val="1837"/>
        </w:trPr>
        <w:tc>
          <w:tcPr>
            <w:tcW w:w="5951" w:type="dxa"/>
            <w:vMerge/>
          </w:tcPr>
          <w:p w14:paraId="7222DE31" w14:textId="77777777" w:rsidR="00C564F0" w:rsidRDefault="00C564F0" w:rsidP="00C564F0">
            <w:pPr>
              <w:spacing w:line="480" w:lineRule="auto"/>
              <w:rPr>
                <w:noProof/>
              </w:rPr>
            </w:pPr>
          </w:p>
        </w:tc>
        <w:tc>
          <w:tcPr>
            <w:tcW w:w="1915" w:type="dxa"/>
            <w:vAlign w:val="center"/>
          </w:tcPr>
          <w:p w14:paraId="63B82340" w14:textId="0C974B06" w:rsidR="00C564F0" w:rsidRDefault="00C564F0" w:rsidP="00C564F0">
            <w:pPr>
              <w:spacing w:line="480" w:lineRule="auto"/>
              <w:jc w:val="center"/>
            </w:pPr>
            <w:r>
              <w:rPr>
                <w:noProof/>
                <w:lang w:eastAsia="en-GB"/>
              </w:rPr>
              <w:drawing>
                <wp:inline distT="0" distB="0" distL="0" distR="0" wp14:anchorId="2325D4FC" wp14:editId="30D8EE72">
                  <wp:extent cx="547688" cy="526350"/>
                  <wp:effectExtent l="0" t="0" r="5080" b="762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57439" cy="535721"/>
                          </a:xfrm>
                          <a:prstGeom prst="rect">
                            <a:avLst/>
                          </a:prstGeom>
                        </pic:spPr>
                      </pic:pic>
                    </a:graphicData>
                  </a:graphic>
                </wp:inline>
              </w:drawing>
            </w:r>
          </w:p>
        </w:tc>
        <w:tc>
          <w:tcPr>
            <w:tcW w:w="1915" w:type="dxa"/>
            <w:vAlign w:val="center"/>
          </w:tcPr>
          <w:p w14:paraId="3EB2FC0E" w14:textId="54B3AD6F" w:rsidR="00C564F0" w:rsidRDefault="00C564F0" w:rsidP="00C564F0">
            <w:pPr>
              <w:spacing w:line="480" w:lineRule="auto"/>
              <w:jc w:val="center"/>
            </w:pPr>
            <w:r>
              <w:t>Fixed Constraint.</w:t>
            </w:r>
          </w:p>
        </w:tc>
      </w:tr>
    </w:tbl>
    <w:p w14:paraId="19A235AA" w14:textId="351A75E7" w:rsidR="00C564F0" w:rsidRDefault="005A0770" w:rsidP="005A0770">
      <w:pPr>
        <w:pStyle w:val="Caption"/>
        <w:jc w:val="center"/>
      </w:pPr>
      <w:bookmarkStart w:id="37" w:name="_Toc36716216"/>
      <w:r>
        <w:t xml:space="preserve">Figure </w:t>
      </w:r>
      <w:fldSimple w:instr=" SEQ Figure \* ARABIC ">
        <w:r w:rsidR="0003306D">
          <w:rPr>
            <w:noProof/>
          </w:rPr>
          <w:t>16</w:t>
        </w:r>
      </w:fldSimple>
      <w:r>
        <w:t>: FEA Constraints.</w:t>
      </w:r>
      <w:bookmarkEnd w:id="37"/>
    </w:p>
    <w:p w14:paraId="7A100EA3" w14:textId="1488767B" w:rsidR="00C564F0" w:rsidRDefault="00C735D7" w:rsidP="00DF5F4C">
      <w:pPr>
        <w:spacing w:line="480" w:lineRule="auto"/>
      </w:pPr>
      <w:r>
        <w:t>A</w:t>
      </w:r>
      <w:r w:rsidR="00CA5C8D">
        <w:t xml:space="preserve"> load of </w:t>
      </w:r>
      <w:r w:rsidR="00DF5F4C">
        <w:t>1</w:t>
      </w:r>
      <w:r w:rsidR="0086103B">
        <w:t>4715</w:t>
      </w:r>
      <w:r w:rsidR="00DF5F4C">
        <w:t>N</w:t>
      </w:r>
      <w:r>
        <w:t xml:space="preserve"> (simulates a 1500kg load)</w:t>
      </w:r>
      <w:r w:rsidR="00DF5F4C">
        <w:t xml:space="preserve"> with the above constraints resulted in the maximum stress accumulating in the bracing pad located between the central section and the arm flange as shown in figure 17. The only other visible stresses were located at the hinge pin (slight discolouration, right of the Max value label fig17).</w:t>
      </w:r>
    </w:p>
    <w:p w14:paraId="5C8A8985" w14:textId="77777777" w:rsidR="00DF5F4C" w:rsidRDefault="00DF5F4C" w:rsidP="00DF5F4C">
      <w:pPr>
        <w:pStyle w:val="Caption"/>
        <w:jc w:val="center"/>
      </w:pPr>
      <w:r>
        <w:rPr>
          <w:noProof/>
          <w:lang w:eastAsia="en-GB"/>
        </w:rPr>
        <w:lastRenderedPageBreak/>
        <w:drawing>
          <wp:inline distT="0" distB="0" distL="0" distR="0" wp14:anchorId="706E1AF5" wp14:editId="540A21BD">
            <wp:extent cx="3906242" cy="2579348"/>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cstate="hqprint">
                      <a:extLst>
                        <a:ext uri="{28A0092B-C50C-407E-A947-70E740481C1C}">
                          <a14:useLocalDpi xmlns:a14="http://schemas.microsoft.com/office/drawing/2010/main"/>
                        </a:ext>
                      </a:extLst>
                    </a:blip>
                    <a:stretch>
                      <a:fillRect/>
                    </a:stretch>
                  </pic:blipFill>
                  <pic:spPr>
                    <a:xfrm>
                      <a:off x="0" y="0"/>
                      <a:ext cx="3932674" cy="2596801"/>
                    </a:xfrm>
                    <a:prstGeom prst="rect">
                      <a:avLst/>
                    </a:prstGeom>
                  </pic:spPr>
                </pic:pic>
              </a:graphicData>
            </a:graphic>
          </wp:inline>
        </w:drawing>
      </w:r>
    </w:p>
    <w:p w14:paraId="4AD53420" w14:textId="3D60DDA3" w:rsidR="00DF5F4C" w:rsidRDefault="00DF5F4C" w:rsidP="00DF5F4C">
      <w:pPr>
        <w:pStyle w:val="Caption"/>
        <w:spacing w:line="480" w:lineRule="auto"/>
        <w:jc w:val="center"/>
      </w:pPr>
      <w:bookmarkStart w:id="38" w:name="_Toc36716217"/>
      <w:r>
        <w:t xml:space="preserve">Figure </w:t>
      </w:r>
      <w:fldSimple w:instr=" SEQ Figure \* ARABIC ">
        <w:r w:rsidR="0003306D">
          <w:rPr>
            <w:noProof/>
          </w:rPr>
          <w:t>17</w:t>
        </w:r>
      </w:fldSimple>
      <w:r>
        <w:t>: FEA Stress Indication</w:t>
      </w:r>
      <w:bookmarkEnd w:id="38"/>
    </w:p>
    <w:p w14:paraId="4CA60399" w14:textId="6E50A66C" w:rsidR="00A85B20" w:rsidRDefault="00C735D7" w:rsidP="00DF5F4C">
      <w:pPr>
        <w:spacing w:line="480" w:lineRule="auto"/>
      </w:pPr>
      <w:r>
        <w:t xml:space="preserve">A </w:t>
      </w:r>
      <w:r w:rsidR="00264E37">
        <w:t xml:space="preserve">stress of 172.5MPa is indicated at this point although the system uses Von Mises stress calculations so </w:t>
      </w:r>
      <w:r w:rsidR="00A85B20">
        <w:t>the figure in reality would be different. The displacement maximum was in line with the applied load at the furthest end of the arm from the hinge point; it was also smaller than predicted at a total of 2.399 mm (Fig 18).</w:t>
      </w:r>
    </w:p>
    <w:p w14:paraId="02664E19" w14:textId="77777777" w:rsidR="00A85B20" w:rsidRDefault="00A85B20" w:rsidP="00A85B20">
      <w:pPr>
        <w:keepNext/>
        <w:spacing w:line="240" w:lineRule="auto"/>
        <w:jc w:val="center"/>
      </w:pPr>
      <w:r>
        <w:rPr>
          <w:noProof/>
          <w:lang w:eastAsia="en-GB"/>
        </w:rPr>
        <w:drawing>
          <wp:inline distT="0" distB="0" distL="0" distR="0" wp14:anchorId="0D36B0BD" wp14:editId="6B31942B">
            <wp:extent cx="4073511" cy="1878346"/>
            <wp:effectExtent l="0" t="0" r="3810" b="762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cstate="hqprint">
                      <a:extLst>
                        <a:ext uri="{28A0092B-C50C-407E-A947-70E740481C1C}">
                          <a14:useLocalDpi xmlns:a14="http://schemas.microsoft.com/office/drawing/2010/main"/>
                        </a:ext>
                      </a:extLst>
                    </a:blip>
                    <a:stretch>
                      <a:fillRect/>
                    </a:stretch>
                  </pic:blipFill>
                  <pic:spPr>
                    <a:xfrm>
                      <a:off x="0" y="0"/>
                      <a:ext cx="4094658" cy="1888097"/>
                    </a:xfrm>
                    <a:prstGeom prst="rect">
                      <a:avLst/>
                    </a:prstGeom>
                  </pic:spPr>
                </pic:pic>
              </a:graphicData>
            </a:graphic>
          </wp:inline>
        </w:drawing>
      </w:r>
    </w:p>
    <w:p w14:paraId="68E8854E" w14:textId="565EAA16" w:rsidR="00A85B20" w:rsidRDefault="00A85B20" w:rsidP="00A85B20">
      <w:pPr>
        <w:pStyle w:val="Caption"/>
        <w:jc w:val="center"/>
      </w:pPr>
      <w:bookmarkStart w:id="39" w:name="_Toc36716218"/>
      <w:r>
        <w:t xml:space="preserve">Figure </w:t>
      </w:r>
      <w:fldSimple w:instr=" SEQ Figure \* ARABIC ">
        <w:r w:rsidR="0003306D">
          <w:rPr>
            <w:noProof/>
          </w:rPr>
          <w:t>18</w:t>
        </w:r>
      </w:fldSimple>
      <w:r>
        <w:t>: Displacement Maximum</w:t>
      </w:r>
      <w:bookmarkEnd w:id="39"/>
    </w:p>
    <w:p w14:paraId="686D9CCC" w14:textId="5D871907" w:rsidR="00A85B20" w:rsidRDefault="00E47158" w:rsidP="00DF5F4C">
      <w:pPr>
        <w:spacing w:line="480" w:lineRule="auto"/>
      </w:pPr>
      <w:r>
        <w:t>The safety factor was also investigated, the lowest point reached being located at the hinge, in the same point as the max stress, a level of 1.2 was recorded (fig 19). It was decided that the area exposed was so small, sufficiently braced against movement and all surrounding areas showing much higher safety factors that it was decided to continue without modification.</w:t>
      </w:r>
    </w:p>
    <w:p w14:paraId="3B440093" w14:textId="77777777" w:rsidR="00E47158" w:rsidRDefault="00E47158" w:rsidP="00E47158">
      <w:pPr>
        <w:pStyle w:val="Caption"/>
        <w:jc w:val="center"/>
      </w:pPr>
      <w:r>
        <w:rPr>
          <w:noProof/>
          <w:lang w:eastAsia="en-GB"/>
        </w:rPr>
        <w:lastRenderedPageBreak/>
        <w:drawing>
          <wp:inline distT="0" distB="0" distL="0" distR="0" wp14:anchorId="03C5BB03" wp14:editId="7958D4A1">
            <wp:extent cx="3665491" cy="235134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3676257" cy="2358246"/>
                    </a:xfrm>
                    <a:prstGeom prst="rect">
                      <a:avLst/>
                    </a:prstGeom>
                  </pic:spPr>
                </pic:pic>
              </a:graphicData>
            </a:graphic>
          </wp:inline>
        </w:drawing>
      </w:r>
    </w:p>
    <w:p w14:paraId="0F9C92AF" w14:textId="336EF619" w:rsidR="00E47158" w:rsidRDefault="00E47158" w:rsidP="00E47158">
      <w:pPr>
        <w:pStyle w:val="Caption"/>
        <w:spacing w:line="480" w:lineRule="auto"/>
        <w:jc w:val="center"/>
      </w:pPr>
      <w:bookmarkStart w:id="40" w:name="_Toc36716219"/>
      <w:r>
        <w:t xml:space="preserve">Figure </w:t>
      </w:r>
      <w:fldSimple w:instr=" SEQ Figure \* ARABIC ">
        <w:r w:rsidR="0003306D">
          <w:rPr>
            <w:noProof/>
          </w:rPr>
          <w:t>19</w:t>
        </w:r>
      </w:fldSimple>
      <w:r>
        <w:t>: Safety Factor Minimum.</w:t>
      </w:r>
      <w:bookmarkEnd w:id="40"/>
    </w:p>
    <w:p w14:paraId="65D6A6A7" w14:textId="0722CFAD" w:rsidR="00900ACA" w:rsidRDefault="0059092B" w:rsidP="0059092B">
      <w:pPr>
        <w:spacing w:line="480" w:lineRule="auto"/>
      </w:pPr>
      <w:r>
        <w:t xml:space="preserve">It should also be noted that further refinement of the model, simplifying the assembly and reducing the FEA mesh values would likely create different results. </w:t>
      </w:r>
    </w:p>
    <w:p w14:paraId="5D85CAB5" w14:textId="70BE57B2" w:rsidR="0059092B" w:rsidRDefault="0059092B" w:rsidP="00900ACA"/>
    <w:p w14:paraId="51372E9D" w14:textId="77777777" w:rsidR="0059092B" w:rsidRDefault="0059092B" w:rsidP="00900ACA"/>
    <w:p w14:paraId="58EFEF04" w14:textId="6FA3468E" w:rsidR="00DB65B8" w:rsidRDefault="00DB65B8" w:rsidP="00900ACA">
      <w:pPr>
        <w:sectPr w:rsidR="00DB65B8" w:rsidSect="00D522AB">
          <w:pgSz w:w="11906" w:h="16838"/>
          <w:pgMar w:top="1440" w:right="1440" w:bottom="1440" w:left="1440" w:header="708" w:footer="708" w:gutter="0"/>
          <w:cols w:space="708"/>
          <w:titlePg/>
          <w:docGrid w:linePitch="360"/>
        </w:sectPr>
      </w:pPr>
    </w:p>
    <w:p w14:paraId="07B1526F" w14:textId="77777777" w:rsidR="00900ACA" w:rsidRDefault="00900ACA" w:rsidP="009801F8">
      <w:pPr>
        <w:pStyle w:val="Heading1"/>
        <w:spacing w:line="480" w:lineRule="auto"/>
        <w:rPr>
          <w:u w:val="single"/>
        </w:rPr>
      </w:pPr>
      <w:bookmarkStart w:id="41" w:name="_Toc36716243"/>
      <w:r>
        <w:rPr>
          <w:u w:val="single"/>
        </w:rPr>
        <w:lastRenderedPageBreak/>
        <w:t>Conclusion.</w:t>
      </w:r>
      <w:bookmarkEnd w:id="41"/>
    </w:p>
    <w:p w14:paraId="05A9F3EB" w14:textId="3E5B0565" w:rsidR="008731A2" w:rsidRDefault="00653546" w:rsidP="009801F8">
      <w:pPr>
        <w:spacing w:line="480" w:lineRule="auto"/>
      </w:pPr>
      <w:r>
        <w:t>The specification stated at the beginning of the project has been met to a certain extent</w:t>
      </w:r>
      <w:r w:rsidR="009801F8">
        <w:t xml:space="preserve"> shown below in table </w:t>
      </w:r>
      <w:r w:rsidR="001A412A">
        <w:t>4</w:t>
      </w:r>
      <w:r w:rsidR="008638D5">
        <w:t>.</w:t>
      </w:r>
    </w:p>
    <w:tbl>
      <w:tblPr>
        <w:tblStyle w:val="TableGrid"/>
        <w:tblW w:w="960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955"/>
        <w:gridCol w:w="4646"/>
      </w:tblGrid>
      <w:tr w:rsidR="008638D5" w:rsidRPr="009801F8" w14:paraId="0D2DF886" w14:textId="77777777" w:rsidTr="008638D5">
        <w:trPr>
          <w:trHeight w:val="435"/>
        </w:trPr>
        <w:tc>
          <w:tcPr>
            <w:tcW w:w="4955" w:type="dxa"/>
          </w:tcPr>
          <w:p w14:paraId="7B25B7B8" w14:textId="67368448" w:rsidR="008638D5" w:rsidRPr="008638D5" w:rsidRDefault="008638D5" w:rsidP="008638D5">
            <w:pPr>
              <w:jc w:val="center"/>
              <w:rPr>
                <w:rFonts w:cstheme="minorHAnsi"/>
                <w:b/>
                <w:bCs/>
                <w:sz w:val="20"/>
                <w:szCs w:val="20"/>
              </w:rPr>
            </w:pPr>
            <w:r w:rsidRPr="008638D5">
              <w:rPr>
                <w:rFonts w:cstheme="minorHAnsi"/>
                <w:b/>
                <w:bCs/>
                <w:sz w:val="20"/>
                <w:szCs w:val="20"/>
              </w:rPr>
              <w:t>Initial Requirement</w:t>
            </w:r>
          </w:p>
        </w:tc>
        <w:tc>
          <w:tcPr>
            <w:tcW w:w="4646" w:type="dxa"/>
          </w:tcPr>
          <w:p w14:paraId="7105F8FD" w14:textId="75C01600" w:rsidR="008638D5" w:rsidRPr="008638D5" w:rsidRDefault="008638D5" w:rsidP="008638D5">
            <w:pPr>
              <w:jc w:val="center"/>
              <w:rPr>
                <w:b/>
                <w:bCs/>
                <w:sz w:val="20"/>
                <w:szCs w:val="20"/>
              </w:rPr>
            </w:pPr>
            <w:r w:rsidRPr="008638D5">
              <w:rPr>
                <w:b/>
                <w:bCs/>
                <w:sz w:val="20"/>
                <w:szCs w:val="20"/>
              </w:rPr>
              <w:t>Design Solution</w:t>
            </w:r>
          </w:p>
        </w:tc>
      </w:tr>
      <w:tr w:rsidR="009801F8" w:rsidRPr="009801F8" w14:paraId="30568049" w14:textId="77777777" w:rsidTr="009801F8">
        <w:trPr>
          <w:trHeight w:val="1190"/>
        </w:trPr>
        <w:tc>
          <w:tcPr>
            <w:tcW w:w="4955" w:type="dxa"/>
          </w:tcPr>
          <w:p w14:paraId="23389EDD" w14:textId="009EAEB9" w:rsidR="009801F8" w:rsidRPr="009801F8" w:rsidRDefault="009801F8" w:rsidP="009801F8">
            <w:pPr>
              <w:rPr>
                <w:sz w:val="20"/>
                <w:szCs w:val="20"/>
              </w:rPr>
            </w:pPr>
            <w:r w:rsidRPr="009801F8">
              <w:rPr>
                <w:rFonts w:cstheme="minorHAnsi"/>
                <w:sz w:val="20"/>
                <w:szCs w:val="20"/>
              </w:rPr>
              <w:t>Be long enough to reach across the rail section, removing angular forces from the towed load.</w:t>
            </w:r>
          </w:p>
        </w:tc>
        <w:tc>
          <w:tcPr>
            <w:tcW w:w="4646" w:type="dxa"/>
          </w:tcPr>
          <w:p w14:paraId="4E33495E" w14:textId="0597D1AE" w:rsidR="009801F8" w:rsidRPr="009801F8" w:rsidRDefault="009801F8" w:rsidP="009801F8">
            <w:pPr>
              <w:rPr>
                <w:sz w:val="20"/>
                <w:szCs w:val="20"/>
              </w:rPr>
            </w:pPr>
            <w:r w:rsidRPr="009801F8">
              <w:rPr>
                <w:sz w:val="20"/>
                <w:szCs w:val="20"/>
              </w:rPr>
              <w:t>Length from centre: 3007.5mm which is long enough to overhang the track. A gantry trolley is employed to move along the rails as needed, preventing angular forces</w:t>
            </w:r>
          </w:p>
        </w:tc>
      </w:tr>
      <w:tr w:rsidR="009801F8" w:rsidRPr="009801F8" w14:paraId="447D5A0D" w14:textId="77777777" w:rsidTr="009801F8">
        <w:tc>
          <w:tcPr>
            <w:tcW w:w="4955" w:type="dxa"/>
          </w:tcPr>
          <w:p w14:paraId="01844A10" w14:textId="77C1AA6E" w:rsidR="009801F8" w:rsidRPr="009801F8" w:rsidRDefault="009801F8" w:rsidP="009801F8">
            <w:pPr>
              <w:rPr>
                <w:sz w:val="20"/>
                <w:szCs w:val="20"/>
              </w:rPr>
            </w:pPr>
            <w:r w:rsidRPr="009801F8">
              <w:rPr>
                <w:rFonts w:cstheme="minorHAnsi"/>
                <w:sz w:val="20"/>
                <w:szCs w:val="20"/>
              </w:rPr>
              <w:t>Be capable of shifting a load of approx. 1500kg with a minimum safety factor of 3.</w:t>
            </w:r>
          </w:p>
        </w:tc>
        <w:tc>
          <w:tcPr>
            <w:tcW w:w="4646" w:type="dxa"/>
          </w:tcPr>
          <w:p w14:paraId="4B19FD9C" w14:textId="1A0AAD36" w:rsidR="009801F8" w:rsidRPr="009801F8" w:rsidRDefault="009801F8" w:rsidP="009801F8">
            <w:pPr>
              <w:rPr>
                <w:sz w:val="20"/>
                <w:szCs w:val="20"/>
              </w:rPr>
            </w:pPr>
            <w:r>
              <w:rPr>
                <w:sz w:val="20"/>
                <w:szCs w:val="20"/>
              </w:rPr>
              <w:t>From the modelling and calculations there is no reason to suspect the assembly would not function as required</w:t>
            </w:r>
            <w:r w:rsidR="00C735D7">
              <w:rPr>
                <w:sz w:val="20"/>
                <w:szCs w:val="20"/>
              </w:rPr>
              <w:t>.</w:t>
            </w:r>
          </w:p>
        </w:tc>
      </w:tr>
      <w:tr w:rsidR="009801F8" w:rsidRPr="009801F8" w14:paraId="33C716C7" w14:textId="77777777" w:rsidTr="009801F8">
        <w:tc>
          <w:tcPr>
            <w:tcW w:w="4955" w:type="dxa"/>
          </w:tcPr>
          <w:p w14:paraId="0508A0D7" w14:textId="305ED9B4" w:rsidR="009801F8" w:rsidRPr="009801F8" w:rsidRDefault="009801F8" w:rsidP="009801F8">
            <w:pPr>
              <w:rPr>
                <w:rFonts w:cstheme="minorHAnsi"/>
                <w:sz w:val="20"/>
                <w:szCs w:val="20"/>
              </w:rPr>
            </w:pPr>
            <w:r w:rsidRPr="009801F8">
              <w:rPr>
                <w:rFonts w:cstheme="minorHAnsi"/>
                <w:sz w:val="20"/>
                <w:szCs w:val="20"/>
              </w:rPr>
              <w:t>Collapse by some method to within the wheel base of the tractor; allowing for safe storage and transport.</w:t>
            </w:r>
          </w:p>
        </w:tc>
        <w:tc>
          <w:tcPr>
            <w:tcW w:w="4646" w:type="dxa"/>
          </w:tcPr>
          <w:p w14:paraId="370EFE9F" w14:textId="44BF50AA" w:rsidR="009801F8" w:rsidRPr="009801F8" w:rsidRDefault="009801F8" w:rsidP="009801F8">
            <w:pPr>
              <w:rPr>
                <w:sz w:val="20"/>
                <w:szCs w:val="20"/>
              </w:rPr>
            </w:pPr>
            <w:r w:rsidRPr="009801F8">
              <w:rPr>
                <w:sz w:val="20"/>
                <w:szCs w:val="20"/>
              </w:rPr>
              <w:t>Hinged to fold within the wheel base.</w:t>
            </w:r>
          </w:p>
        </w:tc>
      </w:tr>
      <w:tr w:rsidR="009801F8" w:rsidRPr="009801F8" w14:paraId="2B981356" w14:textId="77777777" w:rsidTr="009801F8">
        <w:tc>
          <w:tcPr>
            <w:tcW w:w="4955" w:type="dxa"/>
          </w:tcPr>
          <w:p w14:paraId="4D5AA795" w14:textId="07589E53" w:rsidR="009801F8" w:rsidRPr="009801F8" w:rsidRDefault="009801F8" w:rsidP="009801F8">
            <w:pPr>
              <w:rPr>
                <w:rFonts w:cstheme="minorHAnsi"/>
                <w:sz w:val="20"/>
                <w:szCs w:val="20"/>
              </w:rPr>
            </w:pPr>
            <w:r w:rsidRPr="009801F8">
              <w:rPr>
                <w:rFonts w:cstheme="minorHAnsi"/>
                <w:sz w:val="20"/>
                <w:szCs w:val="20"/>
              </w:rPr>
              <w:t>Consider the physical use aspect i.e. weight of folding parts with respect to manual handling</w:t>
            </w:r>
          </w:p>
        </w:tc>
        <w:tc>
          <w:tcPr>
            <w:tcW w:w="4646" w:type="dxa"/>
          </w:tcPr>
          <w:p w14:paraId="29DBE57C" w14:textId="55116CB1" w:rsidR="009801F8" w:rsidRPr="009801F8" w:rsidRDefault="009801F8" w:rsidP="009801F8">
            <w:pPr>
              <w:rPr>
                <w:sz w:val="20"/>
                <w:szCs w:val="20"/>
              </w:rPr>
            </w:pPr>
            <w:r w:rsidRPr="009801F8">
              <w:rPr>
                <w:sz w:val="20"/>
                <w:szCs w:val="20"/>
              </w:rPr>
              <w:t xml:space="preserve">Weight reduction holes cut into the arms and supporting structure where possible. </w:t>
            </w:r>
            <w:r>
              <w:rPr>
                <w:sz w:val="20"/>
                <w:szCs w:val="20"/>
              </w:rPr>
              <w:t>Gas spring pistons used to assist raising or lowering of the arms.</w:t>
            </w:r>
          </w:p>
        </w:tc>
      </w:tr>
    </w:tbl>
    <w:p w14:paraId="60F7E4F2" w14:textId="3C193E19" w:rsidR="009801F8" w:rsidRDefault="009801F8" w:rsidP="008638D5">
      <w:pPr>
        <w:pStyle w:val="Caption"/>
        <w:spacing w:line="480" w:lineRule="auto"/>
        <w:jc w:val="center"/>
      </w:pPr>
      <w:bookmarkStart w:id="42" w:name="_Toc36716224"/>
      <w:r>
        <w:t xml:space="preserve">Table </w:t>
      </w:r>
      <w:fldSimple w:instr=" SEQ Table \* ARABIC ">
        <w:r w:rsidR="0086103B">
          <w:rPr>
            <w:noProof/>
          </w:rPr>
          <w:t>4</w:t>
        </w:r>
      </w:fldSimple>
      <w:r>
        <w:t>: Initial Requirement and design solution.</w:t>
      </w:r>
      <w:bookmarkEnd w:id="42"/>
    </w:p>
    <w:p w14:paraId="02FD89CA" w14:textId="5FA771E7" w:rsidR="008638D5" w:rsidRPr="008638D5" w:rsidRDefault="008638D5" w:rsidP="008638D5">
      <w:pPr>
        <w:spacing w:line="480" w:lineRule="auto"/>
      </w:pPr>
      <w:r>
        <w:t>As no physical item has been produced any conclusions can only be speculative.</w:t>
      </w:r>
      <w:r w:rsidR="001A412A">
        <w:t xml:space="preserve"> However there has been no </w:t>
      </w:r>
      <w:r w:rsidR="0003306D">
        <w:t>indication that the assembly would not function as intended. The pins at the hinge would appear to be the area with the highest possibility of failure so monitoring of this item for deformation/shearing would be prudent.</w:t>
      </w:r>
      <w:r>
        <w:t xml:space="preserve"> Production could be achieved using existing scrap or surplus metal on site as the original tow bar was; however, it carries the risk of using lower quality of damaged materials. </w:t>
      </w:r>
    </w:p>
    <w:p w14:paraId="63FF28DB" w14:textId="77777777" w:rsidR="00900ACA" w:rsidRDefault="00900ACA" w:rsidP="00900ACA"/>
    <w:p w14:paraId="4ECF3306" w14:textId="77777777" w:rsidR="00900ACA" w:rsidRDefault="00900ACA" w:rsidP="00900ACA">
      <w:pPr>
        <w:sectPr w:rsidR="00900ACA" w:rsidSect="00D522AB">
          <w:pgSz w:w="11906" w:h="16838"/>
          <w:pgMar w:top="1440" w:right="1440" w:bottom="1440" w:left="1440" w:header="708" w:footer="708" w:gutter="0"/>
          <w:cols w:space="708"/>
          <w:titlePg/>
          <w:docGrid w:linePitch="360"/>
        </w:sectPr>
      </w:pPr>
    </w:p>
    <w:p w14:paraId="7DE5425F" w14:textId="77777777" w:rsidR="00900ACA" w:rsidRPr="009117C9" w:rsidRDefault="009117C9" w:rsidP="009117C9">
      <w:pPr>
        <w:pStyle w:val="Heading1"/>
        <w:rPr>
          <w:u w:val="single"/>
        </w:rPr>
      </w:pPr>
      <w:bookmarkStart w:id="43" w:name="_Toc36716244"/>
      <w:r w:rsidRPr="009117C9">
        <w:rPr>
          <w:u w:val="single"/>
        </w:rPr>
        <w:lastRenderedPageBreak/>
        <w:t>Recommendations</w:t>
      </w:r>
      <w:r>
        <w:rPr>
          <w:u w:val="single"/>
        </w:rPr>
        <w:t>.</w:t>
      </w:r>
      <w:bookmarkEnd w:id="43"/>
    </w:p>
    <w:p w14:paraId="5F302481" w14:textId="77777777" w:rsidR="00900ACA" w:rsidRDefault="00900ACA" w:rsidP="00900ACA"/>
    <w:p w14:paraId="63C71A20" w14:textId="6B2590D9" w:rsidR="008731A2" w:rsidRDefault="008638D5" w:rsidP="003C5AC6">
      <w:pPr>
        <w:spacing w:line="480" w:lineRule="auto"/>
      </w:pPr>
      <w:r>
        <w:t xml:space="preserve">An accurate and detailed time table developed with the design and engineering office would have been useful as would more regular meetings to </w:t>
      </w:r>
      <w:r w:rsidR="00A301D6">
        <w:t xml:space="preserve">discuss </w:t>
      </w:r>
      <w:r>
        <w:t>the design</w:t>
      </w:r>
      <w:r w:rsidR="00A301D6">
        <w:t xml:space="preserve">s </w:t>
      </w:r>
      <w:r>
        <w:t xml:space="preserve">but also the </w:t>
      </w:r>
      <w:r w:rsidR="003C5AC6">
        <w:t>calculations and FEA relating to the model. Initially the model was being developed using CREO software on the design office system however this proved to be impractical</w:t>
      </w:r>
      <w:r w:rsidR="00C94EAD">
        <w:t xml:space="preserve"> and a waste of time</w:t>
      </w:r>
      <w:r w:rsidR="003C5AC6">
        <w:t xml:space="preserve"> as more regular access was available to Autodesk Inventor which is also a more familiar system. </w:t>
      </w:r>
    </w:p>
    <w:p w14:paraId="6C523818" w14:textId="424D0A93" w:rsidR="0003306D" w:rsidRDefault="00A301D6" w:rsidP="003C5AC6">
      <w:pPr>
        <w:spacing w:line="480" w:lineRule="auto"/>
      </w:pPr>
      <w:r>
        <w:t>For future improvements to the model, the calculations relating to towing a</w:t>
      </w:r>
      <w:r w:rsidR="0003306D">
        <w:t>n</w:t>
      </w:r>
      <w:r>
        <w:t xml:space="preserve"> object on the track could be investigated such as the effects of friction and rolling resistance (no</w:t>
      </w:r>
      <w:r w:rsidR="0003306D">
        <w:t>t</w:t>
      </w:r>
      <w:r>
        <w:t xml:space="preserve"> currently available from site engineers).</w:t>
      </w:r>
      <w:r w:rsidR="0003306D">
        <w:t xml:space="preserve">While it is understood from discussion with site engineers that the use of circular holes in weight reduction cause the lowest concentrations of stress (fig 20) compared to other geometric </w:t>
      </w:r>
      <w:sdt>
        <w:sdtPr>
          <w:id w:val="-1407602849"/>
          <w:citation/>
        </w:sdtPr>
        <w:sdtEndPr/>
        <w:sdtContent>
          <w:r w:rsidR="0003306D">
            <w:fldChar w:fldCharType="begin"/>
          </w:r>
          <w:r w:rsidR="0003306D">
            <w:instrText xml:space="preserve"> CITATION fra20 \l 2057 </w:instrText>
          </w:r>
          <w:r w:rsidR="0003306D">
            <w:fldChar w:fldCharType="separate"/>
          </w:r>
          <w:r w:rsidR="00963E38" w:rsidRPr="00963E38">
            <w:rPr>
              <w:noProof/>
            </w:rPr>
            <w:t>(fracturemechanics.org, n.d.)</w:t>
          </w:r>
          <w:r w:rsidR="0003306D">
            <w:fldChar w:fldCharType="end"/>
          </w:r>
        </w:sdtContent>
      </w:sdt>
      <w:r w:rsidR="0003306D">
        <w:t xml:space="preserve"> shapes a better understanding of the mechanics could be sought.</w:t>
      </w:r>
    </w:p>
    <w:p w14:paraId="6C8583D9" w14:textId="4FBA1874" w:rsidR="0003306D" w:rsidRDefault="0003306D" w:rsidP="0003306D">
      <w:pPr>
        <w:spacing w:line="240" w:lineRule="auto"/>
        <w:jc w:val="center"/>
      </w:pPr>
      <w:r>
        <w:rPr>
          <w:noProof/>
          <w:lang w:eastAsia="en-GB"/>
        </w:rPr>
        <w:drawing>
          <wp:inline distT="0" distB="0" distL="0" distR="0" wp14:anchorId="546B305E" wp14:editId="36284E26">
            <wp:extent cx="2274578" cy="2864768"/>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2294724" cy="2890142"/>
                    </a:xfrm>
                    <a:prstGeom prst="rect">
                      <a:avLst/>
                    </a:prstGeom>
                  </pic:spPr>
                </pic:pic>
              </a:graphicData>
            </a:graphic>
          </wp:inline>
        </w:drawing>
      </w:r>
    </w:p>
    <w:p w14:paraId="314905F7" w14:textId="309AB989" w:rsidR="0003306D" w:rsidRDefault="0003306D" w:rsidP="0003306D">
      <w:pPr>
        <w:pStyle w:val="Caption"/>
        <w:spacing w:line="480" w:lineRule="auto"/>
        <w:jc w:val="center"/>
      </w:pPr>
      <w:bookmarkStart w:id="44" w:name="_Toc36716220"/>
      <w:r>
        <w:t xml:space="preserve">Figure </w:t>
      </w:r>
      <w:fldSimple w:instr=" SEQ Figure \* ARABIC ">
        <w:r>
          <w:rPr>
            <w:noProof/>
          </w:rPr>
          <w:t>20</w:t>
        </w:r>
      </w:fldSimple>
      <w:r>
        <w:t xml:space="preserve">: Stress concentrations and circular holes </w:t>
      </w:r>
      <w:sdt>
        <w:sdtPr>
          <w:id w:val="-2016135053"/>
          <w:citation/>
        </w:sdtPr>
        <w:sdtEndPr/>
        <w:sdtContent>
          <w:r>
            <w:fldChar w:fldCharType="begin"/>
          </w:r>
          <w:r>
            <w:instrText xml:space="preserve"> CITATION fra20 \l 2057 </w:instrText>
          </w:r>
          <w:r>
            <w:fldChar w:fldCharType="separate"/>
          </w:r>
          <w:r w:rsidR="00963E38" w:rsidRPr="00963E38">
            <w:rPr>
              <w:noProof/>
            </w:rPr>
            <w:t>(fracturemechanics.org, n.d.)</w:t>
          </w:r>
          <w:r>
            <w:fldChar w:fldCharType="end"/>
          </w:r>
        </w:sdtContent>
      </w:sdt>
      <w:bookmarkEnd w:id="44"/>
    </w:p>
    <w:p w14:paraId="34696FC8" w14:textId="293EE28A" w:rsidR="00A301D6" w:rsidRDefault="00A301D6" w:rsidP="003C5AC6">
      <w:pPr>
        <w:spacing w:line="480" w:lineRule="auto"/>
      </w:pPr>
      <w:r>
        <w:t xml:space="preserve"> Additionally, a better use of the FEA function could be made with the results used to influence the design. Hydraulics could also be investigated, the gas pistons used on the current model could easily </w:t>
      </w:r>
      <w:r>
        <w:lastRenderedPageBreak/>
        <w:t xml:space="preserve">be replaced with hydraulic cylinders, removing the need for manual handling although that would then mean the assembly would need to </w:t>
      </w:r>
      <w:r w:rsidR="00C94EAD">
        <w:t>conform to the</w:t>
      </w:r>
      <w:r>
        <w:t xml:space="preserve"> </w:t>
      </w:r>
      <w:r w:rsidR="00C94EAD" w:rsidRPr="00C94EAD">
        <w:rPr>
          <w:i/>
          <w:iCs/>
        </w:rPr>
        <w:t>Provision and Use of Work Equipment Regulations</w:t>
      </w:r>
      <w:r w:rsidR="00C94EAD">
        <w:t xml:space="preserve"> (PUWER). The second design could also be improved upon and completed, this would then provide another potential preferable option to consider should the first prove insufficient or some reason.</w:t>
      </w:r>
    </w:p>
    <w:p w14:paraId="3663E9D6" w14:textId="4FA1C037" w:rsidR="00D843C5" w:rsidRDefault="00D843C5" w:rsidP="003C5AC6">
      <w:pPr>
        <w:spacing w:line="480" w:lineRule="auto"/>
      </w:pPr>
      <w:r>
        <w:t>In the future it would also be preferable to have access to materials suppliers so quotes for materials and manufacturing could be sought.</w:t>
      </w:r>
    </w:p>
    <w:p w14:paraId="684223E6" w14:textId="77777777" w:rsidR="009117C9" w:rsidRDefault="009117C9" w:rsidP="00900ACA"/>
    <w:p w14:paraId="4C682C6F" w14:textId="77777777" w:rsidR="009117C9" w:rsidRDefault="009117C9" w:rsidP="00900ACA">
      <w:pPr>
        <w:sectPr w:rsidR="009117C9" w:rsidSect="00D522AB">
          <w:pgSz w:w="11906" w:h="16838"/>
          <w:pgMar w:top="1440" w:right="1440" w:bottom="1440" w:left="1440" w:header="708" w:footer="708" w:gutter="0"/>
          <w:cols w:space="708"/>
          <w:titlePg/>
          <w:docGrid w:linePitch="360"/>
        </w:sectPr>
      </w:pPr>
    </w:p>
    <w:bookmarkStart w:id="45" w:name="_Toc36716245" w:displacedByCustomXml="next"/>
    <w:sdt>
      <w:sdtPr>
        <w:rPr>
          <w:rFonts w:asciiTheme="minorHAnsi" w:eastAsiaTheme="minorHAnsi" w:hAnsiTheme="minorHAnsi" w:cstheme="minorBidi"/>
          <w:color w:val="auto"/>
          <w:sz w:val="22"/>
          <w:szCs w:val="22"/>
        </w:rPr>
        <w:id w:val="300125953"/>
        <w:docPartObj>
          <w:docPartGallery w:val="Bibliographies"/>
          <w:docPartUnique/>
        </w:docPartObj>
      </w:sdtPr>
      <w:sdtEndPr/>
      <w:sdtContent>
        <w:p w14:paraId="537D7E28" w14:textId="77777777" w:rsidR="009117C9" w:rsidRDefault="009117C9">
          <w:pPr>
            <w:pStyle w:val="Heading1"/>
          </w:pPr>
          <w:r>
            <w:t>Bibliography</w:t>
          </w:r>
          <w:bookmarkEnd w:id="45"/>
        </w:p>
        <w:sdt>
          <w:sdtPr>
            <w:id w:val="111145805"/>
            <w:bibliography/>
          </w:sdtPr>
          <w:sdtEndPr/>
          <w:sdtContent>
            <w:p w14:paraId="736EA3C3" w14:textId="77777777" w:rsidR="00963E38" w:rsidRDefault="009117C9" w:rsidP="00963E38">
              <w:pPr>
                <w:pStyle w:val="Bibliography"/>
                <w:rPr>
                  <w:noProof/>
                  <w:sz w:val="24"/>
                  <w:szCs w:val="24"/>
                </w:rPr>
              </w:pPr>
              <w:r>
                <w:fldChar w:fldCharType="begin"/>
              </w:r>
              <w:r>
                <w:instrText xml:space="preserve"> BIBLIOGRAPHY </w:instrText>
              </w:r>
              <w:r>
                <w:fldChar w:fldCharType="separate"/>
              </w:r>
              <w:r w:rsidR="00963E38">
                <w:rPr>
                  <w:noProof/>
                </w:rPr>
                <w:t xml:space="preserve">Celik, H. K., Rennie, A. E. W. &amp; Akinci, I., 2017. Design and Structural Optimisation of a Tractor Mounted Telescopic Boom Crane. </w:t>
              </w:r>
              <w:r w:rsidR="00963E38">
                <w:rPr>
                  <w:i/>
                  <w:iCs/>
                  <w:noProof/>
                </w:rPr>
                <w:t xml:space="preserve">Journal of The Brazilian Society of Mechanical Sciences and Engineering, </w:t>
              </w:r>
              <w:r w:rsidR="00963E38">
                <w:rPr>
                  <w:noProof/>
                </w:rPr>
                <w:t>Volume 39, pp. 909-924.</w:t>
              </w:r>
            </w:p>
            <w:p w14:paraId="768D72A9" w14:textId="77777777" w:rsidR="00963E38" w:rsidRDefault="00963E38" w:rsidP="00963E38">
              <w:pPr>
                <w:pStyle w:val="Bibliography"/>
                <w:rPr>
                  <w:noProof/>
                </w:rPr>
              </w:pPr>
              <w:r>
                <w:rPr>
                  <w:noProof/>
                </w:rPr>
                <w:t xml:space="preserve">DartmouthX, 2016. </w:t>
              </w:r>
              <w:r>
                <w:rPr>
                  <w:i/>
                  <w:iCs/>
                  <w:noProof/>
                </w:rPr>
                <w:t xml:space="preserve">Beams - shear stress and bending stress. </w:t>
              </w:r>
              <w:r>
                <w:rPr>
                  <w:noProof/>
                </w:rPr>
                <w:t xml:space="preserve">[Online] </w:t>
              </w:r>
              <w:r>
                <w:rPr>
                  <w:noProof/>
                </w:rPr>
                <w:br/>
                <w:t xml:space="preserve">Available at: </w:t>
              </w:r>
              <w:r>
                <w:rPr>
                  <w:noProof/>
                  <w:u w:val="single"/>
                </w:rPr>
                <w:t>https://www.youtube.com/watch?v=CBWoJr9QgEE</w:t>
              </w:r>
              <w:r>
                <w:rPr>
                  <w:noProof/>
                </w:rPr>
                <w:br/>
                <w:t>[Accessed 10 January 2020].</w:t>
              </w:r>
            </w:p>
            <w:p w14:paraId="2B74C34B" w14:textId="77777777" w:rsidR="00963E38" w:rsidRDefault="00963E38" w:rsidP="00963E38">
              <w:pPr>
                <w:pStyle w:val="Bibliography"/>
                <w:rPr>
                  <w:noProof/>
                </w:rPr>
              </w:pPr>
              <w:r>
                <w:rPr>
                  <w:noProof/>
                </w:rPr>
                <w:t xml:space="preserve">fracturemechanics.org, n.d. </w:t>
              </w:r>
              <w:r>
                <w:rPr>
                  <w:i/>
                  <w:iCs/>
                  <w:noProof/>
                </w:rPr>
                <w:t xml:space="preserve">Stress Concentrations at Holes. </w:t>
              </w:r>
              <w:r>
                <w:rPr>
                  <w:noProof/>
                </w:rPr>
                <w:t xml:space="preserve">[Online] </w:t>
              </w:r>
              <w:r>
                <w:rPr>
                  <w:noProof/>
                </w:rPr>
                <w:br/>
                <w:t xml:space="preserve">Available at: </w:t>
              </w:r>
              <w:r>
                <w:rPr>
                  <w:noProof/>
                  <w:u w:val="single"/>
                </w:rPr>
                <w:t>https://www.fracturemechanics.org/hole.html</w:t>
              </w:r>
              <w:r>
                <w:rPr>
                  <w:noProof/>
                </w:rPr>
                <w:br/>
                <w:t>[Accessed 19 January 2020].</w:t>
              </w:r>
            </w:p>
            <w:p w14:paraId="3974DE80" w14:textId="77777777" w:rsidR="00963E38" w:rsidRDefault="00963E38" w:rsidP="00963E38">
              <w:pPr>
                <w:pStyle w:val="Bibliography"/>
                <w:rPr>
                  <w:noProof/>
                </w:rPr>
              </w:pPr>
              <w:r>
                <w:rPr>
                  <w:noProof/>
                </w:rPr>
                <w:t xml:space="preserve">George, P. E., 2008. </w:t>
              </w:r>
              <w:r>
                <w:rPr>
                  <w:i/>
                  <w:iCs/>
                  <w:noProof/>
                </w:rPr>
                <w:t xml:space="preserve">auto.howstuffworks.com. </w:t>
              </w:r>
              <w:r>
                <w:rPr>
                  <w:noProof/>
                </w:rPr>
                <w:t xml:space="preserve">[Online] </w:t>
              </w:r>
              <w:r>
                <w:rPr>
                  <w:noProof/>
                </w:rPr>
                <w:br/>
                <w:t xml:space="preserve">Available at: </w:t>
              </w:r>
              <w:r>
                <w:rPr>
                  <w:noProof/>
                  <w:u w:val="single"/>
                </w:rPr>
                <w:t>https://auto.howstuffworks.com/auto-parts/towing/towing-capacity/information/horsepower-versus-torque2.htm</w:t>
              </w:r>
              <w:r>
                <w:rPr>
                  <w:noProof/>
                </w:rPr>
                <w:br/>
                <w:t>[Accessed 12 02 2020].</w:t>
              </w:r>
            </w:p>
            <w:p w14:paraId="5388AE90" w14:textId="77777777" w:rsidR="00963E38" w:rsidRDefault="00963E38" w:rsidP="00963E38">
              <w:pPr>
                <w:pStyle w:val="Bibliography"/>
                <w:rPr>
                  <w:noProof/>
                </w:rPr>
              </w:pPr>
              <w:r>
                <w:rPr>
                  <w:noProof/>
                </w:rPr>
                <w:t xml:space="preserve">jdomann, 2012. </w:t>
              </w:r>
              <w:r>
                <w:rPr>
                  <w:i/>
                  <w:iCs/>
                  <w:noProof/>
                </w:rPr>
                <w:t xml:space="preserve">Determining Bending Stress with the Flexure Formula. </w:t>
              </w:r>
              <w:r>
                <w:rPr>
                  <w:noProof/>
                </w:rPr>
                <w:t xml:space="preserve">[Online] </w:t>
              </w:r>
              <w:r>
                <w:rPr>
                  <w:noProof/>
                </w:rPr>
                <w:br/>
                <w:t xml:space="preserve">Available at: </w:t>
              </w:r>
              <w:r>
                <w:rPr>
                  <w:noProof/>
                  <w:u w:val="single"/>
                </w:rPr>
                <w:t>https://www.youtube.com/watch?v=pRLV5oeim74</w:t>
              </w:r>
              <w:r>
                <w:rPr>
                  <w:noProof/>
                </w:rPr>
                <w:br/>
                <w:t>[Accessed 03 January 2020].</w:t>
              </w:r>
            </w:p>
            <w:p w14:paraId="3D9DB0E4" w14:textId="77777777" w:rsidR="00963E38" w:rsidRDefault="00963E38" w:rsidP="00963E38">
              <w:pPr>
                <w:pStyle w:val="Bibliography"/>
                <w:rPr>
                  <w:noProof/>
                </w:rPr>
              </w:pPr>
              <w:r>
                <w:rPr>
                  <w:noProof/>
                </w:rPr>
                <w:t xml:space="preserve">Mead Info, 2015. </w:t>
              </w:r>
              <w:r>
                <w:rPr>
                  <w:i/>
                  <w:iCs/>
                  <w:noProof/>
                </w:rPr>
                <w:t xml:space="preserve">Mead Info; Material Properties of S355 Steel - An Overview. </w:t>
              </w:r>
              <w:r>
                <w:rPr>
                  <w:noProof/>
                </w:rPr>
                <w:t xml:space="preserve">[Online] </w:t>
              </w:r>
              <w:r>
                <w:rPr>
                  <w:noProof/>
                </w:rPr>
                <w:br/>
                <w:t xml:space="preserve">Available at: </w:t>
              </w:r>
              <w:r>
                <w:rPr>
                  <w:noProof/>
                  <w:u w:val="single"/>
                </w:rPr>
                <w:t>https://www.meadinfo.org/2015/08/s355-steel-properties.html</w:t>
              </w:r>
              <w:r>
                <w:rPr>
                  <w:noProof/>
                </w:rPr>
                <w:br/>
                <w:t>[Accessed 04 February 2020].</w:t>
              </w:r>
            </w:p>
            <w:p w14:paraId="6597E7DA" w14:textId="77777777" w:rsidR="00963E38" w:rsidRDefault="00963E38" w:rsidP="00963E38">
              <w:pPr>
                <w:pStyle w:val="Bibliography"/>
                <w:rPr>
                  <w:noProof/>
                </w:rPr>
              </w:pPr>
              <w:r>
                <w:rPr>
                  <w:noProof/>
                </w:rPr>
                <w:t xml:space="preserve">Safety Lifting Gear, 2020. </w:t>
              </w:r>
              <w:r>
                <w:rPr>
                  <w:i/>
                  <w:iCs/>
                  <w:noProof/>
                </w:rPr>
                <w:t xml:space="preserve">www.safetyliftingear.com. </w:t>
              </w:r>
              <w:r>
                <w:rPr>
                  <w:noProof/>
                </w:rPr>
                <w:t xml:space="preserve">[Online] </w:t>
              </w:r>
              <w:r>
                <w:rPr>
                  <w:noProof/>
                </w:rPr>
                <w:br/>
                <w:t xml:space="preserve">Available at: </w:t>
              </w:r>
              <w:r>
                <w:rPr>
                  <w:noProof/>
                  <w:u w:val="single"/>
                </w:rPr>
                <w:t>https://www.safetyliftingear.com/products/2tonne-beam-trolley-extra-wide-adjustment/bt2tw</w:t>
              </w:r>
              <w:r>
                <w:rPr>
                  <w:noProof/>
                </w:rPr>
                <w:br/>
                <w:t>[Accessed 05 March 2020].</w:t>
              </w:r>
            </w:p>
            <w:p w14:paraId="0FA68BE9" w14:textId="77777777" w:rsidR="00963E38" w:rsidRDefault="00963E38" w:rsidP="00963E38">
              <w:pPr>
                <w:pStyle w:val="Bibliography"/>
                <w:rPr>
                  <w:noProof/>
                </w:rPr>
              </w:pPr>
              <w:r>
                <w:rPr>
                  <w:noProof/>
                </w:rPr>
                <w:t xml:space="preserve">Variblast, 2017. </w:t>
              </w:r>
              <w:r>
                <w:rPr>
                  <w:i/>
                  <w:iCs/>
                  <w:noProof/>
                </w:rPr>
                <w:t xml:space="preserve">Variblast.com. </w:t>
              </w:r>
              <w:r>
                <w:rPr>
                  <w:noProof/>
                </w:rPr>
                <w:t xml:space="preserve">[Online] </w:t>
              </w:r>
              <w:r>
                <w:rPr>
                  <w:noProof/>
                </w:rPr>
                <w:br/>
                <w:t xml:space="preserve">Available at: </w:t>
              </w:r>
              <w:r>
                <w:rPr>
                  <w:noProof/>
                  <w:u w:val="single"/>
                </w:rPr>
                <w:t>https://variblast.com/pendine-range-completion-in-sight/</w:t>
              </w:r>
              <w:r>
                <w:rPr>
                  <w:noProof/>
                </w:rPr>
                <w:br/>
                <w:t>[Accessed 13 02 2020].</w:t>
              </w:r>
            </w:p>
            <w:p w14:paraId="619F9C81" w14:textId="77777777" w:rsidR="009117C9" w:rsidRDefault="009117C9" w:rsidP="00963E38">
              <w:r>
                <w:rPr>
                  <w:b/>
                  <w:bCs/>
                  <w:noProof/>
                </w:rPr>
                <w:fldChar w:fldCharType="end"/>
              </w:r>
            </w:p>
          </w:sdtContent>
        </w:sdt>
      </w:sdtContent>
    </w:sdt>
    <w:p w14:paraId="4343F467" w14:textId="77777777" w:rsidR="009117C9" w:rsidRDefault="009117C9" w:rsidP="00900ACA"/>
    <w:p w14:paraId="5C55F5A1" w14:textId="77777777" w:rsidR="00DA54F0" w:rsidRDefault="00DA54F0" w:rsidP="00817B22"/>
    <w:p w14:paraId="68BD1BD8" w14:textId="77777777" w:rsidR="009117C9" w:rsidRDefault="009117C9" w:rsidP="00817B22">
      <w:pPr>
        <w:sectPr w:rsidR="009117C9" w:rsidSect="00D522AB">
          <w:pgSz w:w="11906" w:h="16838"/>
          <w:pgMar w:top="1440" w:right="1440" w:bottom="1440" w:left="1440" w:header="708" w:footer="708" w:gutter="0"/>
          <w:cols w:space="708"/>
          <w:titlePg/>
          <w:docGrid w:linePitch="360"/>
        </w:sectPr>
      </w:pPr>
    </w:p>
    <w:p w14:paraId="39E21F10" w14:textId="77777777" w:rsidR="00D522AB" w:rsidRDefault="009117C9" w:rsidP="009117C9">
      <w:pPr>
        <w:pStyle w:val="Heading1"/>
        <w:rPr>
          <w:u w:val="single"/>
        </w:rPr>
      </w:pPr>
      <w:bookmarkStart w:id="46" w:name="_Toc36716246"/>
      <w:r>
        <w:rPr>
          <w:u w:val="single"/>
        </w:rPr>
        <w:lastRenderedPageBreak/>
        <w:t>Appendices.</w:t>
      </w:r>
      <w:bookmarkEnd w:id="46"/>
    </w:p>
    <w:p w14:paraId="32CE6A60" w14:textId="31242015" w:rsidR="009117C9" w:rsidRDefault="009117C9" w:rsidP="009117C9"/>
    <w:p w14:paraId="51EF8218" w14:textId="493D7E20" w:rsidR="00C16CB5" w:rsidRDefault="00C16CB5" w:rsidP="009117C9">
      <w:r>
        <w:t>Please see appropriate PDF’s for each appendix.</w:t>
      </w:r>
    </w:p>
    <w:p w14:paraId="571C6458" w14:textId="77777777" w:rsidR="00C16CB5" w:rsidRDefault="00C16CB5" w:rsidP="009117C9"/>
    <w:p w14:paraId="4C4169FB" w14:textId="048B906A" w:rsidR="001D4AEC" w:rsidRDefault="001D4AEC" w:rsidP="00817B22">
      <w:r>
        <w:t>Appendix 1: Signed Proposal.</w:t>
      </w:r>
    </w:p>
    <w:p w14:paraId="6CAE4CE5" w14:textId="33E04CB3" w:rsidR="001D4AEC" w:rsidRDefault="001D4AEC" w:rsidP="00817B22">
      <w:r>
        <w:t>Appendix 2: Gantt Charts.</w:t>
      </w:r>
    </w:p>
    <w:p w14:paraId="5CE9686B" w14:textId="719BB97E" w:rsidR="00DA54F0" w:rsidRDefault="001D4AEC" w:rsidP="00817B22">
      <w:r>
        <w:t>Appendix 3: Manual Calculations for Design 1.</w:t>
      </w:r>
    </w:p>
    <w:p w14:paraId="7E281D31" w14:textId="77DBED6A" w:rsidR="001D4AEC" w:rsidRPr="00817B22" w:rsidRDefault="001D4AEC" w:rsidP="00817B22">
      <w:r>
        <w:t>Appendix 4: Drawing Pack for Design 1.</w:t>
      </w:r>
    </w:p>
    <w:sectPr w:rsidR="001D4AEC" w:rsidRPr="00817B22" w:rsidSect="00D522AB">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D49227" w14:textId="77777777" w:rsidR="00A7110E" w:rsidRDefault="00A7110E" w:rsidP="00817B22">
      <w:pPr>
        <w:spacing w:after="0" w:line="240" w:lineRule="auto"/>
      </w:pPr>
      <w:r>
        <w:separator/>
      </w:r>
    </w:p>
  </w:endnote>
  <w:endnote w:type="continuationSeparator" w:id="0">
    <w:p w14:paraId="1E8EF574" w14:textId="77777777" w:rsidR="00A7110E" w:rsidRDefault="00A7110E" w:rsidP="00817B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8202E9" w14:textId="77777777" w:rsidR="00963E38" w:rsidRDefault="00963E38"/>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2558049"/>
      <w:docPartObj>
        <w:docPartGallery w:val="Page Numbers (Bottom of Page)"/>
        <w:docPartUnique/>
      </w:docPartObj>
    </w:sdtPr>
    <w:sdtEndPr>
      <w:rPr>
        <w:noProof/>
      </w:rPr>
    </w:sdtEndPr>
    <w:sdtContent>
      <w:p w14:paraId="2EA45C6E" w14:textId="78F59B38" w:rsidR="00963E38" w:rsidRDefault="00963E38">
        <w:pPr>
          <w:jc w:val="center"/>
        </w:pPr>
        <w:r>
          <w:fldChar w:fldCharType="begin"/>
        </w:r>
        <w:r>
          <w:instrText xml:space="preserve"> PAGE   \* MERGEFORMAT </w:instrText>
        </w:r>
        <w:r>
          <w:fldChar w:fldCharType="separate"/>
        </w:r>
        <w:r w:rsidR="00D80316">
          <w:rPr>
            <w:noProof/>
          </w:rPr>
          <w:t>ii</w:t>
        </w:r>
        <w:r>
          <w:rPr>
            <w:noProof/>
          </w:rPr>
          <w:fldChar w:fldCharType="end"/>
        </w:r>
      </w:p>
    </w:sdtContent>
  </w:sdt>
  <w:p w14:paraId="727AB2BD" w14:textId="77777777" w:rsidR="00963E38" w:rsidRDefault="00963E38"/>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94087598"/>
      <w:docPartObj>
        <w:docPartGallery w:val="Page Numbers (Bottom of Page)"/>
        <w:docPartUnique/>
      </w:docPartObj>
    </w:sdtPr>
    <w:sdtEndPr>
      <w:rPr>
        <w:noProof/>
      </w:rPr>
    </w:sdtEndPr>
    <w:sdtContent>
      <w:p w14:paraId="0CA352C9" w14:textId="22719DCD" w:rsidR="00963E38" w:rsidRDefault="00963E38">
        <w:pPr>
          <w:jc w:val="center"/>
        </w:pPr>
        <w:r>
          <w:fldChar w:fldCharType="begin"/>
        </w:r>
        <w:r>
          <w:instrText xml:space="preserve"> PAGE   \* MERGEFORMAT </w:instrText>
        </w:r>
        <w:r>
          <w:fldChar w:fldCharType="separate"/>
        </w:r>
        <w:r w:rsidR="00D80316">
          <w:rPr>
            <w:noProof/>
          </w:rPr>
          <w:t>14</w:t>
        </w:r>
        <w:r>
          <w:rPr>
            <w:noProof/>
          </w:rPr>
          <w:fldChar w:fldCharType="end"/>
        </w:r>
      </w:p>
    </w:sdtContent>
  </w:sdt>
  <w:p w14:paraId="70ABB3CC" w14:textId="77777777" w:rsidR="00963E38" w:rsidRDefault="00963E38"/>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723907" w14:textId="77777777" w:rsidR="00963E38" w:rsidRDefault="00963E38">
    <w:pPr>
      <w:jc w:val="center"/>
    </w:pPr>
  </w:p>
  <w:p w14:paraId="4802B2AF" w14:textId="77777777" w:rsidR="00963E38" w:rsidRDefault="00963E38"/>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9F3B76" w14:textId="77777777" w:rsidR="00963E38" w:rsidRDefault="00963E38">
    <w:pPr>
      <w:jc w:val="center"/>
    </w:pPr>
  </w:p>
  <w:p w14:paraId="64B90EC8" w14:textId="77777777" w:rsidR="00963E38" w:rsidRDefault="00963E38"/>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A37A1F" w14:textId="7C7D6D4E" w:rsidR="00963E38" w:rsidRPr="00197982" w:rsidRDefault="00963E38">
    <w:pPr>
      <w:jc w:val="center"/>
      <w:rPr>
        <w:caps/>
        <w:noProof/>
      </w:rPr>
    </w:pPr>
    <w:r w:rsidRPr="00197982">
      <w:rPr>
        <w:caps/>
      </w:rPr>
      <w:fldChar w:fldCharType="begin"/>
    </w:r>
    <w:r w:rsidRPr="00197982">
      <w:rPr>
        <w:caps/>
      </w:rPr>
      <w:instrText xml:space="preserve"> PAGE   \* MERGEFORMAT </w:instrText>
    </w:r>
    <w:r w:rsidRPr="00197982">
      <w:rPr>
        <w:caps/>
      </w:rPr>
      <w:fldChar w:fldCharType="separate"/>
    </w:r>
    <w:r w:rsidR="00D80316">
      <w:rPr>
        <w:caps/>
        <w:noProof/>
      </w:rPr>
      <w:t>1</w:t>
    </w:r>
    <w:r w:rsidRPr="00197982">
      <w:rPr>
        <w:caps/>
        <w:noProof/>
      </w:rPr>
      <w:fldChar w:fldCharType="end"/>
    </w:r>
  </w:p>
  <w:p w14:paraId="5F90B2D4" w14:textId="77777777" w:rsidR="00963E38" w:rsidRDefault="00963E38"/>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4024748"/>
      <w:docPartObj>
        <w:docPartGallery w:val="Page Numbers (Bottom of Page)"/>
        <w:docPartUnique/>
      </w:docPartObj>
    </w:sdtPr>
    <w:sdtEndPr>
      <w:rPr>
        <w:noProof/>
      </w:rPr>
    </w:sdtEndPr>
    <w:sdtContent>
      <w:p w14:paraId="462FD076" w14:textId="3B1B6816" w:rsidR="00963E38" w:rsidRDefault="00963E38">
        <w:pPr>
          <w:jc w:val="center"/>
        </w:pPr>
        <w:r>
          <w:fldChar w:fldCharType="begin"/>
        </w:r>
        <w:r>
          <w:instrText xml:space="preserve"> PAGE   \* MERGEFORMAT </w:instrText>
        </w:r>
        <w:r>
          <w:fldChar w:fldCharType="separate"/>
        </w:r>
        <w:r w:rsidR="00D80316">
          <w:rPr>
            <w:noProof/>
          </w:rPr>
          <w:t>11</w:t>
        </w:r>
        <w:r>
          <w:rPr>
            <w:noProof/>
          </w:rPr>
          <w:fldChar w:fldCharType="end"/>
        </w:r>
      </w:p>
    </w:sdtContent>
  </w:sdt>
  <w:p w14:paraId="335D0F31" w14:textId="77777777" w:rsidR="00963E38" w:rsidRDefault="00963E38"/>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90525194"/>
      <w:docPartObj>
        <w:docPartGallery w:val="Page Numbers (Bottom of Page)"/>
        <w:docPartUnique/>
      </w:docPartObj>
    </w:sdtPr>
    <w:sdtEndPr>
      <w:rPr>
        <w:noProof/>
      </w:rPr>
    </w:sdtEndPr>
    <w:sdtContent>
      <w:p w14:paraId="239B759B" w14:textId="3315DD05" w:rsidR="00963E38" w:rsidRDefault="00963E38">
        <w:pPr>
          <w:jc w:val="center"/>
        </w:pPr>
        <w:r>
          <w:fldChar w:fldCharType="begin"/>
        </w:r>
        <w:r>
          <w:instrText xml:space="preserve"> PAGE   \* MERGEFORMAT </w:instrText>
        </w:r>
        <w:r>
          <w:fldChar w:fldCharType="separate"/>
        </w:r>
        <w:r w:rsidR="00D80316">
          <w:rPr>
            <w:noProof/>
          </w:rPr>
          <w:t>12</w:t>
        </w:r>
        <w:r>
          <w:rPr>
            <w:noProof/>
          </w:rPr>
          <w:fldChar w:fldCharType="end"/>
        </w:r>
      </w:p>
    </w:sdtContent>
  </w:sdt>
  <w:p w14:paraId="1DFB8F75" w14:textId="77777777" w:rsidR="00963E38" w:rsidRDefault="00963E38"/>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EDF80F" w14:textId="77777777" w:rsidR="00A7110E" w:rsidRDefault="00A7110E" w:rsidP="00817B22">
      <w:pPr>
        <w:spacing w:after="0" w:line="240" w:lineRule="auto"/>
      </w:pPr>
      <w:r>
        <w:separator/>
      </w:r>
    </w:p>
  </w:footnote>
  <w:footnote w:type="continuationSeparator" w:id="0">
    <w:p w14:paraId="63CD2882" w14:textId="77777777" w:rsidR="00A7110E" w:rsidRDefault="00A7110E" w:rsidP="00817B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FF0AD7" w14:textId="77777777" w:rsidR="00963E38" w:rsidRDefault="00963E38"/>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EEA5EF" w14:textId="77777777" w:rsidR="00963E38" w:rsidRDefault="00963E38"/>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F4EBE2" w14:textId="77777777" w:rsidR="00963E38" w:rsidRDefault="00963E38"/>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67D3A9" w14:textId="77777777" w:rsidR="00963E38" w:rsidRDefault="00963E38"/>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408AD1" w14:textId="77777777" w:rsidR="00963E38" w:rsidRDefault="00963E38"/>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B2114F" w14:textId="77777777" w:rsidR="00963E38" w:rsidRDefault="00963E38"/>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470BE0" w14:textId="77777777" w:rsidR="00963E38" w:rsidRDefault="00963E38">
    <w:pPr>
      <w:pStyle w:val="Foo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1232C"/>
    <w:multiLevelType w:val="hybridMultilevel"/>
    <w:tmpl w:val="7690D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FD2BA9"/>
    <w:multiLevelType w:val="hybridMultilevel"/>
    <w:tmpl w:val="3A289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5F446B"/>
    <w:multiLevelType w:val="hybridMultilevel"/>
    <w:tmpl w:val="04569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2950DC"/>
    <w:multiLevelType w:val="hybridMultilevel"/>
    <w:tmpl w:val="916C8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A227F1"/>
    <w:multiLevelType w:val="hybridMultilevel"/>
    <w:tmpl w:val="CEC25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244E77"/>
    <w:multiLevelType w:val="hybridMultilevel"/>
    <w:tmpl w:val="D7B84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976248"/>
    <w:multiLevelType w:val="hybridMultilevel"/>
    <w:tmpl w:val="79F40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FA7CD5"/>
    <w:multiLevelType w:val="hybridMultilevel"/>
    <w:tmpl w:val="DCA4F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992156"/>
    <w:multiLevelType w:val="hybridMultilevel"/>
    <w:tmpl w:val="28023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FF0F8D"/>
    <w:multiLevelType w:val="hybridMultilevel"/>
    <w:tmpl w:val="8AFC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3E3F74"/>
    <w:multiLevelType w:val="hybridMultilevel"/>
    <w:tmpl w:val="1CF09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9F79F3"/>
    <w:multiLevelType w:val="hybridMultilevel"/>
    <w:tmpl w:val="45FC4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E64FB6"/>
    <w:multiLevelType w:val="hybridMultilevel"/>
    <w:tmpl w:val="BB22A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80391A"/>
    <w:multiLevelType w:val="hybridMultilevel"/>
    <w:tmpl w:val="C9CC0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592C2D"/>
    <w:multiLevelType w:val="hybridMultilevel"/>
    <w:tmpl w:val="CB949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A2C3E0C"/>
    <w:multiLevelType w:val="hybridMultilevel"/>
    <w:tmpl w:val="22AC6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900188"/>
    <w:multiLevelType w:val="hybridMultilevel"/>
    <w:tmpl w:val="E82EA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E1200E"/>
    <w:multiLevelType w:val="hybridMultilevel"/>
    <w:tmpl w:val="053AC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920673"/>
    <w:multiLevelType w:val="hybridMultilevel"/>
    <w:tmpl w:val="55306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AD74DB"/>
    <w:multiLevelType w:val="hybridMultilevel"/>
    <w:tmpl w:val="8DF44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A64093"/>
    <w:multiLevelType w:val="hybridMultilevel"/>
    <w:tmpl w:val="FF5C1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ACC5A43"/>
    <w:multiLevelType w:val="multilevel"/>
    <w:tmpl w:val="0BF639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C276ECC"/>
    <w:multiLevelType w:val="hybridMultilevel"/>
    <w:tmpl w:val="01045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03328DE"/>
    <w:multiLevelType w:val="hybridMultilevel"/>
    <w:tmpl w:val="17243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F40F1A"/>
    <w:multiLevelType w:val="hybridMultilevel"/>
    <w:tmpl w:val="F7F89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54C471E"/>
    <w:multiLevelType w:val="hybridMultilevel"/>
    <w:tmpl w:val="3B50D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B443216"/>
    <w:multiLevelType w:val="hybridMultilevel"/>
    <w:tmpl w:val="48A8B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D8E133C"/>
    <w:multiLevelType w:val="hybridMultilevel"/>
    <w:tmpl w:val="515CC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12"/>
  </w:num>
  <w:num w:numId="3">
    <w:abstractNumId w:val="5"/>
  </w:num>
  <w:num w:numId="4">
    <w:abstractNumId w:val="27"/>
  </w:num>
  <w:num w:numId="5">
    <w:abstractNumId w:val="24"/>
  </w:num>
  <w:num w:numId="6">
    <w:abstractNumId w:val="9"/>
  </w:num>
  <w:num w:numId="7">
    <w:abstractNumId w:val="11"/>
  </w:num>
  <w:num w:numId="8">
    <w:abstractNumId w:val="2"/>
  </w:num>
  <w:num w:numId="9">
    <w:abstractNumId w:val="23"/>
  </w:num>
  <w:num w:numId="10">
    <w:abstractNumId w:val="19"/>
  </w:num>
  <w:num w:numId="11">
    <w:abstractNumId w:val="8"/>
  </w:num>
  <w:num w:numId="12">
    <w:abstractNumId w:val="6"/>
  </w:num>
  <w:num w:numId="13">
    <w:abstractNumId w:val="16"/>
  </w:num>
  <w:num w:numId="14">
    <w:abstractNumId w:val="18"/>
  </w:num>
  <w:num w:numId="15">
    <w:abstractNumId w:val="1"/>
  </w:num>
  <w:num w:numId="16">
    <w:abstractNumId w:val="7"/>
  </w:num>
  <w:num w:numId="17">
    <w:abstractNumId w:val="0"/>
  </w:num>
  <w:num w:numId="18">
    <w:abstractNumId w:val="14"/>
  </w:num>
  <w:num w:numId="19">
    <w:abstractNumId w:val="4"/>
  </w:num>
  <w:num w:numId="20">
    <w:abstractNumId w:val="26"/>
  </w:num>
  <w:num w:numId="21">
    <w:abstractNumId w:val="10"/>
  </w:num>
  <w:num w:numId="22">
    <w:abstractNumId w:val="22"/>
  </w:num>
  <w:num w:numId="23">
    <w:abstractNumId w:val="3"/>
  </w:num>
  <w:num w:numId="24">
    <w:abstractNumId w:val="15"/>
  </w:num>
  <w:num w:numId="25">
    <w:abstractNumId w:val="17"/>
  </w:num>
  <w:num w:numId="26">
    <w:abstractNumId w:val="25"/>
  </w:num>
  <w:num w:numId="27">
    <w:abstractNumId w:val="13"/>
  </w:num>
  <w:num w:numId="2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7B22"/>
    <w:rsid w:val="00020414"/>
    <w:rsid w:val="0003306D"/>
    <w:rsid w:val="0004347A"/>
    <w:rsid w:val="00045836"/>
    <w:rsid w:val="000472F5"/>
    <w:rsid w:val="00075B1B"/>
    <w:rsid w:val="000C0542"/>
    <w:rsid w:val="000D7CEE"/>
    <w:rsid w:val="000E3D05"/>
    <w:rsid w:val="000F6CEF"/>
    <w:rsid w:val="00100833"/>
    <w:rsid w:val="001030C1"/>
    <w:rsid w:val="00137846"/>
    <w:rsid w:val="00167076"/>
    <w:rsid w:val="00197982"/>
    <w:rsid w:val="001A412A"/>
    <w:rsid w:val="001B0DF4"/>
    <w:rsid w:val="001D4AEC"/>
    <w:rsid w:val="00222ABD"/>
    <w:rsid w:val="00230A35"/>
    <w:rsid w:val="002419BD"/>
    <w:rsid w:val="002473A7"/>
    <w:rsid w:val="00254FCB"/>
    <w:rsid w:val="00264E37"/>
    <w:rsid w:val="002735DF"/>
    <w:rsid w:val="002A418E"/>
    <w:rsid w:val="002B6845"/>
    <w:rsid w:val="002C54F0"/>
    <w:rsid w:val="00350283"/>
    <w:rsid w:val="00377AFF"/>
    <w:rsid w:val="003851FC"/>
    <w:rsid w:val="00390051"/>
    <w:rsid w:val="00395F1E"/>
    <w:rsid w:val="003B6C9D"/>
    <w:rsid w:val="003C5AC6"/>
    <w:rsid w:val="003E4A39"/>
    <w:rsid w:val="00400EE0"/>
    <w:rsid w:val="00410652"/>
    <w:rsid w:val="004614F3"/>
    <w:rsid w:val="00486FEB"/>
    <w:rsid w:val="0049765F"/>
    <w:rsid w:val="00497A6A"/>
    <w:rsid w:val="004A7C65"/>
    <w:rsid w:val="00501FAD"/>
    <w:rsid w:val="00504E21"/>
    <w:rsid w:val="005208E8"/>
    <w:rsid w:val="00532F1E"/>
    <w:rsid w:val="005607DD"/>
    <w:rsid w:val="0059092B"/>
    <w:rsid w:val="005A0770"/>
    <w:rsid w:val="005A7A29"/>
    <w:rsid w:val="005B1744"/>
    <w:rsid w:val="005B52C5"/>
    <w:rsid w:val="005C372B"/>
    <w:rsid w:val="005D5C18"/>
    <w:rsid w:val="006002A0"/>
    <w:rsid w:val="00604822"/>
    <w:rsid w:val="00617C8B"/>
    <w:rsid w:val="00646A07"/>
    <w:rsid w:val="00653546"/>
    <w:rsid w:val="006627C8"/>
    <w:rsid w:val="006904A7"/>
    <w:rsid w:val="006A3C4B"/>
    <w:rsid w:val="006B2241"/>
    <w:rsid w:val="006E2AB1"/>
    <w:rsid w:val="006E4B20"/>
    <w:rsid w:val="007032CD"/>
    <w:rsid w:val="00724B56"/>
    <w:rsid w:val="007603FE"/>
    <w:rsid w:val="00783311"/>
    <w:rsid w:val="007A39F8"/>
    <w:rsid w:val="007D143E"/>
    <w:rsid w:val="00817B22"/>
    <w:rsid w:val="0086103B"/>
    <w:rsid w:val="008638D5"/>
    <w:rsid w:val="008731A2"/>
    <w:rsid w:val="008850B8"/>
    <w:rsid w:val="00886835"/>
    <w:rsid w:val="008979D9"/>
    <w:rsid w:val="008D32B8"/>
    <w:rsid w:val="008E288B"/>
    <w:rsid w:val="008F40FA"/>
    <w:rsid w:val="00900ACA"/>
    <w:rsid w:val="009117C9"/>
    <w:rsid w:val="00930C6F"/>
    <w:rsid w:val="00963E38"/>
    <w:rsid w:val="009674A9"/>
    <w:rsid w:val="009801F8"/>
    <w:rsid w:val="009B5ABC"/>
    <w:rsid w:val="009B6596"/>
    <w:rsid w:val="00A301D6"/>
    <w:rsid w:val="00A42F7E"/>
    <w:rsid w:val="00A4626C"/>
    <w:rsid w:val="00A7110E"/>
    <w:rsid w:val="00A71835"/>
    <w:rsid w:val="00A77217"/>
    <w:rsid w:val="00A82AA8"/>
    <w:rsid w:val="00A85B20"/>
    <w:rsid w:val="00B007D5"/>
    <w:rsid w:val="00B51886"/>
    <w:rsid w:val="00B62113"/>
    <w:rsid w:val="00BC75D3"/>
    <w:rsid w:val="00BF3DE7"/>
    <w:rsid w:val="00BF6037"/>
    <w:rsid w:val="00BF6A55"/>
    <w:rsid w:val="00C16CB5"/>
    <w:rsid w:val="00C41556"/>
    <w:rsid w:val="00C564F0"/>
    <w:rsid w:val="00C612FB"/>
    <w:rsid w:val="00C72B4F"/>
    <w:rsid w:val="00C735D7"/>
    <w:rsid w:val="00C7396B"/>
    <w:rsid w:val="00C90DF4"/>
    <w:rsid w:val="00C94EAD"/>
    <w:rsid w:val="00CA5C8D"/>
    <w:rsid w:val="00CA6494"/>
    <w:rsid w:val="00CA7D47"/>
    <w:rsid w:val="00CC1706"/>
    <w:rsid w:val="00CC6A0B"/>
    <w:rsid w:val="00CD7D5E"/>
    <w:rsid w:val="00CE451C"/>
    <w:rsid w:val="00CF5667"/>
    <w:rsid w:val="00D522AB"/>
    <w:rsid w:val="00D74D72"/>
    <w:rsid w:val="00D80316"/>
    <w:rsid w:val="00D843C5"/>
    <w:rsid w:val="00DA54F0"/>
    <w:rsid w:val="00DB65B8"/>
    <w:rsid w:val="00DC7A9E"/>
    <w:rsid w:val="00DE5ADC"/>
    <w:rsid w:val="00DF5033"/>
    <w:rsid w:val="00DF5F4C"/>
    <w:rsid w:val="00DF6F75"/>
    <w:rsid w:val="00E23794"/>
    <w:rsid w:val="00E30A3E"/>
    <w:rsid w:val="00E47158"/>
    <w:rsid w:val="00E47EE5"/>
    <w:rsid w:val="00E64A17"/>
    <w:rsid w:val="00E70F49"/>
    <w:rsid w:val="00E92334"/>
    <w:rsid w:val="00EE5AB9"/>
    <w:rsid w:val="00F07C8B"/>
    <w:rsid w:val="00F32126"/>
    <w:rsid w:val="00F3528A"/>
    <w:rsid w:val="00FB6E0C"/>
    <w:rsid w:val="00FC4904"/>
    <w:rsid w:val="00FC6BC3"/>
    <w:rsid w:val="00FE25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BB6CAE"/>
  <w15:chartTrackingRefBased/>
  <w15:docId w15:val="{6C31E5D3-564D-49BD-96F6-18903C797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17B2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117C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47EE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17B2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17B22"/>
    <w:rPr>
      <w:rFonts w:eastAsiaTheme="minorEastAsia"/>
      <w:lang w:val="en-US"/>
    </w:rPr>
  </w:style>
  <w:style w:type="paragraph" w:styleId="Header">
    <w:name w:val="header"/>
    <w:basedOn w:val="Normal"/>
    <w:link w:val="HeaderChar"/>
    <w:uiPriority w:val="99"/>
    <w:unhideWhenUsed/>
    <w:rsid w:val="00817B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7B22"/>
  </w:style>
  <w:style w:type="paragraph" w:styleId="Footer">
    <w:name w:val="footer"/>
    <w:basedOn w:val="Normal"/>
    <w:link w:val="FooterChar"/>
    <w:uiPriority w:val="99"/>
    <w:unhideWhenUsed/>
    <w:rsid w:val="00817B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7B22"/>
  </w:style>
  <w:style w:type="character" w:customStyle="1" w:styleId="Heading1Char">
    <w:name w:val="Heading 1 Char"/>
    <w:basedOn w:val="DefaultParagraphFont"/>
    <w:link w:val="Heading1"/>
    <w:uiPriority w:val="9"/>
    <w:rsid w:val="00817B2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17B22"/>
    <w:pPr>
      <w:outlineLvl w:val="9"/>
    </w:pPr>
    <w:rPr>
      <w:lang w:val="en-US"/>
    </w:rPr>
  </w:style>
  <w:style w:type="paragraph" w:styleId="TOC1">
    <w:name w:val="toc 1"/>
    <w:basedOn w:val="Normal"/>
    <w:next w:val="Normal"/>
    <w:autoRedefine/>
    <w:uiPriority w:val="39"/>
    <w:unhideWhenUsed/>
    <w:rsid w:val="00817B22"/>
    <w:pPr>
      <w:spacing w:after="100"/>
    </w:pPr>
  </w:style>
  <w:style w:type="character" w:styleId="Hyperlink">
    <w:name w:val="Hyperlink"/>
    <w:basedOn w:val="DefaultParagraphFont"/>
    <w:uiPriority w:val="99"/>
    <w:unhideWhenUsed/>
    <w:rsid w:val="00817B22"/>
    <w:rPr>
      <w:color w:val="0563C1" w:themeColor="hyperlink"/>
      <w:u w:val="single"/>
    </w:rPr>
  </w:style>
  <w:style w:type="character" w:customStyle="1" w:styleId="Heading2Char">
    <w:name w:val="Heading 2 Char"/>
    <w:basedOn w:val="DefaultParagraphFont"/>
    <w:link w:val="Heading2"/>
    <w:uiPriority w:val="9"/>
    <w:rsid w:val="009117C9"/>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F32126"/>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197982"/>
    <w:pPr>
      <w:spacing w:after="0"/>
    </w:pPr>
  </w:style>
  <w:style w:type="paragraph" w:styleId="Bibliography">
    <w:name w:val="Bibliography"/>
    <w:basedOn w:val="Normal"/>
    <w:next w:val="Normal"/>
    <w:uiPriority w:val="37"/>
    <w:unhideWhenUsed/>
    <w:rsid w:val="007603FE"/>
  </w:style>
  <w:style w:type="character" w:customStyle="1" w:styleId="UnresolvedMention">
    <w:name w:val="Unresolved Mention"/>
    <w:basedOn w:val="DefaultParagraphFont"/>
    <w:uiPriority w:val="99"/>
    <w:semiHidden/>
    <w:unhideWhenUsed/>
    <w:rsid w:val="009B5ABC"/>
    <w:rPr>
      <w:color w:val="605E5C"/>
      <w:shd w:val="clear" w:color="auto" w:fill="E1DFDD"/>
    </w:rPr>
  </w:style>
  <w:style w:type="paragraph" w:styleId="ListParagraph">
    <w:name w:val="List Paragraph"/>
    <w:basedOn w:val="Normal"/>
    <w:uiPriority w:val="34"/>
    <w:qFormat/>
    <w:rsid w:val="00617C8B"/>
    <w:pPr>
      <w:spacing w:after="200" w:line="276" w:lineRule="auto"/>
      <w:ind w:left="720"/>
      <w:contextualSpacing/>
    </w:pPr>
    <w:rPr>
      <w:rFonts w:ascii="Arial" w:hAnsi="Arial"/>
    </w:rPr>
  </w:style>
  <w:style w:type="paragraph" w:styleId="TOC2">
    <w:name w:val="toc 2"/>
    <w:basedOn w:val="Normal"/>
    <w:next w:val="Normal"/>
    <w:autoRedefine/>
    <w:uiPriority w:val="39"/>
    <w:unhideWhenUsed/>
    <w:rsid w:val="00045836"/>
    <w:pPr>
      <w:spacing w:after="100"/>
      <w:ind w:left="220"/>
    </w:pPr>
  </w:style>
  <w:style w:type="character" w:styleId="FollowedHyperlink">
    <w:name w:val="FollowedHyperlink"/>
    <w:basedOn w:val="DefaultParagraphFont"/>
    <w:uiPriority w:val="99"/>
    <w:semiHidden/>
    <w:unhideWhenUsed/>
    <w:rsid w:val="00C72B4F"/>
    <w:rPr>
      <w:color w:val="800080"/>
      <w:u w:val="single"/>
    </w:rPr>
  </w:style>
  <w:style w:type="paragraph" w:customStyle="1" w:styleId="msonormal0">
    <w:name w:val="msonormal"/>
    <w:basedOn w:val="Normal"/>
    <w:rsid w:val="00C72B4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5">
    <w:name w:val="xl65"/>
    <w:basedOn w:val="Normal"/>
    <w:rsid w:val="00C72B4F"/>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n-GB"/>
    </w:rPr>
  </w:style>
  <w:style w:type="paragraph" w:customStyle="1" w:styleId="xl66">
    <w:name w:val="xl66"/>
    <w:basedOn w:val="Normal"/>
    <w:rsid w:val="00C72B4F"/>
    <w:pPr>
      <w:pBdr>
        <w:bottom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n-GB"/>
    </w:rPr>
  </w:style>
  <w:style w:type="paragraph" w:customStyle="1" w:styleId="xl67">
    <w:name w:val="xl67"/>
    <w:basedOn w:val="Normal"/>
    <w:rsid w:val="00C72B4F"/>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n-GB"/>
    </w:rPr>
  </w:style>
  <w:style w:type="paragraph" w:customStyle="1" w:styleId="xl68">
    <w:name w:val="xl68"/>
    <w:basedOn w:val="Normal"/>
    <w:rsid w:val="00C72B4F"/>
    <w:pPr>
      <w:spacing w:before="100" w:beforeAutospacing="1" w:after="100" w:afterAutospacing="1" w:line="240" w:lineRule="auto"/>
      <w:jc w:val="center"/>
      <w:textAlignment w:val="center"/>
    </w:pPr>
    <w:rPr>
      <w:rFonts w:ascii="Arial" w:eastAsia="Times New Roman" w:hAnsi="Arial" w:cs="Arial"/>
      <w:sz w:val="24"/>
      <w:szCs w:val="24"/>
      <w:lang w:eastAsia="en-GB"/>
    </w:rPr>
  </w:style>
  <w:style w:type="paragraph" w:customStyle="1" w:styleId="xl69">
    <w:name w:val="xl69"/>
    <w:basedOn w:val="Normal"/>
    <w:rsid w:val="00C72B4F"/>
    <w:pPr>
      <w:pBdr>
        <w:top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n-GB"/>
    </w:rPr>
  </w:style>
  <w:style w:type="paragraph" w:customStyle="1" w:styleId="xl70">
    <w:name w:val="xl70"/>
    <w:basedOn w:val="Normal"/>
    <w:rsid w:val="00C72B4F"/>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n-GB"/>
    </w:rPr>
  </w:style>
  <w:style w:type="paragraph" w:customStyle="1" w:styleId="xl71">
    <w:name w:val="xl71"/>
    <w:basedOn w:val="Normal"/>
    <w:rsid w:val="00C72B4F"/>
    <w:pPr>
      <w:pBdr>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n-GB"/>
    </w:rPr>
  </w:style>
  <w:style w:type="paragraph" w:customStyle="1" w:styleId="xl72">
    <w:name w:val="xl72"/>
    <w:basedOn w:val="Normal"/>
    <w:rsid w:val="00C72B4F"/>
    <w:pPr>
      <w:spacing w:before="100" w:beforeAutospacing="1" w:after="100" w:afterAutospacing="1" w:line="240" w:lineRule="auto"/>
      <w:textAlignment w:val="center"/>
    </w:pPr>
    <w:rPr>
      <w:rFonts w:ascii="Arial" w:eastAsia="Times New Roman" w:hAnsi="Arial" w:cs="Arial"/>
      <w:sz w:val="24"/>
      <w:szCs w:val="24"/>
      <w:lang w:eastAsia="en-GB"/>
    </w:rPr>
  </w:style>
  <w:style w:type="paragraph" w:customStyle="1" w:styleId="xl73">
    <w:name w:val="xl73"/>
    <w:basedOn w:val="Normal"/>
    <w:rsid w:val="00C72B4F"/>
    <w:pPr>
      <w:pBdr>
        <w:top w:val="single" w:sz="8" w:space="0" w:color="auto"/>
        <w:left w:val="single" w:sz="8" w:space="0" w:color="auto"/>
      </w:pBdr>
      <w:spacing w:before="100" w:beforeAutospacing="1" w:after="100" w:afterAutospacing="1" w:line="240" w:lineRule="auto"/>
      <w:textAlignment w:val="center"/>
    </w:pPr>
    <w:rPr>
      <w:rFonts w:ascii="Arial" w:eastAsia="Times New Roman" w:hAnsi="Arial" w:cs="Arial"/>
      <w:sz w:val="24"/>
      <w:szCs w:val="24"/>
      <w:lang w:eastAsia="en-GB"/>
    </w:rPr>
  </w:style>
  <w:style w:type="paragraph" w:customStyle="1" w:styleId="xl74">
    <w:name w:val="xl74"/>
    <w:basedOn w:val="Normal"/>
    <w:rsid w:val="00C72B4F"/>
    <w:pPr>
      <w:pBdr>
        <w:top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n-GB"/>
    </w:rPr>
  </w:style>
  <w:style w:type="paragraph" w:customStyle="1" w:styleId="xl75">
    <w:name w:val="xl75"/>
    <w:basedOn w:val="Normal"/>
    <w:rsid w:val="00C72B4F"/>
    <w:pPr>
      <w:pBdr>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n-GB"/>
    </w:rPr>
  </w:style>
  <w:style w:type="paragraph" w:customStyle="1" w:styleId="xl76">
    <w:name w:val="xl76"/>
    <w:basedOn w:val="Normal"/>
    <w:rsid w:val="00C72B4F"/>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n-GB"/>
    </w:rPr>
  </w:style>
  <w:style w:type="paragraph" w:customStyle="1" w:styleId="xl77">
    <w:name w:val="xl77"/>
    <w:basedOn w:val="Normal"/>
    <w:rsid w:val="00C72B4F"/>
    <w:pPr>
      <w:spacing w:before="100" w:beforeAutospacing="1" w:after="100" w:afterAutospacing="1" w:line="240" w:lineRule="auto"/>
      <w:jc w:val="right"/>
      <w:textAlignment w:val="center"/>
    </w:pPr>
    <w:rPr>
      <w:rFonts w:ascii="Arial" w:eastAsia="Times New Roman" w:hAnsi="Arial" w:cs="Arial"/>
      <w:b/>
      <w:bCs/>
      <w:sz w:val="24"/>
      <w:szCs w:val="24"/>
      <w:lang w:eastAsia="en-GB"/>
    </w:rPr>
  </w:style>
  <w:style w:type="paragraph" w:customStyle="1" w:styleId="xl78">
    <w:name w:val="xl78"/>
    <w:basedOn w:val="Normal"/>
    <w:rsid w:val="00C72B4F"/>
    <w:pPr>
      <w:pBdr>
        <w:top w:val="single" w:sz="8" w:space="0" w:color="auto"/>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lang w:eastAsia="en-GB"/>
    </w:rPr>
  </w:style>
  <w:style w:type="paragraph" w:customStyle="1" w:styleId="xl79">
    <w:name w:val="xl79"/>
    <w:basedOn w:val="Normal"/>
    <w:rsid w:val="00C72B4F"/>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lang w:eastAsia="en-GB"/>
    </w:rPr>
  </w:style>
  <w:style w:type="paragraph" w:customStyle="1" w:styleId="xl80">
    <w:name w:val="xl80"/>
    <w:basedOn w:val="Normal"/>
    <w:rsid w:val="00C72B4F"/>
    <w:pPr>
      <w:pBdr>
        <w:top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lang w:eastAsia="en-GB"/>
    </w:rPr>
  </w:style>
  <w:style w:type="paragraph" w:customStyle="1" w:styleId="xl81">
    <w:name w:val="xl81"/>
    <w:basedOn w:val="Normal"/>
    <w:rsid w:val="00C72B4F"/>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lang w:eastAsia="en-GB"/>
    </w:rPr>
  </w:style>
  <w:style w:type="paragraph" w:customStyle="1" w:styleId="xl82">
    <w:name w:val="xl82"/>
    <w:basedOn w:val="Normal"/>
    <w:rsid w:val="00C72B4F"/>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n-GB"/>
    </w:rPr>
  </w:style>
  <w:style w:type="paragraph" w:customStyle="1" w:styleId="xl83">
    <w:name w:val="xl83"/>
    <w:basedOn w:val="Normal"/>
    <w:rsid w:val="00C72B4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n-GB"/>
    </w:rPr>
  </w:style>
  <w:style w:type="paragraph" w:customStyle="1" w:styleId="xl84">
    <w:name w:val="xl84"/>
    <w:basedOn w:val="Normal"/>
    <w:rsid w:val="00C72B4F"/>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n-GB"/>
    </w:rPr>
  </w:style>
  <w:style w:type="paragraph" w:customStyle="1" w:styleId="xl85">
    <w:name w:val="xl85"/>
    <w:basedOn w:val="Normal"/>
    <w:rsid w:val="00C72B4F"/>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n-GB"/>
    </w:rPr>
  </w:style>
  <w:style w:type="paragraph" w:customStyle="1" w:styleId="xl86">
    <w:name w:val="xl86"/>
    <w:basedOn w:val="Normal"/>
    <w:rsid w:val="00C72B4F"/>
    <w:pPr>
      <w:pBdr>
        <w:lef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n-GB"/>
    </w:rPr>
  </w:style>
  <w:style w:type="paragraph" w:customStyle="1" w:styleId="xl87">
    <w:name w:val="xl87"/>
    <w:basedOn w:val="Normal"/>
    <w:rsid w:val="00C72B4F"/>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n-GB"/>
    </w:rPr>
  </w:style>
  <w:style w:type="paragraph" w:customStyle="1" w:styleId="xl88">
    <w:name w:val="xl88"/>
    <w:basedOn w:val="Normal"/>
    <w:rsid w:val="00C72B4F"/>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n-GB"/>
    </w:rPr>
  </w:style>
  <w:style w:type="paragraph" w:customStyle="1" w:styleId="xl89">
    <w:name w:val="xl89"/>
    <w:basedOn w:val="Normal"/>
    <w:rsid w:val="00C72B4F"/>
    <w:pPr>
      <w:spacing w:before="100" w:beforeAutospacing="1" w:after="100" w:afterAutospacing="1" w:line="240" w:lineRule="auto"/>
      <w:jc w:val="center"/>
      <w:textAlignment w:val="center"/>
    </w:pPr>
    <w:rPr>
      <w:rFonts w:ascii="Arial" w:eastAsia="Times New Roman" w:hAnsi="Arial" w:cs="Arial"/>
      <w:color w:val="FFFFFF"/>
      <w:sz w:val="24"/>
      <w:szCs w:val="24"/>
      <w:lang w:eastAsia="en-GB"/>
    </w:rPr>
  </w:style>
  <w:style w:type="paragraph" w:customStyle="1" w:styleId="xl90">
    <w:name w:val="xl90"/>
    <w:basedOn w:val="Normal"/>
    <w:rsid w:val="00C72B4F"/>
    <w:pPr>
      <w:spacing w:before="100" w:beforeAutospacing="1" w:after="100" w:afterAutospacing="1" w:line="240" w:lineRule="auto"/>
      <w:jc w:val="center"/>
      <w:textAlignment w:val="center"/>
    </w:pPr>
    <w:rPr>
      <w:rFonts w:ascii="Arial" w:eastAsia="Times New Roman" w:hAnsi="Arial" w:cs="Arial"/>
      <w:b/>
      <w:bCs/>
      <w:sz w:val="24"/>
      <w:szCs w:val="24"/>
      <w:lang w:eastAsia="en-GB"/>
    </w:rPr>
  </w:style>
  <w:style w:type="paragraph" w:customStyle="1" w:styleId="xl91">
    <w:name w:val="xl91"/>
    <w:basedOn w:val="Normal"/>
    <w:rsid w:val="00C72B4F"/>
    <w:pPr>
      <w:pBdr>
        <w:left w:val="single" w:sz="8" w:space="0" w:color="auto"/>
        <w:bottom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n-GB"/>
    </w:rPr>
  </w:style>
  <w:style w:type="paragraph" w:customStyle="1" w:styleId="xl92">
    <w:name w:val="xl92"/>
    <w:basedOn w:val="Normal"/>
    <w:rsid w:val="00C72B4F"/>
    <w:pPr>
      <w:pBdr>
        <w:bottom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93">
    <w:name w:val="xl93"/>
    <w:basedOn w:val="Normal"/>
    <w:rsid w:val="00C72B4F"/>
    <w:pPr>
      <w:pBdr>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n-GB"/>
    </w:rPr>
  </w:style>
  <w:style w:type="paragraph" w:customStyle="1" w:styleId="xl94">
    <w:name w:val="xl94"/>
    <w:basedOn w:val="Normal"/>
    <w:rsid w:val="00C72B4F"/>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95">
    <w:name w:val="xl95"/>
    <w:basedOn w:val="Normal"/>
    <w:rsid w:val="00C72B4F"/>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n-GB"/>
    </w:rPr>
  </w:style>
  <w:style w:type="paragraph" w:customStyle="1" w:styleId="xl96">
    <w:name w:val="xl96"/>
    <w:basedOn w:val="Normal"/>
    <w:rsid w:val="00C72B4F"/>
    <w:pPr>
      <w:pBdr>
        <w:top w:val="single" w:sz="8" w:space="0" w:color="auto"/>
        <w:lef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lang w:eastAsia="en-GB"/>
    </w:rPr>
  </w:style>
  <w:style w:type="paragraph" w:customStyle="1" w:styleId="xl97">
    <w:name w:val="xl97"/>
    <w:basedOn w:val="Normal"/>
    <w:rsid w:val="00C72B4F"/>
    <w:pPr>
      <w:pBdr>
        <w:top w:val="single" w:sz="8" w:space="0" w:color="auto"/>
        <w:left w:val="single" w:sz="8" w:space="0" w:color="auto"/>
        <w:bottom w:val="single" w:sz="8" w:space="0" w:color="auto"/>
        <w:right w:val="single" w:sz="8" w:space="0" w:color="auto"/>
      </w:pBdr>
      <w:shd w:val="clear" w:color="000000" w:fill="00B050"/>
      <w:spacing w:before="100" w:beforeAutospacing="1" w:after="100" w:afterAutospacing="1" w:line="240" w:lineRule="auto"/>
      <w:jc w:val="center"/>
      <w:textAlignment w:val="center"/>
    </w:pPr>
    <w:rPr>
      <w:rFonts w:ascii="Arial" w:eastAsia="Times New Roman" w:hAnsi="Arial" w:cs="Arial"/>
      <w:sz w:val="24"/>
      <w:szCs w:val="24"/>
      <w:lang w:eastAsia="en-GB"/>
    </w:rPr>
  </w:style>
  <w:style w:type="paragraph" w:customStyle="1" w:styleId="xl98">
    <w:name w:val="xl98"/>
    <w:basedOn w:val="Normal"/>
    <w:rsid w:val="00C72B4F"/>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n-GB"/>
    </w:rPr>
  </w:style>
  <w:style w:type="paragraph" w:customStyle="1" w:styleId="xl99">
    <w:name w:val="xl99"/>
    <w:basedOn w:val="Normal"/>
    <w:rsid w:val="00C72B4F"/>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lang w:eastAsia="en-GB"/>
    </w:rPr>
  </w:style>
  <w:style w:type="paragraph" w:customStyle="1" w:styleId="xl100">
    <w:name w:val="xl100"/>
    <w:basedOn w:val="Normal"/>
    <w:rsid w:val="00C72B4F"/>
    <w:pPr>
      <w:pBdr>
        <w:bottom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lang w:eastAsia="en-GB"/>
    </w:rPr>
  </w:style>
  <w:style w:type="paragraph" w:customStyle="1" w:styleId="xl101">
    <w:name w:val="xl101"/>
    <w:basedOn w:val="Normal"/>
    <w:rsid w:val="00C72B4F"/>
    <w:pPr>
      <w:pBdr>
        <w:right w:val="single" w:sz="8" w:space="0" w:color="FF0000"/>
      </w:pBdr>
      <w:spacing w:before="100" w:beforeAutospacing="1" w:after="100" w:afterAutospacing="1" w:line="240" w:lineRule="auto"/>
      <w:jc w:val="center"/>
      <w:textAlignment w:val="center"/>
    </w:pPr>
    <w:rPr>
      <w:rFonts w:ascii="Arial" w:eastAsia="Times New Roman" w:hAnsi="Arial" w:cs="Arial"/>
      <w:sz w:val="24"/>
      <w:szCs w:val="24"/>
      <w:lang w:eastAsia="en-GB"/>
    </w:rPr>
  </w:style>
  <w:style w:type="paragraph" w:customStyle="1" w:styleId="xl102">
    <w:name w:val="xl102"/>
    <w:basedOn w:val="Normal"/>
    <w:rsid w:val="00C72B4F"/>
    <w:pPr>
      <w:pBdr>
        <w:bottom w:val="single" w:sz="8" w:space="0" w:color="auto"/>
        <w:right w:val="single" w:sz="8" w:space="0" w:color="FF0000"/>
      </w:pBdr>
      <w:spacing w:before="100" w:beforeAutospacing="1" w:after="100" w:afterAutospacing="1" w:line="240" w:lineRule="auto"/>
      <w:jc w:val="center"/>
      <w:textAlignment w:val="center"/>
    </w:pPr>
    <w:rPr>
      <w:rFonts w:ascii="Arial" w:eastAsia="Times New Roman" w:hAnsi="Arial" w:cs="Arial"/>
      <w:sz w:val="24"/>
      <w:szCs w:val="24"/>
      <w:lang w:eastAsia="en-GB"/>
    </w:rPr>
  </w:style>
  <w:style w:type="paragraph" w:customStyle="1" w:styleId="xl103">
    <w:name w:val="xl103"/>
    <w:basedOn w:val="Normal"/>
    <w:rsid w:val="00C72B4F"/>
    <w:pPr>
      <w:pBdr>
        <w:top w:val="single" w:sz="8" w:space="0" w:color="000000"/>
        <w:left w:val="single" w:sz="8" w:space="0" w:color="000000"/>
        <w:right w:val="single" w:sz="8" w:space="0" w:color="000000"/>
      </w:pBdr>
      <w:shd w:val="clear" w:color="000000" w:fill="FF0000"/>
      <w:spacing w:before="100" w:beforeAutospacing="1" w:after="100" w:afterAutospacing="1" w:line="240" w:lineRule="auto"/>
      <w:jc w:val="center"/>
      <w:textAlignment w:val="center"/>
    </w:pPr>
    <w:rPr>
      <w:rFonts w:ascii="Arial" w:eastAsia="Times New Roman" w:hAnsi="Arial" w:cs="Arial"/>
      <w:sz w:val="24"/>
      <w:szCs w:val="24"/>
      <w:lang w:eastAsia="en-GB"/>
    </w:rPr>
  </w:style>
  <w:style w:type="paragraph" w:customStyle="1" w:styleId="xl104">
    <w:name w:val="xl104"/>
    <w:basedOn w:val="Normal"/>
    <w:rsid w:val="00C72B4F"/>
    <w:pPr>
      <w:pBdr>
        <w:top w:val="single" w:sz="8" w:space="0" w:color="000000"/>
        <w:left w:val="single" w:sz="8" w:space="0" w:color="000000"/>
        <w:bottom w:val="single" w:sz="8" w:space="0" w:color="000000"/>
        <w:right w:val="single" w:sz="8" w:space="0" w:color="000000"/>
      </w:pBdr>
      <w:shd w:val="clear" w:color="000000" w:fill="FF0000"/>
      <w:spacing w:before="100" w:beforeAutospacing="1" w:after="100" w:afterAutospacing="1" w:line="240" w:lineRule="auto"/>
      <w:jc w:val="center"/>
      <w:textAlignment w:val="center"/>
    </w:pPr>
    <w:rPr>
      <w:rFonts w:ascii="Arial" w:eastAsia="Times New Roman" w:hAnsi="Arial" w:cs="Arial"/>
      <w:sz w:val="24"/>
      <w:szCs w:val="24"/>
      <w:lang w:eastAsia="en-GB"/>
    </w:rPr>
  </w:style>
  <w:style w:type="paragraph" w:customStyle="1" w:styleId="xl105">
    <w:name w:val="xl105"/>
    <w:basedOn w:val="Normal"/>
    <w:rsid w:val="00C72B4F"/>
    <w:pPr>
      <w:pBdr>
        <w:right w:val="single" w:sz="8" w:space="0" w:color="000000"/>
      </w:pBdr>
      <w:spacing w:before="100" w:beforeAutospacing="1" w:after="100" w:afterAutospacing="1" w:line="240" w:lineRule="auto"/>
      <w:jc w:val="center"/>
      <w:textAlignment w:val="center"/>
    </w:pPr>
    <w:rPr>
      <w:rFonts w:ascii="Arial" w:eastAsia="Times New Roman" w:hAnsi="Arial" w:cs="Arial"/>
      <w:b/>
      <w:bCs/>
      <w:sz w:val="24"/>
      <w:szCs w:val="24"/>
      <w:lang w:eastAsia="en-GB"/>
    </w:rPr>
  </w:style>
  <w:style w:type="paragraph" w:customStyle="1" w:styleId="xl106">
    <w:name w:val="xl106"/>
    <w:basedOn w:val="Normal"/>
    <w:rsid w:val="00C72B4F"/>
    <w:pPr>
      <w:pBdr>
        <w:top w:val="single" w:sz="8" w:space="0" w:color="auto"/>
        <w:right w:val="single" w:sz="8" w:space="0" w:color="FF0000"/>
      </w:pBdr>
      <w:spacing w:before="100" w:beforeAutospacing="1" w:after="100" w:afterAutospacing="1" w:line="240" w:lineRule="auto"/>
      <w:jc w:val="center"/>
      <w:textAlignment w:val="center"/>
    </w:pPr>
    <w:rPr>
      <w:rFonts w:ascii="Arial" w:eastAsia="Times New Roman" w:hAnsi="Arial" w:cs="Arial"/>
      <w:sz w:val="24"/>
      <w:szCs w:val="24"/>
      <w:lang w:eastAsia="en-GB"/>
    </w:rPr>
  </w:style>
  <w:style w:type="paragraph" w:customStyle="1" w:styleId="xl107">
    <w:name w:val="xl107"/>
    <w:basedOn w:val="Normal"/>
    <w:rsid w:val="00C72B4F"/>
    <w:pPr>
      <w:pBdr>
        <w:top w:val="single" w:sz="8" w:space="0" w:color="auto"/>
        <w:left w:val="single" w:sz="8" w:space="0" w:color="auto"/>
        <w:right w:val="single" w:sz="8" w:space="0" w:color="FF0000"/>
      </w:pBdr>
      <w:spacing w:before="100" w:beforeAutospacing="1" w:after="100" w:afterAutospacing="1" w:line="240" w:lineRule="auto"/>
      <w:jc w:val="center"/>
      <w:textAlignment w:val="center"/>
    </w:pPr>
    <w:rPr>
      <w:rFonts w:ascii="Arial" w:eastAsia="Times New Roman" w:hAnsi="Arial" w:cs="Arial"/>
      <w:sz w:val="24"/>
      <w:szCs w:val="24"/>
      <w:lang w:eastAsia="en-GB"/>
    </w:rPr>
  </w:style>
  <w:style w:type="paragraph" w:customStyle="1" w:styleId="xl108">
    <w:name w:val="xl108"/>
    <w:basedOn w:val="Normal"/>
    <w:rsid w:val="00C72B4F"/>
    <w:pPr>
      <w:pBdr>
        <w:left w:val="single" w:sz="8" w:space="0" w:color="auto"/>
        <w:right w:val="single" w:sz="8" w:space="0" w:color="FF0000"/>
      </w:pBdr>
      <w:spacing w:before="100" w:beforeAutospacing="1" w:after="100" w:afterAutospacing="1" w:line="240" w:lineRule="auto"/>
      <w:jc w:val="center"/>
      <w:textAlignment w:val="center"/>
    </w:pPr>
    <w:rPr>
      <w:rFonts w:ascii="Arial" w:eastAsia="Times New Roman" w:hAnsi="Arial" w:cs="Arial"/>
      <w:sz w:val="24"/>
      <w:szCs w:val="24"/>
      <w:lang w:eastAsia="en-GB"/>
    </w:rPr>
  </w:style>
  <w:style w:type="paragraph" w:customStyle="1" w:styleId="xl109">
    <w:name w:val="xl109"/>
    <w:basedOn w:val="Normal"/>
    <w:rsid w:val="00C72B4F"/>
    <w:pPr>
      <w:pBdr>
        <w:top w:val="single" w:sz="8" w:space="0" w:color="000000"/>
        <w:left w:val="single" w:sz="8" w:space="0" w:color="000000"/>
        <w:bottom w:val="single" w:sz="8" w:space="0" w:color="000000"/>
        <w:right w:val="single" w:sz="8"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4"/>
      <w:szCs w:val="24"/>
      <w:lang w:eastAsia="en-GB"/>
    </w:rPr>
  </w:style>
  <w:style w:type="paragraph" w:customStyle="1" w:styleId="xl110">
    <w:name w:val="xl110"/>
    <w:basedOn w:val="Normal"/>
    <w:rsid w:val="00C72B4F"/>
    <w:pPr>
      <w:pBdr>
        <w:top w:val="single" w:sz="8" w:space="0" w:color="000000"/>
        <w:left w:val="single" w:sz="8" w:space="0" w:color="000000"/>
        <w:bottom w:val="single" w:sz="8" w:space="0" w:color="000000"/>
        <w:right w:val="single" w:sz="8" w:space="0" w:color="auto"/>
      </w:pBdr>
      <w:shd w:val="clear" w:color="000000" w:fill="00B050"/>
      <w:spacing w:before="100" w:beforeAutospacing="1" w:after="100" w:afterAutospacing="1" w:line="240" w:lineRule="auto"/>
      <w:jc w:val="center"/>
      <w:textAlignment w:val="center"/>
    </w:pPr>
    <w:rPr>
      <w:rFonts w:ascii="Arial" w:eastAsia="Times New Roman" w:hAnsi="Arial" w:cs="Arial"/>
      <w:sz w:val="24"/>
      <w:szCs w:val="24"/>
      <w:lang w:eastAsia="en-GB"/>
    </w:rPr>
  </w:style>
  <w:style w:type="paragraph" w:customStyle="1" w:styleId="xl111">
    <w:name w:val="xl111"/>
    <w:basedOn w:val="Normal"/>
    <w:rsid w:val="00C72B4F"/>
    <w:pPr>
      <w:pBdr>
        <w:top w:val="single" w:sz="8" w:space="0" w:color="000000"/>
        <w:left w:val="single" w:sz="8" w:space="0" w:color="000000"/>
        <w:bottom w:val="single" w:sz="8" w:space="0" w:color="000000"/>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lang w:eastAsia="en-GB"/>
    </w:rPr>
  </w:style>
  <w:style w:type="paragraph" w:customStyle="1" w:styleId="xl112">
    <w:name w:val="xl112"/>
    <w:basedOn w:val="Normal"/>
    <w:rsid w:val="00C72B4F"/>
    <w:pPr>
      <w:pBdr>
        <w:top w:val="single" w:sz="8" w:space="0" w:color="auto"/>
        <w:left w:val="single" w:sz="8" w:space="0" w:color="auto"/>
        <w:right w:val="single" w:sz="8" w:space="0" w:color="auto"/>
      </w:pBdr>
      <w:shd w:val="clear" w:color="000000" w:fill="00B050"/>
      <w:spacing w:before="100" w:beforeAutospacing="1" w:after="100" w:afterAutospacing="1" w:line="240" w:lineRule="auto"/>
      <w:jc w:val="center"/>
      <w:textAlignment w:val="center"/>
    </w:pPr>
    <w:rPr>
      <w:rFonts w:ascii="Arial" w:eastAsia="Times New Roman" w:hAnsi="Arial" w:cs="Arial"/>
      <w:sz w:val="24"/>
      <w:szCs w:val="24"/>
      <w:lang w:eastAsia="en-GB"/>
    </w:rPr>
  </w:style>
  <w:style w:type="paragraph" w:customStyle="1" w:styleId="xl113">
    <w:name w:val="xl113"/>
    <w:basedOn w:val="Normal"/>
    <w:rsid w:val="00C72B4F"/>
    <w:pPr>
      <w:pBdr>
        <w:top w:val="single" w:sz="8" w:space="0" w:color="auto"/>
        <w:left w:val="single" w:sz="8" w:space="0" w:color="FF0000"/>
      </w:pBdr>
      <w:spacing w:before="100" w:beforeAutospacing="1" w:after="100" w:afterAutospacing="1" w:line="240" w:lineRule="auto"/>
      <w:jc w:val="center"/>
      <w:textAlignment w:val="center"/>
    </w:pPr>
    <w:rPr>
      <w:rFonts w:ascii="Arial" w:eastAsia="Times New Roman" w:hAnsi="Arial" w:cs="Arial"/>
      <w:sz w:val="24"/>
      <w:szCs w:val="24"/>
      <w:lang w:eastAsia="en-GB"/>
    </w:rPr>
  </w:style>
  <w:style w:type="paragraph" w:customStyle="1" w:styleId="xl114">
    <w:name w:val="xl114"/>
    <w:basedOn w:val="Normal"/>
    <w:rsid w:val="00C72B4F"/>
    <w:pPr>
      <w:pBdr>
        <w:top w:val="single" w:sz="8" w:space="0" w:color="auto"/>
        <w:left w:val="single" w:sz="8" w:space="0" w:color="auto"/>
        <w:bottom w:val="single" w:sz="8" w:space="0" w:color="auto"/>
        <w:right w:val="single" w:sz="8"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4"/>
      <w:szCs w:val="24"/>
      <w:lang w:eastAsia="en-GB"/>
    </w:rPr>
  </w:style>
  <w:style w:type="paragraph" w:customStyle="1" w:styleId="xl115">
    <w:name w:val="xl115"/>
    <w:basedOn w:val="Normal"/>
    <w:rsid w:val="00C72B4F"/>
    <w:pPr>
      <w:pBdr>
        <w:top w:val="single" w:sz="8" w:space="0" w:color="000000"/>
        <w:left w:val="single" w:sz="8" w:space="0" w:color="auto"/>
        <w:bottom w:val="single" w:sz="8" w:space="0" w:color="000000"/>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n-GB"/>
    </w:rPr>
  </w:style>
  <w:style w:type="paragraph" w:customStyle="1" w:styleId="xl116">
    <w:name w:val="xl116"/>
    <w:basedOn w:val="Normal"/>
    <w:rsid w:val="00C72B4F"/>
    <w:pPr>
      <w:pBdr>
        <w:top w:val="single" w:sz="8" w:space="0" w:color="000000"/>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n-GB"/>
    </w:rPr>
  </w:style>
  <w:style w:type="paragraph" w:customStyle="1" w:styleId="xl117">
    <w:name w:val="xl117"/>
    <w:basedOn w:val="Normal"/>
    <w:rsid w:val="00C72B4F"/>
    <w:pPr>
      <w:pBdr>
        <w:top w:val="single" w:sz="8" w:space="0" w:color="000000"/>
        <w:left w:val="single" w:sz="8" w:space="0" w:color="000000"/>
        <w:right w:val="single" w:sz="8"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4"/>
      <w:szCs w:val="24"/>
      <w:lang w:eastAsia="en-GB"/>
    </w:rPr>
  </w:style>
  <w:style w:type="paragraph" w:customStyle="1" w:styleId="xl118">
    <w:name w:val="xl118"/>
    <w:basedOn w:val="Normal"/>
    <w:rsid w:val="00C72B4F"/>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n-GB"/>
    </w:rPr>
  </w:style>
  <w:style w:type="paragraph" w:customStyle="1" w:styleId="xl119">
    <w:name w:val="xl119"/>
    <w:basedOn w:val="Normal"/>
    <w:rsid w:val="00C72B4F"/>
    <w:pPr>
      <w:pBdr>
        <w:top w:val="single" w:sz="8" w:space="0" w:color="auto"/>
        <w:bottom w:val="single" w:sz="8" w:space="0" w:color="000000"/>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n-GB"/>
    </w:rPr>
  </w:style>
  <w:style w:type="paragraph" w:customStyle="1" w:styleId="xl120">
    <w:name w:val="xl120"/>
    <w:basedOn w:val="Normal"/>
    <w:rsid w:val="00C72B4F"/>
    <w:pPr>
      <w:pBdr>
        <w:top w:val="single" w:sz="8" w:space="0" w:color="000000"/>
        <w:right w:val="single" w:sz="8" w:space="0" w:color="000000"/>
      </w:pBdr>
      <w:shd w:val="clear" w:color="000000" w:fill="FF0000"/>
      <w:spacing w:before="100" w:beforeAutospacing="1" w:after="100" w:afterAutospacing="1" w:line="240" w:lineRule="auto"/>
      <w:jc w:val="center"/>
      <w:textAlignment w:val="center"/>
    </w:pPr>
    <w:rPr>
      <w:rFonts w:ascii="Arial" w:eastAsia="Times New Roman" w:hAnsi="Arial" w:cs="Arial"/>
      <w:sz w:val="24"/>
      <w:szCs w:val="24"/>
      <w:lang w:eastAsia="en-GB"/>
    </w:rPr>
  </w:style>
  <w:style w:type="paragraph" w:customStyle="1" w:styleId="xl121">
    <w:name w:val="xl121"/>
    <w:basedOn w:val="Normal"/>
    <w:rsid w:val="00C72B4F"/>
    <w:pPr>
      <w:pBdr>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n-GB"/>
    </w:rPr>
  </w:style>
  <w:style w:type="paragraph" w:customStyle="1" w:styleId="xl122">
    <w:name w:val="xl122"/>
    <w:basedOn w:val="Normal"/>
    <w:rsid w:val="00C72B4F"/>
    <w:pPr>
      <w:pBdr>
        <w:top w:val="single" w:sz="8" w:space="0" w:color="auto"/>
        <w:left w:val="single" w:sz="8" w:space="0" w:color="auto"/>
        <w:bottom w:val="single" w:sz="8"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4"/>
      <w:szCs w:val="24"/>
      <w:lang w:eastAsia="en-GB"/>
    </w:rPr>
  </w:style>
  <w:style w:type="paragraph" w:customStyle="1" w:styleId="xl123">
    <w:name w:val="xl123"/>
    <w:basedOn w:val="Normal"/>
    <w:rsid w:val="00C72B4F"/>
    <w:pPr>
      <w:spacing w:before="100" w:beforeAutospacing="1" w:after="100" w:afterAutospacing="1" w:line="240" w:lineRule="auto"/>
      <w:jc w:val="center"/>
    </w:pPr>
    <w:rPr>
      <w:rFonts w:ascii="Arial" w:eastAsia="Times New Roman" w:hAnsi="Arial" w:cs="Arial"/>
      <w:sz w:val="40"/>
      <w:szCs w:val="40"/>
      <w:lang w:eastAsia="en-GB"/>
    </w:rPr>
  </w:style>
  <w:style w:type="paragraph" w:customStyle="1" w:styleId="xl124">
    <w:name w:val="xl124"/>
    <w:basedOn w:val="Normal"/>
    <w:rsid w:val="00C72B4F"/>
    <w:pPr>
      <w:pBdr>
        <w:top w:val="single" w:sz="12" w:space="0" w:color="auto"/>
        <w:left w:val="single" w:sz="12" w:space="0" w:color="auto"/>
        <w:bottom w:val="single" w:sz="12" w:space="0" w:color="auto"/>
      </w:pBdr>
      <w:spacing w:before="100" w:beforeAutospacing="1" w:after="100" w:afterAutospacing="1" w:line="240" w:lineRule="auto"/>
      <w:jc w:val="center"/>
    </w:pPr>
    <w:rPr>
      <w:rFonts w:ascii="Arial" w:eastAsia="Times New Roman" w:hAnsi="Arial" w:cs="Arial"/>
      <w:b/>
      <w:bCs/>
      <w:sz w:val="40"/>
      <w:szCs w:val="40"/>
      <w:lang w:eastAsia="en-GB"/>
    </w:rPr>
  </w:style>
  <w:style w:type="paragraph" w:customStyle="1" w:styleId="xl125">
    <w:name w:val="xl125"/>
    <w:basedOn w:val="Normal"/>
    <w:rsid w:val="00C72B4F"/>
    <w:pPr>
      <w:pBdr>
        <w:top w:val="single" w:sz="12" w:space="0" w:color="auto"/>
        <w:bottom w:val="single" w:sz="12" w:space="0" w:color="auto"/>
      </w:pBdr>
      <w:spacing w:before="100" w:beforeAutospacing="1" w:after="100" w:afterAutospacing="1" w:line="240" w:lineRule="auto"/>
      <w:jc w:val="center"/>
    </w:pPr>
    <w:rPr>
      <w:rFonts w:ascii="Arial" w:eastAsia="Times New Roman" w:hAnsi="Arial" w:cs="Arial"/>
      <w:b/>
      <w:bCs/>
      <w:sz w:val="40"/>
      <w:szCs w:val="40"/>
      <w:lang w:eastAsia="en-GB"/>
    </w:rPr>
  </w:style>
  <w:style w:type="paragraph" w:customStyle="1" w:styleId="xl126">
    <w:name w:val="xl126"/>
    <w:basedOn w:val="Normal"/>
    <w:rsid w:val="00C72B4F"/>
    <w:pPr>
      <w:pBdr>
        <w:top w:val="single" w:sz="12" w:space="0" w:color="auto"/>
        <w:bottom w:val="single" w:sz="12" w:space="0" w:color="auto"/>
        <w:right w:val="single" w:sz="12" w:space="0" w:color="auto"/>
      </w:pBdr>
      <w:spacing w:before="100" w:beforeAutospacing="1" w:after="100" w:afterAutospacing="1" w:line="240" w:lineRule="auto"/>
      <w:jc w:val="center"/>
    </w:pPr>
    <w:rPr>
      <w:rFonts w:ascii="Arial" w:eastAsia="Times New Roman" w:hAnsi="Arial" w:cs="Arial"/>
      <w:b/>
      <w:bCs/>
      <w:sz w:val="40"/>
      <w:szCs w:val="40"/>
      <w:lang w:eastAsia="en-GB"/>
    </w:rPr>
  </w:style>
  <w:style w:type="paragraph" w:customStyle="1" w:styleId="xl127">
    <w:name w:val="xl127"/>
    <w:basedOn w:val="Normal"/>
    <w:rsid w:val="00C72B4F"/>
    <w:pPr>
      <w:pBdr>
        <w:left w:val="single" w:sz="8" w:space="0" w:color="auto"/>
      </w:pBdr>
      <w:spacing w:before="100" w:beforeAutospacing="1" w:after="100" w:afterAutospacing="1" w:line="240" w:lineRule="auto"/>
      <w:jc w:val="center"/>
    </w:pPr>
    <w:rPr>
      <w:rFonts w:ascii="Arial" w:eastAsia="Times New Roman" w:hAnsi="Arial" w:cs="Arial"/>
      <w:sz w:val="28"/>
      <w:szCs w:val="28"/>
      <w:lang w:eastAsia="en-GB"/>
    </w:rPr>
  </w:style>
  <w:style w:type="paragraph" w:customStyle="1" w:styleId="xl128">
    <w:name w:val="xl128"/>
    <w:basedOn w:val="Normal"/>
    <w:rsid w:val="00C72B4F"/>
    <w:pPr>
      <w:spacing w:before="100" w:beforeAutospacing="1" w:after="100" w:afterAutospacing="1" w:line="240" w:lineRule="auto"/>
      <w:jc w:val="center"/>
    </w:pPr>
    <w:rPr>
      <w:rFonts w:ascii="Arial" w:eastAsia="Times New Roman" w:hAnsi="Arial" w:cs="Arial"/>
      <w:sz w:val="28"/>
      <w:szCs w:val="28"/>
      <w:lang w:eastAsia="en-GB"/>
    </w:rPr>
  </w:style>
  <w:style w:type="paragraph" w:customStyle="1" w:styleId="xl129">
    <w:name w:val="xl129"/>
    <w:basedOn w:val="Normal"/>
    <w:rsid w:val="00C72B4F"/>
    <w:pPr>
      <w:pBdr>
        <w:right w:val="single" w:sz="8" w:space="0" w:color="auto"/>
      </w:pBdr>
      <w:spacing w:before="100" w:beforeAutospacing="1" w:after="100" w:afterAutospacing="1" w:line="240" w:lineRule="auto"/>
      <w:jc w:val="center"/>
    </w:pPr>
    <w:rPr>
      <w:rFonts w:ascii="Arial" w:eastAsia="Times New Roman" w:hAnsi="Arial" w:cs="Arial"/>
      <w:sz w:val="28"/>
      <w:szCs w:val="28"/>
      <w:lang w:eastAsia="en-GB"/>
    </w:rPr>
  </w:style>
  <w:style w:type="paragraph" w:customStyle="1" w:styleId="xl130">
    <w:name w:val="xl130"/>
    <w:basedOn w:val="Normal"/>
    <w:rsid w:val="00C72B4F"/>
    <w:pPr>
      <w:shd w:val="clear" w:color="000000" w:fill="C0504D"/>
      <w:spacing w:before="100" w:beforeAutospacing="1" w:after="100" w:afterAutospacing="1" w:line="240" w:lineRule="auto"/>
    </w:pPr>
    <w:rPr>
      <w:rFonts w:ascii="Calibri" w:eastAsia="Times New Roman" w:hAnsi="Calibri" w:cs="Calibri"/>
      <w:color w:val="FFFFFF"/>
      <w:lang w:eastAsia="en-GB"/>
    </w:rPr>
  </w:style>
  <w:style w:type="paragraph" w:customStyle="1" w:styleId="xl131">
    <w:name w:val="xl131"/>
    <w:basedOn w:val="Normal"/>
    <w:rsid w:val="00C72B4F"/>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96"/>
      <w:szCs w:val="96"/>
      <w:lang w:eastAsia="en-GB"/>
    </w:rPr>
  </w:style>
  <w:style w:type="paragraph" w:customStyle="1" w:styleId="xl132">
    <w:name w:val="xl132"/>
    <w:basedOn w:val="Normal"/>
    <w:rsid w:val="00C72B4F"/>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96"/>
      <w:szCs w:val="96"/>
      <w:lang w:eastAsia="en-GB"/>
    </w:rPr>
  </w:style>
  <w:style w:type="paragraph" w:customStyle="1" w:styleId="xl133">
    <w:name w:val="xl133"/>
    <w:basedOn w:val="Normal"/>
    <w:rsid w:val="00C72B4F"/>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96"/>
      <w:szCs w:val="96"/>
      <w:lang w:eastAsia="en-GB"/>
    </w:rPr>
  </w:style>
  <w:style w:type="paragraph" w:customStyle="1" w:styleId="xl134">
    <w:name w:val="xl134"/>
    <w:basedOn w:val="Normal"/>
    <w:rsid w:val="00C72B4F"/>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lang w:eastAsia="en-GB"/>
    </w:rPr>
  </w:style>
  <w:style w:type="paragraph" w:customStyle="1" w:styleId="xl135">
    <w:name w:val="xl135"/>
    <w:basedOn w:val="Normal"/>
    <w:rsid w:val="00C72B4F"/>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lang w:eastAsia="en-GB"/>
    </w:rPr>
  </w:style>
  <w:style w:type="paragraph" w:customStyle="1" w:styleId="xl136">
    <w:name w:val="xl136"/>
    <w:basedOn w:val="Normal"/>
    <w:rsid w:val="00C72B4F"/>
    <w:pPr>
      <w:pBdr>
        <w:top w:val="single" w:sz="8" w:space="0" w:color="auto"/>
        <w:left w:val="single" w:sz="8"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4"/>
      <w:szCs w:val="24"/>
      <w:lang w:eastAsia="en-GB"/>
    </w:rPr>
  </w:style>
  <w:style w:type="paragraph" w:customStyle="1" w:styleId="xl137">
    <w:name w:val="xl137"/>
    <w:basedOn w:val="Normal"/>
    <w:rsid w:val="00C72B4F"/>
    <w:pPr>
      <w:pBdr>
        <w:top w:val="single" w:sz="8" w:space="0" w:color="auto"/>
        <w:right w:val="single" w:sz="8"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4"/>
      <w:szCs w:val="24"/>
      <w:lang w:eastAsia="en-GB"/>
    </w:rPr>
  </w:style>
  <w:style w:type="paragraph" w:customStyle="1" w:styleId="xl138">
    <w:name w:val="xl138"/>
    <w:basedOn w:val="Normal"/>
    <w:rsid w:val="00C72B4F"/>
    <w:pPr>
      <w:pBdr>
        <w:top w:val="single" w:sz="8" w:space="0" w:color="auto"/>
        <w:left w:val="single" w:sz="8" w:space="0" w:color="auto"/>
        <w:bottom w:val="single" w:sz="8" w:space="0" w:color="auto"/>
      </w:pBdr>
      <w:shd w:val="clear" w:color="000000" w:fill="00B050"/>
      <w:spacing w:before="100" w:beforeAutospacing="1" w:after="100" w:afterAutospacing="1" w:line="240" w:lineRule="auto"/>
      <w:jc w:val="center"/>
      <w:textAlignment w:val="center"/>
    </w:pPr>
    <w:rPr>
      <w:rFonts w:ascii="Arial" w:eastAsia="Times New Roman" w:hAnsi="Arial" w:cs="Arial"/>
      <w:sz w:val="24"/>
      <w:szCs w:val="24"/>
      <w:lang w:eastAsia="en-GB"/>
    </w:rPr>
  </w:style>
  <w:style w:type="paragraph" w:customStyle="1" w:styleId="xl139">
    <w:name w:val="xl139"/>
    <w:basedOn w:val="Normal"/>
    <w:rsid w:val="00C72B4F"/>
    <w:pPr>
      <w:pBdr>
        <w:top w:val="single" w:sz="8" w:space="0" w:color="auto"/>
        <w:bottom w:val="single" w:sz="8" w:space="0" w:color="auto"/>
        <w:right w:val="single" w:sz="8" w:space="0" w:color="auto"/>
      </w:pBdr>
      <w:shd w:val="clear" w:color="000000" w:fill="00B050"/>
      <w:spacing w:before="100" w:beforeAutospacing="1" w:after="100" w:afterAutospacing="1" w:line="240" w:lineRule="auto"/>
      <w:jc w:val="center"/>
      <w:textAlignment w:val="center"/>
    </w:pPr>
    <w:rPr>
      <w:rFonts w:ascii="Arial" w:eastAsia="Times New Roman" w:hAnsi="Arial" w:cs="Arial"/>
      <w:sz w:val="24"/>
      <w:szCs w:val="24"/>
      <w:lang w:eastAsia="en-GB"/>
    </w:rPr>
  </w:style>
  <w:style w:type="paragraph" w:customStyle="1" w:styleId="xl140">
    <w:name w:val="xl140"/>
    <w:basedOn w:val="Normal"/>
    <w:rsid w:val="00C72B4F"/>
    <w:pPr>
      <w:pBdr>
        <w:left w:val="single" w:sz="8" w:space="0" w:color="auto"/>
        <w:bottom w:val="single" w:sz="8" w:space="0" w:color="auto"/>
      </w:pBdr>
      <w:shd w:val="clear" w:color="000000" w:fill="F79646"/>
      <w:spacing w:before="100" w:beforeAutospacing="1" w:after="100" w:afterAutospacing="1" w:line="240" w:lineRule="auto"/>
      <w:jc w:val="center"/>
    </w:pPr>
    <w:rPr>
      <w:rFonts w:ascii="Arial" w:eastAsia="Times New Roman" w:hAnsi="Arial" w:cs="Arial"/>
      <w:color w:val="000000"/>
      <w:sz w:val="24"/>
      <w:szCs w:val="24"/>
      <w:lang w:eastAsia="en-GB"/>
    </w:rPr>
  </w:style>
  <w:style w:type="paragraph" w:customStyle="1" w:styleId="xl141">
    <w:name w:val="xl141"/>
    <w:basedOn w:val="Normal"/>
    <w:rsid w:val="00C72B4F"/>
    <w:pPr>
      <w:pBdr>
        <w:bottom w:val="single" w:sz="8" w:space="0" w:color="auto"/>
        <w:right w:val="single" w:sz="8" w:space="0" w:color="auto"/>
      </w:pBdr>
      <w:shd w:val="clear" w:color="000000" w:fill="F79646"/>
      <w:spacing w:before="100" w:beforeAutospacing="1" w:after="100" w:afterAutospacing="1" w:line="240" w:lineRule="auto"/>
      <w:jc w:val="center"/>
    </w:pPr>
    <w:rPr>
      <w:rFonts w:ascii="Arial" w:eastAsia="Times New Roman" w:hAnsi="Arial" w:cs="Arial"/>
      <w:color w:val="000000"/>
      <w:sz w:val="24"/>
      <w:szCs w:val="24"/>
      <w:lang w:eastAsia="en-GB"/>
    </w:rPr>
  </w:style>
  <w:style w:type="character" w:customStyle="1" w:styleId="Heading3Char">
    <w:name w:val="Heading 3 Char"/>
    <w:basedOn w:val="DefaultParagraphFont"/>
    <w:link w:val="Heading3"/>
    <w:uiPriority w:val="9"/>
    <w:rsid w:val="00E47EE5"/>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C41556"/>
    <w:pPr>
      <w:spacing w:after="100"/>
      <w:ind w:left="440"/>
    </w:pPr>
  </w:style>
  <w:style w:type="table" w:styleId="TableGrid">
    <w:name w:val="Table Grid"/>
    <w:basedOn w:val="TableNormal"/>
    <w:uiPriority w:val="39"/>
    <w:rsid w:val="00B621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6B2241"/>
    <w:pPr>
      <w:spacing w:after="0" w:line="240" w:lineRule="auto"/>
      <w:jc w:val="both"/>
    </w:pPr>
    <w:rPr>
      <w:rFonts w:ascii="Times New Roman" w:eastAsia="Times New Roman" w:hAnsi="Times New Roman" w:cs="Times New Roman"/>
      <w:sz w:val="24"/>
      <w:szCs w:val="20"/>
      <w:lang w:val="en-US"/>
    </w:rPr>
  </w:style>
  <w:style w:type="character" w:customStyle="1" w:styleId="BodyText2Char">
    <w:name w:val="Body Text 2 Char"/>
    <w:basedOn w:val="DefaultParagraphFont"/>
    <w:link w:val="BodyText2"/>
    <w:rsid w:val="006B2241"/>
    <w:rPr>
      <w:rFonts w:ascii="Times New Roman" w:eastAsia="Times New Roman" w:hAnsi="Times New Roman"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93126">
      <w:bodyDiv w:val="1"/>
      <w:marLeft w:val="0"/>
      <w:marRight w:val="0"/>
      <w:marTop w:val="0"/>
      <w:marBottom w:val="0"/>
      <w:divBdr>
        <w:top w:val="none" w:sz="0" w:space="0" w:color="auto"/>
        <w:left w:val="none" w:sz="0" w:space="0" w:color="auto"/>
        <w:bottom w:val="none" w:sz="0" w:space="0" w:color="auto"/>
        <w:right w:val="none" w:sz="0" w:space="0" w:color="auto"/>
      </w:divBdr>
    </w:div>
    <w:div w:id="10379599">
      <w:bodyDiv w:val="1"/>
      <w:marLeft w:val="0"/>
      <w:marRight w:val="0"/>
      <w:marTop w:val="0"/>
      <w:marBottom w:val="0"/>
      <w:divBdr>
        <w:top w:val="none" w:sz="0" w:space="0" w:color="auto"/>
        <w:left w:val="none" w:sz="0" w:space="0" w:color="auto"/>
        <w:bottom w:val="none" w:sz="0" w:space="0" w:color="auto"/>
        <w:right w:val="none" w:sz="0" w:space="0" w:color="auto"/>
      </w:divBdr>
    </w:div>
    <w:div w:id="12000753">
      <w:bodyDiv w:val="1"/>
      <w:marLeft w:val="0"/>
      <w:marRight w:val="0"/>
      <w:marTop w:val="0"/>
      <w:marBottom w:val="0"/>
      <w:divBdr>
        <w:top w:val="none" w:sz="0" w:space="0" w:color="auto"/>
        <w:left w:val="none" w:sz="0" w:space="0" w:color="auto"/>
        <w:bottom w:val="none" w:sz="0" w:space="0" w:color="auto"/>
        <w:right w:val="none" w:sz="0" w:space="0" w:color="auto"/>
      </w:divBdr>
    </w:div>
    <w:div w:id="32270392">
      <w:bodyDiv w:val="1"/>
      <w:marLeft w:val="0"/>
      <w:marRight w:val="0"/>
      <w:marTop w:val="0"/>
      <w:marBottom w:val="0"/>
      <w:divBdr>
        <w:top w:val="none" w:sz="0" w:space="0" w:color="auto"/>
        <w:left w:val="none" w:sz="0" w:space="0" w:color="auto"/>
        <w:bottom w:val="none" w:sz="0" w:space="0" w:color="auto"/>
        <w:right w:val="none" w:sz="0" w:space="0" w:color="auto"/>
      </w:divBdr>
    </w:div>
    <w:div w:id="94441675">
      <w:bodyDiv w:val="1"/>
      <w:marLeft w:val="0"/>
      <w:marRight w:val="0"/>
      <w:marTop w:val="0"/>
      <w:marBottom w:val="0"/>
      <w:divBdr>
        <w:top w:val="none" w:sz="0" w:space="0" w:color="auto"/>
        <w:left w:val="none" w:sz="0" w:space="0" w:color="auto"/>
        <w:bottom w:val="none" w:sz="0" w:space="0" w:color="auto"/>
        <w:right w:val="none" w:sz="0" w:space="0" w:color="auto"/>
      </w:divBdr>
    </w:div>
    <w:div w:id="126626796">
      <w:bodyDiv w:val="1"/>
      <w:marLeft w:val="0"/>
      <w:marRight w:val="0"/>
      <w:marTop w:val="0"/>
      <w:marBottom w:val="0"/>
      <w:divBdr>
        <w:top w:val="none" w:sz="0" w:space="0" w:color="auto"/>
        <w:left w:val="none" w:sz="0" w:space="0" w:color="auto"/>
        <w:bottom w:val="none" w:sz="0" w:space="0" w:color="auto"/>
        <w:right w:val="none" w:sz="0" w:space="0" w:color="auto"/>
      </w:divBdr>
    </w:div>
    <w:div w:id="184516493">
      <w:bodyDiv w:val="1"/>
      <w:marLeft w:val="0"/>
      <w:marRight w:val="0"/>
      <w:marTop w:val="0"/>
      <w:marBottom w:val="0"/>
      <w:divBdr>
        <w:top w:val="none" w:sz="0" w:space="0" w:color="auto"/>
        <w:left w:val="none" w:sz="0" w:space="0" w:color="auto"/>
        <w:bottom w:val="none" w:sz="0" w:space="0" w:color="auto"/>
        <w:right w:val="none" w:sz="0" w:space="0" w:color="auto"/>
      </w:divBdr>
    </w:div>
    <w:div w:id="287592456">
      <w:bodyDiv w:val="1"/>
      <w:marLeft w:val="0"/>
      <w:marRight w:val="0"/>
      <w:marTop w:val="0"/>
      <w:marBottom w:val="0"/>
      <w:divBdr>
        <w:top w:val="none" w:sz="0" w:space="0" w:color="auto"/>
        <w:left w:val="none" w:sz="0" w:space="0" w:color="auto"/>
        <w:bottom w:val="none" w:sz="0" w:space="0" w:color="auto"/>
        <w:right w:val="none" w:sz="0" w:space="0" w:color="auto"/>
      </w:divBdr>
    </w:div>
    <w:div w:id="297493295">
      <w:bodyDiv w:val="1"/>
      <w:marLeft w:val="0"/>
      <w:marRight w:val="0"/>
      <w:marTop w:val="0"/>
      <w:marBottom w:val="0"/>
      <w:divBdr>
        <w:top w:val="none" w:sz="0" w:space="0" w:color="auto"/>
        <w:left w:val="none" w:sz="0" w:space="0" w:color="auto"/>
        <w:bottom w:val="none" w:sz="0" w:space="0" w:color="auto"/>
        <w:right w:val="none" w:sz="0" w:space="0" w:color="auto"/>
      </w:divBdr>
    </w:div>
    <w:div w:id="334185547">
      <w:bodyDiv w:val="1"/>
      <w:marLeft w:val="0"/>
      <w:marRight w:val="0"/>
      <w:marTop w:val="0"/>
      <w:marBottom w:val="0"/>
      <w:divBdr>
        <w:top w:val="none" w:sz="0" w:space="0" w:color="auto"/>
        <w:left w:val="none" w:sz="0" w:space="0" w:color="auto"/>
        <w:bottom w:val="none" w:sz="0" w:space="0" w:color="auto"/>
        <w:right w:val="none" w:sz="0" w:space="0" w:color="auto"/>
      </w:divBdr>
    </w:div>
    <w:div w:id="362825409">
      <w:bodyDiv w:val="1"/>
      <w:marLeft w:val="0"/>
      <w:marRight w:val="0"/>
      <w:marTop w:val="0"/>
      <w:marBottom w:val="0"/>
      <w:divBdr>
        <w:top w:val="none" w:sz="0" w:space="0" w:color="auto"/>
        <w:left w:val="none" w:sz="0" w:space="0" w:color="auto"/>
        <w:bottom w:val="none" w:sz="0" w:space="0" w:color="auto"/>
        <w:right w:val="none" w:sz="0" w:space="0" w:color="auto"/>
      </w:divBdr>
    </w:div>
    <w:div w:id="365060324">
      <w:bodyDiv w:val="1"/>
      <w:marLeft w:val="0"/>
      <w:marRight w:val="0"/>
      <w:marTop w:val="0"/>
      <w:marBottom w:val="0"/>
      <w:divBdr>
        <w:top w:val="none" w:sz="0" w:space="0" w:color="auto"/>
        <w:left w:val="none" w:sz="0" w:space="0" w:color="auto"/>
        <w:bottom w:val="none" w:sz="0" w:space="0" w:color="auto"/>
        <w:right w:val="none" w:sz="0" w:space="0" w:color="auto"/>
      </w:divBdr>
    </w:div>
    <w:div w:id="376710285">
      <w:bodyDiv w:val="1"/>
      <w:marLeft w:val="0"/>
      <w:marRight w:val="0"/>
      <w:marTop w:val="0"/>
      <w:marBottom w:val="0"/>
      <w:divBdr>
        <w:top w:val="none" w:sz="0" w:space="0" w:color="auto"/>
        <w:left w:val="none" w:sz="0" w:space="0" w:color="auto"/>
        <w:bottom w:val="none" w:sz="0" w:space="0" w:color="auto"/>
        <w:right w:val="none" w:sz="0" w:space="0" w:color="auto"/>
      </w:divBdr>
    </w:div>
    <w:div w:id="463889734">
      <w:bodyDiv w:val="1"/>
      <w:marLeft w:val="0"/>
      <w:marRight w:val="0"/>
      <w:marTop w:val="0"/>
      <w:marBottom w:val="0"/>
      <w:divBdr>
        <w:top w:val="none" w:sz="0" w:space="0" w:color="auto"/>
        <w:left w:val="none" w:sz="0" w:space="0" w:color="auto"/>
        <w:bottom w:val="none" w:sz="0" w:space="0" w:color="auto"/>
        <w:right w:val="none" w:sz="0" w:space="0" w:color="auto"/>
      </w:divBdr>
    </w:div>
    <w:div w:id="474221094">
      <w:bodyDiv w:val="1"/>
      <w:marLeft w:val="0"/>
      <w:marRight w:val="0"/>
      <w:marTop w:val="0"/>
      <w:marBottom w:val="0"/>
      <w:divBdr>
        <w:top w:val="none" w:sz="0" w:space="0" w:color="auto"/>
        <w:left w:val="none" w:sz="0" w:space="0" w:color="auto"/>
        <w:bottom w:val="none" w:sz="0" w:space="0" w:color="auto"/>
        <w:right w:val="none" w:sz="0" w:space="0" w:color="auto"/>
      </w:divBdr>
    </w:div>
    <w:div w:id="486746287">
      <w:bodyDiv w:val="1"/>
      <w:marLeft w:val="0"/>
      <w:marRight w:val="0"/>
      <w:marTop w:val="0"/>
      <w:marBottom w:val="0"/>
      <w:divBdr>
        <w:top w:val="none" w:sz="0" w:space="0" w:color="auto"/>
        <w:left w:val="none" w:sz="0" w:space="0" w:color="auto"/>
        <w:bottom w:val="none" w:sz="0" w:space="0" w:color="auto"/>
        <w:right w:val="none" w:sz="0" w:space="0" w:color="auto"/>
      </w:divBdr>
    </w:div>
    <w:div w:id="497188092">
      <w:bodyDiv w:val="1"/>
      <w:marLeft w:val="0"/>
      <w:marRight w:val="0"/>
      <w:marTop w:val="0"/>
      <w:marBottom w:val="0"/>
      <w:divBdr>
        <w:top w:val="none" w:sz="0" w:space="0" w:color="auto"/>
        <w:left w:val="none" w:sz="0" w:space="0" w:color="auto"/>
        <w:bottom w:val="none" w:sz="0" w:space="0" w:color="auto"/>
        <w:right w:val="none" w:sz="0" w:space="0" w:color="auto"/>
      </w:divBdr>
    </w:div>
    <w:div w:id="507598674">
      <w:bodyDiv w:val="1"/>
      <w:marLeft w:val="0"/>
      <w:marRight w:val="0"/>
      <w:marTop w:val="0"/>
      <w:marBottom w:val="0"/>
      <w:divBdr>
        <w:top w:val="none" w:sz="0" w:space="0" w:color="auto"/>
        <w:left w:val="none" w:sz="0" w:space="0" w:color="auto"/>
        <w:bottom w:val="none" w:sz="0" w:space="0" w:color="auto"/>
        <w:right w:val="none" w:sz="0" w:space="0" w:color="auto"/>
      </w:divBdr>
    </w:div>
    <w:div w:id="565803405">
      <w:bodyDiv w:val="1"/>
      <w:marLeft w:val="0"/>
      <w:marRight w:val="0"/>
      <w:marTop w:val="0"/>
      <w:marBottom w:val="0"/>
      <w:divBdr>
        <w:top w:val="none" w:sz="0" w:space="0" w:color="auto"/>
        <w:left w:val="none" w:sz="0" w:space="0" w:color="auto"/>
        <w:bottom w:val="none" w:sz="0" w:space="0" w:color="auto"/>
        <w:right w:val="none" w:sz="0" w:space="0" w:color="auto"/>
      </w:divBdr>
    </w:div>
    <w:div w:id="636763685">
      <w:bodyDiv w:val="1"/>
      <w:marLeft w:val="0"/>
      <w:marRight w:val="0"/>
      <w:marTop w:val="0"/>
      <w:marBottom w:val="0"/>
      <w:divBdr>
        <w:top w:val="none" w:sz="0" w:space="0" w:color="auto"/>
        <w:left w:val="none" w:sz="0" w:space="0" w:color="auto"/>
        <w:bottom w:val="none" w:sz="0" w:space="0" w:color="auto"/>
        <w:right w:val="none" w:sz="0" w:space="0" w:color="auto"/>
      </w:divBdr>
    </w:div>
    <w:div w:id="655644781">
      <w:bodyDiv w:val="1"/>
      <w:marLeft w:val="0"/>
      <w:marRight w:val="0"/>
      <w:marTop w:val="0"/>
      <w:marBottom w:val="0"/>
      <w:divBdr>
        <w:top w:val="none" w:sz="0" w:space="0" w:color="auto"/>
        <w:left w:val="none" w:sz="0" w:space="0" w:color="auto"/>
        <w:bottom w:val="none" w:sz="0" w:space="0" w:color="auto"/>
        <w:right w:val="none" w:sz="0" w:space="0" w:color="auto"/>
      </w:divBdr>
    </w:div>
    <w:div w:id="668756909">
      <w:bodyDiv w:val="1"/>
      <w:marLeft w:val="0"/>
      <w:marRight w:val="0"/>
      <w:marTop w:val="0"/>
      <w:marBottom w:val="0"/>
      <w:divBdr>
        <w:top w:val="none" w:sz="0" w:space="0" w:color="auto"/>
        <w:left w:val="none" w:sz="0" w:space="0" w:color="auto"/>
        <w:bottom w:val="none" w:sz="0" w:space="0" w:color="auto"/>
        <w:right w:val="none" w:sz="0" w:space="0" w:color="auto"/>
      </w:divBdr>
    </w:div>
    <w:div w:id="848644700">
      <w:bodyDiv w:val="1"/>
      <w:marLeft w:val="0"/>
      <w:marRight w:val="0"/>
      <w:marTop w:val="0"/>
      <w:marBottom w:val="0"/>
      <w:divBdr>
        <w:top w:val="none" w:sz="0" w:space="0" w:color="auto"/>
        <w:left w:val="none" w:sz="0" w:space="0" w:color="auto"/>
        <w:bottom w:val="none" w:sz="0" w:space="0" w:color="auto"/>
        <w:right w:val="none" w:sz="0" w:space="0" w:color="auto"/>
      </w:divBdr>
    </w:div>
    <w:div w:id="871962829">
      <w:bodyDiv w:val="1"/>
      <w:marLeft w:val="0"/>
      <w:marRight w:val="0"/>
      <w:marTop w:val="0"/>
      <w:marBottom w:val="0"/>
      <w:divBdr>
        <w:top w:val="none" w:sz="0" w:space="0" w:color="auto"/>
        <w:left w:val="none" w:sz="0" w:space="0" w:color="auto"/>
        <w:bottom w:val="none" w:sz="0" w:space="0" w:color="auto"/>
        <w:right w:val="none" w:sz="0" w:space="0" w:color="auto"/>
      </w:divBdr>
    </w:div>
    <w:div w:id="882598043">
      <w:bodyDiv w:val="1"/>
      <w:marLeft w:val="0"/>
      <w:marRight w:val="0"/>
      <w:marTop w:val="0"/>
      <w:marBottom w:val="0"/>
      <w:divBdr>
        <w:top w:val="none" w:sz="0" w:space="0" w:color="auto"/>
        <w:left w:val="none" w:sz="0" w:space="0" w:color="auto"/>
        <w:bottom w:val="none" w:sz="0" w:space="0" w:color="auto"/>
        <w:right w:val="none" w:sz="0" w:space="0" w:color="auto"/>
      </w:divBdr>
    </w:div>
    <w:div w:id="887498060">
      <w:bodyDiv w:val="1"/>
      <w:marLeft w:val="0"/>
      <w:marRight w:val="0"/>
      <w:marTop w:val="0"/>
      <w:marBottom w:val="0"/>
      <w:divBdr>
        <w:top w:val="none" w:sz="0" w:space="0" w:color="auto"/>
        <w:left w:val="none" w:sz="0" w:space="0" w:color="auto"/>
        <w:bottom w:val="none" w:sz="0" w:space="0" w:color="auto"/>
        <w:right w:val="none" w:sz="0" w:space="0" w:color="auto"/>
      </w:divBdr>
    </w:div>
    <w:div w:id="927076788">
      <w:bodyDiv w:val="1"/>
      <w:marLeft w:val="0"/>
      <w:marRight w:val="0"/>
      <w:marTop w:val="0"/>
      <w:marBottom w:val="0"/>
      <w:divBdr>
        <w:top w:val="none" w:sz="0" w:space="0" w:color="auto"/>
        <w:left w:val="none" w:sz="0" w:space="0" w:color="auto"/>
        <w:bottom w:val="none" w:sz="0" w:space="0" w:color="auto"/>
        <w:right w:val="none" w:sz="0" w:space="0" w:color="auto"/>
      </w:divBdr>
    </w:div>
    <w:div w:id="956251404">
      <w:bodyDiv w:val="1"/>
      <w:marLeft w:val="0"/>
      <w:marRight w:val="0"/>
      <w:marTop w:val="0"/>
      <w:marBottom w:val="0"/>
      <w:divBdr>
        <w:top w:val="none" w:sz="0" w:space="0" w:color="auto"/>
        <w:left w:val="none" w:sz="0" w:space="0" w:color="auto"/>
        <w:bottom w:val="none" w:sz="0" w:space="0" w:color="auto"/>
        <w:right w:val="none" w:sz="0" w:space="0" w:color="auto"/>
      </w:divBdr>
    </w:div>
    <w:div w:id="1006403553">
      <w:bodyDiv w:val="1"/>
      <w:marLeft w:val="0"/>
      <w:marRight w:val="0"/>
      <w:marTop w:val="0"/>
      <w:marBottom w:val="0"/>
      <w:divBdr>
        <w:top w:val="none" w:sz="0" w:space="0" w:color="auto"/>
        <w:left w:val="none" w:sz="0" w:space="0" w:color="auto"/>
        <w:bottom w:val="none" w:sz="0" w:space="0" w:color="auto"/>
        <w:right w:val="none" w:sz="0" w:space="0" w:color="auto"/>
      </w:divBdr>
    </w:div>
    <w:div w:id="1012879710">
      <w:bodyDiv w:val="1"/>
      <w:marLeft w:val="0"/>
      <w:marRight w:val="0"/>
      <w:marTop w:val="0"/>
      <w:marBottom w:val="0"/>
      <w:divBdr>
        <w:top w:val="none" w:sz="0" w:space="0" w:color="auto"/>
        <w:left w:val="none" w:sz="0" w:space="0" w:color="auto"/>
        <w:bottom w:val="none" w:sz="0" w:space="0" w:color="auto"/>
        <w:right w:val="none" w:sz="0" w:space="0" w:color="auto"/>
      </w:divBdr>
    </w:div>
    <w:div w:id="1064328285">
      <w:bodyDiv w:val="1"/>
      <w:marLeft w:val="0"/>
      <w:marRight w:val="0"/>
      <w:marTop w:val="0"/>
      <w:marBottom w:val="0"/>
      <w:divBdr>
        <w:top w:val="none" w:sz="0" w:space="0" w:color="auto"/>
        <w:left w:val="none" w:sz="0" w:space="0" w:color="auto"/>
        <w:bottom w:val="none" w:sz="0" w:space="0" w:color="auto"/>
        <w:right w:val="none" w:sz="0" w:space="0" w:color="auto"/>
      </w:divBdr>
    </w:div>
    <w:div w:id="1102797546">
      <w:bodyDiv w:val="1"/>
      <w:marLeft w:val="0"/>
      <w:marRight w:val="0"/>
      <w:marTop w:val="0"/>
      <w:marBottom w:val="0"/>
      <w:divBdr>
        <w:top w:val="none" w:sz="0" w:space="0" w:color="auto"/>
        <w:left w:val="none" w:sz="0" w:space="0" w:color="auto"/>
        <w:bottom w:val="none" w:sz="0" w:space="0" w:color="auto"/>
        <w:right w:val="none" w:sz="0" w:space="0" w:color="auto"/>
      </w:divBdr>
    </w:div>
    <w:div w:id="1106075146">
      <w:bodyDiv w:val="1"/>
      <w:marLeft w:val="0"/>
      <w:marRight w:val="0"/>
      <w:marTop w:val="0"/>
      <w:marBottom w:val="0"/>
      <w:divBdr>
        <w:top w:val="none" w:sz="0" w:space="0" w:color="auto"/>
        <w:left w:val="none" w:sz="0" w:space="0" w:color="auto"/>
        <w:bottom w:val="none" w:sz="0" w:space="0" w:color="auto"/>
        <w:right w:val="none" w:sz="0" w:space="0" w:color="auto"/>
      </w:divBdr>
    </w:div>
    <w:div w:id="1361083013">
      <w:bodyDiv w:val="1"/>
      <w:marLeft w:val="0"/>
      <w:marRight w:val="0"/>
      <w:marTop w:val="0"/>
      <w:marBottom w:val="0"/>
      <w:divBdr>
        <w:top w:val="none" w:sz="0" w:space="0" w:color="auto"/>
        <w:left w:val="none" w:sz="0" w:space="0" w:color="auto"/>
        <w:bottom w:val="none" w:sz="0" w:space="0" w:color="auto"/>
        <w:right w:val="none" w:sz="0" w:space="0" w:color="auto"/>
      </w:divBdr>
    </w:div>
    <w:div w:id="1365784585">
      <w:bodyDiv w:val="1"/>
      <w:marLeft w:val="0"/>
      <w:marRight w:val="0"/>
      <w:marTop w:val="0"/>
      <w:marBottom w:val="0"/>
      <w:divBdr>
        <w:top w:val="none" w:sz="0" w:space="0" w:color="auto"/>
        <w:left w:val="none" w:sz="0" w:space="0" w:color="auto"/>
        <w:bottom w:val="none" w:sz="0" w:space="0" w:color="auto"/>
        <w:right w:val="none" w:sz="0" w:space="0" w:color="auto"/>
      </w:divBdr>
    </w:div>
    <w:div w:id="1403943867">
      <w:bodyDiv w:val="1"/>
      <w:marLeft w:val="0"/>
      <w:marRight w:val="0"/>
      <w:marTop w:val="0"/>
      <w:marBottom w:val="0"/>
      <w:divBdr>
        <w:top w:val="none" w:sz="0" w:space="0" w:color="auto"/>
        <w:left w:val="none" w:sz="0" w:space="0" w:color="auto"/>
        <w:bottom w:val="none" w:sz="0" w:space="0" w:color="auto"/>
        <w:right w:val="none" w:sz="0" w:space="0" w:color="auto"/>
      </w:divBdr>
    </w:div>
    <w:div w:id="1578445001">
      <w:bodyDiv w:val="1"/>
      <w:marLeft w:val="0"/>
      <w:marRight w:val="0"/>
      <w:marTop w:val="0"/>
      <w:marBottom w:val="0"/>
      <w:divBdr>
        <w:top w:val="none" w:sz="0" w:space="0" w:color="auto"/>
        <w:left w:val="none" w:sz="0" w:space="0" w:color="auto"/>
        <w:bottom w:val="none" w:sz="0" w:space="0" w:color="auto"/>
        <w:right w:val="none" w:sz="0" w:space="0" w:color="auto"/>
      </w:divBdr>
    </w:div>
    <w:div w:id="1592201784">
      <w:bodyDiv w:val="1"/>
      <w:marLeft w:val="0"/>
      <w:marRight w:val="0"/>
      <w:marTop w:val="0"/>
      <w:marBottom w:val="0"/>
      <w:divBdr>
        <w:top w:val="none" w:sz="0" w:space="0" w:color="auto"/>
        <w:left w:val="none" w:sz="0" w:space="0" w:color="auto"/>
        <w:bottom w:val="none" w:sz="0" w:space="0" w:color="auto"/>
        <w:right w:val="none" w:sz="0" w:space="0" w:color="auto"/>
      </w:divBdr>
    </w:div>
    <w:div w:id="1672028949">
      <w:bodyDiv w:val="1"/>
      <w:marLeft w:val="0"/>
      <w:marRight w:val="0"/>
      <w:marTop w:val="0"/>
      <w:marBottom w:val="0"/>
      <w:divBdr>
        <w:top w:val="none" w:sz="0" w:space="0" w:color="auto"/>
        <w:left w:val="none" w:sz="0" w:space="0" w:color="auto"/>
        <w:bottom w:val="none" w:sz="0" w:space="0" w:color="auto"/>
        <w:right w:val="none" w:sz="0" w:space="0" w:color="auto"/>
      </w:divBdr>
    </w:div>
    <w:div w:id="1737703872">
      <w:bodyDiv w:val="1"/>
      <w:marLeft w:val="0"/>
      <w:marRight w:val="0"/>
      <w:marTop w:val="0"/>
      <w:marBottom w:val="0"/>
      <w:divBdr>
        <w:top w:val="none" w:sz="0" w:space="0" w:color="auto"/>
        <w:left w:val="none" w:sz="0" w:space="0" w:color="auto"/>
        <w:bottom w:val="none" w:sz="0" w:space="0" w:color="auto"/>
        <w:right w:val="none" w:sz="0" w:space="0" w:color="auto"/>
      </w:divBdr>
    </w:div>
    <w:div w:id="1803963128">
      <w:bodyDiv w:val="1"/>
      <w:marLeft w:val="0"/>
      <w:marRight w:val="0"/>
      <w:marTop w:val="0"/>
      <w:marBottom w:val="0"/>
      <w:divBdr>
        <w:top w:val="none" w:sz="0" w:space="0" w:color="auto"/>
        <w:left w:val="none" w:sz="0" w:space="0" w:color="auto"/>
        <w:bottom w:val="none" w:sz="0" w:space="0" w:color="auto"/>
        <w:right w:val="none" w:sz="0" w:space="0" w:color="auto"/>
      </w:divBdr>
    </w:div>
    <w:div w:id="1865827099">
      <w:bodyDiv w:val="1"/>
      <w:marLeft w:val="0"/>
      <w:marRight w:val="0"/>
      <w:marTop w:val="0"/>
      <w:marBottom w:val="0"/>
      <w:divBdr>
        <w:top w:val="none" w:sz="0" w:space="0" w:color="auto"/>
        <w:left w:val="none" w:sz="0" w:space="0" w:color="auto"/>
        <w:bottom w:val="none" w:sz="0" w:space="0" w:color="auto"/>
        <w:right w:val="none" w:sz="0" w:space="0" w:color="auto"/>
      </w:divBdr>
    </w:div>
    <w:div w:id="1867014507">
      <w:bodyDiv w:val="1"/>
      <w:marLeft w:val="0"/>
      <w:marRight w:val="0"/>
      <w:marTop w:val="0"/>
      <w:marBottom w:val="0"/>
      <w:divBdr>
        <w:top w:val="none" w:sz="0" w:space="0" w:color="auto"/>
        <w:left w:val="none" w:sz="0" w:space="0" w:color="auto"/>
        <w:bottom w:val="none" w:sz="0" w:space="0" w:color="auto"/>
        <w:right w:val="none" w:sz="0" w:space="0" w:color="auto"/>
      </w:divBdr>
    </w:div>
    <w:div w:id="1876844261">
      <w:bodyDiv w:val="1"/>
      <w:marLeft w:val="0"/>
      <w:marRight w:val="0"/>
      <w:marTop w:val="0"/>
      <w:marBottom w:val="0"/>
      <w:divBdr>
        <w:top w:val="none" w:sz="0" w:space="0" w:color="auto"/>
        <w:left w:val="none" w:sz="0" w:space="0" w:color="auto"/>
        <w:bottom w:val="none" w:sz="0" w:space="0" w:color="auto"/>
        <w:right w:val="none" w:sz="0" w:space="0" w:color="auto"/>
      </w:divBdr>
    </w:div>
    <w:div w:id="1931311455">
      <w:bodyDiv w:val="1"/>
      <w:marLeft w:val="0"/>
      <w:marRight w:val="0"/>
      <w:marTop w:val="0"/>
      <w:marBottom w:val="0"/>
      <w:divBdr>
        <w:top w:val="none" w:sz="0" w:space="0" w:color="auto"/>
        <w:left w:val="none" w:sz="0" w:space="0" w:color="auto"/>
        <w:bottom w:val="none" w:sz="0" w:space="0" w:color="auto"/>
        <w:right w:val="none" w:sz="0" w:space="0" w:color="auto"/>
      </w:divBdr>
    </w:div>
    <w:div w:id="1972637256">
      <w:bodyDiv w:val="1"/>
      <w:marLeft w:val="0"/>
      <w:marRight w:val="0"/>
      <w:marTop w:val="0"/>
      <w:marBottom w:val="0"/>
      <w:divBdr>
        <w:top w:val="none" w:sz="0" w:space="0" w:color="auto"/>
        <w:left w:val="none" w:sz="0" w:space="0" w:color="auto"/>
        <w:bottom w:val="none" w:sz="0" w:space="0" w:color="auto"/>
        <w:right w:val="none" w:sz="0" w:space="0" w:color="auto"/>
      </w:divBdr>
    </w:div>
    <w:div w:id="2000767779">
      <w:bodyDiv w:val="1"/>
      <w:marLeft w:val="0"/>
      <w:marRight w:val="0"/>
      <w:marTop w:val="0"/>
      <w:marBottom w:val="0"/>
      <w:divBdr>
        <w:top w:val="none" w:sz="0" w:space="0" w:color="auto"/>
        <w:left w:val="none" w:sz="0" w:space="0" w:color="auto"/>
        <w:bottom w:val="none" w:sz="0" w:space="0" w:color="auto"/>
        <w:right w:val="none" w:sz="0" w:space="0" w:color="auto"/>
      </w:divBdr>
    </w:div>
    <w:div w:id="2102097358">
      <w:bodyDiv w:val="1"/>
      <w:marLeft w:val="0"/>
      <w:marRight w:val="0"/>
      <w:marTop w:val="0"/>
      <w:marBottom w:val="0"/>
      <w:divBdr>
        <w:top w:val="none" w:sz="0" w:space="0" w:color="auto"/>
        <w:left w:val="none" w:sz="0" w:space="0" w:color="auto"/>
        <w:bottom w:val="none" w:sz="0" w:space="0" w:color="auto"/>
        <w:right w:val="none" w:sz="0" w:space="0" w:color="auto"/>
      </w:divBdr>
    </w:div>
    <w:div w:id="2137219169">
      <w:bodyDiv w:val="1"/>
      <w:marLeft w:val="0"/>
      <w:marRight w:val="0"/>
      <w:marTop w:val="0"/>
      <w:marBottom w:val="0"/>
      <w:divBdr>
        <w:top w:val="none" w:sz="0" w:space="0" w:color="auto"/>
        <w:left w:val="none" w:sz="0" w:space="0" w:color="auto"/>
        <w:bottom w:val="none" w:sz="0" w:space="0" w:color="auto"/>
        <w:right w:val="none" w:sz="0" w:space="0" w:color="auto"/>
      </w:divBdr>
    </w:div>
    <w:div w:id="2137719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image" Target="media/image6.jpeg"/><Relationship Id="rId39" Type="http://schemas.openxmlformats.org/officeDocument/2006/relationships/image" Target="media/image16.png"/><Relationship Id="rId3" Type="http://schemas.openxmlformats.org/officeDocument/2006/relationships/numbering" Target="numbering.xml"/><Relationship Id="rId21" Type="http://schemas.openxmlformats.org/officeDocument/2006/relationships/header" Target="header6.xml"/><Relationship Id="rId34" Type="http://schemas.openxmlformats.org/officeDocument/2006/relationships/image" Target="media/image11.png"/><Relationship Id="rId42" Type="http://schemas.openxmlformats.org/officeDocument/2006/relationships/image" Target="media/image19.png"/><Relationship Id="rId47" Type="http://schemas.openxmlformats.org/officeDocument/2006/relationships/image" Target="media/image24.jpeg"/><Relationship Id="rId50" Type="http://schemas.openxmlformats.org/officeDocument/2006/relationships/image" Target="media/image27.png"/><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image" Target="media/image5.jpeg"/><Relationship Id="rId33" Type="http://schemas.openxmlformats.org/officeDocument/2006/relationships/image" Target="media/image10.png"/><Relationship Id="rId38" Type="http://schemas.openxmlformats.org/officeDocument/2006/relationships/image" Target="media/image15.png"/><Relationship Id="rId46" Type="http://schemas.openxmlformats.org/officeDocument/2006/relationships/image" Target="media/image23.png"/><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image" Target="media/image2.jpeg"/><Relationship Id="rId29" Type="http://schemas.openxmlformats.org/officeDocument/2006/relationships/image" Target="media/image8.png"/><Relationship Id="rId41"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image" Target="media/image4.jpeg"/><Relationship Id="rId32" Type="http://schemas.openxmlformats.org/officeDocument/2006/relationships/footer" Target="footer8.xml"/><Relationship Id="rId37" Type="http://schemas.openxmlformats.org/officeDocument/2006/relationships/image" Target="media/image14.png"/><Relationship Id="rId40" Type="http://schemas.openxmlformats.org/officeDocument/2006/relationships/image" Target="media/image17.png"/><Relationship Id="rId45" Type="http://schemas.openxmlformats.org/officeDocument/2006/relationships/image" Target="media/image22.png"/><Relationship Id="rId53"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4.xml"/><Relationship Id="rId23" Type="http://schemas.openxmlformats.org/officeDocument/2006/relationships/image" Target="media/image3.jpeg"/><Relationship Id="rId28" Type="http://schemas.openxmlformats.org/officeDocument/2006/relationships/image" Target="media/image7.png"/><Relationship Id="rId36" Type="http://schemas.openxmlformats.org/officeDocument/2006/relationships/image" Target="media/image13.jpeg"/><Relationship Id="rId49" Type="http://schemas.openxmlformats.org/officeDocument/2006/relationships/image" Target="media/image26.png"/><Relationship Id="rId10" Type="http://schemas.openxmlformats.org/officeDocument/2006/relationships/footer" Target="footer1.xml"/><Relationship Id="rId19" Type="http://schemas.openxmlformats.org/officeDocument/2006/relationships/image" Target="media/image1.jpeg"/><Relationship Id="rId31" Type="http://schemas.openxmlformats.org/officeDocument/2006/relationships/header" Target="header7.xml"/><Relationship Id="rId44" Type="http://schemas.openxmlformats.org/officeDocument/2006/relationships/image" Target="media/image21.jpeg"/><Relationship Id="rId52"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6.xml"/><Relationship Id="rId27" Type="http://schemas.openxmlformats.org/officeDocument/2006/relationships/footer" Target="footer7.xml"/><Relationship Id="rId30" Type="http://schemas.openxmlformats.org/officeDocument/2006/relationships/image" Target="media/image9.png"/><Relationship Id="rId35" Type="http://schemas.openxmlformats.org/officeDocument/2006/relationships/image" Target="media/image12.jpeg"/><Relationship Id="rId43" Type="http://schemas.openxmlformats.org/officeDocument/2006/relationships/image" Target="media/image20.png"/><Relationship Id="rId48" Type="http://schemas.openxmlformats.org/officeDocument/2006/relationships/image" Target="media/image25.jpeg"/><Relationship Id="rId8" Type="http://schemas.openxmlformats.org/officeDocument/2006/relationships/endnotes" Target="endnotes.xml"/><Relationship Id="rId51"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D2BD3CAB47C4F15A972323E78158BA3"/>
        <w:category>
          <w:name w:val="General"/>
          <w:gallery w:val="placeholder"/>
        </w:category>
        <w:types>
          <w:type w:val="bbPlcHdr"/>
        </w:types>
        <w:behaviors>
          <w:behavior w:val="content"/>
        </w:behaviors>
        <w:guid w:val="{0614B435-8869-4EFD-91B9-02CAC0A11ECE}"/>
      </w:docPartPr>
      <w:docPartBody>
        <w:p w:rsidR="00C44874" w:rsidRDefault="00837AE9" w:rsidP="00837AE9">
          <w:pPr>
            <w:pStyle w:val="7D2BD3CAB47C4F15A972323E78158BA3"/>
          </w:pPr>
          <w:r>
            <w:rPr>
              <w:color w:val="2E74B5" w:themeColor="accent1" w:themeShade="BF"/>
              <w:sz w:val="24"/>
              <w:szCs w:val="24"/>
            </w:rPr>
            <w:t>[Company name]</w:t>
          </w:r>
        </w:p>
      </w:docPartBody>
    </w:docPart>
    <w:docPart>
      <w:docPartPr>
        <w:name w:val="DAF645AFA2DE41558B6688EF032145D0"/>
        <w:category>
          <w:name w:val="General"/>
          <w:gallery w:val="placeholder"/>
        </w:category>
        <w:types>
          <w:type w:val="bbPlcHdr"/>
        </w:types>
        <w:behaviors>
          <w:behavior w:val="content"/>
        </w:behaviors>
        <w:guid w:val="{9883E025-698D-4B18-BFEC-F0254C2541FA}"/>
      </w:docPartPr>
      <w:docPartBody>
        <w:p w:rsidR="00C44874" w:rsidRDefault="00837AE9" w:rsidP="00837AE9">
          <w:pPr>
            <w:pStyle w:val="DAF645AFA2DE41558B6688EF032145D0"/>
          </w:pPr>
          <w:r>
            <w:rPr>
              <w:rFonts w:asciiTheme="majorHAnsi" w:eastAsiaTheme="majorEastAsia" w:hAnsiTheme="majorHAnsi" w:cstheme="majorBidi"/>
              <w:color w:val="5B9BD5" w:themeColor="accent1"/>
              <w:sz w:val="88"/>
              <w:szCs w:val="88"/>
            </w:rPr>
            <w:t>[Document title]</w:t>
          </w:r>
        </w:p>
      </w:docPartBody>
    </w:docPart>
    <w:docPart>
      <w:docPartPr>
        <w:name w:val="18328FE4426845D983A06BCEE65D9E46"/>
        <w:category>
          <w:name w:val="General"/>
          <w:gallery w:val="placeholder"/>
        </w:category>
        <w:types>
          <w:type w:val="bbPlcHdr"/>
        </w:types>
        <w:behaviors>
          <w:behavior w:val="content"/>
        </w:behaviors>
        <w:guid w:val="{9CA818A1-5237-4B25-855A-792B8D9CAF80}"/>
      </w:docPartPr>
      <w:docPartBody>
        <w:p w:rsidR="00C44874" w:rsidRDefault="00837AE9" w:rsidP="00837AE9">
          <w:pPr>
            <w:pStyle w:val="18328FE4426845D983A06BCEE65D9E46"/>
          </w:pPr>
          <w:r>
            <w:rPr>
              <w:color w:val="2E74B5" w:themeColor="accent1" w:themeShade="BF"/>
              <w:sz w:val="24"/>
              <w:szCs w:val="24"/>
            </w:rPr>
            <w:t>[Document subtitle]</w:t>
          </w:r>
        </w:p>
      </w:docPartBody>
    </w:docPart>
    <w:docPart>
      <w:docPartPr>
        <w:name w:val="9FBE41B655914956B65F5FBB527FA998"/>
        <w:category>
          <w:name w:val="General"/>
          <w:gallery w:val="placeholder"/>
        </w:category>
        <w:types>
          <w:type w:val="bbPlcHdr"/>
        </w:types>
        <w:behaviors>
          <w:behavior w:val="content"/>
        </w:behaviors>
        <w:guid w:val="{29FAEC23-BEAD-4D3F-B16D-26BC4CEDE32B}"/>
      </w:docPartPr>
      <w:docPartBody>
        <w:p w:rsidR="00C44874" w:rsidRDefault="00837AE9" w:rsidP="00837AE9">
          <w:pPr>
            <w:pStyle w:val="9FBE41B655914956B65F5FBB527FA998"/>
          </w:pPr>
          <w:r>
            <w:rPr>
              <w:color w:val="5B9BD5" w:themeColor="accent1"/>
              <w:sz w:val="28"/>
              <w:szCs w:val="28"/>
            </w:rPr>
            <w:t>[Author name]</w:t>
          </w:r>
        </w:p>
      </w:docPartBody>
    </w:docPart>
    <w:docPart>
      <w:docPartPr>
        <w:name w:val="4468AC75D2A64FC7AF6E322FC467126A"/>
        <w:category>
          <w:name w:val="General"/>
          <w:gallery w:val="placeholder"/>
        </w:category>
        <w:types>
          <w:type w:val="bbPlcHdr"/>
        </w:types>
        <w:behaviors>
          <w:behavior w:val="content"/>
        </w:behaviors>
        <w:guid w:val="{FEE6CD99-BC90-437C-B8EF-5F97CF927A24}"/>
      </w:docPartPr>
      <w:docPartBody>
        <w:p w:rsidR="00C44874" w:rsidRDefault="00837AE9" w:rsidP="00837AE9">
          <w:pPr>
            <w:pStyle w:val="4468AC75D2A64FC7AF6E322FC467126A"/>
          </w:pPr>
          <w:r>
            <w:rPr>
              <w:color w:val="5B9BD5"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AE9"/>
    <w:rsid w:val="0003651E"/>
    <w:rsid w:val="00295C20"/>
    <w:rsid w:val="003C0227"/>
    <w:rsid w:val="004F5E65"/>
    <w:rsid w:val="006A410C"/>
    <w:rsid w:val="007D6284"/>
    <w:rsid w:val="00837AE9"/>
    <w:rsid w:val="008B31E1"/>
    <w:rsid w:val="00971AF9"/>
    <w:rsid w:val="00BC07AF"/>
    <w:rsid w:val="00C44874"/>
    <w:rsid w:val="00E63F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D2BD3CAB47C4F15A972323E78158BA3">
    <w:name w:val="7D2BD3CAB47C4F15A972323E78158BA3"/>
    <w:rsid w:val="00837AE9"/>
  </w:style>
  <w:style w:type="paragraph" w:customStyle="1" w:styleId="DAF645AFA2DE41558B6688EF032145D0">
    <w:name w:val="DAF645AFA2DE41558B6688EF032145D0"/>
    <w:rsid w:val="00837AE9"/>
  </w:style>
  <w:style w:type="paragraph" w:customStyle="1" w:styleId="18328FE4426845D983A06BCEE65D9E46">
    <w:name w:val="18328FE4426845D983A06BCEE65D9E46"/>
    <w:rsid w:val="00837AE9"/>
  </w:style>
  <w:style w:type="paragraph" w:customStyle="1" w:styleId="9FBE41B655914956B65F5FBB527FA998">
    <w:name w:val="9FBE41B655914956B65F5FBB527FA998"/>
    <w:rsid w:val="00837AE9"/>
  </w:style>
  <w:style w:type="paragraph" w:customStyle="1" w:styleId="4468AC75D2A64FC7AF6E322FC467126A">
    <w:name w:val="4468AC75D2A64FC7AF6E322FC467126A"/>
    <w:rsid w:val="00837AE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2020-04-02T00:00:00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HKu17</b:Tag>
    <b:SourceType>JournalArticle</b:SourceType>
    <b:Guid>{1AE097CD-FFF9-4B34-9C04-E09342A83DF1}</b:Guid>
    <b:Author>
      <b:Author>
        <b:NameList>
          <b:Person>
            <b:Last>Celik</b:Last>
            <b:First>H.</b:First>
            <b:Middle>Kursat</b:Middle>
          </b:Person>
          <b:Person>
            <b:Last>Rennie</b:Last>
            <b:First>Allan</b:First>
            <b:Middle>E. W.</b:Middle>
          </b:Person>
          <b:Person>
            <b:Last>Akinci</b:Last>
            <b:First>Ibrahim</b:First>
          </b:Person>
        </b:NameList>
      </b:Author>
    </b:Author>
    <b:Title>Design and Structural Optimisation of a Tractor Mounted Telescopic Boom Crane</b:Title>
    <b:JournalName>Journal of The Brazilian Society of Mechanical Sciences and Engineering</b:JournalName>
    <b:Year>2017</b:Year>
    <b:Pages>909-924</b:Pages>
    <b:Volume>39</b:Volume>
    <b:RefOrder>6</b:RefOrder>
  </b:Source>
  <b:Source>
    <b:Tag>Var17</b:Tag>
    <b:SourceType>InternetSite</b:SourceType>
    <b:Guid>{8FCFBCB1-0CCF-4930-BC38-EAC919F758A3}</b:Guid>
    <b:Title>Variblast.com</b:Title>
    <b:Year>2017</b:Year>
    <b:Author>
      <b:Author>
        <b:Corporate>Variblast</b:Corporate>
      </b:Author>
    </b:Author>
    <b:YearAccessed>2020</b:YearAccessed>
    <b:MonthAccessed>02</b:MonthAccessed>
    <b:DayAccessed>13</b:DayAccessed>
    <b:URL>https://variblast.com/pendine-range-completion-in-sight/</b:URL>
    <b:RefOrder>1</b:RefOrder>
  </b:Source>
  <b:Source>
    <b:Tag>Pat08</b:Tag>
    <b:SourceType>InternetSite</b:SourceType>
    <b:Guid>{8D449D19-0C79-49DC-BDD2-46F255C19484}</b:Guid>
    <b:Author>
      <b:Author>
        <b:NameList>
          <b:Person>
            <b:Last>George</b:Last>
            <b:First>Patrick</b:First>
            <b:Middle>E.</b:Middle>
          </b:Person>
        </b:NameList>
      </b:Author>
    </b:Author>
    <b:Title>auto.howstuffworks.com</b:Title>
    <b:Year>2008</b:Year>
    <b:YearAccessed>2020</b:YearAccessed>
    <b:MonthAccessed>02</b:MonthAccessed>
    <b:DayAccessed>12</b:DayAccessed>
    <b:URL>https://auto.howstuffworks.com/auto-parts/towing/towing-capacity/information/horsepower-versus-torque2.htm</b:URL>
    <b:RefOrder>2</b:RefOrder>
  </b:Source>
  <b:Source>
    <b:Tag>Saf20</b:Tag>
    <b:SourceType>InternetSite</b:SourceType>
    <b:Guid>{7E624F0B-21E8-4DAD-8B7B-332C13918C2A}</b:Guid>
    <b:Title>www.safetyliftingear.com</b:Title>
    <b:Year>2020</b:Year>
    <b:Author>
      <b:Author>
        <b:Corporate>Safety Lifting Gear</b:Corporate>
      </b:Author>
    </b:Author>
    <b:YearAccessed>2020</b:YearAccessed>
    <b:MonthAccessed>March</b:MonthAccessed>
    <b:DayAccessed>05</b:DayAccessed>
    <b:URL>https://www.safetyliftingear.com/products/2tonne-beam-trolley-extra-wide-adjustment/bt2tw</b:URL>
    <b:RefOrder>3</b:RefOrder>
  </b:Source>
  <b:Source>
    <b:Tag>jdo12</b:Tag>
    <b:SourceType>InternetSite</b:SourceType>
    <b:Guid>{5E118C6D-54C8-45A2-A05D-E15869C4477D}</b:Guid>
    <b:Title>Determining Bending Stress with the Flexure Formula</b:Title>
    <b:Year>2012</b:Year>
    <b:YearAccessed>2020</b:YearAccessed>
    <b:MonthAccessed>January</b:MonthAccessed>
    <b:DayAccessed>03</b:DayAccessed>
    <b:URL>https://www.youtube.com/watch?v=pRLV5oeim74</b:URL>
    <b:Author>
      <b:Author>
        <b:Corporate>jdomann</b:Corporate>
      </b:Author>
    </b:Author>
    <b:RefOrder>7</b:RefOrder>
  </b:Source>
  <b:Source>
    <b:Tag>Dar16</b:Tag>
    <b:SourceType>InternetSite</b:SourceType>
    <b:Guid>{2DC94404-B595-46A6-ACB7-B1F0772AE649}</b:Guid>
    <b:Author>
      <b:Author>
        <b:Corporate>DartmouthX</b:Corporate>
      </b:Author>
    </b:Author>
    <b:Title>Beams - shear stress and bending stress</b:Title>
    <b:Year>2016</b:Year>
    <b:YearAccessed>2020</b:YearAccessed>
    <b:MonthAccessed>January</b:MonthAccessed>
    <b:DayAccessed>10</b:DayAccessed>
    <b:URL>https://www.youtube.com/watch?v=CBWoJr9QgEE</b:URL>
    <b:RefOrder>8</b:RefOrder>
  </b:Source>
  <b:Source>
    <b:Tag>Mea15</b:Tag>
    <b:SourceType>InternetSite</b:SourceType>
    <b:Guid>{7CB978FC-EB51-4E82-B5EA-5744497CD66E}</b:Guid>
    <b:Author>
      <b:Author>
        <b:Corporate>Mead Info</b:Corporate>
      </b:Author>
    </b:Author>
    <b:Title>Mead Info; Material Properties of S355 Steel - An Overview</b:Title>
    <b:Year>2015</b:Year>
    <b:YearAccessed>2020</b:YearAccessed>
    <b:MonthAccessed>February</b:MonthAccessed>
    <b:DayAccessed>04</b:DayAccessed>
    <b:URL>https://www.meadinfo.org/2015/08/s355-steel-properties.html</b:URL>
    <b:RefOrder>4</b:RefOrder>
  </b:Source>
  <b:Source>
    <b:Tag>fra20</b:Tag>
    <b:SourceType>InternetSite</b:SourceType>
    <b:Guid>{77291928-4763-440A-A1BE-1D9C4E30AF8A}</b:Guid>
    <b:Author>
      <b:Author>
        <b:Corporate>fracturemechanics.org</b:Corporate>
      </b:Author>
    </b:Author>
    <b:Title>Stress Concentrations at Holes</b:Title>
    <b:YearAccessed>2020</b:YearAccessed>
    <b:MonthAccessed>January</b:MonthAccessed>
    <b:DayAccessed>19</b:DayAccessed>
    <b:URL>https://www.fracturemechanics.org/hole.html</b:URL>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04A345D-FBA4-442F-B1E8-9835B9C799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4882</Words>
  <Characters>27829</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Individual Project</vt:lpstr>
    </vt:vector>
  </TitlesOfParts>
  <Company>SGDM5024</Company>
  <LinksUpToDate>false</LinksUpToDate>
  <CharactersWithSpaces>32646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Individual Project</dc:title>
  <dc:subject>Long Test Track Tow Bar.</dc:subject>
  <dc:creator>T Platt</dc:creator>
  <cp:keywords/>
  <dc:description/>
  <cp:lastModifiedBy>LauraH Davies</cp:lastModifiedBy>
  <cp:revision>2</cp:revision>
  <dcterms:created xsi:type="dcterms:W3CDTF">2020-05-10T11:04:00Z</dcterms:created>
  <dcterms:modified xsi:type="dcterms:W3CDTF">2020-05-10T11:04:00Z</dcterms:modified>
</cp:coreProperties>
</file>