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83480035"/>
        <w:docPartObj>
          <w:docPartGallery w:val="Cover Pages"/>
          <w:docPartUnique/>
        </w:docPartObj>
      </w:sdtPr>
      <w:sdtEndPr>
        <w:rPr>
          <w:rFonts w:ascii="Calibri" w:eastAsia="Times New Roman" w:hAnsi="Calibri" w:cs="Arial"/>
          <w:b/>
          <w:i/>
          <w:sz w:val="24"/>
          <w:szCs w:val="24"/>
          <w:lang w:eastAsia="en-GB"/>
        </w:rPr>
      </w:sdtEndPr>
      <w:sdtContent>
        <w:p w:rsidR="00FA34DE" w:rsidRDefault="00FA34DE">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FA34DE" w:rsidRDefault="00DD7B55">
                                      <w:pPr>
                                        <w:pStyle w:val="NoSpacing"/>
                                        <w:rPr>
                                          <w:color w:val="FFFFFF" w:themeColor="background1"/>
                                          <w:sz w:val="32"/>
                                          <w:szCs w:val="32"/>
                                        </w:rPr>
                                      </w:pPr>
                                      <w:r>
                                        <w:rPr>
                                          <w:color w:val="FFFFFF" w:themeColor="background1"/>
                                          <w:sz w:val="32"/>
                                          <w:szCs w:val="32"/>
                                        </w:rPr>
                                        <w:t>Hanna Symis (1502555)</w:t>
                                      </w:r>
                                    </w:p>
                                  </w:sdtContent>
                                </w:sdt>
                                <w:p w:rsidR="00FA34DE" w:rsidRDefault="00E3440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FA34DE">
                                        <w:rPr>
                                          <w:caps/>
                                          <w:color w:val="FFFFFF" w:themeColor="background1"/>
                                        </w:rPr>
                                        <w:t>University of Wales trinity Saint Davids</w:t>
                                      </w:r>
                                    </w:sdtContent>
                                  </w:sdt>
                                  <w:r w:rsidR="00FA34DE">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FA34DE">
                                        <w:rPr>
                                          <w:caps/>
                                          <w:color w:val="FFFFFF" w:themeColor="background1"/>
                                        </w:rPr>
                                        <w:t>Dissertation Proposal</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56"/>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FA34DE" w:rsidRPr="00FA34DE" w:rsidRDefault="00FA34DE" w:rsidP="00FA34DE">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56"/>
                                          <w:szCs w:val="108"/>
                                        </w:rPr>
                                      </w:pPr>
                                      <w:r w:rsidRPr="00FA34DE">
                                        <w:rPr>
                                          <w:rFonts w:asciiTheme="majorHAnsi" w:eastAsiaTheme="majorEastAsia" w:hAnsiTheme="majorHAnsi" w:cstheme="majorBidi"/>
                                          <w:color w:val="595959" w:themeColor="text1" w:themeTint="A6"/>
                                          <w:sz w:val="56"/>
                                          <w:szCs w:val="108"/>
                                        </w:rPr>
                                        <w:t xml:space="preserve">The Ethical Implications of Gendered Marketing to Children;              </w:t>
                                      </w:r>
                                      <w:r>
                                        <w:rPr>
                                          <w:rFonts w:asciiTheme="majorHAnsi" w:eastAsiaTheme="majorEastAsia" w:hAnsiTheme="majorHAnsi" w:cstheme="majorBidi"/>
                                          <w:color w:val="595959" w:themeColor="text1" w:themeTint="A6"/>
                                          <w:sz w:val="56"/>
                                          <w:szCs w:val="108"/>
                                        </w:rPr>
                                        <w:t xml:space="preserve">                </w:t>
                                      </w:r>
                                      <w:r w:rsidRPr="00FA34DE">
                                        <w:rPr>
                                          <w:rFonts w:asciiTheme="majorHAnsi" w:eastAsiaTheme="majorEastAsia" w:hAnsiTheme="majorHAnsi" w:cstheme="majorBidi"/>
                                          <w:color w:val="595959" w:themeColor="text1" w:themeTint="A6"/>
                                          <w:sz w:val="56"/>
                                          <w:szCs w:val="108"/>
                                        </w:rPr>
                                        <w:t>A Proposal</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rsidR="00FA34DE" w:rsidRDefault="00FA34DE">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cx="http://schemas.microsoft.com/office/drawing/2014/chartex" xmlns:cx1="http://schemas.microsoft.com/office/drawing/2015/9/8/chartex" xmlns:w16se="http://schemas.microsoft.com/office/word/2015/wordml/symex">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FA34DE" w:rsidRDefault="00DD7B55">
                                <w:pPr>
                                  <w:pStyle w:val="NoSpacing"/>
                                  <w:rPr>
                                    <w:color w:val="FFFFFF" w:themeColor="background1"/>
                                    <w:sz w:val="32"/>
                                    <w:szCs w:val="32"/>
                                  </w:rPr>
                                </w:pPr>
                                <w:r>
                                  <w:rPr>
                                    <w:color w:val="FFFFFF" w:themeColor="background1"/>
                                    <w:sz w:val="32"/>
                                    <w:szCs w:val="32"/>
                                  </w:rPr>
                                  <w:t>Hanna Symis (1502555)</w:t>
                                </w:r>
                              </w:p>
                            </w:sdtContent>
                          </w:sdt>
                          <w:p w:rsidR="00FA34DE" w:rsidRDefault="007951C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FA34DE">
                                  <w:rPr>
                                    <w:caps/>
                                    <w:color w:val="FFFFFF" w:themeColor="background1"/>
                                  </w:rPr>
                                  <w:t>University of Wales trinity Saint Davids</w:t>
                                </w:r>
                              </w:sdtContent>
                            </w:sdt>
                            <w:r w:rsidR="00FA34DE">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FA34DE">
                                  <w:rPr>
                                    <w:caps/>
                                    <w:color w:val="FFFFFF" w:themeColor="background1"/>
                                  </w:rPr>
                                  <w:t>Dissertation Proposal</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56"/>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FA34DE" w:rsidRPr="00FA34DE" w:rsidRDefault="00FA34DE" w:rsidP="00FA34DE">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56"/>
                                    <w:szCs w:val="108"/>
                                  </w:rPr>
                                </w:pPr>
                                <w:r w:rsidRPr="00FA34DE">
                                  <w:rPr>
                                    <w:rFonts w:asciiTheme="majorHAnsi" w:eastAsiaTheme="majorEastAsia" w:hAnsiTheme="majorHAnsi" w:cstheme="majorBidi"/>
                                    <w:color w:val="595959" w:themeColor="text1" w:themeTint="A6"/>
                                    <w:sz w:val="56"/>
                                    <w:szCs w:val="108"/>
                                  </w:rPr>
                                  <w:t xml:space="preserve">The Ethical Implications of Gendered Marketing to Children;              </w:t>
                                </w:r>
                                <w:r>
                                  <w:rPr>
                                    <w:rFonts w:asciiTheme="majorHAnsi" w:eastAsiaTheme="majorEastAsia" w:hAnsiTheme="majorHAnsi" w:cstheme="majorBidi"/>
                                    <w:color w:val="595959" w:themeColor="text1" w:themeTint="A6"/>
                                    <w:sz w:val="56"/>
                                    <w:szCs w:val="108"/>
                                  </w:rPr>
                                  <w:t xml:space="preserve">                </w:t>
                                </w:r>
                                <w:r w:rsidRPr="00FA34DE">
                                  <w:rPr>
                                    <w:rFonts w:asciiTheme="majorHAnsi" w:eastAsiaTheme="majorEastAsia" w:hAnsiTheme="majorHAnsi" w:cstheme="majorBidi"/>
                                    <w:color w:val="595959" w:themeColor="text1" w:themeTint="A6"/>
                                    <w:sz w:val="56"/>
                                    <w:szCs w:val="108"/>
                                  </w:rPr>
                                  <w:t>A Proposal</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rsidR="00FA34DE" w:rsidRDefault="00FA34DE">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rsidR="00FA34DE" w:rsidRDefault="00FA34DE">
          <w:pPr>
            <w:rPr>
              <w:rFonts w:ascii="Calibri" w:eastAsia="Times New Roman" w:hAnsi="Calibri" w:cs="Arial"/>
              <w:b/>
              <w:i/>
              <w:sz w:val="24"/>
              <w:szCs w:val="24"/>
              <w:lang w:eastAsia="en-GB"/>
            </w:rPr>
          </w:pPr>
          <w:r>
            <w:rPr>
              <w:rFonts w:ascii="Calibri" w:eastAsia="Times New Roman" w:hAnsi="Calibri" w:cs="Arial"/>
              <w:b/>
              <w:i/>
              <w:sz w:val="24"/>
              <w:szCs w:val="24"/>
              <w:lang w:eastAsia="en-GB"/>
            </w:rPr>
            <w:br w:type="page"/>
          </w:r>
        </w:p>
      </w:sdtContent>
    </w:sdt>
    <w:sdt>
      <w:sdtPr>
        <w:rPr>
          <w:rFonts w:asciiTheme="minorHAnsi" w:eastAsiaTheme="minorHAnsi" w:hAnsiTheme="minorHAnsi" w:cstheme="minorBidi"/>
          <w:color w:val="auto"/>
          <w:sz w:val="22"/>
          <w:szCs w:val="22"/>
          <w:lang w:val="en-GB"/>
        </w:rPr>
        <w:id w:val="1925384896"/>
        <w:docPartObj>
          <w:docPartGallery w:val="Table of Contents"/>
          <w:docPartUnique/>
        </w:docPartObj>
      </w:sdtPr>
      <w:sdtEndPr>
        <w:rPr>
          <w:b/>
          <w:bCs/>
          <w:noProof/>
        </w:rPr>
      </w:sdtEndPr>
      <w:sdtContent>
        <w:p w:rsidR="00C274C9" w:rsidRDefault="00C274C9">
          <w:pPr>
            <w:pStyle w:val="TOCHeading"/>
          </w:pPr>
          <w:r>
            <w:t>Contents</w:t>
          </w:r>
        </w:p>
        <w:p w:rsidR="00C274C9" w:rsidRPr="00C274C9" w:rsidRDefault="00C274C9" w:rsidP="00C274C9">
          <w:pPr>
            <w:rPr>
              <w:lang w:val="en-US"/>
            </w:rPr>
          </w:pPr>
        </w:p>
        <w:p w:rsidR="00C274C9" w:rsidRPr="00C274C9" w:rsidRDefault="00C274C9">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497728264" w:history="1">
            <w:r w:rsidRPr="00C274C9">
              <w:rPr>
                <w:rStyle w:val="Hyperlink"/>
                <w:rFonts w:ascii="Times New Roman" w:eastAsia="Times New Roman" w:hAnsi="Times New Roman" w:cs="Times New Roman"/>
                <w:noProof/>
                <w:sz w:val="24"/>
                <w:szCs w:val="24"/>
                <w:lang w:eastAsia="en-GB"/>
              </w:rPr>
              <w:t>Introduction</w:t>
            </w:r>
            <w:r w:rsidRPr="00C274C9">
              <w:rPr>
                <w:rFonts w:ascii="Times New Roman" w:hAnsi="Times New Roman" w:cs="Times New Roman"/>
                <w:noProof/>
                <w:webHidden/>
                <w:sz w:val="24"/>
                <w:szCs w:val="24"/>
              </w:rPr>
              <w:tab/>
            </w:r>
            <w:r w:rsidRPr="00C274C9">
              <w:rPr>
                <w:rFonts w:ascii="Times New Roman" w:hAnsi="Times New Roman" w:cs="Times New Roman"/>
                <w:noProof/>
                <w:webHidden/>
                <w:sz w:val="24"/>
                <w:szCs w:val="24"/>
              </w:rPr>
              <w:fldChar w:fldCharType="begin"/>
            </w:r>
            <w:r w:rsidRPr="00C274C9">
              <w:rPr>
                <w:rFonts w:ascii="Times New Roman" w:hAnsi="Times New Roman" w:cs="Times New Roman"/>
                <w:noProof/>
                <w:webHidden/>
                <w:sz w:val="24"/>
                <w:szCs w:val="24"/>
              </w:rPr>
              <w:instrText xml:space="preserve"> PAGEREF _Toc497728264 \h </w:instrText>
            </w:r>
            <w:r w:rsidRPr="00C274C9">
              <w:rPr>
                <w:rFonts w:ascii="Times New Roman" w:hAnsi="Times New Roman" w:cs="Times New Roman"/>
                <w:noProof/>
                <w:webHidden/>
                <w:sz w:val="24"/>
                <w:szCs w:val="24"/>
              </w:rPr>
            </w:r>
            <w:r w:rsidRPr="00C274C9">
              <w:rPr>
                <w:rFonts w:ascii="Times New Roman" w:hAnsi="Times New Roman" w:cs="Times New Roman"/>
                <w:noProof/>
                <w:webHidden/>
                <w:sz w:val="24"/>
                <w:szCs w:val="24"/>
              </w:rPr>
              <w:fldChar w:fldCharType="separate"/>
            </w:r>
            <w:r w:rsidR="00441944">
              <w:rPr>
                <w:rFonts w:ascii="Times New Roman" w:hAnsi="Times New Roman" w:cs="Times New Roman"/>
                <w:noProof/>
                <w:webHidden/>
                <w:sz w:val="24"/>
                <w:szCs w:val="24"/>
              </w:rPr>
              <w:t>2</w:t>
            </w:r>
            <w:r w:rsidRPr="00C274C9">
              <w:rPr>
                <w:rFonts w:ascii="Times New Roman" w:hAnsi="Times New Roman" w:cs="Times New Roman"/>
                <w:noProof/>
                <w:webHidden/>
                <w:sz w:val="24"/>
                <w:szCs w:val="24"/>
              </w:rPr>
              <w:fldChar w:fldCharType="end"/>
            </w:r>
          </w:hyperlink>
        </w:p>
        <w:p w:rsidR="00C274C9" w:rsidRPr="00C274C9" w:rsidRDefault="00E34402">
          <w:pPr>
            <w:pStyle w:val="TOC1"/>
            <w:tabs>
              <w:tab w:val="right" w:leader="dot" w:pos="9016"/>
            </w:tabs>
            <w:rPr>
              <w:rFonts w:ascii="Times New Roman" w:hAnsi="Times New Roman" w:cs="Times New Roman"/>
              <w:noProof/>
              <w:sz w:val="24"/>
              <w:szCs w:val="24"/>
            </w:rPr>
          </w:pPr>
          <w:hyperlink w:anchor="_Toc497728265" w:history="1">
            <w:r w:rsidR="00C274C9" w:rsidRPr="00C274C9">
              <w:rPr>
                <w:rStyle w:val="Hyperlink"/>
                <w:rFonts w:ascii="Times New Roman" w:hAnsi="Times New Roman" w:cs="Times New Roman"/>
                <w:noProof/>
                <w:sz w:val="24"/>
                <w:szCs w:val="24"/>
              </w:rPr>
              <w:t>A review of relevant literature</w:t>
            </w:r>
            <w:r w:rsidR="00C274C9" w:rsidRPr="00C274C9">
              <w:rPr>
                <w:rFonts w:ascii="Times New Roman" w:hAnsi="Times New Roman" w:cs="Times New Roman"/>
                <w:noProof/>
                <w:webHidden/>
                <w:sz w:val="24"/>
                <w:szCs w:val="24"/>
              </w:rPr>
              <w:tab/>
            </w:r>
            <w:r w:rsidR="00C274C9" w:rsidRPr="00C274C9">
              <w:rPr>
                <w:rFonts w:ascii="Times New Roman" w:hAnsi="Times New Roman" w:cs="Times New Roman"/>
                <w:noProof/>
                <w:webHidden/>
                <w:sz w:val="24"/>
                <w:szCs w:val="24"/>
              </w:rPr>
              <w:fldChar w:fldCharType="begin"/>
            </w:r>
            <w:r w:rsidR="00C274C9" w:rsidRPr="00C274C9">
              <w:rPr>
                <w:rFonts w:ascii="Times New Roman" w:hAnsi="Times New Roman" w:cs="Times New Roman"/>
                <w:noProof/>
                <w:webHidden/>
                <w:sz w:val="24"/>
                <w:szCs w:val="24"/>
              </w:rPr>
              <w:instrText xml:space="preserve"> PAGEREF _Toc497728265 \h </w:instrText>
            </w:r>
            <w:r w:rsidR="00C274C9" w:rsidRPr="00C274C9">
              <w:rPr>
                <w:rFonts w:ascii="Times New Roman" w:hAnsi="Times New Roman" w:cs="Times New Roman"/>
                <w:noProof/>
                <w:webHidden/>
                <w:sz w:val="24"/>
                <w:szCs w:val="24"/>
              </w:rPr>
            </w:r>
            <w:r w:rsidR="00C274C9" w:rsidRPr="00C274C9">
              <w:rPr>
                <w:rFonts w:ascii="Times New Roman" w:hAnsi="Times New Roman" w:cs="Times New Roman"/>
                <w:noProof/>
                <w:webHidden/>
                <w:sz w:val="24"/>
                <w:szCs w:val="24"/>
              </w:rPr>
              <w:fldChar w:fldCharType="separate"/>
            </w:r>
            <w:r w:rsidR="00441944">
              <w:rPr>
                <w:rFonts w:ascii="Times New Roman" w:hAnsi="Times New Roman" w:cs="Times New Roman"/>
                <w:noProof/>
                <w:webHidden/>
                <w:sz w:val="24"/>
                <w:szCs w:val="24"/>
              </w:rPr>
              <w:t>3</w:t>
            </w:r>
            <w:r w:rsidR="00C274C9" w:rsidRPr="00C274C9">
              <w:rPr>
                <w:rFonts w:ascii="Times New Roman" w:hAnsi="Times New Roman" w:cs="Times New Roman"/>
                <w:noProof/>
                <w:webHidden/>
                <w:sz w:val="24"/>
                <w:szCs w:val="24"/>
              </w:rPr>
              <w:fldChar w:fldCharType="end"/>
            </w:r>
          </w:hyperlink>
        </w:p>
        <w:p w:rsidR="00C274C9" w:rsidRPr="00C274C9" w:rsidRDefault="00E34402">
          <w:pPr>
            <w:pStyle w:val="TOC1"/>
            <w:tabs>
              <w:tab w:val="right" w:leader="dot" w:pos="9016"/>
            </w:tabs>
            <w:rPr>
              <w:rFonts w:ascii="Times New Roman" w:hAnsi="Times New Roman" w:cs="Times New Roman"/>
              <w:noProof/>
              <w:sz w:val="24"/>
              <w:szCs w:val="24"/>
            </w:rPr>
          </w:pPr>
          <w:hyperlink w:anchor="_Toc497728266" w:history="1">
            <w:r w:rsidR="00C274C9" w:rsidRPr="00C274C9">
              <w:rPr>
                <w:rStyle w:val="Hyperlink"/>
                <w:rFonts w:ascii="Times New Roman" w:eastAsia="Times New Roman" w:hAnsi="Times New Roman" w:cs="Times New Roman"/>
                <w:noProof/>
                <w:sz w:val="24"/>
                <w:szCs w:val="24"/>
                <w:lang w:eastAsia="en-GB"/>
              </w:rPr>
              <w:t>The research strategy and methodology</w:t>
            </w:r>
            <w:r w:rsidR="00C274C9" w:rsidRPr="00C274C9">
              <w:rPr>
                <w:rFonts w:ascii="Times New Roman" w:hAnsi="Times New Roman" w:cs="Times New Roman"/>
                <w:noProof/>
                <w:webHidden/>
                <w:sz w:val="24"/>
                <w:szCs w:val="24"/>
              </w:rPr>
              <w:tab/>
            </w:r>
            <w:r w:rsidR="00C274C9" w:rsidRPr="00C274C9">
              <w:rPr>
                <w:rFonts w:ascii="Times New Roman" w:hAnsi="Times New Roman" w:cs="Times New Roman"/>
                <w:noProof/>
                <w:webHidden/>
                <w:sz w:val="24"/>
                <w:szCs w:val="24"/>
              </w:rPr>
              <w:fldChar w:fldCharType="begin"/>
            </w:r>
            <w:r w:rsidR="00C274C9" w:rsidRPr="00C274C9">
              <w:rPr>
                <w:rFonts w:ascii="Times New Roman" w:hAnsi="Times New Roman" w:cs="Times New Roman"/>
                <w:noProof/>
                <w:webHidden/>
                <w:sz w:val="24"/>
                <w:szCs w:val="24"/>
              </w:rPr>
              <w:instrText xml:space="preserve"> PAGEREF _Toc497728266 \h </w:instrText>
            </w:r>
            <w:r w:rsidR="00C274C9" w:rsidRPr="00C274C9">
              <w:rPr>
                <w:rFonts w:ascii="Times New Roman" w:hAnsi="Times New Roman" w:cs="Times New Roman"/>
                <w:noProof/>
                <w:webHidden/>
                <w:sz w:val="24"/>
                <w:szCs w:val="24"/>
              </w:rPr>
            </w:r>
            <w:r w:rsidR="00C274C9" w:rsidRPr="00C274C9">
              <w:rPr>
                <w:rFonts w:ascii="Times New Roman" w:hAnsi="Times New Roman" w:cs="Times New Roman"/>
                <w:noProof/>
                <w:webHidden/>
                <w:sz w:val="24"/>
                <w:szCs w:val="24"/>
              </w:rPr>
              <w:fldChar w:fldCharType="separate"/>
            </w:r>
            <w:r w:rsidR="00441944">
              <w:rPr>
                <w:rFonts w:ascii="Times New Roman" w:hAnsi="Times New Roman" w:cs="Times New Roman"/>
                <w:noProof/>
                <w:webHidden/>
                <w:sz w:val="24"/>
                <w:szCs w:val="24"/>
              </w:rPr>
              <w:t>5</w:t>
            </w:r>
            <w:r w:rsidR="00C274C9" w:rsidRPr="00C274C9">
              <w:rPr>
                <w:rFonts w:ascii="Times New Roman" w:hAnsi="Times New Roman" w:cs="Times New Roman"/>
                <w:noProof/>
                <w:webHidden/>
                <w:sz w:val="24"/>
                <w:szCs w:val="24"/>
              </w:rPr>
              <w:fldChar w:fldCharType="end"/>
            </w:r>
          </w:hyperlink>
        </w:p>
        <w:p w:rsidR="00C274C9" w:rsidRPr="00C274C9" w:rsidRDefault="00E34402">
          <w:pPr>
            <w:pStyle w:val="TOC1"/>
            <w:tabs>
              <w:tab w:val="right" w:leader="dot" w:pos="9016"/>
            </w:tabs>
            <w:rPr>
              <w:rFonts w:ascii="Times New Roman" w:hAnsi="Times New Roman" w:cs="Times New Roman"/>
              <w:noProof/>
              <w:sz w:val="24"/>
              <w:szCs w:val="24"/>
            </w:rPr>
          </w:pPr>
          <w:hyperlink w:anchor="_Toc497728267" w:history="1">
            <w:r w:rsidR="00C274C9" w:rsidRPr="00C274C9">
              <w:rPr>
                <w:rStyle w:val="Hyperlink"/>
                <w:rFonts w:ascii="Times New Roman" w:eastAsia="Times New Roman" w:hAnsi="Times New Roman" w:cs="Times New Roman"/>
                <w:noProof/>
                <w:sz w:val="24"/>
                <w:szCs w:val="24"/>
                <w:lang w:eastAsia="en-GB"/>
              </w:rPr>
              <w:t>Logistical and ethical considerations</w:t>
            </w:r>
            <w:r w:rsidR="00C274C9" w:rsidRPr="00C274C9">
              <w:rPr>
                <w:rFonts w:ascii="Times New Roman" w:hAnsi="Times New Roman" w:cs="Times New Roman"/>
                <w:noProof/>
                <w:webHidden/>
                <w:sz w:val="24"/>
                <w:szCs w:val="24"/>
              </w:rPr>
              <w:tab/>
            </w:r>
            <w:r w:rsidR="00C274C9" w:rsidRPr="00C274C9">
              <w:rPr>
                <w:rFonts w:ascii="Times New Roman" w:hAnsi="Times New Roman" w:cs="Times New Roman"/>
                <w:noProof/>
                <w:webHidden/>
                <w:sz w:val="24"/>
                <w:szCs w:val="24"/>
              </w:rPr>
              <w:fldChar w:fldCharType="begin"/>
            </w:r>
            <w:r w:rsidR="00C274C9" w:rsidRPr="00C274C9">
              <w:rPr>
                <w:rFonts w:ascii="Times New Roman" w:hAnsi="Times New Roman" w:cs="Times New Roman"/>
                <w:noProof/>
                <w:webHidden/>
                <w:sz w:val="24"/>
                <w:szCs w:val="24"/>
              </w:rPr>
              <w:instrText xml:space="preserve"> PAGEREF _Toc497728267 \h </w:instrText>
            </w:r>
            <w:r w:rsidR="00C274C9" w:rsidRPr="00C274C9">
              <w:rPr>
                <w:rFonts w:ascii="Times New Roman" w:hAnsi="Times New Roman" w:cs="Times New Roman"/>
                <w:noProof/>
                <w:webHidden/>
                <w:sz w:val="24"/>
                <w:szCs w:val="24"/>
              </w:rPr>
            </w:r>
            <w:r w:rsidR="00C274C9" w:rsidRPr="00C274C9">
              <w:rPr>
                <w:rFonts w:ascii="Times New Roman" w:hAnsi="Times New Roman" w:cs="Times New Roman"/>
                <w:noProof/>
                <w:webHidden/>
                <w:sz w:val="24"/>
                <w:szCs w:val="24"/>
              </w:rPr>
              <w:fldChar w:fldCharType="separate"/>
            </w:r>
            <w:r w:rsidR="00441944">
              <w:rPr>
                <w:rFonts w:ascii="Times New Roman" w:hAnsi="Times New Roman" w:cs="Times New Roman"/>
                <w:noProof/>
                <w:webHidden/>
                <w:sz w:val="24"/>
                <w:szCs w:val="24"/>
              </w:rPr>
              <w:t>6</w:t>
            </w:r>
            <w:r w:rsidR="00C274C9" w:rsidRPr="00C274C9">
              <w:rPr>
                <w:rFonts w:ascii="Times New Roman" w:hAnsi="Times New Roman" w:cs="Times New Roman"/>
                <w:noProof/>
                <w:webHidden/>
                <w:sz w:val="24"/>
                <w:szCs w:val="24"/>
              </w:rPr>
              <w:fldChar w:fldCharType="end"/>
            </w:r>
          </w:hyperlink>
        </w:p>
        <w:p w:rsidR="00C274C9" w:rsidRPr="00C274C9" w:rsidRDefault="00E34402">
          <w:pPr>
            <w:pStyle w:val="TOC1"/>
            <w:tabs>
              <w:tab w:val="right" w:leader="dot" w:pos="9016"/>
            </w:tabs>
            <w:rPr>
              <w:rFonts w:ascii="Times New Roman" w:hAnsi="Times New Roman" w:cs="Times New Roman"/>
              <w:noProof/>
              <w:sz w:val="24"/>
              <w:szCs w:val="24"/>
            </w:rPr>
          </w:pPr>
          <w:hyperlink w:anchor="_Toc497728268" w:history="1">
            <w:r w:rsidR="00C274C9" w:rsidRPr="00C274C9">
              <w:rPr>
                <w:rStyle w:val="Hyperlink"/>
                <w:rFonts w:ascii="Times New Roman" w:eastAsia="Times New Roman" w:hAnsi="Times New Roman" w:cs="Times New Roman"/>
                <w:noProof/>
                <w:sz w:val="24"/>
                <w:szCs w:val="24"/>
                <w:lang w:eastAsia="en-GB"/>
              </w:rPr>
              <w:t>Proposed Timetable</w:t>
            </w:r>
            <w:r w:rsidR="00C274C9" w:rsidRPr="00C274C9">
              <w:rPr>
                <w:rStyle w:val="Hyperlink"/>
                <w:rFonts w:ascii="Times New Roman" w:eastAsia="Times New Roman" w:hAnsi="Times New Roman" w:cs="Times New Roman"/>
                <w:b/>
                <w:i/>
                <w:noProof/>
                <w:sz w:val="24"/>
                <w:szCs w:val="24"/>
                <w:lang w:eastAsia="en-GB"/>
              </w:rPr>
              <w:t>.</w:t>
            </w:r>
            <w:r w:rsidR="00C274C9" w:rsidRPr="00C274C9">
              <w:rPr>
                <w:rFonts w:ascii="Times New Roman" w:hAnsi="Times New Roman" w:cs="Times New Roman"/>
                <w:noProof/>
                <w:webHidden/>
                <w:sz w:val="24"/>
                <w:szCs w:val="24"/>
              </w:rPr>
              <w:tab/>
            </w:r>
            <w:r w:rsidR="00C274C9" w:rsidRPr="00C274C9">
              <w:rPr>
                <w:rFonts w:ascii="Times New Roman" w:hAnsi="Times New Roman" w:cs="Times New Roman"/>
                <w:noProof/>
                <w:webHidden/>
                <w:sz w:val="24"/>
                <w:szCs w:val="24"/>
              </w:rPr>
              <w:fldChar w:fldCharType="begin"/>
            </w:r>
            <w:r w:rsidR="00C274C9" w:rsidRPr="00C274C9">
              <w:rPr>
                <w:rFonts w:ascii="Times New Roman" w:hAnsi="Times New Roman" w:cs="Times New Roman"/>
                <w:noProof/>
                <w:webHidden/>
                <w:sz w:val="24"/>
                <w:szCs w:val="24"/>
              </w:rPr>
              <w:instrText xml:space="preserve"> PAGEREF _Toc497728268 \h </w:instrText>
            </w:r>
            <w:r w:rsidR="00C274C9" w:rsidRPr="00C274C9">
              <w:rPr>
                <w:rFonts w:ascii="Times New Roman" w:hAnsi="Times New Roman" w:cs="Times New Roman"/>
                <w:noProof/>
                <w:webHidden/>
                <w:sz w:val="24"/>
                <w:szCs w:val="24"/>
              </w:rPr>
            </w:r>
            <w:r w:rsidR="00C274C9" w:rsidRPr="00C274C9">
              <w:rPr>
                <w:rFonts w:ascii="Times New Roman" w:hAnsi="Times New Roman" w:cs="Times New Roman"/>
                <w:noProof/>
                <w:webHidden/>
                <w:sz w:val="24"/>
                <w:szCs w:val="24"/>
              </w:rPr>
              <w:fldChar w:fldCharType="separate"/>
            </w:r>
            <w:r w:rsidR="00441944">
              <w:rPr>
                <w:rFonts w:ascii="Times New Roman" w:hAnsi="Times New Roman" w:cs="Times New Roman"/>
                <w:noProof/>
                <w:webHidden/>
                <w:sz w:val="24"/>
                <w:szCs w:val="24"/>
              </w:rPr>
              <w:t>7</w:t>
            </w:r>
            <w:r w:rsidR="00C274C9" w:rsidRPr="00C274C9">
              <w:rPr>
                <w:rFonts w:ascii="Times New Roman" w:hAnsi="Times New Roman" w:cs="Times New Roman"/>
                <w:noProof/>
                <w:webHidden/>
                <w:sz w:val="24"/>
                <w:szCs w:val="24"/>
              </w:rPr>
              <w:fldChar w:fldCharType="end"/>
            </w:r>
          </w:hyperlink>
        </w:p>
        <w:p w:rsidR="00C274C9" w:rsidRDefault="00E34402">
          <w:pPr>
            <w:pStyle w:val="TOC1"/>
            <w:tabs>
              <w:tab w:val="right" w:leader="dot" w:pos="9016"/>
            </w:tabs>
            <w:rPr>
              <w:noProof/>
            </w:rPr>
          </w:pPr>
          <w:hyperlink w:anchor="_Toc497728269" w:history="1">
            <w:r w:rsidR="00C274C9" w:rsidRPr="00C274C9">
              <w:rPr>
                <w:rStyle w:val="Hyperlink"/>
                <w:rFonts w:ascii="Times New Roman" w:eastAsia="Times New Roman" w:hAnsi="Times New Roman" w:cs="Times New Roman"/>
                <w:noProof/>
                <w:sz w:val="24"/>
                <w:szCs w:val="24"/>
                <w:lang w:eastAsia="en-GB"/>
              </w:rPr>
              <w:t>Reference list.</w:t>
            </w:r>
            <w:r w:rsidR="00C274C9" w:rsidRPr="00C274C9">
              <w:rPr>
                <w:rFonts w:ascii="Times New Roman" w:hAnsi="Times New Roman" w:cs="Times New Roman"/>
                <w:noProof/>
                <w:webHidden/>
                <w:sz w:val="24"/>
                <w:szCs w:val="24"/>
              </w:rPr>
              <w:tab/>
            </w:r>
            <w:r w:rsidR="00C274C9" w:rsidRPr="00C274C9">
              <w:rPr>
                <w:rFonts w:ascii="Times New Roman" w:hAnsi="Times New Roman" w:cs="Times New Roman"/>
                <w:noProof/>
                <w:webHidden/>
                <w:sz w:val="24"/>
                <w:szCs w:val="24"/>
              </w:rPr>
              <w:fldChar w:fldCharType="begin"/>
            </w:r>
            <w:r w:rsidR="00C274C9" w:rsidRPr="00C274C9">
              <w:rPr>
                <w:rFonts w:ascii="Times New Roman" w:hAnsi="Times New Roman" w:cs="Times New Roman"/>
                <w:noProof/>
                <w:webHidden/>
                <w:sz w:val="24"/>
                <w:szCs w:val="24"/>
              </w:rPr>
              <w:instrText xml:space="preserve"> PAGEREF _Toc497728269 \h </w:instrText>
            </w:r>
            <w:r w:rsidR="00C274C9" w:rsidRPr="00C274C9">
              <w:rPr>
                <w:rFonts w:ascii="Times New Roman" w:hAnsi="Times New Roman" w:cs="Times New Roman"/>
                <w:noProof/>
                <w:webHidden/>
                <w:sz w:val="24"/>
                <w:szCs w:val="24"/>
              </w:rPr>
            </w:r>
            <w:r w:rsidR="00C274C9" w:rsidRPr="00C274C9">
              <w:rPr>
                <w:rFonts w:ascii="Times New Roman" w:hAnsi="Times New Roman" w:cs="Times New Roman"/>
                <w:noProof/>
                <w:webHidden/>
                <w:sz w:val="24"/>
                <w:szCs w:val="24"/>
              </w:rPr>
              <w:fldChar w:fldCharType="separate"/>
            </w:r>
            <w:r w:rsidR="00441944">
              <w:rPr>
                <w:rFonts w:ascii="Times New Roman" w:hAnsi="Times New Roman" w:cs="Times New Roman"/>
                <w:noProof/>
                <w:webHidden/>
                <w:sz w:val="24"/>
                <w:szCs w:val="24"/>
              </w:rPr>
              <w:t>8</w:t>
            </w:r>
            <w:r w:rsidR="00C274C9" w:rsidRPr="00C274C9">
              <w:rPr>
                <w:rFonts w:ascii="Times New Roman" w:hAnsi="Times New Roman" w:cs="Times New Roman"/>
                <w:noProof/>
                <w:webHidden/>
                <w:sz w:val="24"/>
                <w:szCs w:val="24"/>
              </w:rPr>
              <w:fldChar w:fldCharType="end"/>
            </w:r>
          </w:hyperlink>
        </w:p>
        <w:p w:rsidR="00C274C9" w:rsidRDefault="00C274C9">
          <w:r>
            <w:rPr>
              <w:b/>
              <w:bCs/>
              <w:noProof/>
            </w:rPr>
            <w:fldChar w:fldCharType="end"/>
          </w:r>
        </w:p>
      </w:sdtContent>
    </w:sdt>
    <w:p w:rsidR="00C274C9" w:rsidRDefault="00C274C9">
      <w:pPr>
        <w:rPr>
          <w:rFonts w:ascii="Calibri" w:eastAsia="Times New Roman" w:hAnsi="Calibri" w:cs="Arial"/>
          <w:b/>
          <w:sz w:val="28"/>
          <w:szCs w:val="24"/>
          <w:u w:val="single"/>
          <w:lang w:eastAsia="en-GB"/>
        </w:rPr>
      </w:pPr>
      <w:r>
        <w:rPr>
          <w:rFonts w:ascii="Calibri" w:eastAsia="Times New Roman" w:hAnsi="Calibri" w:cs="Arial"/>
          <w:b/>
          <w:sz w:val="28"/>
          <w:szCs w:val="24"/>
          <w:u w:val="single"/>
          <w:lang w:eastAsia="en-GB"/>
        </w:rPr>
        <w:br w:type="page"/>
      </w:r>
    </w:p>
    <w:p w:rsidR="0091413C" w:rsidRPr="00FA34DE" w:rsidRDefault="00FA34DE" w:rsidP="00FA34DE">
      <w:pPr>
        <w:spacing w:after="0" w:line="240" w:lineRule="auto"/>
        <w:jc w:val="center"/>
        <w:rPr>
          <w:rFonts w:ascii="Calibri" w:eastAsia="Times New Roman" w:hAnsi="Calibri" w:cs="Arial"/>
          <w:b/>
          <w:sz w:val="28"/>
          <w:szCs w:val="24"/>
          <w:u w:val="single"/>
          <w:lang w:eastAsia="en-GB"/>
        </w:rPr>
      </w:pPr>
      <w:r w:rsidRPr="00FA34DE">
        <w:rPr>
          <w:rFonts w:ascii="Calibri" w:eastAsia="Times New Roman" w:hAnsi="Calibri" w:cs="Arial"/>
          <w:b/>
          <w:sz w:val="28"/>
          <w:szCs w:val="24"/>
          <w:u w:val="single"/>
          <w:lang w:eastAsia="en-GB"/>
        </w:rPr>
        <w:lastRenderedPageBreak/>
        <w:t>The Ethical Implications of Gendered Marketing to Children</w:t>
      </w:r>
    </w:p>
    <w:p w:rsidR="00FA34DE" w:rsidRPr="0091413C" w:rsidRDefault="00FA34DE" w:rsidP="0091413C">
      <w:pPr>
        <w:spacing w:after="0" w:line="240" w:lineRule="auto"/>
        <w:rPr>
          <w:rFonts w:ascii="Calibri" w:eastAsia="Times New Roman" w:hAnsi="Calibri" w:cs="Arial"/>
          <w:sz w:val="24"/>
          <w:szCs w:val="24"/>
          <w:lang w:eastAsia="en-GB"/>
        </w:rPr>
      </w:pPr>
    </w:p>
    <w:p w:rsidR="00FA34DE" w:rsidRPr="00357545" w:rsidRDefault="00357545" w:rsidP="00357545">
      <w:pPr>
        <w:pStyle w:val="Heading1"/>
        <w:rPr>
          <w:rFonts w:eastAsia="Times New Roman"/>
          <w:lang w:eastAsia="en-GB"/>
        </w:rPr>
      </w:pPr>
      <w:bookmarkStart w:id="0" w:name="_Toc497728264"/>
      <w:r>
        <w:rPr>
          <w:rFonts w:eastAsia="Times New Roman"/>
          <w:lang w:eastAsia="en-GB"/>
        </w:rPr>
        <w:t>Introductio</w:t>
      </w:r>
      <w:r w:rsidR="00A45902">
        <w:rPr>
          <w:rFonts w:eastAsia="Times New Roman"/>
          <w:lang w:eastAsia="en-GB"/>
        </w:rPr>
        <w:t>n</w:t>
      </w:r>
      <w:bookmarkEnd w:id="0"/>
    </w:p>
    <w:p w:rsidR="00A45902" w:rsidRDefault="00A45902" w:rsidP="00FA34DE">
      <w:pPr>
        <w:spacing w:after="0" w:line="360" w:lineRule="auto"/>
        <w:ind w:left="360"/>
        <w:rPr>
          <w:rFonts w:ascii="Calibri" w:eastAsia="Times New Roman" w:hAnsi="Calibri" w:cs="Arial"/>
          <w:sz w:val="24"/>
          <w:szCs w:val="24"/>
          <w:lang w:eastAsia="en-GB"/>
        </w:rPr>
      </w:pPr>
    </w:p>
    <w:p w:rsidR="00A45902" w:rsidRPr="00053DB4" w:rsidRDefault="00A45902" w:rsidP="00FA34DE">
      <w:pPr>
        <w:spacing w:after="0" w:line="360" w:lineRule="auto"/>
        <w:ind w:left="360"/>
        <w:rPr>
          <w:rFonts w:ascii="Times New Roman" w:eastAsia="Times New Roman" w:hAnsi="Times New Roman" w:cs="Times New Roman"/>
          <w:sz w:val="24"/>
          <w:szCs w:val="24"/>
          <w:lang w:eastAsia="en-GB"/>
        </w:rPr>
      </w:pPr>
      <w:r w:rsidRPr="00053DB4">
        <w:rPr>
          <w:rFonts w:ascii="Times New Roman" w:eastAsia="Times New Roman" w:hAnsi="Times New Roman" w:cs="Times New Roman"/>
          <w:sz w:val="24"/>
          <w:szCs w:val="24"/>
          <w:lang w:eastAsia="en-GB"/>
        </w:rPr>
        <w:t xml:space="preserve">The issue of marketing and children has long been a contentious one. </w:t>
      </w:r>
      <w:r w:rsidR="007A0E92" w:rsidRPr="00053DB4">
        <w:rPr>
          <w:rFonts w:ascii="Times New Roman" w:eastAsia="Times New Roman" w:hAnsi="Times New Roman" w:cs="Times New Roman"/>
          <w:sz w:val="24"/>
          <w:szCs w:val="24"/>
          <w:lang w:eastAsia="en-GB"/>
        </w:rPr>
        <w:t>It has frequently</w:t>
      </w:r>
      <w:r w:rsidR="00100088" w:rsidRPr="00053DB4">
        <w:rPr>
          <w:rFonts w:ascii="Times New Roman" w:eastAsia="Times New Roman" w:hAnsi="Times New Roman" w:cs="Times New Roman"/>
          <w:sz w:val="24"/>
          <w:szCs w:val="24"/>
          <w:lang w:eastAsia="en-GB"/>
        </w:rPr>
        <w:t xml:space="preserve"> been questioned whether children should be targeted directly through advertising, given their age and i</w:t>
      </w:r>
      <w:r w:rsidR="005C327D">
        <w:rPr>
          <w:rFonts w:ascii="Times New Roman" w:eastAsia="Times New Roman" w:hAnsi="Times New Roman" w:cs="Times New Roman"/>
          <w:sz w:val="24"/>
          <w:szCs w:val="24"/>
          <w:lang w:eastAsia="en-GB"/>
        </w:rPr>
        <w:t>mmature understanding</w:t>
      </w:r>
      <w:r w:rsidR="005C327D" w:rsidRPr="005C327D">
        <w:t xml:space="preserve"> </w:t>
      </w:r>
      <w:r w:rsidR="005C327D">
        <w:t>(</w:t>
      </w:r>
      <w:r w:rsidR="005C327D" w:rsidRPr="005C327D">
        <w:rPr>
          <w:rFonts w:ascii="Times New Roman" w:eastAsia="Times New Roman" w:hAnsi="Times New Roman" w:cs="Times New Roman"/>
          <w:sz w:val="24"/>
          <w:szCs w:val="24"/>
          <w:lang w:eastAsia="en-GB"/>
        </w:rPr>
        <w:t>Baines, Fill and Page, 2011</w:t>
      </w:r>
      <w:r w:rsidR="005C327D">
        <w:rPr>
          <w:rFonts w:ascii="Times New Roman" w:eastAsia="Times New Roman" w:hAnsi="Times New Roman" w:cs="Times New Roman"/>
          <w:sz w:val="24"/>
          <w:szCs w:val="24"/>
          <w:lang w:eastAsia="en-GB"/>
        </w:rPr>
        <w:t>)</w:t>
      </w:r>
      <w:r w:rsidR="00100088" w:rsidRPr="00053DB4">
        <w:rPr>
          <w:rFonts w:ascii="Times New Roman" w:eastAsia="Times New Roman" w:hAnsi="Times New Roman" w:cs="Times New Roman"/>
          <w:sz w:val="24"/>
          <w:szCs w:val="24"/>
          <w:lang w:eastAsia="en-GB"/>
        </w:rPr>
        <w:t>. Indeed, r</w:t>
      </w:r>
      <w:r w:rsidRPr="00053DB4">
        <w:rPr>
          <w:rFonts w:ascii="Times New Roman" w:eastAsia="Times New Roman" w:hAnsi="Times New Roman" w:cs="Times New Roman"/>
          <w:sz w:val="24"/>
          <w:szCs w:val="24"/>
          <w:lang w:eastAsia="en-GB"/>
        </w:rPr>
        <w:t xml:space="preserve">esearch </w:t>
      </w:r>
      <w:r w:rsidR="005C327D">
        <w:rPr>
          <w:rFonts w:ascii="Times New Roman" w:eastAsia="Times New Roman" w:hAnsi="Times New Roman" w:cs="Times New Roman"/>
          <w:sz w:val="24"/>
          <w:szCs w:val="24"/>
          <w:lang w:eastAsia="en-GB"/>
        </w:rPr>
        <w:t>suggests</w:t>
      </w:r>
      <w:r w:rsidRPr="00053DB4">
        <w:rPr>
          <w:rFonts w:ascii="Times New Roman" w:eastAsia="Times New Roman" w:hAnsi="Times New Roman" w:cs="Times New Roman"/>
          <w:sz w:val="24"/>
          <w:szCs w:val="24"/>
          <w:lang w:eastAsia="en-GB"/>
        </w:rPr>
        <w:t xml:space="preserve"> that it takes</w:t>
      </w:r>
      <w:r w:rsidR="005C327D">
        <w:rPr>
          <w:rFonts w:ascii="Times New Roman" w:eastAsia="Times New Roman" w:hAnsi="Times New Roman" w:cs="Times New Roman"/>
          <w:sz w:val="24"/>
          <w:szCs w:val="24"/>
          <w:lang w:eastAsia="en-GB"/>
        </w:rPr>
        <w:t xml:space="preserve"> children up until the age of 12</w:t>
      </w:r>
      <w:r w:rsidRPr="00053DB4">
        <w:rPr>
          <w:rFonts w:ascii="Times New Roman" w:eastAsia="Times New Roman" w:hAnsi="Times New Roman" w:cs="Times New Roman"/>
          <w:sz w:val="24"/>
          <w:szCs w:val="24"/>
          <w:lang w:eastAsia="en-GB"/>
        </w:rPr>
        <w:t xml:space="preserve"> to understand that they are being advertised </w:t>
      </w:r>
      <w:r w:rsidR="005C327D">
        <w:rPr>
          <w:rFonts w:ascii="Times New Roman" w:eastAsia="Times New Roman" w:hAnsi="Times New Roman" w:cs="Times New Roman"/>
          <w:sz w:val="24"/>
          <w:szCs w:val="24"/>
          <w:lang w:eastAsia="en-GB"/>
        </w:rPr>
        <w:t>to</w:t>
      </w:r>
      <w:r w:rsidRPr="00053DB4">
        <w:rPr>
          <w:rFonts w:ascii="Times New Roman" w:eastAsia="Times New Roman" w:hAnsi="Times New Roman" w:cs="Times New Roman"/>
          <w:sz w:val="24"/>
          <w:szCs w:val="24"/>
          <w:lang w:eastAsia="en-GB"/>
        </w:rPr>
        <w:t xml:space="preserve"> rather than being</w:t>
      </w:r>
      <w:r w:rsidR="005C327D">
        <w:rPr>
          <w:rFonts w:ascii="Times New Roman" w:eastAsia="Times New Roman" w:hAnsi="Times New Roman" w:cs="Times New Roman"/>
          <w:sz w:val="24"/>
          <w:szCs w:val="24"/>
          <w:lang w:eastAsia="en-GB"/>
        </w:rPr>
        <w:t xml:space="preserve"> given facts</w:t>
      </w:r>
      <w:r w:rsidR="005C327D" w:rsidRPr="005C327D">
        <w:t xml:space="preserve"> </w:t>
      </w:r>
      <w:r w:rsidR="005C327D">
        <w:rPr>
          <w:rFonts w:ascii="Times New Roman" w:eastAsia="Times New Roman" w:hAnsi="Times New Roman" w:cs="Times New Roman"/>
          <w:sz w:val="24"/>
          <w:szCs w:val="24"/>
          <w:lang w:eastAsia="en-GB"/>
        </w:rPr>
        <w:t>(Haryanto and Moutinho, 2016</w:t>
      </w:r>
      <w:r w:rsidR="005C327D" w:rsidRPr="005C327D">
        <w:rPr>
          <w:rFonts w:ascii="Times New Roman" w:eastAsia="Times New Roman" w:hAnsi="Times New Roman" w:cs="Times New Roman"/>
          <w:sz w:val="24"/>
          <w:szCs w:val="24"/>
          <w:lang w:eastAsia="en-GB"/>
        </w:rPr>
        <w:t>.)</w:t>
      </w:r>
      <w:r w:rsidR="005C327D">
        <w:rPr>
          <w:rFonts w:ascii="Times New Roman" w:eastAsia="Times New Roman" w:hAnsi="Times New Roman" w:cs="Times New Roman"/>
          <w:sz w:val="24"/>
          <w:szCs w:val="24"/>
          <w:lang w:eastAsia="en-GB"/>
        </w:rPr>
        <w:t>, although this has been refuted by some</w:t>
      </w:r>
      <w:r w:rsidR="00632BBD" w:rsidRPr="00632BBD">
        <w:t xml:space="preserve"> </w:t>
      </w:r>
      <w:r w:rsidR="00632BBD" w:rsidRPr="00632BBD">
        <w:rPr>
          <w:rFonts w:ascii="Times New Roman" w:eastAsia="Times New Roman" w:hAnsi="Times New Roman" w:cs="Times New Roman"/>
          <w:sz w:val="24"/>
          <w:szCs w:val="24"/>
          <w:lang w:eastAsia="en-GB"/>
        </w:rPr>
        <w:t>(Gunter, Oates and Blades, 2004)</w:t>
      </w:r>
      <w:r w:rsidR="005C327D">
        <w:rPr>
          <w:rFonts w:ascii="Times New Roman" w:eastAsia="Times New Roman" w:hAnsi="Times New Roman" w:cs="Times New Roman"/>
          <w:sz w:val="24"/>
          <w:szCs w:val="24"/>
          <w:lang w:eastAsia="en-GB"/>
        </w:rPr>
        <w:t>. Nevertheless, this is potentially worrying considering the pervasiveness of current marketing</w:t>
      </w:r>
      <w:r w:rsidR="004F1E5A">
        <w:rPr>
          <w:rFonts w:ascii="Times New Roman" w:eastAsia="Times New Roman" w:hAnsi="Times New Roman" w:cs="Times New Roman"/>
          <w:sz w:val="24"/>
          <w:szCs w:val="24"/>
          <w:lang w:eastAsia="en-GB"/>
        </w:rPr>
        <w:t xml:space="preserve"> practices</w:t>
      </w:r>
      <w:r w:rsidR="00632BBD">
        <w:rPr>
          <w:rFonts w:ascii="Times New Roman" w:eastAsia="Times New Roman" w:hAnsi="Times New Roman" w:cs="Times New Roman"/>
          <w:sz w:val="24"/>
          <w:szCs w:val="24"/>
          <w:lang w:eastAsia="en-GB"/>
        </w:rPr>
        <w:t>. Considering this</w:t>
      </w:r>
      <w:r w:rsidR="00BC2372" w:rsidRPr="00053DB4">
        <w:rPr>
          <w:rFonts w:ascii="Times New Roman" w:eastAsia="Times New Roman" w:hAnsi="Times New Roman" w:cs="Times New Roman"/>
          <w:sz w:val="24"/>
          <w:szCs w:val="24"/>
          <w:lang w:eastAsia="en-GB"/>
        </w:rPr>
        <w:t>, should we as a culture be concerned about gender stereo</w:t>
      </w:r>
      <w:r w:rsidR="00632BBD">
        <w:rPr>
          <w:rFonts w:ascii="Times New Roman" w:eastAsia="Times New Roman" w:hAnsi="Times New Roman" w:cs="Times New Roman"/>
          <w:sz w:val="24"/>
          <w:szCs w:val="24"/>
          <w:lang w:eastAsia="en-GB"/>
        </w:rPr>
        <w:t>typing in our advertising? C</w:t>
      </w:r>
      <w:r w:rsidR="00BC2372" w:rsidRPr="00053DB4">
        <w:rPr>
          <w:rFonts w:ascii="Times New Roman" w:eastAsia="Times New Roman" w:hAnsi="Times New Roman" w:cs="Times New Roman"/>
          <w:sz w:val="24"/>
          <w:szCs w:val="24"/>
          <w:lang w:eastAsia="en-GB"/>
        </w:rPr>
        <w:t xml:space="preserve">ould businesses be re-enforcing harmful gender stereotypes to our children? </w:t>
      </w:r>
    </w:p>
    <w:p w:rsidR="00BC2372" w:rsidRPr="00053DB4" w:rsidRDefault="00BC2372" w:rsidP="00FA34DE">
      <w:pPr>
        <w:spacing w:after="0" w:line="360" w:lineRule="auto"/>
        <w:ind w:left="360"/>
        <w:rPr>
          <w:rFonts w:ascii="Times New Roman" w:eastAsia="Times New Roman" w:hAnsi="Times New Roman" w:cs="Times New Roman"/>
          <w:sz w:val="24"/>
          <w:szCs w:val="24"/>
          <w:lang w:eastAsia="en-GB"/>
        </w:rPr>
      </w:pPr>
    </w:p>
    <w:p w:rsidR="00BC2372" w:rsidRPr="00053DB4" w:rsidRDefault="00BC2372" w:rsidP="00FA34DE">
      <w:pPr>
        <w:spacing w:after="0" w:line="360" w:lineRule="auto"/>
        <w:ind w:left="360"/>
        <w:rPr>
          <w:rFonts w:ascii="Times New Roman" w:eastAsia="Times New Roman" w:hAnsi="Times New Roman" w:cs="Times New Roman"/>
          <w:sz w:val="24"/>
          <w:szCs w:val="24"/>
          <w:lang w:eastAsia="en-GB"/>
        </w:rPr>
      </w:pPr>
      <w:r w:rsidRPr="00053DB4">
        <w:rPr>
          <w:rFonts w:ascii="Times New Roman" w:eastAsia="Times New Roman" w:hAnsi="Times New Roman" w:cs="Times New Roman"/>
          <w:sz w:val="24"/>
          <w:szCs w:val="24"/>
          <w:lang w:eastAsia="en-GB"/>
        </w:rPr>
        <w:t>More recently, parents and campaigners have been increasingly vocal about their unhappiness with children</w:t>
      </w:r>
      <w:r w:rsidR="007A0E92" w:rsidRPr="00053DB4">
        <w:rPr>
          <w:rFonts w:ascii="Times New Roman" w:eastAsia="Times New Roman" w:hAnsi="Times New Roman" w:cs="Times New Roman"/>
          <w:sz w:val="24"/>
          <w:szCs w:val="24"/>
          <w:lang w:eastAsia="en-GB"/>
        </w:rPr>
        <w:t>’</w:t>
      </w:r>
      <w:r w:rsidRPr="00053DB4">
        <w:rPr>
          <w:rFonts w:ascii="Times New Roman" w:eastAsia="Times New Roman" w:hAnsi="Times New Roman" w:cs="Times New Roman"/>
          <w:sz w:val="24"/>
          <w:szCs w:val="24"/>
          <w:lang w:eastAsia="en-GB"/>
        </w:rPr>
        <w:t>s marketing reinforcing traditional gender roles</w:t>
      </w:r>
      <w:r w:rsidR="00632BBD" w:rsidRPr="00632BBD">
        <w:t xml:space="preserve"> </w:t>
      </w:r>
      <w:r w:rsidR="00632BBD" w:rsidRPr="00632BBD">
        <w:rPr>
          <w:rFonts w:ascii="Times New Roman" w:eastAsia="Times New Roman" w:hAnsi="Times New Roman" w:cs="Times New Roman"/>
          <w:sz w:val="24"/>
          <w:szCs w:val="24"/>
          <w:lang w:eastAsia="en-GB"/>
        </w:rPr>
        <w:t>(Let Clothes Be Clothes, 2017</w:t>
      </w:r>
      <w:r w:rsidR="00632BBD">
        <w:t xml:space="preserve">, </w:t>
      </w:r>
      <w:r w:rsidR="00632BBD">
        <w:rPr>
          <w:rFonts w:ascii="Times New Roman" w:eastAsia="Times New Roman" w:hAnsi="Times New Roman" w:cs="Times New Roman"/>
          <w:sz w:val="24"/>
          <w:szCs w:val="24"/>
          <w:lang w:eastAsia="en-GB"/>
        </w:rPr>
        <w:t>Perryman, 2017</w:t>
      </w:r>
      <w:r w:rsidR="00632BBD">
        <w:t xml:space="preserve">, </w:t>
      </w:r>
      <w:r w:rsidR="00632BBD">
        <w:rPr>
          <w:rFonts w:ascii="Times New Roman" w:eastAsia="Times New Roman" w:hAnsi="Times New Roman" w:cs="Times New Roman"/>
          <w:sz w:val="24"/>
          <w:szCs w:val="24"/>
          <w:lang w:eastAsia="en-GB"/>
        </w:rPr>
        <w:t>Ragoonanan, 2017</w:t>
      </w:r>
      <w:r w:rsidR="00632BBD" w:rsidRPr="00632BBD">
        <w:rPr>
          <w:rFonts w:ascii="Times New Roman" w:eastAsia="Times New Roman" w:hAnsi="Times New Roman" w:cs="Times New Roman"/>
          <w:sz w:val="24"/>
          <w:szCs w:val="24"/>
          <w:lang w:eastAsia="en-GB"/>
        </w:rPr>
        <w:t>)</w:t>
      </w:r>
      <w:r w:rsidRPr="00053DB4">
        <w:rPr>
          <w:rFonts w:ascii="Times New Roman" w:eastAsia="Times New Roman" w:hAnsi="Times New Roman" w:cs="Times New Roman"/>
          <w:sz w:val="24"/>
          <w:szCs w:val="24"/>
          <w:lang w:eastAsia="en-GB"/>
        </w:rPr>
        <w:t xml:space="preserve"> – something that has been amplified by the power of social media</w:t>
      </w:r>
      <w:r w:rsidR="007A0E92" w:rsidRPr="00053DB4">
        <w:rPr>
          <w:rFonts w:ascii="Times New Roman" w:eastAsia="Times New Roman" w:hAnsi="Times New Roman" w:cs="Times New Roman"/>
          <w:sz w:val="24"/>
          <w:szCs w:val="24"/>
          <w:lang w:eastAsia="en-GB"/>
        </w:rPr>
        <w:t>. This has resulted in some retailers making near immediate changes to their advertising</w:t>
      </w:r>
      <w:r w:rsidR="00D164EB" w:rsidRPr="00D164EB">
        <w:t xml:space="preserve"> </w:t>
      </w:r>
      <w:r w:rsidR="00D164EB" w:rsidRPr="00D164EB">
        <w:rPr>
          <w:rFonts w:ascii="Times New Roman" w:eastAsia="Times New Roman" w:hAnsi="Times New Roman" w:cs="Times New Roman"/>
          <w:sz w:val="24"/>
          <w:szCs w:val="24"/>
          <w:lang w:eastAsia="en-GB"/>
        </w:rPr>
        <w:t>(Saner, 2017</w:t>
      </w:r>
      <w:r w:rsidR="00D164EB">
        <w:t xml:space="preserve">, </w:t>
      </w:r>
      <w:r w:rsidR="00D164EB">
        <w:rPr>
          <w:rFonts w:ascii="Times New Roman" w:eastAsia="Times New Roman" w:hAnsi="Times New Roman" w:cs="Times New Roman"/>
          <w:sz w:val="24"/>
          <w:szCs w:val="24"/>
          <w:lang w:eastAsia="en-GB"/>
        </w:rPr>
        <w:t>Scott, 2017</w:t>
      </w:r>
      <w:r w:rsidR="00D164EB" w:rsidRPr="00D164EB">
        <w:rPr>
          <w:rFonts w:ascii="Times New Roman" w:eastAsia="Times New Roman" w:hAnsi="Times New Roman" w:cs="Times New Roman"/>
          <w:sz w:val="24"/>
          <w:szCs w:val="24"/>
          <w:lang w:eastAsia="en-GB"/>
        </w:rPr>
        <w:t>)</w:t>
      </w:r>
      <w:r w:rsidR="007A0E92" w:rsidRPr="00053DB4">
        <w:rPr>
          <w:rFonts w:ascii="Times New Roman" w:eastAsia="Times New Roman" w:hAnsi="Times New Roman" w:cs="Times New Roman"/>
          <w:sz w:val="24"/>
          <w:szCs w:val="24"/>
          <w:lang w:eastAsia="en-GB"/>
        </w:rPr>
        <w:t xml:space="preserve"> – however, this has not been without some intense negative scrutiny, and a possible backlash from those companies</w:t>
      </w:r>
      <w:r w:rsidR="00343E7A">
        <w:rPr>
          <w:rFonts w:ascii="Times New Roman" w:eastAsia="Times New Roman" w:hAnsi="Times New Roman" w:cs="Times New Roman"/>
          <w:sz w:val="24"/>
          <w:szCs w:val="24"/>
          <w:lang w:eastAsia="en-GB"/>
        </w:rPr>
        <w:t>’</w:t>
      </w:r>
      <w:r w:rsidR="007A0E92" w:rsidRPr="00053DB4">
        <w:rPr>
          <w:rFonts w:ascii="Times New Roman" w:eastAsia="Times New Roman" w:hAnsi="Times New Roman" w:cs="Times New Roman"/>
          <w:sz w:val="24"/>
          <w:szCs w:val="24"/>
          <w:lang w:eastAsia="en-GB"/>
        </w:rPr>
        <w:t xml:space="preserve"> stakeholders</w:t>
      </w:r>
      <w:r w:rsidR="00D164EB" w:rsidRPr="00D164EB">
        <w:t xml:space="preserve"> </w:t>
      </w:r>
      <w:r w:rsidR="00D164EB" w:rsidRPr="00D164EB">
        <w:rPr>
          <w:rFonts w:ascii="Times New Roman" w:eastAsia="Times New Roman" w:hAnsi="Times New Roman" w:cs="Times New Roman"/>
          <w:sz w:val="24"/>
          <w:szCs w:val="24"/>
          <w:lang w:eastAsia="en-GB"/>
        </w:rPr>
        <w:t>(Petter, 2017)</w:t>
      </w:r>
      <w:r w:rsidR="007A0E92" w:rsidRPr="00053DB4">
        <w:rPr>
          <w:rFonts w:ascii="Times New Roman" w:eastAsia="Times New Roman" w:hAnsi="Times New Roman" w:cs="Times New Roman"/>
          <w:sz w:val="24"/>
          <w:szCs w:val="24"/>
          <w:lang w:eastAsia="en-GB"/>
        </w:rPr>
        <w:t>.</w:t>
      </w:r>
    </w:p>
    <w:p w:rsidR="00BC2372" w:rsidRPr="00053DB4" w:rsidRDefault="00BC2372" w:rsidP="00FA34DE">
      <w:pPr>
        <w:spacing w:after="0" w:line="360" w:lineRule="auto"/>
        <w:ind w:left="360"/>
        <w:rPr>
          <w:rFonts w:ascii="Times New Roman" w:eastAsia="Times New Roman" w:hAnsi="Times New Roman" w:cs="Times New Roman"/>
          <w:sz w:val="24"/>
          <w:szCs w:val="24"/>
          <w:lang w:eastAsia="en-GB"/>
        </w:rPr>
      </w:pPr>
    </w:p>
    <w:p w:rsidR="00053DB4" w:rsidRDefault="007A0E92" w:rsidP="00FA34DE">
      <w:pPr>
        <w:spacing w:after="0" w:line="360" w:lineRule="auto"/>
        <w:ind w:left="360"/>
        <w:rPr>
          <w:rFonts w:ascii="Times New Roman" w:eastAsia="Times New Roman" w:hAnsi="Times New Roman" w:cs="Times New Roman"/>
          <w:sz w:val="24"/>
          <w:szCs w:val="24"/>
          <w:lang w:eastAsia="en-GB"/>
        </w:rPr>
      </w:pPr>
      <w:r w:rsidRPr="00053DB4">
        <w:rPr>
          <w:rFonts w:ascii="Times New Roman" w:eastAsia="Times New Roman" w:hAnsi="Times New Roman" w:cs="Times New Roman"/>
          <w:sz w:val="24"/>
          <w:szCs w:val="24"/>
          <w:lang w:eastAsia="en-GB"/>
        </w:rPr>
        <w:t>In terms of ethical behaviour in business, one can readily point to issues such as bribery, advertising deception and price collusion</w:t>
      </w:r>
      <w:r w:rsidR="00D164EB" w:rsidRPr="00D164EB">
        <w:t xml:space="preserve"> </w:t>
      </w:r>
      <w:r w:rsidR="00D164EB">
        <w:t>(</w:t>
      </w:r>
      <w:r w:rsidR="00D164EB" w:rsidRPr="00D164EB">
        <w:rPr>
          <w:rFonts w:ascii="Times New Roman" w:eastAsia="Times New Roman" w:hAnsi="Times New Roman" w:cs="Times New Roman"/>
          <w:sz w:val="24"/>
          <w:szCs w:val="24"/>
          <w:lang w:eastAsia="en-GB"/>
        </w:rPr>
        <w:t>Baines, Fill and Page, 2011</w:t>
      </w:r>
      <w:r w:rsidR="00D164EB">
        <w:rPr>
          <w:rFonts w:ascii="Times New Roman" w:eastAsia="Times New Roman" w:hAnsi="Times New Roman" w:cs="Times New Roman"/>
          <w:sz w:val="24"/>
          <w:szCs w:val="24"/>
          <w:lang w:eastAsia="en-GB"/>
        </w:rPr>
        <w:t>)</w:t>
      </w:r>
      <w:r w:rsidRPr="00053DB4">
        <w:rPr>
          <w:rFonts w:ascii="Times New Roman" w:eastAsia="Times New Roman" w:hAnsi="Times New Roman" w:cs="Times New Roman"/>
          <w:sz w:val="24"/>
          <w:szCs w:val="24"/>
          <w:lang w:eastAsia="en-GB"/>
        </w:rPr>
        <w:t>. However, the rights and wron</w:t>
      </w:r>
      <w:r w:rsidR="00053DB4" w:rsidRPr="00053DB4">
        <w:rPr>
          <w:rFonts w:ascii="Times New Roman" w:eastAsia="Times New Roman" w:hAnsi="Times New Roman" w:cs="Times New Roman"/>
          <w:sz w:val="24"/>
          <w:szCs w:val="24"/>
          <w:lang w:eastAsia="en-GB"/>
        </w:rPr>
        <w:t xml:space="preserve">gs of gendered marking are harder to define, given the fact that they relate closely to one’s personal beliefs and values. Therefore, this research will attempt to answer whether our businesses have a moral obligation to address gender stereotypes in their advertising. In our current age of increased awareness of gender equality, and our changing societal values, the question is a pertinent one - and one that could potentially shape the future of their younger stakeholders in a more positive way. </w:t>
      </w:r>
    </w:p>
    <w:p w:rsidR="00CF2451" w:rsidRDefault="00CF2451" w:rsidP="00FA34DE">
      <w:pPr>
        <w:spacing w:after="0" w:line="360" w:lineRule="auto"/>
        <w:ind w:left="360"/>
        <w:rPr>
          <w:rFonts w:ascii="Times New Roman" w:eastAsia="Times New Roman" w:hAnsi="Times New Roman" w:cs="Times New Roman"/>
          <w:sz w:val="24"/>
          <w:szCs w:val="24"/>
          <w:lang w:eastAsia="en-GB"/>
        </w:rPr>
      </w:pPr>
    </w:p>
    <w:p w:rsidR="00FA1612" w:rsidRDefault="00FA1612" w:rsidP="00FA1612">
      <w:pPr>
        <w:spacing w:after="0" w:line="360" w:lineRule="auto"/>
        <w:rPr>
          <w:rFonts w:ascii="Calibri" w:eastAsia="Times New Roman" w:hAnsi="Calibri" w:cs="Arial"/>
          <w:i/>
          <w:sz w:val="24"/>
          <w:szCs w:val="24"/>
          <w:lang w:eastAsia="en-GB"/>
        </w:rPr>
      </w:pPr>
    </w:p>
    <w:p w:rsidR="00106E13" w:rsidRPr="00106E13" w:rsidRDefault="00CF2451" w:rsidP="00C274C9">
      <w:pPr>
        <w:spacing w:after="0" w:line="360" w:lineRule="auto"/>
        <w:rPr>
          <w:rFonts w:ascii="Calibri" w:eastAsia="Times New Roman" w:hAnsi="Calibri" w:cs="Arial"/>
          <w:i/>
          <w:color w:val="FF0000"/>
          <w:sz w:val="24"/>
          <w:szCs w:val="24"/>
          <w:lang w:eastAsia="en-GB"/>
        </w:rPr>
      </w:pPr>
      <w:bookmarkStart w:id="1" w:name="_Toc497728265"/>
      <w:r>
        <w:rPr>
          <w:rStyle w:val="Heading1Char"/>
        </w:rPr>
        <w:lastRenderedPageBreak/>
        <w:t>A</w:t>
      </w:r>
      <w:r w:rsidR="0091413C" w:rsidRPr="00053DB4">
        <w:rPr>
          <w:rStyle w:val="Heading1Char"/>
        </w:rPr>
        <w:t xml:space="preserve"> review of relevant literature</w:t>
      </w:r>
      <w:bookmarkEnd w:id="1"/>
    </w:p>
    <w:p w:rsidR="00106E13" w:rsidRDefault="00106E13" w:rsidP="00106E13">
      <w:pPr>
        <w:spacing w:after="0" w:line="360" w:lineRule="auto"/>
        <w:ind w:left="360"/>
        <w:rPr>
          <w:rFonts w:ascii="Calibri" w:eastAsia="Times New Roman" w:hAnsi="Calibri" w:cs="Arial"/>
          <w:b/>
          <w:i/>
          <w:sz w:val="24"/>
          <w:szCs w:val="24"/>
          <w:lang w:eastAsia="en-GB"/>
        </w:rPr>
      </w:pPr>
    </w:p>
    <w:p w:rsidR="00180D97" w:rsidRDefault="00E104BE" w:rsidP="00180D97">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According to the CIM (2001), marketing is defined as “The management process of anticipating, identifying and satisfying customer requir</w:t>
      </w:r>
      <w:r w:rsidR="000E73F4">
        <w:rPr>
          <w:rFonts w:ascii="Times New Roman" w:hAnsi="Times New Roman" w:cs="Times New Roman"/>
          <w:sz w:val="24"/>
          <w:szCs w:val="24"/>
        </w:rPr>
        <w:t>ements profitably” (Baines, Fill and Page</w:t>
      </w:r>
      <w:r w:rsidR="005E7F77">
        <w:rPr>
          <w:rFonts w:ascii="Times New Roman" w:hAnsi="Times New Roman" w:cs="Times New Roman"/>
          <w:sz w:val="24"/>
          <w:szCs w:val="24"/>
        </w:rPr>
        <w:t>, 2011</w:t>
      </w:r>
      <w:r w:rsidR="000E73F4">
        <w:rPr>
          <w:rFonts w:ascii="Times New Roman" w:hAnsi="Times New Roman" w:cs="Times New Roman"/>
          <w:sz w:val="24"/>
          <w:szCs w:val="24"/>
        </w:rPr>
        <w:t>, p.6</w:t>
      </w:r>
      <w:r>
        <w:rPr>
          <w:rFonts w:ascii="Times New Roman" w:hAnsi="Times New Roman" w:cs="Times New Roman"/>
          <w:sz w:val="24"/>
          <w:szCs w:val="24"/>
        </w:rPr>
        <w:t xml:space="preserve">). It is also noted that the customer requirement may not be the same as the consumer requirement – case studies point to food items designed for children (the consumer) but marketed to the </w:t>
      </w:r>
      <w:r w:rsidR="00CF2451">
        <w:rPr>
          <w:rFonts w:ascii="Times New Roman" w:hAnsi="Times New Roman" w:cs="Times New Roman"/>
          <w:sz w:val="24"/>
          <w:szCs w:val="24"/>
        </w:rPr>
        <w:t xml:space="preserve">parent/guardian of the child </w:t>
      </w:r>
      <w:r>
        <w:rPr>
          <w:rFonts w:ascii="Times New Roman" w:hAnsi="Times New Roman" w:cs="Times New Roman"/>
          <w:sz w:val="24"/>
          <w:szCs w:val="24"/>
        </w:rPr>
        <w:t>(the</w:t>
      </w:r>
      <w:r w:rsidR="00CF2451" w:rsidRPr="00CF2451">
        <w:rPr>
          <w:rFonts w:ascii="Times New Roman" w:hAnsi="Times New Roman" w:cs="Times New Roman"/>
          <w:sz w:val="24"/>
          <w:szCs w:val="24"/>
        </w:rPr>
        <w:t xml:space="preserve"> </w:t>
      </w:r>
      <w:r w:rsidR="00CF2451">
        <w:rPr>
          <w:rFonts w:ascii="Times New Roman" w:hAnsi="Times New Roman" w:cs="Times New Roman"/>
          <w:sz w:val="24"/>
          <w:szCs w:val="24"/>
        </w:rPr>
        <w:t>customer</w:t>
      </w:r>
      <w:r>
        <w:rPr>
          <w:rFonts w:ascii="Times New Roman" w:hAnsi="Times New Roman" w:cs="Times New Roman"/>
          <w:sz w:val="24"/>
          <w:szCs w:val="24"/>
        </w:rPr>
        <w:t>) (Baines</w:t>
      </w:r>
      <w:r w:rsidR="000E73F4">
        <w:rPr>
          <w:rFonts w:ascii="Times New Roman" w:hAnsi="Times New Roman" w:cs="Times New Roman"/>
          <w:sz w:val="24"/>
          <w:szCs w:val="24"/>
        </w:rPr>
        <w:t>, Fill and Page</w:t>
      </w:r>
      <w:r w:rsidR="005E7F77">
        <w:rPr>
          <w:rFonts w:ascii="Times New Roman" w:hAnsi="Times New Roman" w:cs="Times New Roman"/>
          <w:sz w:val="24"/>
          <w:szCs w:val="24"/>
        </w:rPr>
        <w:t>, 2011</w:t>
      </w:r>
      <w:r>
        <w:rPr>
          <w:rFonts w:ascii="Times New Roman" w:hAnsi="Times New Roman" w:cs="Times New Roman"/>
          <w:sz w:val="24"/>
          <w:szCs w:val="24"/>
        </w:rPr>
        <w:t xml:space="preserve">). However, marketing and </w:t>
      </w:r>
      <w:r w:rsidR="00DD7B55">
        <w:rPr>
          <w:rFonts w:ascii="Times New Roman" w:hAnsi="Times New Roman" w:cs="Times New Roman"/>
          <w:sz w:val="24"/>
          <w:szCs w:val="24"/>
        </w:rPr>
        <w:t>children is a mix that must</w:t>
      </w:r>
      <w:r w:rsidR="001F318D">
        <w:rPr>
          <w:rFonts w:ascii="Times New Roman" w:hAnsi="Times New Roman" w:cs="Times New Roman"/>
          <w:sz w:val="24"/>
          <w:szCs w:val="24"/>
        </w:rPr>
        <w:t xml:space="preserve"> have serious considerations. Children are, due to their age and lack of awareness of marketing and media, considered </w:t>
      </w:r>
      <w:r w:rsidR="007951C8">
        <w:rPr>
          <w:rFonts w:ascii="Times New Roman" w:hAnsi="Times New Roman" w:cs="Times New Roman"/>
          <w:sz w:val="24"/>
          <w:szCs w:val="24"/>
        </w:rPr>
        <w:t>a</w:t>
      </w:r>
      <w:r>
        <w:rPr>
          <w:rFonts w:ascii="Times New Roman" w:hAnsi="Times New Roman" w:cs="Times New Roman"/>
          <w:sz w:val="24"/>
          <w:szCs w:val="24"/>
        </w:rPr>
        <w:t xml:space="preserve"> more vulnerable consumer, and ethical standards</w:t>
      </w:r>
      <w:r w:rsidR="00AE53C9">
        <w:rPr>
          <w:rFonts w:ascii="Times New Roman" w:hAnsi="Times New Roman" w:cs="Times New Roman"/>
          <w:sz w:val="24"/>
          <w:szCs w:val="24"/>
        </w:rPr>
        <w:t xml:space="preserve"> in marketing are under huge scrutiny in our current digital age</w:t>
      </w:r>
      <w:r w:rsidR="004F1E5A">
        <w:rPr>
          <w:rFonts w:ascii="Times New Roman" w:hAnsi="Times New Roman" w:cs="Times New Roman"/>
          <w:sz w:val="24"/>
          <w:szCs w:val="24"/>
        </w:rPr>
        <w:t xml:space="preserve"> (Parsons, Maclaran, and Chatzidakis, </w:t>
      </w:r>
      <w:r w:rsidR="004F1E5A" w:rsidRPr="008A3AF4">
        <w:rPr>
          <w:rFonts w:ascii="Times New Roman" w:hAnsi="Times New Roman" w:cs="Times New Roman"/>
          <w:sz w:val="24"/>
          <w:szCs w:val="24"/>
        </w:rPr>
        <w:t>2017</w:t>
      </w:r>
      <w:r w:rsidR="004F1E5A">
        <w:rPr>
          <w:rFonts w:ascii="Times New Roman" w:hAnsi="Times New Roman" w:cs="Times New Roman"/>
          <w:sz w:val="24"/>
          <w:szCs w:val="24"/>
        </w:rPr>
        <w:t>)</w:t>
      </w:r>
      <w:r w:rsidR="00AE53C9">
        <w:rPr>
          <w:rFonts w:ascii="Times New Roman" w:hAnsi="Times New Roman" w:cs="Times New Roman"/>
          <w:sz w:val="24"/>
          <w:szCs w:val="24"/>
        </w:rPr>
        <w:t xml:space="preserve">. </w:t>
      </w:r>
      <w:r w:rsidR="008A3AF4">
        <w:rPr>
          <w:rFonts w:ascii="Times New Roman" w:hAnsi="Times New Roman" w:cs="Times New Roman"/>
          <w:sz w:val="24"/>
          <w:szCs w:val="24"/>
        </w:rPr>
        <w:t>Some</w:t>
      </w:r>
      <w:r w:rsidR="00DD7B55">
        <w:rPr>
          <w:rFonts w:ascii="Times New Roman" w:hAnsi="Times New Roman" w:cs="Times New Roman"/>
          <w:sz w:val="24"/>
          <w:szCs w:val="24"/>
        </w:rPr>
        <w:t xml:space="preserve"> argue that, regardless of the intention of the marketing, it is </w:t>
      </w:r>
      <w:proofErr w:type="gramStart"/>
      <w:r w:rsidR="00DD7B55">
        <w:rPr>
          <w:rFonts w:ascii="Times New Roman" w:hAnsi="Times New Roman" w:cs="Times New Roman"/>
          <w:sz w:val="24"/>
          <w:szCs w:val="24"/>
        </w:rPr>
        <w:t>almost always</w:t>
      </w:r>
      <w:proofErr w:type="gramEnd"/>
      <w:r w:rsidR="00DD7B55">
        <w:rPr>
          <w:rFonts w:ascii="Times New Roman" w:hAnsi="Times New Roman" w:cs="Times New Roman"/>
          <w:sz w:val="24"/>
          <w:szCs w:val="24"/>
        </w:rPr>
        <w:t xml:space="preserve"> harmful to children, as it can “train” children to value products for their endorsement and brand, rather than the actual value of the product</w:t>
      </w:r>
      <w:r w:rsidR="008A3AF4" w:rsidRPr="008A3AF4">
        <w:t xml:space="preserve"> </w:t>
      </w:r>
      <w:r w:rsidR="008A3AF4" w:rsidRPr="008A3AF4">
        <w:rPr>
          <w:rFonts w:ascii="Times New Roman" w:hAnsi="Times New Roman" w:cs="Times New Roman"/>
          <w:sz w:val="24"/>
          <w:szCs w:val="24"/>
        </w:rPr>
        <w:t>(Watson, 2014</w:t>
      </w:r>
      <w:r w:rsidR="00D14D04">
        <w:t xml:space="preserve">, </w:t>
      </w:r>
      <w:proofErr w:type="spellStart"/>
      <w:r w:rsidR="00D14D04">
        <w:rPr>
          <w:rFonts w:ascii="Times New Roman" w:hAnsi="Times New Roman" w:cs="Times New Roman"/>
          <w:sz w:val="24"/>
          <w:szCs w:val="24"/>
        </w:rPr>
        <w:t>Tesseras</w:t>
      </w:r>
      <w:proofErr w:type="spellEnd"/>
      <w:r w:rsidR="00D14D04">
        <w:rPr>
          <w:rFonts w:ascii="Times New Roman" w:hAnsi="Times New Roman" w:cs="Times New Roman"/>
          <w:sz w:val="24"/>
          <w:szCs w:val="24"/>
        </w:rPr>
        <w:t>, 2013</w:t>
      </w:r>
      <w:r w:rsidR="008A3AF4" w:rsidRPr="008A3AF4">
        <w:rPr>
          <w:rFonts w:ascii="Times New Roman" w:hAnsi="Times New Roman" w:cs="Times New Roman"/>
          <w:sz w:val="24"/>
          <w:szCs w:val="24"/>
        </w:rPr>
        <w:t>)</w:t>
      </w:r>
      <w:r w:rsidR="00DD7B55">
        <w:rPr>
          <w:rFonts w:ascii="Times New Roman" w:hAnsi="Times New Roman" w:cs="Times New Roman"/>
          <w:sz w:val="24"/>
          <w:szCs w:val="24"/>
        </w:rPr>
        <w:t>.</w:t>
      </w:r>
      <w:r w:rsidR="00180D97">
        <w:rPr>
          <w:rFonts w:ascii="Times New Roman" w:hAnsi="Times New Roman" w:cs="Times New Roman"/>
          <w:sz w:val="24"/>
          <w:szCs w:val="24"/>
        </w:rPr>
        <w:t xml:space="preserve"> </w:t>
      </w:r>
    </w:p>
    <w:p w:rsidR="00180D97" w:rsidRDefault="00180D97" w:rsidP="00180D97">
      <w:pPr>
        <w:spacing w:after="0" w:line="360" w:lineRule="auto"/>
        <w:ind w:left="720"/>
        <w:jc w:val="both"/>
        <w:rPr>
          <w:rFonts w:ascii="Times New Roman" w:hAnsi="Times New Roman" w:cs="Times New Roman"/>
          <w:sz w:val="24"/>
          <w:szCs w:val="24"/>
        </w:rPr>
      </w:pPr>
    </w:p>
    <w:p w:rsidR="00AE53C9" w:rsidRDefault="00AE53C9" w:rsidP="00180D97">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Many academics agree that eth</w:t>
      </w:r>
      <w:r w:rsidR="004F1E5A">
        <w:rPr>
          <w:rFonts w:ascii="Times New Roman" w:hAnsi="Times New Roman" w:cs="Times New Roman"/>
          <w:sz w:val="24"/>
          <w:szCs w:val="24"/>
        </w:rPr>
        <w:t>ical practice</w:t>
      </w:r>
      <w:r w:rsidR="00087DB2">
        <w:rPr>
          <w:rFonts w:ascii="Times New Roman" w:hAnsi="Times New Roman" w:cs="Times New Roman"/>
          <w:sz w:val="24"/>
          <w:szCs w:val="24"/>
        </w:rPr>
        <w:t xml:space="preserve"> in marketing has few</w:t>
      </w:r>
      <w:r w:rsidR="004F1E5A">
        <w:rPr>
          <w:rFonts w:ascii="Times New Roman" w:hAnsi="Times New Roman" w:cs="Times New Roman"/>
          <w:sz w:val="24"/>
          <w:szCs w:val="24"/>
        </w:rPr>
        <w:t xml:space="preserve"> definite</w:t>
      </w:r>
      <w:r>
        <w:rPr>
          <w:rFonts w:ascii="Times New Roman" w:hAnsi="Times New Roman" w:cs="Times New Roman"/>
          <w:sz w:val="24"/>
          <w:szCs w:val="24"/>
        </w:rPr>
        <w:t xml:space="preserve"> guidelines</w:t>
      </w:r>
      <w:r w:rsidR="00087DB2">
        <w:rPr>
          <w:rFonts w:ascii="Times New Roman" w:hAnsi="Times New Roman" w:cs="Times New Roman"/>
          <w:sz w:val="24"/>
          <w:szCs w:val="24"/>
        </w:rPr>
        <w:t xml:space="preserve"> (Crane and Matten, 2007, The Open University, 2014,</w:t>
      </w:r>
      <w:r w:rsidR="00087DB2" w:rsidRPr="00087DB2">
        <w:t xml:space="preserve"> </w:t>
      </w:r>
      <w:r w:rsidR="00087DB2" w:rsidRPr="00087DB2">
        <w:rPr>
          <w:rFonts w:ascii="Times New Roman" w:hAnsi="Times New Roman" w:cs="Times New Roman"/>
          <w:sz w:val="24"/>
          <w:szCs w:val="24"/>
        </w:rPr>
        <w:t>Parsons, Maclaran, and Chatzidakis, 2017</w:t>
      </w:r>
      <w:r w:rsidR="00087DB2">
        <w:rPr>
          <w:rFonts w:ascii="Times New Roman" w:hAnsi="Times New Roman" w:cs="Times New Roman"/>
          <w:sz w:val="24"/>
          <w:szCs w:val="24"/>
        </w:rPr>
        <w:t>,</w:t>
      </w:r>
      <w:r w:rsidR="00087DB2" w:rsidRPr="00087DB2">
        <w:t xml:space="preserve"> </w:t>
      </w:r>
      <w:r w:rsidR="00087DB2">
        <w:rPr>
          <w:rFonts w:ascii="Times New Roman" w:hAnsi="Times New Roman" w:cs="Times New Roman"/>
          <w:sz w:val="24"/>
          <w:szCs w:val="24"/>
        </w:rPr>
        <w:t>Murphy, Laczniak and Harris, 2016</w:t>
      </w:r>
      <w:r w:rsidR="00087DB2" w:rsidRPr="00087DB2">
        <w:rPr>
          <w:rFonts w:ascii="Times New Roman" w:hAnsi="Times New Roman" w:cs="Times New Roman"/>
          <w:sz w:val="24"/>
          <w:szCs w:val="24"/>
        </w:rPr>
        <w:t>.)</w:t>
      </w:r>
      <w:r>
        <w:rPr>
          <w:rFonts w:ascii="Times New Roman" w:hAnsi="Times New Roman" w:cs="Times New Roman"/>
          <w:sz w:val="24"/>
          <w:szCs w:val="24"/>
        </w:rPr>
        <w:t xml:space="preserve">. Due to its arbitrary nature, and the fact that many ethical decisions are primarily down to the values of individuals, it would be hard to put one clear definition on how one can approach ethical marketing. One option is a normative approach for ethical marketing – whereby the ethical decisions of a business should directly correlate to what kind </w:t>
      </w:r>
      <w:r w:rsidR="00CF2451">
        <w:rPr>
          <w:rFonts w:ascii="Times New Roman" w:hAnsi="Times New Roman" w:cs="Times New Roman"/>
          <w:sz w:val="24"/>
          <w:szCs w:val="24"/>
        </w:rPr>
        <w:t xml:space="preserve">of ethics are in </w:t>
      </w:r>
      <w:r w:rsidR="00EB0553">
        <w:rPr>
          <w:rFonts w:ascii="Times New Roman" w:hAnsi="Times New Roman" w:cs="Times New Roman"/>
          <w:sz w:val="24"/>
          <w:szCs w:val="24"/>
        </w:rPr>
        <w:t>society as a whole</w:t>
      </w:r>
      <w:r w:rsidR="00EB0553" w:rsidRPr="00EB0553">
        <w:t xml:space="preserve"> </w:t>
      </w:r>
      <w:r w:rsidR="00EB0553" w:rsidRPr="00EB0553">
        <w:rPr>
          <w:rFonts w:ascii="Times New Roman" w:hAnsi="Times New Roman" w:cs="Times New Roman"/>
          <w:sz w:val="24"/>
          <w:szCs w:val="24"/>
        </w:rPr>
        <w:t>(Smith, 2009</w:t>
      </w:r>
      <w:r w:rsidR="00EB0553">
        <w:t xml:space="preserve">, </w:t>
      </w:r>
      <w:r w:rsidR="00EB0553" w:rsidRPr="00EB0553">
        <w:rPr>
          <w:rFonts w:ascii="Times New Roman" w:hAnsi="Times New Roman" w:cs="Times New Roman"/>
          <w:sz w:val="24"/>
          <w:szCs w:val="24"/>
        </w:rPr>
        <w:t>Baines, Fill and Page, 2011)</w:t>
      </w:r>
      <w:r w:rsidR="00CF2451">
        <w:rPr>
          <w:rFonts w:ascii="Times New Roman" w:hAnsi="Times New Roman" w:cs="Times New Roman"/>
          <w:sz w:val="24"/>
          <w:szCs w:val="24"/>
        </w:rPr>
        <w:t>. However, authors also note that marketing must, to be effective, consider the changing societal values, suggesting that ethics in marketing (and marketing as a whole) is a constantly evolving medium</w:t>
      </w:r>
      <w:r w:rsidR="004F1E5A">
        <w:rPr>
          <w:rFonts w:ascii="Times New Roman" w:hAnsi="Times New Roman" w:cs="Times New Roman"/>
          <w:sz w:val="24"/>
          <w:szCs w:val="24"/>
        </w:rPr>
        <w:t xml:space="preserve"> (The Open University, 2014)</w:t>
      </w:r>
      <w:r w:rsidR="00CF2451">
        <w:rPr>
          <w:rFonts w:ascii="Times New Roman" w:hAnsi="Times New Roman" w:cs="Times New Roman"/>
          <w:sz w:val="24"/>
          <w:szCs w:val="24"/>
        </w:rPr>
        <w:t>. Laczniak and Murphy (2006) have attempted to correlate the two with the development of t</w:t>
      </w:r>
      <w:r w:rsidR="00EB0553">
        <w:rPr>
          <w:rFonts w:ascii="Times New Roman" w:hAnsi="Times New Roman" w:cs="Times New Roman"/>
          <w:sz w:val="24"/>
          <w:szCs w:val="24"/>
        </w:rPr>
        <w:t xml:space="preserve">heir Seven Basic </w:t>
      </w:r>
      <w:r w:rsidR="007951C8">
        <w:rPr>
          <w:rFonts w:ascii="Times New Roman" w:hAnsi="Times New Roman" w:cs="Times New Roman"/>
          <w:sz w:val="24"/>
          <w:szCs w:val="24"/>
        </w:rPr>
        <w:t>Principles</w:t>
      </w:r>
      <w:r w:rsidR="00EB0553">
        <w:rPr>
          <w:rFonts w:ascii="Times New Roman" w:hAnsi="Times New Roman" w:cs="Times New Roman"/>
          <w:sz w:val="24"/>
          <w:szCs w:val="24"/>
        </w:rPr>
        <w:t xml:space="preserve"> (</w:t>
      </w:r>
      <w:r w:rsidR="00EB0553" w:rsidRPr="00EB0553">
        <w:rPr>
          <w:rFonts w:ascii="Times New Roman" w:hAnsi="Times New Roman" w:cs="Times New Roman"/>
          <w:sz w:val="24"/>
          <w:szCs w:val="24"/>
        </w:rPr>
        <w:t>Baines, Fill and Page, 2011</w:t>
      </w:r>
      <w:r w:rsidR="00EB0553">
        <w:rPr>
          <w:rFonts w:ascii="Times New Roman" w:hAnsi="Times New Roman" w:cs="Times New Roman"/>
          <w:sz w:val="24"/>
          <w:szCs w:val="24"/>
        </w:rPr>
        <w:t xml:space="preserve">). </w:t>
      </w:r>
    </w:p>
    <w:p w:rsidR="00180D97" w:rsidRDefault="00180D97" w:rsidP="00180D97">
      <w:pPr>
        <w:spacing w:after="0" w:line="360" w:lineRule="auto"/>
        <w:ind w:left="720"/>
        <w:jc w:val="both"/>
        <w:rPr>
          <w:rFonts w:ascii="Times New Roman" w:hAnsi="Times New Roman" w:cs="Times New Roman"/>
          <w:sz w:val="24"/>
          <w:szCs w:val="24"/>
        </w:rPr>
      </w:pPr>
    </w:p>
    <w:p w:rsidR="004F1E5A" w:rsidRDefault="00A86539" w:rsidP="00180D97">
      <w:pPr>
        <w:spacing w:after="0" w:line="360" w:lineRule="auto"/>
        <w:ind w:left="720"/>
        <w:jc w:val="both"/>
        <w:rPr>
          <w:rFonts w:ascii="Times New Roman" w:hAnsi="Times New Roman" w:cs="Times New Roman"/>
          <w:sz w:val="24"/>
          <w:szCs w:val="24"/>
        </w:rPr>
      </w:pPr>
      <w:proofErr w:type="gramStart"/>
      <w:r>
        <w:rPr>
          <w:rFonts w:ascii="Times New Roman" w:hAnsi="Times New Roman" w:cs="Times New Roman"/>
          <w:sz w:val="24"/>
          <w:szCs w:val="24"/>
        </w:rPr>
        <w:t>While academics note</w:t>
      </w:r>
      <w:r w:rsidR="001F1FA2">
        <w:rPr>
          <w:rFonts w:ascii="Times New Roman" w:hAnsi="Times New Roman" w:cs="Times New Roman"/>
          <w:sz w:val="24"/>
          <w:szCs w:val="24"/>
        </w:rPr>
        <w:t xml:space="preserve"> that gender differences can play a part in consumer behaviour (Palan, K, 2001</w:t>
      </w:r>
      <w:r w:rsidR="001F1FA2">
        <w:t xml:space="preserve">, </w:t>
      </w:r>
      <w:r w:rsidR="001F1FA2">
        <w:rPr>
          <w:rFonts w:ascii="Times New Roman" w:hAnsi="Times New Roman" w:cs="Times New Roman"/>
          <w:sz w:val="24"/>
          <w:szCs w:val="24"/>
        </w:rPr>
        <w:t xml:space="preserve">FitzGerald, 1997), there is </w:t>
      </w:r>
      <w:r>
        <w:rPr>
          <w:rFonts w:ascii="Times New Roman" w:hAnsi="Times New Roman" w:cs="Times New Roman"/>
          <w:sz w:val="24"/>
          <w:szCs w:val="24"/>
        </w:rPr>
        <w:t>relatively little research into the way gendered advertising affects children</w:t>
      </w:r>
      <w:r w:rsidR="001F1FA2">
        <w:rPr>
          <w:rFonts w:ascii="Times New Roman" w:hAnsi="Times New Roman" w:cs="Times New Roman"/>
          <w:sz w:val="24"/>
          <w:szCs w:val="24"/>
        </w:rPr>
        <w:t>.</w:t>
      </w:r>
      <w:proofErr w:type="gramEnd"/>
      <w:r w:rsidR="001F1FA2">
        <w:rPr>
          <w:rFonts w:ascii="Times New Roman" w:hAnsi="Times New Roman" w:cs="Times New Roman"/>
          <w:sz w:val="24"/>
          <w:szCs w:val="24"/>
        </w:rPr>
        <w:t xml:space="preserve"> However,</w:t>
      </w:r>
      <w:r>
        <w:rPr>
          <w:rFonts w:ascii="Times New Roman" w:hAnsi="Times New Roman" w:cs="Times New Roman"/>
          <w:sz w:val="24"/>
          <w:szCs w:val="24"/>
        </w:rPr>
        <w:t xml:space="preserve"> i</w:t>
      </w:r>
      <w:r w:rsidR="00CF2451">
        <w:rPr>
          <w:rFonts w:ascii="Times New Roman" w:hAnsi="Times New Roman" w:cs="Times New Roman"/>
          <w:sz w:val="24"/>
          <w:szCs w:val="24"/>
        </w:rPr>
        <w:t xml:space="preserve">n response to current </w:t>
      </w:r>
      <w:r w:rsidR="00905378">
        <w:rPr>
          <w:rFonts w:ascii="Times New Roman" w:hAnsi="Times New Roman" w:cs="Times New Roman"/>
          <w:sz w:val="24"/>
          <w:szCs w:val="24"/>
        </w:rPr>
        <w:t>cam</w:t>
      </w:r>
      <w:r>
        <w:rPr>
          <w:rFonts w:ascii="Times New Roman" w:hAnsi="Times New Roman" w:cs="Times New Roman"/>
          <w:sz w:val="24"/>
          <w:szCs w:val="24"/>
        </w:rPr>
        <w:t>paigns and equality initiatives</w:t>
      </w:r>
      <w:r w:rsidR="00905378">
        <w:rPr>
          <w:rFonts w:ascii="Times New Roman" w:hAnsi="Times New Roman" w:cs="Times New Roman"/>
          <w:sz w:val="24"/>
          <w:szCs w:val="24"/>
        </w:rPr>
        <w:t xml:space="preserve"> there </w:t>
      </w:r>
      <w:r>
        <w:rPr>
          <w:rFonts w:ascii="Times New Roman" w:hAnsi="Times New Roman" w:cs="Times New Roman"/>
          <w:sz w:val="24"/>
          <w:szCs w:val="24"/>
        </w:rPr>
        <w:t>is an increase in literature</w:t>
      </w:r>
      <w:r w:rsidR="00905378">
        <w:rPr>
          <w:rFonts w:ascii="Times New Roman" w:hAnsi="Times New Roman" w:cs="Times New Roman"/>
          <w:sz w:val="24"/>
          <w:szCs w:val="24"/>
        </w:rPr>
        <w:t xml:space="preserve"> into the issue and problems thereof o</w:t>
      </w:r>
      <w:r w:rsidR="00DD7B55">
        <w:rPr>
          <w:rFonts w:ascii="Times New Roman" w:hAnsi="Times New Roman" w:cs="Times New Roman"/>
          <w:sz w:val="24"/>
          <w:szCs w:val="24"/>
        </w:rPr>
        <w:t>f stereotyping and marketing</w:t>
      </w:r>
      <w:r w:rsidR="00D14D04">
        <w:rPr>
          <w:rFonts w:ascii="Times New Roman" w:hAnsi="Times New Roman" w:cs="Times New Roman"/>
          <w:sz w:val="24"/>
          <w:szCs w:val="24"/>
        </w:rPr>
        <w:t xml:space="preserve"> (Bakir and Palan, 2010</w:t>
      </w:r>
      <w:r w:rsidR="005C327D">
        <w:rPr>
          <w:rFonts w:ascii="Times New Roman" w:hAnsi="Times New Roman" w:cs="Times New Roman"/>
          <w:sz w:val="24"/>
          <w:szCs w:val="24"/>
        </w:rPr>
        <w:t>, Halim et al, 2014</w:t>
      </w:r>
      <w:r w:rsidR="00D14D04">
        <w:rPr>
          <w:rFonts w:ascii="Times New Roman" w:hAnsi="Times New Roman" w:cs="Times New Roman"/>
          <w:sz w:val="24"/>
          <w:szCs w:val="24"/>
        </w:rPr>
        <w:t>)</w:t>
      </w:r>
      <w:r w:rsidR="00DD7B55">
        <w:rPr>
          <w:rFonts w:ascii="Times New Roman" w:hAnsi="Times New Roman" w:cs="Times New Roman"/>
          <w:sz w:val="24"/>
          <w:szCs w:val="24"/>
        </w:rPr>
        <w:t>.</w:t>
      </w:r>
      <w:r>
        <w:rPr>
          <w:rFonts w:ascii="Times New Roman" w:hAnsi="Times New Roman" w:cs="Times New Roman"/>
          <w:sz w:val="24"/>
          <w:szCs w:val="24"/>
        </w:rPr>
        <w:t xml:space="preserve"> It is noted </w:t>
      </w:r>
      <w:r>
        <w:rPr>
          <w:rFonts w:ascii="Times New Roman" w:hAnsi="Times New Roman" w:cs="Times New Roman"/>
          <w:sz w:val="24"/>
          <w:szCs w:val="24"/>
        </w:rPr>
        <w:lastRenderedPageBreak/>
        <w:t>that children are aware of cultural gender stereotypes from an early age, and that these stereotypes can present themsel</w:t>
      </w:r>
      <w:r w:rsidR="0066412B">
        <w:rPr>
          <w:rFonts w:ascii="Times New Roman" w:hAnsi="Times New Roman" w:cs="Times New Roman"/>
          <w:sz w:val="24"/>
          <w:szCs w:val="24"/>
        </w:rPr>
        <w:t>ves through behaviours</w:t>
      </w:r>
      <w:r w:rsidR="00D14D04" w:rsidRPr="00D14D04">
        <w:t xml:space="preserve"> </w:t>
      </w:r>
      <w:r w:rsidR="00D14D04" w:rsidRPr="00D14D04">
        <w:rPr>
          <w:rFonts w:ascii="Times New Roman" w:hAnsi="Times New Roman" w:cs="Times New Roman"/>
          <w:sz w:val="24"/>
          <w:szCs w:val="24"/>
        </w:rPr>
        <w:t>(Ulrich and Ezan, 2016)</w:t>
      </w:r>
      <w:r>
        <w:rPr>
          <w:rFonts w:ascii="Times New Roman" w:hAnsi="Times New Roman" w:cs="Times New Roman"/>
          <w:sz w:val="24"/>
          <w:szCs w:val="24"/>
        </w:rPr>
        <w:t>.</w:t>
      </w:r>
      <w:r w:rsidR="004F1E5A">
        <w:rPr>
          <w:rFonts w:ascii="Times New Roman" w:hAnsi="Times New Roman" w:cs="Times New Roman"/>
          <w:sz w:val="24"/>
          <w:szCs w:val="24"/>
        </w:rPr>
        <w:t xml:space="preserve"> It is therefore pertinent, given current equality initiatives such as the UN #HeForShe </w:t>
      </w:r>
      <w:r w:rsidR="0066412B" w:rsidRPr="0066412B">
        <w:rPr>
          <w:rFonts w:ascii="Times New Roman" w:hAnsi="Times New Roman" w:cs="Times New Roman"/>
          <w:sz w:val="24"/>
          <w:szCs w:val="24"/>
        </w:rPr>
        <w:t>(HeforShe, 2017)</w:t>
      </w:r>
      <w:r w:rsidR="0066412B">
        <w:rPr>
          <w:rFonts w:ascii="Times New Roman" w:hAnsi="Times New Roman" w:cs="Times New Roman"/>
          <w:sz w:val="24"/>
          <w:szCs w:val="24"/>
        </w:rPr>
        <w:t xml:space="preserve"> </w:t>
      </w:r>
      <w:r w:rsidR="004F1E5A">
        <w:rPr>
          <w:rFonts w:ascii="Times New Roman" w:hAnsi="Times New Roman" w:cs="Times New Roman"/>
          <w:sz w:val="24"/>
          <w:szCs w:val="24"/>
        </w:rPr>
        <w:t>and various negative headlines regarding “toxic masculinity”</w:t>
      </w:r>
      <w:r w:rsidR="0066412B" w:rsidRPr="0066412B">
        <w:t xml:space="preserve"> </w:t>
      </w:r>
      <w:r w:rsidR="0066412B" w:rsidRPr="0066412B">
        <w:rPr>
          <w:rFonts w:ascii="Times New Roman" w:hAnsi="Times New Roman" w:cs="Times New Roman"/>
          <w:sz w:val="24"/>
          <w:szCs w:val="24"/>
        </w:rPr>
        <w:t>(Solnit, 2017)</w:t>
      </w:r>
      <w:r w:rsidR="004F1E5A">
        <w:rPr>
          <w:rFonts w:ascii="Times New Roman" w:hAnsi="Times New Roman" w:cs="Times New Roman"/>
          <w:sz w:val="24"/>
          <w:szCs w:val="24"/>
        </w:rPr>
        <w:t xml:space="preserve">, to consider negative impacts of our children’s marketing keenly. </w:t>
      </w:r>
    </w:p>
    <w:p w:rsidR="00343E7A" w:rsidRDefault="00343E7A" w:rsidP="00106E13">
      <w:pPr>
        <w:spacing w:after="0" w:line="360" w:lineRule="auto"/>
        <w:ind w:left="360"/>
        <w:rPr>
          <w:rFonts w:ascii="Calibri" w:eastAsia="Times New Roman" w:hAnsi="Calibri" w:cs="Arial"/>
          <w:sz w:val="24"/>
          <w:szCs w:val="24"/>
          <w:lang w:eastAsia="en-GB"/>
        </w:rPr>
      </w:pPr>
    </w:p>
    <w:p w:rsidR="00D14D04" w:rsidRDefault="00D14D04">
      <w:pPr>
        <w:rPr>
          <w:rFonts w:asciiTheme="majorHAnsi" w:eastAsia="Times New Roman" w:hAnsiTheme="majorHAnsi" w:cstheme="majorBidi"/>
          <w:color w:val="2E74B5" w:themeColor="accent1" w:themeShade="BF"/>
          <w:sz w:val="32"/>
          <w:szCs w:val="32"/>
          <w:lang w:eastAsia="en-GB"/>
        </w:rPr>
      </w:pPr>
      <w:bookmarkStart w:id="2" w:name="_Toc497728266"/>
      <w:r>
        <w:rPr>
          <w:rFonts w:eastAsia="Times New Roman"/>
          <w:lang w:eastAsia="en-GB"/>
        </w:rPr>
        <w:br w:type="page"/>
      </w:r>
    </w:p>
    <w:p w:rsidR="00106E13" w:rsidRDefault="0091413C" w:rsidP="00C274C9">
      <w:pPr>
        <w:pStyle w:val="Heading1"/>
        <w:rPr>
          <w:rFonts w:eastAsia="Times New Roman"/>
          <w:lang w:eastAsia="en-GB"/>
        </w:rPr>
      </w:pPr>
      <w:r w:rsidRPr="0091413C">
        <w:rPr>
          <w:rFonts w:eastAsia="Times New Roman"/>
          <w:lang w:eastAsia="en-GB"/>
        </w:rPr>
        <w:lastRenderedPageBreak/>
        <w:t>The research strategy and methodology</w:t>
      </w:r>
      <w:bookmarkEnd w:id="2"/>
    </w:p>
    <w:p w:rsidR="00C274C9" w:rsidRPr="00C274C9" w:rsidRDefault="00C274C9" w:rsidP="00C274C9">
      <w:pPr>
        <w:rPr>
          <w:lang w:eastAsia="en-GB"/>
        </w:rPr>
      </w:pPr>
    </w:p>
    <w:p w:rsidR="003070DF" w:rsidRDefault="003070DF" w:rsidP="00180D97">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Research methodology normally falls into three categories; qualitative, quantitative and mixed methods</w:t>
      </w:r>
      <w:r w:rsidR="003C2BD4">
        <w:rPr>
          <w:rFonts w:ascii="Times New Roman" w:eastAsia="Calibri" w:hAnsi="Times New Roman" w:cs="Times New Roman"/>
          <w:sz w:val="24"/>
          <w:szCs w:val="24"/>
        </w:rPr>
        <w:t xml:space="preserve"> (mixing both qualitative and quantitative)</w:t>
      </w:r>
      <w:r w:rsidR="003C2BD4" w:rsidRPr="003C2BD4">
        <w:rPr>
          <w:rFonts w:ascii="Times New Roman" w:eastAsia="Calibri" w:hAnsi="Times New Roman" w:cs="Times New Roman"/>
          <w:sz w:val="24"/>
          <w:szCs w:val="24"/>
        </w:rPr>
        <w:t>.</w:t>
      </w:r>
      <w:r w:rsidR="006D7EFB">
        <w:rPr>
          <w:rFonts w:ascii="Times New Roman" w:eastAsia="Calibri" w:hAnsi="Times New Roman" w:cs="Times New Roman"/>
          <w:sz w:val="24"/>
          <w:szCs w:val="24"/>
        </w:rPr>
        <w:t xml:space="preserve"> Qua</w:t>
      </w:r>
      <w:r w:rsidR="003C2BD4">
        <w:rPr>
          <w:rFonts w:ascii="Times New Roman" w:eastAsia="Calibri" w:hAnsi="Times New Roman" w:cs="Times New Roman"/>
          <w:sz w:val="24"/>
          <w:szCs w:val="24"/>
        </w:rPr>
        <w:t>nt</w:t>
      </w:r>
      <w:r w:rsidR="006D7EFB">
        <w:rPr>
          <w:rFonts w:ascii="Times New Roman" w:eastAsia="Calibri" w:hAnsi="Times New Roman" w:cs="Times New Roman"/>
          <w:sz w:val="24"/>
          <w:szCs w:val="24"/>
        </w:rPr>
        <w:t xml:space="preserve">itative research relies on </w:t>
      </w:r>
      <w:r w:rsidR="003C2BD4">
        <w:rPr>
          <w:rFonts w:ascii="Times New Roman" w:eastAsia="Calibri" w:hAnsi="Times New Roman" w:cs="Times New Roman"/>
          <w:sz w:val="24"/>
          <w:szCs w:val="24"/>
        </w:rPr>
        <w:t xml:space="preserve">numerical data to help uncover facts and patterns, while qualitative research </w:t>
      </w:r>
      <w:r w:rsidR="003C2BD4" w:rsidRPr="003C2BD4">
        <w:rPr>
          <w:rFonts w:ascii="Times New Roman" w:eastAsia="Calibri" w:hAnsi="Times New Roman" w:cs="Times New Roman"/>
          <w:sz w:val="24"/>
          <w:szCs w:val="24"/>
        </w:rPr>
        <w:t>explore</w:t>
      </w:r>
      <w:r w:rsidR="003C2BD4">
        <w:rPr>
          <w:rFonts w:ascii="Times New Roman" w:eastAsia="Calibri" w:hAnsi="Times New Roman" w:cs="Times New Roman"/>
          <w:sz w:val="24"/>
          <w:szCs w:val="24"/>
        </w:rPr>
        <w:t>s</w:t>
      </w:r>
      <w:r w:rsidR="003C2BD4" w:rsidRPr="003C2BD4">
        <w:rPr>
          <w:rFonts w:ascii="Times New Roman" w:eastAsia="Calibri" w:hAnsi="Times New Roman" w:cs="Times New Roman"/>
          <w:sz w:val="24"/>
          <w:szCs w:val="24"/>
        </w:rPr>
        <w:t xml:space="preserve"> the reasons behind a certain situation or phenomenon </w:t>
      </w:r>
      <w:r w:rsidR="003C2BD4">
        <w:rPr>
          <w:rFonts w:ascii="Times New Roman" w:eastAsia="Calibri" w:hAnsi="Times New Roman" w:cs="Times New Roman"/>
          <w:sz w:val="24"/>
          <w:szCs w:val="24"/>
        </w:rPr>
        <w:t xml:space="preserve">using interviews and opinions (DeFranzo, 2011). </w:t>
      </w:r>
      <w:r w:rsidR="00FA1612">
        <w:rPr>
          <w:rFonts w:ascii="Times New Roman" w:eastAsia="Calibri" w:hAnsi="Times New Roman" w:cs="Times New Roman"/>
          <w:sz w:val="24"/>
          <w:szCs w:val="24"/>
        </w:rPr>
        <w:t>To answer the question of whether businesses have a moral obligation to address negative gender stereotypes, it has been decided to follow a qualitative research approach.</w:t>
      </w:r>
    </w:p>
    <w:p w:rsidR="00180D97" w:rsidRDefault="00180D97" w:rsidP="00180D97">
      <w:pPr>
        <w:spacing w:after="0" w:line="360" w:lineRule="auto"/>
        <w:jc w:val="both"/>
        <w:rPr>
          <w:rFonts w:ascii="Times New Roman" w:eastAsia="Calibri" w:hAnsi="Times New Roman" w:cs="Times New Roman"/>
          <w:sz w:val="24"/>
          <w:szCs w:val="24"/>
        </w:rPr>
      </w:pPr>
    </w:p>
    <w:p w:rsidR="00FA1612" w:rsidRDefault="003C2BD4" w:rsidP="00180D97">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Any discussion of</w:t>
      </w:r>
      <w:r w:rsidR="00FA1612">
        <w:rPr>
          <w:rFonts w:ascii="Times New Roman" w:eastAsia="Calibri" w:hAnsi="Times New Roman" w:cs="Times New Roman"/>
          <w:sz w:val="24"/>
          <w:szCs w:val="24"/>
        </w:rPr>
        <w:t xml:space="preserve"> ethical behaviours within business will have to rely heavily on the values and ideals of individuals</w:t>
      </w:r>
      <w:r w:rsidR="00DF2C20">
        <w:rPr>
          <w:rFonts w:ascii="Times New Roman" w:eastAsia="Calibri" w:hAnsi="Times New Roman" w:cs="Times New Roman"/>
          <w:sz w:val="24"/>
          <w:szCs w:val="24"/>
        </w:rPr>
        <w:t>.</w:t>
      </w:r>
      <w:r w:rsidR="003070DF" w:rsidRPr="003070DF">
        <w:t xml:space="preserve"> </w:t>
      </w:r>
      <w:r w:rsidR="00DF2C20">
        <w:rPr>
          <w:rFonts w:ascii="Times New Roman" w:eastAsia="Calibri" w:hAnsi="Times New Roman" w:cs="Times New Roman"/>
          <w:sz w:val="24"/>
          <w:szCs w:val="24"/>
        </w:rPr>
        <w:t>Consumers use a societal approach, and societal values are hugely influential in how consumers purchase</w:t>
      </w:r>
      <w:r w:rsidR="00DF2C20">
        <w:t xml:space="preserve"> </w:t>
      </w:r>
      <w:r w:rsidR="003070DF">
        <w:t>(</w:t>
      </w:r>
      <w:r w:rsidR="003070DF" w:rsidRPr="003070DF">
        <w:rPr>
          <w:rFonts w:ascii="Times New Roman" w:eastAsia="Calibri" w:hAnsi="Times New Roman" w:cs="Times New Roman"/>
          <w:sz w:val="24"/>
          <w:szCs w:val="24"/>
        </w:rPr>
        <w:t>Baines, Fill and Page, 2011</w:t>
      </w:r>
      <w:r w:rsidR="003070DF">
        <w:rPr>
          <w:rFonts w:ascii="Times New Roman" w:eastAsia="Calibri" w:hAnsi="Times New Roman" w:cs="Times New Roman"/>
          <w:sz w:val="24"/>
          <w:szCs w:val="24"/>
        </w:rPr>
        <w:t>)</w:t>
      </w:r>
      <w:r w:rsidR="00DF2C20">
        <w:rPr>
          <w:rFonts w:ascii="Times New Roman" w:eastAsia="Calibri" w:hAnsi="Times New Roman" w:cs="Times New Roman"/>
          <w:sz w:val="24"/>
          <w:szCs w:val="24"/>
        </w:rPr>
        <w:t>. Therefore</w:t>
      </w:r>
      <w:r w:rsidR="00C110CF">
        <w:rPr>
          <w:rFonts w:ascii="Times New Roman" w:eastAsia="Calibri" w:hAnsi="Times New Roman" w:cs="Times New Roman"/>
          <w:sz w:val="24"/>
          <w:szCs w:val="24"/>
        </w:rPr>
        <w:t>, it will be mo</w:t>
      </w:r>
      <w:r w:rsidR="006D7EFB">
        <w:rPr>
          <w:rFonts w:ascii="Times New Roman" w:eastAsia="Calibri" w:hAnsi="Times New Roman" w:cs="Times New Roman"/>
          <w:sz w:val="24"/>
          <w:szCs w:val="24"/>
        </w:rPr>
        <w:t>st beneficial</w:t>
      </w:r>
      <w:r w:rsidR="00C110CF">
        <w:rPr>
          <w:rFonts w:ascii="Times New Roman" w:eastAsia="Calibri" w:hAnsi="Times New Roman" w:cs="Times New Roman"/>
          <w:sz w:val="24"/>
          <w:szCs w:val="24"/>
        </w:rPr>
        <w:t xml:space="preserve"> to undertake a phenomenological approach to the dissertation data. Phenomenology uses the perspectives of participants to gain a broader unde</w:t>
      </w:r>
      <w:r w:rsidR="003070DF">
        <w:rPr>
          <w:rFonts w:ascii="Times New Roman" w:eastAsia="Calibri" w:hAnsi="Times New Roman" w:cs="Times New Roman"/>
          <w:sz w:val="24"/>
          <w:szCs w:val="24"/>
        </w:rPr>
        <w:t>rstanding of the subject matter</w:t>
      </w:r>
      <w:r w:rsidR="00C110CF">
        <w:rPr>
          <w:rFonts w:ascii="Times New Roman" w:eastAsia="Calibri" w:hAnsi="Times New Roman" w:cs="Times New Roman"/>
          <w:sz w:val="24"/>
          <w:szCs w:val="24"/>
        </w:rPr>
        <w:t xml:space="preserve"> and how those individuals interpret</w:t>
      </w:r>
      <w:r w:rsidR="003070DF">
        <w:rPr>
          <w:rFonts w:ascii="Times New Roman" w:eastAsia="Calibri" w:hAnsi="Times New Roman" w:cs="Times New Roman"/>
          <w:sz w:val="24"/>
          <w:szCs w:val="24"/>
        </w:rPr>
        <w:t xml:space="preserve"> their own experiences</w:t>
      </w:r>
      <w:r w:rsidR="003070DF" w:rsidRPr="003070DF">
        <w:t xml:space="preserve"> </w:t>
      </w:r>
      <w:r w:rsidR="003070DF" w:rsidRPr="003070DF">
        <w:rPr>
          <w:rFonts w:ascii="Times New Roman" w:eastAsia="Calibri" w:hAnsi="Times New Roman" w:cs="Times New Roman"/>
          <w:sz w:val="24"/>
          <w:szCs w:val="24"/>
        </w:rPr>
        <w:t>(Sauro, 2015)</w:t>
      </w:r>
      <w:r w:rsidR="003070DF">
        <w:rPr>
          <w:rFonts w:ascii="Times New Roman" w:eastAsia="Calibri" w:hAnsi="Times New Roman" w:cs="Times New Roman"/>
          <w:sz w:val="24"/>
          <w:szCs w:val="24"/>
        </w:rPr>
        <w:t xml:space="preserve">. </w:t>
      </w:r>
      <w:r w:rsidR="00C110CF">
        <w:rPr>
          <w:rFonts w:ascii="Times New Roman" w:eastAsia="Calibri" w:hAnsi="Times New Roman" w:cs="Times New Roman"/>
          <w:sz w:val="24"/>
          <w:szCs w:val="24"/>
        </w:rPr>
        <w:t xml:space="preserve">It will rely on both interviews and focus groups to gain a deeper understanding of how consumers feel about gendered advertising. </w:t>
      </w:r>
    </w:p>
    <w:p w:rsidR="00180D97" w:rsidRDefault="00180D97" w:rsidP="00180D97">
      <w:pPr>
        <w:spacing w:after="0" w:line="360" w:lineRule="auto"/>
        <w:jc w:val="both"/>
        <w:rPr>
          <w:rFonts w:ascii="Times New Roman" w:eastAsia="Calibri" w:hAnsi="Times New Roman" w:cs="Times New Roman"/>
          <w:sz w:val="24"/>
          <w:szCs w:val="24"/>
        </w:rPr>
      </w:pPr>
    </w:p>
    <w:p w:rsidR="003070DF" w:rsidRDefault="003070DF" w:rsidP="00180D97">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There is argument among theorists that taking </w:t>
      </w:r>
      <w:r w:rsidR="007951C8">
        <w:rPr>
          <w:rFonts w:ascii="Times New Roman" w:eastAsia="Calibri" w:hAnsi="Times New Roman" w:cs="Times New Roman"/>
          <w:sz w:val="24"/>
          <w:szCs w:val="24"/>
        </w:rPr>
        <w:t>a</w:t>
      </w:r>
      <w:r>
        <w:rPr>
          <w:rFonts w:ascii="Times New Roman" w:eastAsia="Calibri" w:hAnsi="Times New Roman" w:cs="Times New Roman"/>
          <w:sz w:val="24"/>
          <w:szCs w:val="24"/>
        </w:rPr>
        <w:t xml:space="preserve"> qualitative approach is less “scientific” that a quantitative approach, due to the involvement of the researcher</w:t>
      </w:r>
      <w:r w:rsidR="006D7EFB">
        <w:rPr>
          <w:rFonts w:ascii="Times New Roman" w:eastAsia="Calibri" w:hAnsi="Times New Roman" w:cs="Times New Roman"/>
          <w:sz w:val="24"/>
          <w:szCs w:val="24"/>
        </w:rPr>
        <w:t xml:space="preserve"> and </w:t>
      </w:r>
      <w:r w:rsidR="007951C8">
        <w:rPr>
          <w:rFonts w:ascii="Times New Roman" w:eastAsia="Calibri" w:hAnsi="Times New Roman" w:cs="Times New Roman"/>
          <w:sz w:val="24"/>
          <w:szCs w:val="24"/>
        </w:rPr>
        <w:t>its</w:t>
      </w:r>
      <w:r w:rsidR="006D7EFB">
        <w:rPr>
          <w:rFonts w:ascii="Times New Roman" w:eastAsia="Calibri" w:hAnsi="Times New Roman" w:cs="Times New Roman"/>
          <w:sz w:val="24"/>
          <w:szCs w:val="24"/>
        </w:rPr>
        <w:t xml:space="preserve"> unstructured natur</w:t>
      </w:r>
      <w:r w:rsidR="003C2BD4">
        <w:rPr>
          <w:rFonts w:ascii="Times New Roman" w:eastAsia="Calibri" w:hAnsi="Times New Roman" w:cs="Times New Roman"/>
          <w:sz w:val="24"/>
          <w:szCs w:val="24"/>
        </w:rPr>
        <w:t xml:space="preserve">e </w:t>
      </w:r>
      <w:r w:rsidR="003C2BD4" w:rsidRPr="003C2BD4">
        <w:rPr>
          <w:rFonts w:ascii="Times New Roman" w:eastAsia="Calibri" w:hAnsi="Times New Roman" w:cs="Times New Roman"/>
          <w:sz w:val="24"/>
          <w:szCs w:val="24"/>
        </w:rPr>
        <w:t>(DeFranzo, 2011).</w:t>
      </w:r>
      <w:r w:rsidR="003C2BD4">
        <w:rPr>
          <w:rFonts w:ascii="Times New Roman" w:eastAsia="Calibri" w:hAnsi="Times New Roman" w:cs="Times New Roman"/>
          <w:sz w:val="24"/>
          <w:szCs w:val="24"/>
        </w:rPr>
        <w:t xml:space="preserve"> It was initially considered to use a mixed methodology to gather data, as a survey could have been helpful in discovering whether a large number of consumers were concerned about negative gender stereoty</w:t>
      </w:r>
      <w:r w:rsidR="00DF2C20">
        <w:rPr>
          <w:rFonts w:ascii="Times New Roman" w:eastAsia="Calibri" w:hAnsi="Times New Roman" w:cs="Times New Roman"/>
          <w:sz w:val="24"/>
          <w:szCs w:val="24"/>
        </w:rPr>
        <w:t>ping in marketing</w:t>
      </w:r>
      <w:r w:rsidR="003C2BD4">
        <w:rPr>
          <w:rFonts w:ascii="Times New Roman" w:eastAsia="Calibri" w:hAnsi="Times New Roman" w:cs="Times New Roman"/>
          <w:sz w:val="24"/>
          <w:szCs w:val="24"/>
        </w:rPr>
        <w:t>. However, on furth</w:t>
      </w:r>
      <w:r w:rsidR="007951C8">
        <w:rPr>
          <w:rFonts w:ascii="Times New Roman" w:eastAsia="Calibri" w:hAnsi="Times New Roman" w:cs="Times New Roman"/>
          <w:sz w:val="24"/>
          <w:szCs w:val="24"/>
        </w:rPr>
        <w:t>er reflection it was decided to</w:t>
      </w:r>
      <w:r w:rsidR="003C2BD4">
        <w:rPr>
          <w:rFonts w:ascii="Times New Roman" w:eastAsia="Calibri" w:hAnsi="Times New Roman" w:cs="Times New Roman"/>
          <w:sz w:val="24"/>
          <w:szCs w:val="24"/>
        </w:rPr>
        <w:t xml:space="preserve"> use a qualitative approach – the opinions and experiences of key individuals could potentially have more benefit in the discu</w:t>
      </w:r>
      <w:r w:rsidR="00DF2C20">
        <w:rPr>
          <w:rFonts w:ascii="Times New Roman" w:eastAsia="Calibri" w:hAnsi="Times New Roman" w:cs="Times New Roman"/>
          <w:sz w:val="24"/>
          <w:szCs w:val="24"/>
        </w:rPr>
        <w:t>ssion of ethics and marketing. Nonetheless, i</w:t>
      </w:r>
      <w:r w:rsidR="003C2BD4">
        <w:rPr>
          <w:rFonts w:ascii="Times New Roman" w:eastAsia="Calibri" w:hAnsi="Times New Roman" w:cs="Times New Roman"/>
          <w:sz w:val="24"/>
          <w:szCs w:val="24"/>
        </w:rPr>
        <w:t>t must be noted that there is further potential to gather quantita</w:t>
      </w:r>
      <w:r w:rsidR="00DF2C20">
        <w:rPr>
          <w:rFonts w:ascii="Times New Roman" w:eastAsia="Calibri" w:hAnsi="Times New Roman" w:cs="Times New Roman"/>
          <w:sz w:val="24"/>
          <w:szCs w:val="24"/>
        </w:rPr>
        <w:t>ti</w:t>
      </w:r>
      <w:r w:rsidR="003C2BD4">
        <w:rPr>
          <w:rFonts w:ascii="Times New Roman" w:eastAsia="Calibri" w:hAnsi="Times New Roman" w:cs="Times New Roman"/>
          <w:sz w:val="24"/>
          <w:szCs w:val="24"/>
        </w:rPr>
        <w:t>ve data in this field also.</w:t>
      </w:r>
    </w:p>
    <w:p w:rsidR="00180D97" w:rsidRDefault="00180D97" w:rsidP="00180D97">
      <w:pPr>
        <w:spacing w:after="0" w:line="360" w:lineRule="auto"/>
        <w:jc w:val="both"/>
        <w:rPr>
          <w:rFonts w:ascii="Times New Roman" w:eastAsia="Calibri" w:hAnsi="Times New Roman" w:cs="Times New Roman"/>
          <w:sz w:val="24"/>
          <w:szCs w:val="24"/>
        </w:rPr>
      </w:pPr>
    </w:p>
    <w:p w:rsidR="001325D5" w:rsidRDefault="001325D5" w:rsidP="00180D97">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The primary focus for the research and focus group will be parents/caregivers in the South Wales area, with additional Skype interviews with national bloggers and activists. This is to hopefully add more scope to the research, rather than confine it to the immediate local area.</w:t>
      </w:r>
    </w:p>
    <w:p w:rsidR="009E31B4" w:rsidRDefault="009E31B4" w:rsidP="00FA1612">
      <w:pPr>
        <w:spacing w:line="360" w:lineRule="auto"/>
        <w:jc w:val="both"/>
        <w:rPr>
          <w:rFonts w:ascii="Times New Roman" w:eastAsia="Calibri" w:hAnsi="Times New Roman" w:cs="Times New Roman"/>
          <w:sz w:val="24"/>
          <w:szCs w:val="24"/>
        </w:rPr>
      </w:pPr>
    </w:p>
    <w:p w:rsidR="009E31B4" w:rsidRDefault="009E31B4" w:rsidP="00FA1612">
      <w:pPr>
        <w:spacing w:line="360" w:lineRule="auto"/>
        <w:jc w:val="both"/>
        <w:rPr>
          <w:rFonts w:ascii="Times New Roman" w:eastAsia="Calibri" w:hAnsi="Times New Roman" w:cs="Times New Roman"/>
          <w:sz w:val="24"/>
          <w:szCs w:val="24"/>
        </w:rPr>
      </w:pPr>
    </w:p>
    <w:p w:rsidR="00C274C9" w:rsidRDefault="00C274C9">
      <w:pPr>
        <w:rPr>
          <w:rFonts w:ascii="Calibri" w:eastAsia="Times New Roman" w:hAnsi="Calibri" w:cs="Arial"/>
          <w:b/>
          <w:i/>
          <w:sz w:val="24"/>
          <w:szCs w:val="24"/>
          <w:lang w:eastAsia="en-GB"/>
        </w:rPr>
      </w:pPr>
      <w:r>
        <w:rPr>
          <w:rFonts w:ascii="Calibri" w:eastAsia="Times New Roman" w:hAnsi="Calibri" w:cs="Arial"/>
          <w:b/>
          <w:i/>
          <w:sz w:val="24"/>
          <w:szCs w:val="24"/>
          <w:lang w:eastAsia="en-GB"/>
        </w:rPr>
        <w:br w:type="page"/>
      </w:r>
    </w:p>
    <w:p w:rsidR="00C274C9" w:rsidRDefault="0091413C" w:rsidP="00C274C9">
      <w:pPr>
        <w:pStyle w:val="Heading1"/>
        <w:rPr>
          <w:rFonts w:eastAsia="Times New Roman"/>
          <w:lang w:eastAsia="en-GB"/>
        </w:rPr>
      </w:pPr>
      <w:bookmarkStart w:id="3" w:name="_Toc497728267"/>
      <w:r w:rsidRPr="0091413C">
        <w:rPr>
          <w:rFonts w:eastAsia="Times New Roman"/>
          <w:lang w:eastAsia="en-GB"/>
        </w:rPr>
        <w:lastRenderedPageBreak/>
        <w:t>Logistical and ethical consideration</w:t>
      </w:r>
      <w:r w:rsidR="00C274C9">
        <w:rPr>
          <w:rFonts w:eastAsia="Times New Roman"/>
          <w:lang w:eastAsia="en-GB"/>
        </w:rPr>
        <w:t>s</w:t>
      </w:r>
      <w:bookmarkEnd w:id="3"/>
    </w:p>
    <w:p w:rsidR="00C274C9" w:rsidRDefault="00C274C9" w:rsidP="00C274C9">
      <w:pPr>
        <w:spacing w:after="0" w:line="360" w:lineRule="auto"/>
        <w:ind w:left="360"/>
        <w:rPr>
          <w:rFonts w:ascii="Calibri" w:eastAsia="Times New Roman" w:hAnsi="Calibri" w:cs="Arial"/>
          <w:i/>
          <w:color w:val="FF0000"/>
          <w:sz w:val="24"/>
          <w:szCs w:val="24"/>
          <w:lang w:eastAsia="en-GB"/>
        </w:rPr>
      </w:pPr>
    </w:p>
    <w:p w:rsidR="00180D97" w:rsidRDefault="005B3AA0" w:rsidP="00180D97">
      <w:pPr>
        <w:spacing w:after="0" w:line="360"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preparation for the focus group, a “pilot” focus group will take place beforehand. This is to ensure that all questions have merit and are easily understood by the participants</w:t>
      </w:r>
      <w:r w:rsidR="001A6182">
        <w:rPr>
          <w:rFonts w:ascii="Times New Roman" w:eastAsia="Times New Roman" w:hAnsi="Times New Roman" w:cs="Times New Roman"/>
          <w:sz w:val="24"/>
          <w:szCs w:val="24"/>
          <w:lang w:eastAsia="en-GB"/>
        </w:rPr>
        <w:t xml:space="preserve"> </w:t>
      </w:r>
      <w:r w:rsidR="007136D8">
        <w:rPr>
          <w:rFonts w:ascii="Times New Roman" w:eastAsia="Times New Roman" w:hAnsi="Times New Roman" w:cs="Times New Roman"/>
          <w:sz w:val="24"/>
          <w:szCs w:val="24"/>
          <w:lang w:eastAsia="en-GB"/>
        </w:rPr>
        <w:t>(W</w:t>
      </w:r>
      <w:r w:rsidR="007136D8" w:rsidRPr="007136D8">
        <w:rPr>
          <w:rFonts w:ascii="Times New Roman" w:eastAsia="Times New Roman" w:hAnsi="Times New Roman" w:cs="Times New Roman"/>
          <w:sz w:val="24"/>
          <w:szCs w:val="24"/>
          <w:lang w:eastAsia="en-GB"/>
        </w:rPr>
        <w:t>ikipedia.org, 2017)</w:t>
      </w:r>
      <w:r>
        <w:rPr>
          <w:rFonts w:ascii="Times New Roman" w:eastAsia="Times New Roman" w:hAnsi="Times New Roman" w:cs="Times New Roman"/>
          <w:sz w:val="24"/>
          <w:szCs w:val="24"/>
          <w:lang w:eastAsia="en-GB"/>
        </w:rPr>
        <w:t xml:space="preserve">. </w:t>
      </w:r>
      <w:r w:rsidR="007951C8">
        <w:rPr>
          <w:rFonts w:ascii="Times New Roman" w:eastAsia="Times New Roman" w:hAnsi="Times New Roman" w:cs="Times New Roman"/>
          <w:sz w:val="24"/>
          <w:szCs w:val="24"/>
          <w:lang w:eastAsia="en-GB"/>
        </w:rPr>
        <w:t>Ideally,</w:t>
      </w:r>
      <w:r>
        <w:rPr>
          <w:rFonts w:ascii="Times New Roman" w:eastAsia="Times New Roman" w:hAnsi="Times New Roman" w:cs="Times New Roman"/>
          <w:sz w:val="24"/>
          <w:szCs w:val="24"/>
          <w:lang w:eastAsia="en-GB"/>
        </w:rPr>
        <w:t xml:space="preserve"> it will take place one to two weeks before the focus groups proper, leaving time to amend and adjust as necessary. </w:t>
      </w:r>
    </w:p>
    <w:p w:rsidR="00180D97" w:rsidRDefault="00180D97" w:rsidP="00180D97">
      <w:pPr>
        <w:spacing w:after="0" w:line="360" w:lineRule="auto"/>
        <w:ind w:left="357"/>
        <w:rPr>
          <w:rFonts w:ascii="Times New Roman" w:eastAsia="Times New Roman" w:hAnsi="Times New Roman" w:cs="Times New Roman"/>
          <w:sz w:val="24"/>
          <w:szCs w:val="24"/>
          <w:lang w:eastAsia="en-GB"/>
        </w:rPr>
      </w:pPr>
    </w:p>
    <w:p w:rsidR="00180D97" w:rsidRDefault="007136D8" w:rsidP="00180D97">
      <w:pPr>
        <w:spacing w:after="0" w:line="360"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attendees of the focus group will primarily be parents/caregivers of children under the age of 12. This is due to the data suggesting that children under 12 are less able to distinguish advertising from basic fact (Haryanto and Moutinho, 2016</w:t>
      </w:r>
      <w:r w:rsidRPr="007136D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It will take place during working hours at the University for ease of access for attendees. It </w:t>
      </w:r>
      <w:proofErr w:type="gramStart"/>
      <w:r>
        <w:rPr>
          <w:rFonts w:ascii="Times New Roman" w:eastAsia="Times New Roman" w:hAnsi="Times New Roman" w:cs="Times New Roman"/>
          <w:sz w:val="24"/>
          <w:szCs w:val="24"/>
          <w:lang w:eastAsia="en-GB"/>
        </w:rPr>
        <w:t>was decided</w:t>
      </w:r>
      <w:proofErr w:type="gramEnd"/>
      <w:r>
        <w:rPr>
          <w:rFonts w:ascii="Times New Roman" w:eastAsia="Times New Roman" w:hAnsi="Times New Roman" w:cs="Times New Roman"/>
          <w:sz w:val="24"/>
          <w:szCs w:val="24"/>
          <w:lang w:eastAsia="en-GB"/>
        </w:rPr>
        <w:t xml:space="preserve"> to use parents/caregivers in the focus </w:t>
      </w:r>
      <w:r w:rsidR="007951C8">
        <w:rPr>
          <w:rFonts w:ascii="Times New Roman" w:eastAsia="Times New Roman" w:hAnsi="Times New Roman" w:cs="Times New Roman"/>
          <w:sz w:val="24"/>
          <w:szCs w:val="24"/>
          <w:lang w:eastAsia="en-GB"/>
        </w:rPr>
        <w:t>group, as</w:t>
      </w:r>
      <w:r>
        <w:rPr>
          <w:rFonts w:ascii="Times New Roman" w:eastAsia="Times New Roman" w:hAnsi="Times New Roman" w:cs="Times New Roman"/>
          <w:sz w:val="24"/>
          <w:szCs w:val="24"/>
          <w:lang w:eastAsia="en-GB"/>
        </w:rPr>
        <w:t xml:space="preserve"> they ultimately have the purchasing power over what to buy for their children</w:t>
      </w:r>
      <w:r w:rsidRPr="007136D8">
        <w:t xml:space="preserve"> </w:t>
      </w:r>
      <w:r>
        <w:t>(</w:t>
      </w:r>
      <w:r w:rsidRPr="007136D8">
        <w:rPr>
          <w:rFonts w:ascii="Times New Roman" w:eastAsia="Times New Roman" w:hAnsi="Times New Roman" w:cs="Times New Roman"/>
          <w:sz w:val="24"/>
          <w:szCs w:val="24"/>
          <w:lang w:eastAsia="en-GB"/>
        </w:rPr>
        <w:t>The Open University, 2014</w:t>
      </w:r>
      <w:r>
        <w:rPr>
          <w:rFonts w:ascii="Times New Roman" w:eastAsia="Times New Roman" w:hAnsi="Times New Roman" w:cs="Times New Roman"/>
          <w:sz w:val="24"/>
          <w:szCs w:val="24"/>
          <w:lang w:eastAsia="en-GB"/>
        </w:rPr>
        <w:t>).</w:t>
      </w:r>
    </w:p>
    <w:p w:rsidR="00180D97" w:rsidRDefault="00180D97" w:rsidP="00180D97">
      <w:pPr>
        <w:spacing w:after="0" w:line="360" w:lineRule="auto"/>
        <w:ind w:left="357"/>
        <w:rPr>
          <w:rFonts w:ascii="Times New Roman" w:eastAsia="Times New Roman" w:hAnsi="Times New Roman" w:cs="Times New Roman"/>
          <w:sz w:val="24"/>
          <w:szCs w:val="24"/>
          <w:lang w:eastAsia="en-GB"/>
        </w:rPr>
      </w:pPr>
    </w:p>
    <w:p w:rsidR="00180D97" w:rsidRDefault="007136D8" w:rsidP="00180D97">
      <w:pPr>
        <w:spacing w:after="0" w:line="360"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While it would be theoretically possible to travel to national locations to conduct further, one-to-one interviews, time is a significant factor, both for the researcher and the interviewees. Therefore, interviews over Skype would be more practical for both involved. </w:t>
      </w:r>
      <w:r w:rsidR="007951C8">
        <w:rPr>
          <w:rFonts w:ascii="Times New Roman" w:eastAsia="Times New Roman" w:hAnsi="Times New Roman" w:cs="Times New Roman"/>
          <w:sz w:val="24"/>
          <w:szCs w:val="24"/>
          <w:lang w:eastAsia="en-GB"/>
        </w:rPr>
        <w:t>A variety of interviewees has</w:t>
      </w:r>
      <w:r>
        <w:rPr>
          <w:rFonts w:ascii="Times New Roman" w:eastAsia="Times New Roman" w:hAnsi="Times New Roman" w:cs="Times New Roman"/>
          <w:sz w:val="24"/>
          <w:szCs w:val="24"/>
          <w:lang w:eastAsia="en-GB"/>
        </w:rPr>
        <w:t xml:space="preserve"> been selected, based on their </w:t>
      </w:r>
      <w:r w:rsidR="001A6182">
        <w:rPr>
          <w:rFonts w:ascii="Times New Roman" w:eastAsia="Times New Roman" w:hAnsi="Times New Roman" w:cs="Times New Roman"/>
          <w:sz w:val="24"/>
          <w:szCs w:val="24"/>
          <w:lang w:eastAsia="en-GB"/>
        </w:rPr>
        <w:t xml:space="preserve">experience within the field of children’s marketing and gender equality. Initial enquiries to these individuals </w:t>
      </w:r>
      <w:proofErr w:type="gramStart"/>
      <w:r w:rsidR="001A6182">
        <w:rPr>
          <w:rFonts w:ascii="Times New Roman" w:eastAsia="Times New Roman" w:hAnsi="Times New Roman" w:cs="Times New Roman"/>
          <w:sz w:val="24"/>
          <w:szCs w:val="24"/>
          <w:lang w:eastAsia="en-GB"/>
        </w:rPr>
        <w:t>have been sent</w:t>
      </w:r>
      <w:proofErr w:type="gramEnd"/>
      <w:r w:rsidR="001A6182">
        <w:rPr>
          <w:rFonts w:ascii="Times New Roman" w:eastAsia="Times New Roman" w:hAnsi="Times New Roman" w:cs="Times New Roman"/>
          <w:sz w:val="24"/>
          <w:szCs w:val="24"/>
          <w:lang w:eastAsia="en-GB"/>
        </w:rPr>
        <w:t xml:space="preserve">, along with consent forms. </w:t>
      </w:r>
    </w:p>
    <w:p w:rsidR="00180D97" w:rsidRDefault="00180D97" w:rsidP="00180D97">
      <w:pPr>
        <w:spacing w:after="0" w:line="360" w:lineRule="auto"/>
        <w:ind w:left="357"/>
        <w:rPr>
          <w:rFonts w:ascii="Times New Roman" w:eastAsia="Times New Roman" w:hAnsi="Times New Roman" w:cs="Times New Roman"/>
          <w:sz w:val="24"/>
          <w:szCs w:val="24"/>
          <w:lang w:eastAsia="en-GB"/>
        </w:rPr>
      </w:pPr>
    </w:p>
    <w:p w:rsidR="00180D97" w:rsidRDefault="001A6182" w:rsidP="00180D97">
      <w:pPr>
        <w:spacing w:after="0" w:line="360"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 is essential that ethical considerations are upheld stringently, allowing all interviewees the freedom to express their views and experiences confidentially and without judgement. It is also worth noting that the experiences of the focus groups in particular may well involve details about their children, so it is doubly important to adhere to all ethical obligations. Confidentiality </w:t>
      </w:r>
      <w:proofErr w:type="gramStart"/>
      <w:r>
        <w:rPr>
          <w:rFonts w:ascii="Times New Roman" w:eastAsia="Times New Roman" w:hAnsi="Times New Roman" w:cs="Times New Roman"/>
          <w:sz w:val="24"/>
          <w:szCs w:val="24"/>
          <w:lang w:eastAsia="en-GB"/>
        </w:rPr>
        <w:t>will be strictly enforced</w:t>
      </w:r>
      <w:proofErr w:type="gramEnd"/>
      <w:r>
        <w:rPr>
          <w:rFonts w:ascii="Times New Roman" w:eastAsia="Times New Roman" w:hAnsi="Times New Roman" w:cs="Times New Roman"/>
          <w:sz w:val="24"/>
          <w:szCs w:val="24"/>
          <w:lang w:eastAsia="en-GB"/>
        </w:rPr>
        <w:t xml:space="preserve"> by changing the name of all participants, unless they expressly state their wish to go on record. </w:t>
      </w:r>
    </w:p>
    <w:p w:rsidR="00180D97" w:rsidRDefault="00180D97" w:rsidP="00180D97">
      <w:pPr>
        <w:spacing w:after="0" w:line="360" w:lineRule="auto"/>
        <w:ind w:left="357"/>
        <w:rPr>
          <w:rFonts w:ascii="Times New Roman" w:eastAsia="Times New Roman" w:hAnsi="Times New Roman" w:cs="Times New Roman"/>
          <w:sz w:val="24"/>
          <w:szCs w:val="24"/>
          <w:lang w:eastAsia="en-GB"/>
        </w:rPr>
      </w:pPr>
    </w:p>
    <w:p w:rsidR="005B3AA0" w:rsidRPr="005B3AA0" w:rsidRDefault="005B3AA0" w:rsidP="00180D97">
      <w:pPr>
        <w:spacing w:after="0" w:line="360" w:lineRule="auto"/>
        <w:ind w:left="357"/>
        <w:rPr>
          <w:rFonts w:ascii="Times New Roman" w:eastAsia="Times New Roman" w:hAnsi="Times New Roman" w:cs="Times New Roman"/>
          <w:sz w:val="24"/>
          <w:szCs w:val="24"/>
          <w:lang w:eastAsia="en-GB"/>
        </w:rPr>
      </w:pPr>
      <w:bookmarkStart w:id="4" w:name="_GoBack"/>
      <w:bookmarkEnd w:id="4"/>
      <w:r>
        <w:rPr>
          <w:rFonts w:ascii="Times New Roman" w:eastAsia="Times New Roman" w:hAnsi="Times New Roman" w:cs="Times New Roman"/>
          <w:sz w:val="24"/>
          <w:szCs w:val="24"/>
          <w:lang w:eastAsia="en-GB"/>
        </w:rPr>
        <w:t>An</w:t>
      </w:r>
      <w:r w:rsidRPr="005B3AA0">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ethical consideration form and sample interview questions have</w:t>
      </w:r>
      <w:r w:rsidR="001A6182">
        <w:rPr>
          <w:rFonts w:ascii="Times New Roman" w:eastAsia="Times New Roman" w:hAnsi="Times New Roman" w:cs="Times New Roman"/>
          <w:sz w:val="24"/>
          <w:szCs w:val="24"/>
          <w:lang w:eastAsia="en-GB"/>
        </w:rPr>
        <w:t xml:space="preserve"> been completed and submitted.</w:t>
      </w:r>
    </w:p>
    <w:p w:rsidR="00C274C9" w:rsidRDefault="00C274C9">
      <w:pPr>
        <w:rPr>
          <w:rFonts w:ascii="Calibri" w:eastAsia="Times New Roman" w:hAnsi="Calibri" w:cs="Arial"/>
          <w:sz w:val="24"/>
          <w:szCs w:val="24"/>
          <w:lang w:eastAsia="en-GB"/>
        </w:rPr>
      </w:pPr>
      <w:r>
        <w:rPr>
          <w:rFonts w:ascii="Calibri" w:eastAsia="Times New Roman" w:hAnsi="Calibri" w:cs="Arial"/>
          <w:sz w:val="24"/>
          <w:szCs w:val="24"/>
          <w:lang w:eastAsia="en-GB"/>
        </w:rPr>
        <w:br w:type="page"/>
      </w:r>
    </w:p>
    <w:p w:rsidR="00C274C9" w:rsidRDefault="00C274C9" w:rsidP="00C274C9">
      <w:pPr>
        <w:pStyle w:val="Heading1"/>
        <w:rPr>
          <w:rFonts w:eastAsia="Times New Roman"/>
          <w:b/>
          <w:i/>
          <w:lang w:eastAsia="en-GB"/>
        </w:rPr>
      </w:pPr>
      <w:bookmarkStart w:id="5" w:name="_Toc497728268"/>
      <w:r>
        <w:rPr>
          <w:rFonts w:eastAsia="Times New Roman"/>
          <w:lang w:eastAsia="en-GB"/>
        </w:rPr>
        <w:lastRenderedPageBreak/>
        <w:t>Proposed Timetable</w:t>
      </w:r>
      <w:r w:rsidR="0031687B">
        <w:rPr>
          <w:rFonts w:eastAsia="Times New Roman"/>
          <w:b/>
          <w:i/>
          <w:lang w:eastAsia="en-GB"/>
        </w:rPr>
        <w:t>.</w:t>
      </w:r>
      <w:bookmarkEnd w:id="5"/>
      <w:r w:rsidR="0031687B">
        <w:rPr>
          <w:rFonts w:eastAsia="Times New Roman"/>
          <w:b/>
          <w:i/>
          <w:lang w:eastAsia="en-GB"/>
        </w:rPr>
        <w:t xml:space="preserve"> </w:t>
      </w:r>
    </w:p>
    <w:p w:rsidR="00C274C9" w:rsidRPr="00C274C9" w:rsidRDefault="00C274C9" w:rsidP="00C274C9">
      <w:pPr>
        <w:rPr>
          <w:lang w:eastAsia="en-GB"/>
        </w:rPr>
      </w:pPr>
    </w:p>
    <w:p w:rsidR="001325D5" w:rsidRPr="001325D5" w:rsidRDefault="001325D5" w:rsidP="00C274C9">
      <w:pPr>
        <w:spacing w:after="0" w:line="360" w:lineRule="auto"/>
        <w:ind w:left="360"/>
        <w:rPr>
          <w:rFonts w:ascii="Times New Roman" w:eastAsia="Times New Roman" w:hAnsi="Times New Roman" w:cs="Times New Roman"/>
          <w:sz w:val="24"/>
          <w:szCs w:val="24"/>
          <w:lang w:eastAsia="en-GB"/>
        </w:rPr>
      </w:pPr>
      <w:r w:rsidRPr="001325D5">
        <w:rPr>
          <w:rFonts w:ascii="Times New Roman" w:eastAsia="Times New Roman" w:hAnsi="Times New Roman" w:cs="Times New Roman"/>
          <w:sz w:val="24"/>
          <w:szCs w:val="24"/>
          <w:lang w:eastAsia="en-GB"/>
        </w:rPr>
        <w:t>To ensure that all research methods are undertaken in a timely manner, and time is available to analyse said research, the following GANTT chart will be followed.</w:t>
      </w:r>
    </w:p>
    <w:tbl>
      <w:tblPr>
        <w:tblStyle w:val="TableGrid"/>
        <w:tblpPr w:leftFromText="180" w:rightFromText="180" w:vertAnchor="text" w:horzAnchor="margin" w:tblpY="282"/>
        <w:tblW w:w="0" w:type="auto"/>
        <w:tblLook w:val="04A0" w:firstRow="1" w:lastRow="0" w:firstColumn="1" w:lastColumn="0" w:noHBand="0" w:noVBand="1"/>
      </w:tblPr>
      <w:tblGrid>
        <w:gridCol w:w="1421"/>
        <w:gridCol w:w="1101"/>
        <w:gridCol w:w="1097"/>
        <w:gridCol w:w="1086"/>
        <w:gridCol w:w="1095"/>
        <w:gridCol w:w="1106"/>
        <w:gridCol w:w="1092"/>
        <w:gridCol w:w="1018"/>
      </w:tblGrid>
      <w:tr w:rsidR="001325D5" w:rsidTr="001325D5">
        <w:tc>
          <w:tcPr>
            <w:tcW w:w="1421" w:type="dxa"/>
          </w:tcPr>
          <w:p w:rsidR="001325D5" w:rsidRDefault="001325D5" w:rsidP="001325D5"/>
        </w:tc>
        <w:tc>
          <w:tcPr>
            <w:tcW w:w="1101" w:type="dxa"/>
          </w:tcPr>
          <w:p w:rsidR="001325D5" w:rsidRDefault="001325D5" w:rsidP="001325D5">
            <w:r>
              <w:t>Nov</w:t>
            </w:r>
          </w:p>
        </w:tc>
        <w:tc>
          <w:tcPr>
            <w:tcW w:w="1097" w:type="dxa"/>
          </w:tcPr>
          <w:p w:rsidR="001325D5" w:rsidRDefault="001325D5" w:rsidP="001325D5">
            <w:r>
              <w:t>Dec</w:t>
            </w:r>
          </w:p>
        </w:tc>
        <w:tc>
          <w:tcPr>
            <w:tcW w:w="1086" w:type="dxa"/>
          </w:tcPr>
          <w:p w:rsidR="001325D5" w:rsidRDefault="001325D5" w:rsidP="001325D5">
            <w:r>
              <w:t>Jan</w:t>
            </w:r>
          </w:p>
        </w:tc>
        <w:tc>
          <w:tcPr>
            <w:tcW w:w="1095" w:type="dxa"/>
          </w:tcPr>
          <w:p w:rsidR="001325D5" w:rsidRDefault="001325D5" w:rsidP="001325D5">
            <w:r>
              <w:t>Feb</w:t>
            </w:r>
          </w:p>
        </w:tc>
        <w:tc>
          <w:tcPr>
            <w:tcW w:w="1106" w:type="dxa"/>
          </w:tcPr>
          <w:p w:rsidR="001325D5" w:rsidRDefault="001325D5" w:rsidP="001325D5">
            <w:r>
              <w:t>Mar</w:t>
            </w:r>
          </w:p>
        </w:tc>
        <w:tc>
          <w:tcPr>
            <w:tcW w:w="1092" w:type="dxa"/>
          </w:tcPr>
          <w:p w:rsidR="001325D5" w:rsidRDefault="001325D5" w:rsidP="001325D5">
            <w:r>
              <w:t>Apr</w:t>
            </w:r>
          </w:p>
        </w:tc>
        <w:tc>
          <w:tcPr>
            <w:tcW w:w="1018" w:type="dxa"/>
          </w:tcPr>
          <w:p w:rsidR="001325D5" w:rsidRDefault="001325D5" w:rsidP="001325D5">
            <w:r>
              <w:t>May</w:t>
            </w:r>
          </w:p>
        </w:tc>
      </w:tr>
      <w:tr w:rsidR="001325D5" w:rsidTr="001325D5">
        <w:tc>
          <w:tcPr>
            <w:tcW w:w="1421" w:type="dxa"/>
          </w:tcPr>
          <w:p w:rsidR="001325D5" w:rsidRDefault="001325D5" w:rsidP="001325D5">
            <w:r>
              <w:t>Proposal</w:t>
            </w:r>
          </w:p>
        </w:tc>
        <w:tc>
          <w:tcPr>
            <w:tcW w:w="1101" w:type="dxa"/>
            <w:shd w:val="clear" w:color="auto" w:fill="000000" w:themeFill="text1"/>
          </w:tcPr>
          <w:p w:rsidR="001325D5" w:rsidRPr="00B778AE" w:rsidRDefault="001325D5" w:rsidP="001325D5"/>
        </w:tc>
        <w:tc>
          <w:tcPr>
            <w:tcW w:w="1097" w:type="dxa"/>
          </w:tcPr>
          <w:p w:rsidR="001325D5" w:rsidRDefault="001325D5" w:rsidP="001325D5"/>
        </w:tc>
        <w:tc>
          <w:tcPr>
            <w:tcW w:w="1086" w:type="dxa"/>
          </w:tcPr>
          <w:p w:rsidR="001325D5" w:rsidRDefault="001325D5" w:rsidP="001325D5"/>
        </w:tc>
        <w:tc>
          <w:tcPr>
            <w:tcW w:w="1095" w:type="dxa"/>
          </w:tcPr>
          <w:p w:rsidR="001325D5" w:rsidRDefault="001325D5" w:rsidP="001325D5"/>
        </w:tc>
        <w:tc>
          <w:tcPr>
            <w:tcW w:w="1106" w:type="dxa"/>
          </w:tcPr>
          <w:p w:rsidR="001325D5" w:rsidRDefault="001325D5" w:rsidP="001325D5"/>
        </w:tc>
        <w:tc>
          <w:tcPr>
            <w:tcW w:w="1092" w:type="dxa"/>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Literature review</w:t>
            </w:r>
          </w:p>
        </w:tc>
        <w:tc>
          <w:tcPr>
            <w:tcW w:w="1101" w:type="dxa"/>
            <w:shd w:val="clear" w:color="auto" w:fill="000000" w:themeFill="text1"/>
          </w:tcPr>
          <w:p w:rsidR="001325D5" w:rsidRDefault="001325D5" w:rsidP="001325D5"/>
        </w:tc>
        <w:tc>
          <w:tcPr>
            <w:tcW w:w="1097" w:type="dxa"/>
            <w:shd w:val="clear" w:color="auto" w:fill="000000" w:themeFill="text1"/>
          </w:tcPr>
          <w:p w:rsidR="001325D5" w:rsidRDefault="001325D5" w:rsidP="001325D5"/>
        </w:tc>
        <w:tc>
          <w:tcPr>
            <w:tcW w:w="1086" w:type="dxa"/>
          </w:tcPr>
          <w:p w:rsidR="001325D5" w:rsidRDefault="001325D5" w:rsidP="001325D5"/>
        </w:tc>
        <w:tc>
          <w:tcPr>
            <w:tcW w:w="1095" w:type="dxa"/>
          </w:tcPr>
          <w:p w:rsidR="001325D5" w:rsidRDefault="001325D5" w:rsidP="001325D5"/>
        </w:tc>
        <w:tc>
          <w:tcPr>
            <w:tcW w:w="1106" w:type="dxa"/>
            <w:shd w:val="clear" w:color="auto" w:fill="000000" w:themeFill="text1"/>
          </w:tcPr>
          <w:p w:rsidR="001325D5" w:rsidRPr="00B778AE" w:rsidRDefault="001325D5" w:rsidP="001325D5"/>
        </w:tc>
        <w:tc>
          <w:tcPr>
            <w:tcW w:w="1092" w:type="dxa"/>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Methodology</w:t>
            </w:r>
          </w:p>
        </w:tc>
        <w:tc>
          <w:tcPr>
            <w:tcW w:w="1101" w:type="dxa"/>
          </w:tcPr>
          <w:p w:rsidR="001325D5" w:rsidRDefault="001325D5" w:rsidP="001325D5"/>
        </w:tc>
        <w:tc>
          <w:tcPr>
            <w:tcW w:w="1097" w:type="dxa"/>
            <w:shd w:val="clear" w:color="auto" w:fill="000000" w:themeFill="text1"/>
          </w:tcPr>
          <w:p w:rsidR="001325D5" w:rsidRPr="00B778AE" w:rsidRDefault="001325D5" w:rsidP="001325D5"/>
        </w:tc>
        <w:tc>
          <w:tcPr>
            <w:tcW w:w="1086" w:type="dxa"/>
            <w:shd w:val="clear" w:color="auto" w:fill="000000" w:themeFill="text1"/>
          </w:tcPr>
          <w:p w:rsidR="001325D5" w:rsidRPr="00B778AE" w:rsidRDefault="001325D5" w:rsidP="001325D5"/>
        </w:tc>
        <w:tc>
          <w:tcPr>
            <w:tcW w:w="1095" w:type="dxa"/>
          </w:tcPr>
          <w:p w:rsidR="001325D5" w:rsidRDefault="001325D5" w:rsidP="001325D5"/>
        </w:tc>
        <w:tc>
          <w:tcPr>
            <w:tcW w:w="1106" w:type="dxa"/>
          </w:tcPr>
          <w:p w:rsidR="001325D5" w:rsidRDefault="001325D5" w:rsidP="001325D5"/>
        </w:tc>
        <w:tc>
          <w:tcPr>
            <w:tcW w:w="1092" w:type="dxa"/>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Piloting</w:t>
            </w:r>
          </w:p>
        </w:tc>
        <w:tc>
          <w:tcPr>
            <w:tcW w:w="1101" w:type="dxa"/>
          </w:tcPr>
          <w:p w:rsidR="001325D5" w:rsidRDefault="001325D5" w:rsidP="001325D5"/>
        </w:tc>
        <w:tc>
          <w:tcPr>
            <w:tcW w:w="1097" w:type="dxa"/>
            <w:shd w:val="clear" w:color="auto" w:fill="000000" w:themeFill="text1"/>
          </w:tcPr>
          <w:p w:rsidR="001325D5" w:rsidRPr="005B3AA0" w:rsidRDefault="001325D5" w:rsidP="005B3AA0"/>
        </w:tc>
        <w:tc>
          <w:tcPr>
            <w:tcW w:w="1086" w:type="dxa"/>
          </w:tcPr>
          <w:p w:rsidR="001325D5" w:rsidRPr="005B3AA0" w:rsidRDefault="001325D5" w:rsidP="005B3AA0"/>
        </w:tc>
        <w:tc>
          <w:tcPr>
            <w:tcW w:w="1095" w:type="dxa"/>
          </w:tcPr>
          <w:p w:rsidR="001325D5" w:rsidRDefault="001325D5" w:rsidP="001325D5"/>
        </w:tc>
        <w:tc>
          <w:tcPr>
            <w:tcW w:w="1106" w:type="dxa"/>
          </w:tcPr>
          <w:p w:rsidR="001325D5" w:rsidRDefault="001325D5" w:rsidP="001325D5"/>
        </w:tc>
        <w:tc>
          <w:tcPr>
            <w:tcW w:w="1092" w:type="dxa"/>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Data Collection</w:t>
            </w:r>
          </w:p>
        </w:tc>
        <w:tc>
          <w:tcPr>
            <w:tcW w:w="1101" w:type="dxa"/>
          </w:tcPr>
          <w:p w:rsidR="001325D5" w:rsidRDefault="001325D5" w:rsidP="001325D5"/>
        </w:tc>
        <w:tc>
          <w:tcPr>
            <w:tcW w:w="1097" w:type="dxa"/>
            <w:shd w:val="clear" w:color="auto" w:fill="000000" w:themeFill="text1"/>
          </w:tcPr>
          <w:p w:rsidR="001325D5" w:rsidRPr="00B778AE" w:rsidRDefault="001325D5" w:rsidP="001325D5"/>
        </w:tc>
        <w:tc>
          <w:tcPr>
            <w:tcW w:w="1086" w:type="dxa"/>
            <w:shd w:val="clear" w:color="auto" w:fill="000000" w:themeFill="text1"/>
          </w:tcPr>
          <w:p w:rsidR="001325D5" w:rsidRPr="00B778AE" w:rsidRDefault="001325D5" w:rsidP="001325D5"/>
        </w:tc>
        <w:tc>
          <w:tcPr>
            <w:tcW w:w="1095" w:type="dxa"/>
          </w:tcPr>
          <w:p w:rsidR="001325D5" w:rsidRDefault="001325D5" w:rsidP="001325D5"/>
        </w:tc>
        <w:tc>
          <w:tcPr>
            <w:tcW w:w="1106" w:type="dxa"/>
          </w:tcPr>
          <w:p w:rsidR="001325D5" w:rsidRDefault="001325D5" w:rsidP="001325D5"/>
        </w:tc>
        <w:tc>
          <w:tcPr>
            <w:tcW w:w="1092" w:type="dxa"/>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Analysis</w:t>
            </w:r>
          </w:p>
        </w:tc>
        <w:tc>
          <w:tcPr>
            <w:tcW w:w="1101" w:type="dxa"/>
          </w:tcPr>
          <w:p w:rsidR="001325D5" w:rsidRDefault="001325D5" w:rsidP="001325D5"/>
        </w:tc>
        <w:tc>
          <w:tcPr>
            <w:tcW w:w="1097" w:type="dxa"/>
          </w:tcPr>
          <w:p w:rsidR="001325D5" w:rsidRDefault="001325D5" w:rsidP="001325D5"/>
        </w:tc>
        <w:tc>
          <w:tcPr>
            <w:tcW w:w="1086" w:type="dxa"/>
            <w:shd w:val="clear" w:color="auto" w:fill="000000" w:themeFill="text1"/>
          </w:tcPr>
          <w:p w:rsidR="001325D5" w:rsidRDefault="001325D5" w:rsidP="001325D5"/>
        </w:tc>
        <w:tc>
          <w:tcPr>
            <w:tcW w:w="1095" w:type="dxa"/>
            <w:shd w:val="clear" w:color="auto" w:fill="000000" w:themeFill="text1"/>
          </w:tcPr>
          <w:p w:rsidR="001325D5" w:rsidRDefault="001325D5" w:rsidP="001325D5"/>
        </w:tc>
        <w:tc>
          <w:tcPr>
            <w:tcW w:w="1106" w:type="dxa"/>
          </w:tcPr>
          <w:p w:rsidR="001325D5" w:rsidRDefault="001325D5" w:rsidP="001325D5"/>
        </w:tc>
        <w:tc>
          <w:tcPr>
            <w:tcW w:w="1092" w:type="dxa"/>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Discussion</w:t>
            </w:r>
          </w:p>
        </w:tc>
        <w:tc>
          <w:tcPr>
            <w:tcW w:w="1101" w:type="dxa"/>
          </w:tcPr>
          <w:p w:rsidR="001325D5" w:rsidRDefault="001325D5" w:rsidP="001325D5"/>
        </w:tc>
        <w:tc>
          <w:tcPr>
            <w:tcW w:w="1097" w:type="dxa"/>
          </w:tcPr>
          <w:p w:rsidR="001325D5" w:rsidRDefault="001325D5" w:rsidP="001325D5"/>
        </w:tc>
        <w:tc>
          <w:tcPr>
            <w:tcW w:w="1086" w:type="dxa"/>
          </w:tcPr>
          <w:p w:rsidR="001325D5" w:rsidRDefault="001325D5" w:rsidP="001325D5"/>
        </w:tc>
        <w:tc>
          <w:tcPr>
            <w:tcW w:w="1095" w:type="dxa"/>
          </w:tcPr>
          <w:p w:rsidR="001325D5" w:rsidRDefault="001325D5" w:rsidP="001325D5"/>
        </w:tc>
        <w:tc>
          <w:tcPr>
            <w:tcW w:w="1106" w:type="dxa"/>
            <w:shd w:val="clear" w:color="auto" w:fill="000000" w:themeFill="text1"/>
          </w:tcPr>
          <w:p w:rsidR="001325D5" w:rsidRDefault="001325D5" w:rsidP="001325D5"/>
        </w:tc>
        <w:tc>
          <w:tcPr>
            <w:tcW w:w="1092" w:type="dxa"/>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Conclusion and Introduction</w:t>
            </w:r>
          </w:p>
        </w:tc>
        <w:tc>
          <w:tcPr>
            <w:tcW w:w="1101" w:type="dxa"/>
          </w:tcPr>
          <w:p w:rsidR="001325D5" w:rsidRDefault="001325D5" w:rsidP="001325D5"/>
        </w:tc>
        <w:tc>
          <w:tcPr>
            <w:tcW w:w="1097" w:type="dxa"/>
          </w:tcPr>
          <w:p w:rsidR="001325D5" w:rsidRDefault="001325D5" w:rsidP="001325D5"/>
        </w:tc>
        <w:tc>
          <w:tcPr>
            <w:tcW w:w="1086" w:type="dxa"/>
          </w:tcPr>
          <w:p w:rsidR="001325D5" w:rsidRDefault="001325D5" w:rsidP="001325D5"/>
        </w:tc>
        <w:tc>
          <w:tcPr>
            <w:tcW w:w="1095" w:type="dxa"/>
          </w:tcPr>
          <w:p w:rsidR="001325D5" w:rsidRDefault="001325D5" w:rsidP="001325D5"/>
        </w:tc>
        <w:tc>
          <w:tcPr>
            <w:tcW w:w="1106" w:type="dxa"/>
          </w:tcPr>
          <w:p w:rsidR="001325D5" w:rsidRDefault="001325D5" w:rsidP="001325D5"/>
        </w:tc>
        <w:tc>
          <w:tcPr>
            <w:tcW w:w="1092" w:type="dxa"/>
            <w:shd w:val="clear" w:color="auto" w:fill="000000" w:themeFill="text1"/>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Final Draft</w:t>
            </w:r>
          </w:p>
        </w:tc>
        <w:tc>
          <w:tcPr>
            <w:tcW w:w="1101" w:type="dxa"/>
          </w:tcPr>
          <w:p w:rsidR="001325D5" w:rsidRDefault="001325D5" w:rsidP="001325D5"/>
        </w:tc>
        <w:tc>
          <w:tcPr>
            <w:tcW w:w="1097" w:type="dxa"/>
          </w:tcPr>
          <w:p w:rsidR="001325D5" w:rsidRDefault="001325D5" w:rsidP="001325D5"/>
        </w:tc>
        <w:tc>
          <w:tcPr>
            <w:tcW w:w="1086" w:type="dxa"/>
          </w:tcPr>
          <w:p w:rsidR="001325D5" w:rsidRDefault="001325D5" w:rsidP="001325D5"/>
        </w:tc>
        <w:tc>
          <w:tcPr>
            <w:tcW w:w="1095" w:type="dxa"/>
          </w:tcPr>
          <w:p w:rsidR="001325D5" w:rsidRDefault="001325D5" w:rsidP="001325D5"/>
        </w:tc>
        <w:tc>
          <w:tcPr>
            <w:tcW w:w="1106" w:type="dxa"/>
          </w:tcPr>
          <w:p w:rsidR="001325D5" w:rsidRDefault="001325D5" w:rsidP="001325D5"/>
        </w:tc>
        <w:tc>
          <w:tcPr>
            <w:tcW w:w="1092" w:type="dxa"/>
            <w:shd w:val="clear" w:color="auto" w:fill="000000" w:themeFill="text1"/>
          </w:tcPr>
          <w:p w:rsidR="001325D5" w:rsidRDefault="001325D5" w:rsidP="001325D5"/>
        </w:tc>
        <w:tc>
          <w:tcPr>
            <w:tcW w:w="1018" w:type="dxa"/>
          </w:tcPr>
          <w:p w:rsidR="001325D5" w:rsidRDefault="001325D5" w:rsidP="001325D5"/>
        </w:tc>
      </w:tr>
      <w:tr w:rsidR="001325D5" w:rsidTr="001325D5">
        <w:tc>
          <w:tcPr>
            <w:tcW w:w="1421" w:type="dxa"/>
          </w:tcPr>
          <w:p w:rsidR="001325D5" w:rsidRDefault="001325D5" w:rsidP="001325D5">
            <w:r>
              <w:t>Proof Reading and Submission</w:t>
            </w:r>
          </w:p>
        </w:tc>
        <w:tc>
          <w:tcPr>
            <w:tcW w:w="1101" w:type="dxa"/>
          </w:tcPr>
          <w:p w:rsidR="001325D5" w:rsidRDefault="001325D5" w:rsidP="001325D5"/>
        </w:tc>
        <w:tc>
          <w:tcPr>
            <w:tcW w:w="1097" w:type="dxa"/>
          </w:tcPr>
          <w:p w:rsidR="001325D5" w:rsidRDefault="001325D5" w:rsidP="001325D5"/>
        </w:tc>
        <w:tc>
          <w:tcPr>
            <w:tcW w:w="1086" w:type="dxa"/>
          </w:tcPr>
          <w:p w:rsidR="001325D5" w:rsidRDefault="001325D5" w:rsidP="001325D5"/>
        </w:tc>
        <w:tc>
          <w:tcPr>
            <w:tcW w:w="1095" w:type="dxa"/>
          </w:tcPr>
          <w:p w:rsidR="001325D5" w:rsidRDefault="001325D5" w:rsidP="001325D5"/>
        </w:tc>
        <w:tc>
          <w:tcPr>
            <w:tcW w:w="1106" w:type="dxa"/>
          </w:tcPr>
          <w:p w:rsidR="001325D5" w:rsidRDefault="001325D5" w:rsidP="001325D5"/>
        </w:tc>
        <w:tc>
          <w:tcPr>
            <w:tcW w:w="1092" w:type="dxa"/>
          </w:tcPr>
          <w:p w:rsidR="001325D5" w:rsidRDefault="001325D5" w:rsidP="001325D5"/>
        </w:tc>
        <w:tc>
          <w:tcPr>
            <w:tcW w:w="1018" w:type="dxa"/>
            <w:shd w:val="clear" w:color="auto" w:fill="000000" w:themeFill="text1"/>
          </w:tcPr>
          <w:p w:rsidR="001325D5" w:rsidRDefault="001325D5" w:rsidP="001325D5"/>
        </w:tc>
      </w:tr>
    </w:tbl>
    <w:p w:rsidR="00C274C9" w:rsidRDefault="00C274C9">
      <w:pPr>
        <w:rPr>
          <w:rFonts w:ascii="Calibri" w:eastAsia="Times New Roman" w:hAnsi="Calibri" w:cs="Arial"/>
          <w:b/>
          <w:sz w:val="24"/>
          <w:szCs w:val="24"/>
          <w:lang w:eastAsia="en-GB"/>
        </w:rPr>
      </w:pPr>
      <w:r>
        <w:rPr>
          <w:rFonts w:ascii="Calibri" w:eastAsia="Times New Roman" w:hAnsi="Calibri" w:cs="Arial"/>
          <w:b/>
          <w:sz w:val="24"/>
          <w:szCs w:val="24"/>
          <w:lang w:eastAsia="en-GB"/>
        </w:rPr>
        <w:br w:type="page"/>
      </w:r>
    </w:p>
    <w:p w:rsidR="0091413C" w:rsidRDefault="00C274C9" w:rsidP="00C274C9">
      <w:pPr>
        <w:pStyle w:val="Heading1"/>
        <w:rPr>
          <w:rFonts w:eastAsia="Times New Roman"/>
          <w:lang w:eastAsia="en-GB"/>
        </w:rPr>
      </w:pPr>
      <w:bookmarkStart w:id="6" w:name="_Toc497728269"/>
      <w:r>
        <w:rPr>
          <w:rFonts w:eastAsia="Times New Roman"/>
          <w:lang w:eastAsia="en-GB"/>
        </w:rPr>
        <w:lastRenderedPageBreak/>
        <w:t>R</w:t>
      </w:r>
      <w:r w:rsidR="0091413C" w:rsidRPr="0091413C">
        <w:rPr>
          <w:rFonts w:eastAsia="Times New Roman"/>
          <w:lang w:eastAsia="en-GB"/>
        </w:rPr>
        <w:t>eference list.</w:t>
      </w:r>
      <w:bookmarkEnd w:id="6"/>
    </w:p>
    <w:p w:rsidR="00C274C9" w:rsidRPr="00C274C9" w:rsidRDefault="00C274C9" w:rsidP="00C274C9">
      <w:pPr>
        <w:rPr>
          <w:lang w:eastAsia="en-GB"/>
        </w:rPr>
      </w:pP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0E73F4">
        <w:rPr>
          <w:rFonts w:ascii="Times New Roman" w:eastAsia="Times New Roman" w:hAnsi="Times New Roman" w:cs="Times New Roman"/>
          <w:sz w:val="24"/>
          <w:szCs w:val="24"/>
          <w:lang w:eastAsia="en-GB"/>
        </w:rPr>
        <w:t>Baines, P., Fill, C. and Page, K. (2011). Marketing. Oxford: Oxford University Press.</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D14D04">
        <w:rPr>
          <w:rFonts w:ascii="Times New Roman" w:eastAsia="Times New Roman" w:hAnsi="Times New Roman" w:cs="Times New Roman"/>
          <w:sz w:val="24"/>
          <w:szCs w:val="24"/>
          <w:lang w:eastAsia="en-GB"/>
        </w:rPr>
        <w:t>Bakir, A. and Palan, K.M. (2010), “How are children’s attitudes toward ads and brands affected by gender-related content in advertising”, Journal of Advertising, Vol. 39 No. 1, pp. 35-48.</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EB0553">
        <w:rPr>
          <w:rFonts w:ascii="Times New Roman" w:eastAsia="Times New Roman" w:hAnsi="Times New Roman" w:cs="Times New Roman"/>
          <w:sz w:val="24"/>
          <w:szCs w:val="24"/>
          <w:lang w:eastAsia="en-GB"/>
        </w:rPr>
        <w:t>Crane, A. and Matten, D. (2007). Business ethics. Oxford: Oxford University Press.</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3070DF">
        <w:rPr>
          <w:rFonts w:ascii="Times New Roman" w:eastAsia="Times New Roman" w:hAnsi="Times New Roman" w:cs="Times New Roman"/>
          <w:sz w:val="24"/>
          <w:szCs w:val="24"/>
          <w:lang w:eastAsia="en-GB"/>
        </w:rPr>
        <w:t>DeFranzo, S. (2011). Difference between qualitative and quantitative research</w:t>
      </w:r>
      <w:r w:rsidR="007951C8" w:rsidRPr="003070DF">
        <w:rPr>
          <w:rFonts w:ascii="Times New Roman" w:eastAsia="Times New Roman" w:hAnsi="Times New Roman" w:cs="Times New Roman"/>
          <w:sz w:val="24"/>
          <w:szCs w:val="24"/>
          <w:lang w:eastAsia="en-GB"/>
        </w:rPr>
        <w:t>.</w:t>
      </w:r>
      <w:r w:rsidRPr="003070DF">
        <w:rPr>
          <w:rFonts w:ascii="Times New Roman" w:eastAsia="Times New Roman" w:hAnsi="Times New Roman" w:cs="Times New Roman"/>
          <w:sz w:val="24"/>
          <w:szCs w:val="24"/>
          <w:lang w:eastAsia="en-GB"/>
        </w:rPr>
        <w:t xml:space="preserve"> [online] Snap Surveys Blog. Available at: https://www.snapsurveys.com/blog/qualitative-vs-quantitative-research/ [Accessed 6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1F1FA2">
        <w:rPr>
          <w:rFonts w:ascii="Times New Roman" w:eastAsia="Times New Roman" w:hAnsi="Times New Roman" w:cs="Times New Roman"/>
          <w:sz w:val="24"/>
          <w:szCs w:val="24"/>
          <w:lang w:eastAsia="en-GB"/>
        </w:rPr>
        <w:t>FitzGerald, M. (1997). Gender issues and consumer behaviour. Journal of Retailing and Consumer Services, 4(3), p.215.</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632BBD">
        <w:rPr>
          <w:rFonts w:ascii="Times New Roman" w:eastAsia="Times New Roman" w:hAnsi="Times New Roman" w:cs="Times New Roman"/>
          <w:sz w:val="24"/>
          <w:szCs w:val="24"/>
          <w:lang w:eastAsia="en-GB"/>
        </w:rPr>
        <w:t>Gunter, B., Oates, C. and Blades, M. (2004). Advertising to Children on TV: Content, Impact, and Regulation. London: Routledge.</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D14D04">
        <w:rPr>
          <w:rFonts w:ascii="Times New Roman" w:eastAsia="Times New Roman" w:hAnsi="Times New Roman" w:cs="Times New Roman"/>
          <w:sz w:val="24"/>
          <w:szCs w:val="24"/>
          <w:lang w:eastAsia="en-GB"/>
        </w:rPr>
        <w:t>Halim, M., Ruble, D.N., Tamis-Lemonda, C.S., Zosuls, K.M., Lurie, L.E. and Greulich, F.K. (2014), “Pink frilly dresses and the avoidance of all things ‘girly’: children’s appearance rigidity and cognitive theories of gender development”, Developmental Psychology, Vol. 50 No. 4, pp. 1091-1101</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5C327D">
        <w:rPr>
          <w:rFonts w:ascii="Times New Roman" w:eastAsia="Times New Roman" w:hAnsi="Times New Roman" w:cs="Times New Roman"/>
          <w:sz w:val="24"/>
          <w:szCs w:val="24"/>
          <w:lang w:eastAsia="en-GB"/>
        </w:rPr>
        <w:t>Ha</w:t>
      </w:r>
      <w:r>
        <w:rPr>
          <w:rFonts w:ascii="Times New Roman" w:eastAsia="Times New Roman" w:hAnsi="Times New Roman" w:cs="Times New Roman"/>
          <w:sz w:val="24"/>
          <w:szCs w:val="24"/>
          <w:lang w:eastAsia="en-GB"/>
        </w:rPr>
        <w:t>ryanto, J. and Moutinho, L. (2016</w:t>
      </w:r>
      <w:r w:rsidRPr="005C327D">
        <w:rPr>
          <w:rFonts w:ascii="Times New Roman" w:eastAsia="Times New Roman" w:hAnsi="Times New Roman" w:cs="Times New Roman"/>
          <w:sz w:val="24"/>
          <w:szCs w:val="24"/>
          <w:lang w:eastAsia="en-GB"/>
        </w:rPr>
        <w:t xml:space="preserve">.). Analyzing children's consumption </w:t>
      </w:r>
      <w:r w:rsidR="007951C8" w:rsidRPr="005C327D">
        <w:rPr>
          <w:rFonts w:ascii="Times New Roman" w:eastAsia="Times New Roman" w:hAnsi="Times New Roman" w:cs="Times New Roman"/>
          <w:sz w:val="24"/>
          <w:szCs w:val="24"/>
          <w:lang w:eastAsia="en-GB"/>
        </w:rPr>
        <w:t>behaviour</w:t>
      </w:r>
      <w:r w:rsidRPr="005C327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IGI Global</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66412B">
        <w:rPr>
          <w:rFonts w:ascii="Times New Roman" w:eastAsia="Times New Roman" w:hAnsi="Times New Roman" w:cs="Times New Roman"/>
          <w:sz w:val="24"/>
          <w:szCs w:val="24"/>
          <w:lang w:eastAsia="en-GB"/>
        </w:rPr>
        <w:t>HeforShe. (2017). Stand Together. [online] Available at: http://www.heforshe.org/en [Accessed 4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632BBD">
        <w:rPr>
          <w:rFonts w:ascii="Times New Roman" w:eastAsia="Times New Roman" w:hAnsi="Times New Roman" w:cs="Times New Roman"/>
          <w:sz w:val="24"/>
          <w:szCs w:val="24"/>
          <w:lang w:eastAsia="en-GB"/>
        </w:rPr>
        <w:t>Let Clothes Be Clothes. (2017). Let Clothes Be Clothes. [online] Available at: https://letclothesbeclothes.uk/ [Accessed 3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087DB2">
        <w:rPr>
          <w:rFonts w:ascii="Times New Roman" w:eastAsia="Times New Roman" w:hAnsi="Times New Roman" w:cs="Times New Roman"/>
          <w:sz w:val="24"/>
          <w:szCs w:val="24"/>
          <w:lang w:eastAsia="en-GB"/>
        </w:rPr>
        <w:t xml:space="preserve">Murphy, P., </w:t>
      </w:r>
      <w:r>
        <w:rPr>
          <w:rFonts w:ascii="Times New Roman" w:eastAsia="Times New Roman" w:hAnsi="Times New Roman" w:cs="Times New Roman"/>
          <w:sz w:val="24"/>
          <w:szCs w:val="24"/>
          <w:lang w:eastAsia="en-GB"/>
        </w:rPr>
        <w:t>Laczniak, E. and Harris, F. (2016</w:t>
      </w:r>
      <w:r w:rsidRPr="00087DB2">
        <w:rPr>
          <w:rFonts w:ascii="Times New Roman" w:eastAsia="Times New Roman" w:hAnsi="Times New Roman" w:cs="Times New Roman"/>
          <w:sz w:val="24"/>
          <w:szCs w:val="24"/>
          <w:lang w:eastAsia="en-GB"/>
        </w:rPr>
        <w:t>.). Ethics in marketing.</w:t>
      </w:r>
      <w:r>
        <w:rPr>
          <w:rFonts w:ascii="Times New Roman" w:eastAsia="Times New Roman" w:hAnsi="Times New Roman" w:cs="Times New Roman"/>
          <w:sz w:val="24"/>
          <w:szCs w:val="24"/>
          <w:lang w:eastAsia="en-GB"/>
        </w:rPr>
        <w:t xml:space="preserve"> London: Routledge.</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Palan, K.M. (2001). Gender Identity in Consumer Behaviour. Academy of Marketing Science Review, vol. 10.</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Parsons, E., Maclaran, P</w:t>
      </w:r>
      <w:r>
        <w:t xml:space="preserve">., and </w:t>
      </w:r>
      <w:r>
        <w:rPr>
          <w:rFonts w:ascii="Times New Roman" w:eastAsia="Times New Roman" w:hAnsi="Times New Roman" w:cs="Times New Roman"/>
          <w:sz w:val="24"/>
          <w:szCs w:val="24"/>
          <w:lang w:eastAsia="en-GB"/>
        </w:rPr>
        <w:t>Chatzidakis, A</w:t>
      </w:r>
      <w:r w:rsidRPr="008A3AF4">
        <w:t xml:space="preserve"> </w:t>
      </w:r>
      <w:r>
        <w:rPr>
          <w:rFonts w:ascii="Times New Roman" w:eastAsia="Times New Roman" w:hAnsi="Times New Roman" w:cs="Times New Roman"/>
          <w:sz w:val="24"/>
          <w:szCs w:val="24"/>
          <w:lang w:eastAsia="en-GB"/>
        </w:rPr>
        <w:t>(2017).</w:t>
      </w:r>
      <w:r w:rsidRPr="008A3AF4">
        <w:rPr>
          <w:rFonts w:ascii="Times New Roman" w:eastAsia="Times New Roman" w:hAnsi="Times New Roman" w:cs="Times New Roman"/>
          <w:sz w:val="24"/>
          <w:szCs w:val="24"/>
          <w:lang w:eastAsia="en-GB"/>
        </w:rPr>
        <w:t xml:space="preserve"> Contemporary issues in marketing and consumer behaviour</w:t>
      </w:r>
      <w:r w:rsidR="007951C8" w:rsidRPr="008A3AF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(2017</w:t>
      </w:r>
      <w:r w:rsidRPr="000E73F4">
        <w:rPr>
          <w:rFonts w:ascii="Times New Roman" w:eastAsia="Times New Roman" w:hAnsi="Times New Roman" w:cs="Times New Roman"/>
          <w:sz w:val="24"/>
          <w:szCs w:val="24"/>
          <w:lang w:eastAsia="en-GB"/>
        </w:rPr>
        <w:t>). Contemporary issues in marketing and consumer behaviour.</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632BBD">
        <w:rPr>
          <w:rFonts w:ascii="Times New Roman" w:eastAsia="Times New Roman" w:hAnsi="Times New Roman" w:cs="Times New Roman"/>
          <w:sz w:val="24"/>
          <w:szCs w:val="24"/>
          <w:lang w:eastAsia="en-GB"/>
        </w:rPr>
        <w:t>Perryman, M. (2017). Let Toys Be Toys. [online] Let Toys Be Toys. Available at: http://www.lettoysbetoys.org.uk/ [Accessed 6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D164EB">
        <w:rPr>
          <w:rFonts w:ascii="Times New Roman" w:eastAsia="Times New Roman" w:hAnsi="Times New Roman" w:cs="Times New Roman"/>
          <w:sz w:val="24"/>
          <w:szCs w:val="24"/>
          <w:lang w:eastAsia="en-GB"/>
        </w:rPr>
        <w:t>Petter, O. (2017). John Lewis Gender Neutral Clothing Labels Faces Public Backlash. The Independant. [online] Available at: http://www.independent.co.uk/life-style/fashion/john-lewis-gender-neutral-clothing-labels-response-sex-boys-girls-men-women-a7928006.html [Accessed 3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632BBD">
        <w:rPr>
          <w:rFonts w:ascii="Times New Roman" w:eastAsia="Times New Roman" w:hAnsi="Times New Roman" w:cs="Times New Roman"/>
          <w:sz w:val="24"/>
          <w:szCs w:val="24"/>
          <w:lang w:eastAsia="en-GB"/>
        </w:rPr>
        <w:lastRenderedPageBreak/>
        <w:t>Ragoonanan, S. (2017). Man vs. Pink. [online] Man vs. Pink. Available at: http://manvspink.com/ [Accessed 6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D164EB">
        <w:rPr>
          <w:rFonts w:ascii="Times New Roman" w:eastAsia="Times New Roman" w:hAnsi="Times New Roman" w:cs="Times New Roman"/>
          <w:sz w:val="24"/>
          <w:szCs w:val="24"/>
          <w:lang w:eastAsia="en-GB"/>
        </w:rPr>
        <w:t>Saner, E. (2017). Joy of Unisex: The Rise of Gender Neutral Clothing. The Guardian. [online] Available at: https://www.theguardian.com/lifeandstyle/2017/sep/04/joy-unisex-gender-neutral-clothing-john-lewis [Accessed 6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3070DF">
        <w:rPr>
          <w:rFonts w:ascii="Times New Roman" w:eastAsia="Times New Roman" w:hAnsi="Times New Roman" w:cs="Times New Roman"/>
          <w:sz w:val="24"/>
          <w:szCs w:val="24"/>
          <w:lang w:eastAsia="en-GB"/>
        </w:rPr>
        <w:t>Sauro, J. (2015). MeasuringU: 5 Types of Qualitative Methods. [online] Measuringu.com. Available at: https://measuringu.com/qual-methods/ [Accessed 4 Nov. 2017].</w:t>
      </w:r>
    </w:p>
    <w:p w:rsidR="0066412B" w:rsidRPr="00D14D04" w:rsidRDefault="0066412B" w:rsidP="00D164EB">
      <w:pPr>
        <w:spacing w:before="120" w:after="0" w:line="276" w:lineRule="auto"/>
        <w:ind w:left="357"/>
        <w:rPr>
          <w:rFonts w:ascii="Times New Roman" w:eastAsia="Times New Roman" w:hAnsi="Times New Roman" w:cs="Times New Roman"/>
          <w:sz w:val="24"/>
          <w:szCs w:val="24"/>
          <w:lang w:eastAsia="en-GB"/>
        </w:rPr>
      </w:pPr>
      <w:r w:rsidRPr="00D164EB">
        <w:rPr>
          <w:rFonts w:ascii="Times New Roman" w:eastAsia="Times New Roman" w:hAnsi="Times New Roman" w:cs="Times New Roman"/>
          <w:sz w:val="24"/>
          <w:szCs w:val="24"/>
          <w:lang w:eastAsia="en-GB"/>
        </w:rPr>
        <w:t>Scott, E. (2017). Clarks Is Selling Gender Neutral Shoes For Kids. Metro. [online] Available at: http://metro.co.uk/2017/09/14/clarks-has-announced-plans-to-release-gender-neutral-school-shoes-for-kids-6927495/ [Accessed 6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EB0553">
        <w:rPr>
          <w:rFonts w:ascii="Times New Roman" w:eastAsia="Times New Roman" w:hAnsi="Times New Roman" w:cs="Times New Roman"/>
          <w:sz w:val="24"/>
          <w:szCs w:val="24"/>
          <w:lang w:eastAsia="en-GB"/>
        </w:rPr>
        <w:t>Smith, J. (2009). Normative theory and business ethics. Lanham: Rowman &amp; Littlefield.</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66412B">
        <w:rPr>
          <w:rFonts w:ascii="Times New Roman" w:eastAsia="Times New Roman" w:hAnsi="Times New Roman" w:cs="Times New Roman"/>
          <w:sz w:val="24"/>
          <w:szCs w:val="24"/>
          <w:lang w:eastAsia="en-GB"/>
        </w:rPr>
        <w:t>Solnit, R. (2017). The fall of Harvey Weinstein should be a moment to challenge extreme masculinity. The Guardian. [online] Available at: https://www.theguardian.com/commentisfree/2017/oct/12/challenge-extreme-masculinity-harvey-weinstein-degrading-women [Accessed 5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Tesseras, L. (2013</w:t>
      </w:r>
      <w:r w:rsidRPr="00D14D04">
        <w:rPr>
          <w:rFonts w:ascii="Times New Roman" w:eastAsia="Times New Roman" w:hAnsi="Times New Roman" w:cs="Times New Roman"/>
          <w:sz w:val="24"/>
          <w:szCs w:val="24"/>
          <w:lang w:eastAsia="en-GB"/>
        </w:rPr>
        <w:t>). Marketing to kids - Marketing Week. [online] Marketing Week. Available at: https://www.marketingweek.com/2013/05/01/marketing-to-kids/ [Accessed 5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Open University (2014). An Introduction to Marketing in Business. London: The Open University Press.</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D14D04">
        <w:rPr>
          <w:rFonts w:ascii="Times New Roman" w:eastAsia="Times New Roman" w:hAnsi="Times New Roman" w:cs="Times New Roman"/>
          <w:sz w:val="24"/>
          <w:szCs w:val="24"/>
          <w:lang w:eastAsia="en-GB"/>
        </w:rPr>
        <w:t>Ulrich, I. and Ezan, P. (2016). “Boys and dolls; girls and cars”. International Journal of Retail &amp; Distribution Management, 44(10), pp.1047-1063.</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sidRPr="008A3AF4">
        <w:rPr>
          <w:rFonts w:ascii="Times New Roman" w:eastAsia="Times New Roman" w:hAnsi="Times New Roman" w:cs="Times New Roman"/>
          <w:sz w:val="24"/>
          <w:szCs w:val="24"/>
          <w:lang w:eastAsia="en-GB"/>
        </w:rPr>
        <w:t>Watson, B. (2014). The tricky business of advertising to children. The Guardian. [online] Available at: https://www.theguardian.com/sustainable-business/advertising-to-children-tricky-business-subway [Accessed 4 Nov. 2017].</w:t>
      </w:r>
    </w:p>
    <w:p w:rsidR="0066412B" w:rsidRDefault="0066412B" w:rsidP="00D164EB">
      <w:pPr>
        <w:spacing w:before="120" w:after="0" w:line="276" w:lineRule="auto"/>
        <w:ind w:left="35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w:t>
      </w:r>
      <w:r w:rsidRPr="007136D8">
        <w:rPr>
          <w:rFonts w:ascii="Times New Roman" w:eastAsia="Times New Roman" w:hAnsi="Times New Roman" w:cs="Times New Roman"/>
          <w:sz w:val="24"/>
          <w:szCs w:val="24"/>
          <w:lang w:eastAsia="en-GB"/>
        </w:rPr>
        <w:t>ikipedia.org. (2017). Pilot experiment. [online] Available at: https://en.wikipedia.org/wiki/Pilot_experiment [Accessed 2 Nov. 2017].</w:t>
      </w:r>
    </w:p>
    <w:p w:rsidR="00EB0553" w:rsidRPr="000E73F4" w:rsidRDefault="00EB0553" w:rsidP="005E7F77">
      <w:pPr>
        <w:spacing w:after="0" w:line="360" w:lineRule="auto"/>
        <w:ind w:left="360"/>
        <w:rPr>
          <w:rFonts w:ascii="Times New Roman" w:eastAsia="Times New Roman" w:hAnsi="Times New Roman" w:cs="Times New Roman"/>
          <w:sz w:val="24"/>
          <w:szCs w:val="24"/>
          <w:lang w:eastAsia="en-GB"/>
        </w:rPr>
      </w:pPr>
    </w:p>
    <w:p w:rsidR="0091413C" w:rsidRPr="0091413C" w:rsidRDefault="0091413C" w:rsidP="0091413C">
      <w:pPr>
        <w:spacing w:after="0" w:line="360" w:lineRule="auto"/>
        <w:rPr>
          <w:rFonts w:ascii="Calibri" w:eastAsia="Times New Roman" w:hAnsi="Calibri" w:cs="Arial"/>
          <w:sz w:val="24"/>
          <w:szCs w:val="24"/>
          <w:lang w:eastAsia="en-GB"/>
        </w:rPr>
      </w:pPr>
    </w:p>
    <w:p w:rsidR="0091413C" w:rsidRPr="0091413C" w:rsidRDefault="0091413C" w:rsidP="0091413C">
      <w:pPr>
        <w:spacing w:after="0" w:line="240" w:lineRule="auto"/>
        <w:rPr>
          <w:rFonts w:ascii="Calibri" w:eastAsia="Times New Roman" w:hAnsi="Calibri" w:cs="Arial"/>
          <w:sz w:val="24"/>
          <w:szCs w:val="24"/>
          <w:lang w:eastAsia="en-GB"/>
        </w:rPr>
      </w:pPr>
    </w:p>
    <w:p w:rsidR="0091413C" w:rsidRPr="0091413C" w:rsidRDefault="0091413C" w:rsidP="0091413C">
      <w:pPr>
        <w:spacing w:after="0" w:line="240" w:lineRule="auto"/>
        <w:rPr>
          <w:rFonts w:ascii="Arial" w:eastAsia="Times New Roman" w:hAnsi="Arial" w:cs="Arial"/>
          <w:b/>
          <w:lang w:val="en-US" w:eastAsia="en-GB"/>
        </w:rPr>
      </w:pPr>
    </w:p>
    <w:p w:rsidR="0091413C" w:rsidRPr="001325D5" w:rsidRDefault="0091413C" w:rsidP="0091413C">
      <w:pPr>
        <w:spacing w:after="0" w:line="240" w:lineRule="auto"/>
        <w:rPr>
          <w:rFonts w:ascii="Calibri" w:eastAsia="Times New Roman" w:hAnsi="Calibri" w:cs="Arial"/>
          <w:b/>
          <w:sz w:val="28"/>
          <w:szCs w:val="28"/>
          <w:lang w:eastAsia="en-GB"/>
        </w:rPr>
      </w:pPr>
    </w:p>
    <w:sectPr w:rsidR="0091413C" w:rsidRPr="001325D5" w:rsidSect="00FA34DE">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402" w:rsidRDefault="00E34402" w:rsidP="00FA1612">
      <w:pPr>
        <w:spacing w:after="0" w:line="240" w:lineRule="auto"/>
      </w:pPr>
      <w:r>
        <w:separator/>
      </w:r>
    </w:p>
  </w:endnote>
  <w:endnote w:type="continuationSeparator" w:id="0">
    <w:p w:rsidR="00E34402" w:rsidRDefault="00E34402" w:rsidP="00FA1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9689635"/>
      <w:docPartObj>
        <w:docPartGallery w:val="Page Numbers (Bottom of Page)"/>
        <w:docPartUnique/>
      </w:docPartObj>
    </w:sdtPr>
    <w:sdtEndPr>
      <w:rPr>
        <w:noProof/>
      </w:rPr>
    </w:sdtEndPr>
    <w:sdtContent>
      <w:p w:rsidR="00FA1612" w:rsidRDefault="00FA1612">
        <w:pPr>
          <w:pStyle w:val="Footer"/>
          <w:jc w:val="right"/>
        </w:pPr>
        <w:r>
          <w:fldChar w:fldCharType="begin"/>
        </w:r>
        <w:r>
          <w:instrText xml:space="preserve"> PAGE   \* MERGEFORMAT </w:instrText>
        </w:r>
        <w:r>
          <w:fldChar w:fldCharType="separate"/>
        </w:r>
        <w:r w:rsidR="00180D97">
          <w:rPr>
            <w:noProof/>
          </w:rPr>
          <w:t>8</w:t>
        </w:r>
        <w:r>
          <w:rPr>
            <w:noProof/>
          </w:rPr>
          <w:fldChar w:fldCharType="end"/>
        </w:r>
      </w:p>
    </w:sdtContent>
  </w:sdt>
  <w:p w:rsidR="00FA1612" w:rsidRDefault="00FA16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402" w:rsidRDefault="00E34402" w:rsidP="00FA1612">
      <w:pPr>
        <w:spacing w:after="0" w:line="240" w:lineRule="auto"/>
      </w:pPr>
      <w:r>
        <w:separator/>
      </w:r>
    </w:p>
  </w:footnote>
  <w:footnote w:type="continuationSeparator" w:id="0">
    <w:p w:rsidR="00E34402" w:rsidRDefault="00E34402" w:rsidP="00FA16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612" w:rsidRDefault="00FA1612">
    <w:pPr>
      <w:pStyle w:val="Header"/>
    </w:pPr>
    <w:r>
      <w:t>1502555 - SBUS6108 – 6.11.2017</w:t>
    </w:r>
  </w:p>
  <w:p w:rsidR="00FA1612" w:rsidRDefault="00FA16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BDF61AF"/>
    <w:multiLevelType w:val="hybridMultilevel"/>
    <w:tmpl w:val="963E49F2"/>
    <w:lvl w:ilvl="0" w:tplc="A4F62152">
      <w:start w:val="1"/>
      <w:numFmt w:val="decimal"/>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3F1"/>
    <w:rsid w:val="00033674"/>
    <w:rsid w:val="000362B3"/>
    <w:rsid w:val="000473F1"/>
    <w:rsid w:val="00053DB4"/>
    <w:rsid w:val="00087DB2"/>
    <w:rsid w:val="00092FEA"/>
    <w:rsid w:val="000E73F4"/>
    <w:rsid w:val="00100088"/>
    <w:rsid w:val="00106E13"/>
    <w:rsid w:val="001325D5"/>
    <w:rsid w:val="00155D16"/>
    <w:rsid w:val="00180D97"/>
    <w:rsid w:val="001A6182"/>
    <w:rsid w:val="001F1FA2"/>
    <w:rsid w:val="001F318D"/>
    <w:rsid w:val="00220B6A"/>
    <w:rsid w:val="002C5B3B"/>
    <w:rsid w:val="002D0E70"/>
    <w:rsid w:val="003070DF"/>
    <w:rsid w:val="0031687B"/>
    <w:rsid w:val="00343E7A"/>
    <w:rsid w:val="00357545"/>
    <w:rsid w:val="00374BB8"/>
    <w:rsid w:val="003C2BD4"/>
    <w:rsid w:val="00441944"/>
    <w:rsid w:val="004F1E5A"/>
    <w:rsid w:val="005B3AA0"/>
    <w:rsid w:val="005C327D"/>
    <w:rsid w:val="005E7F77"/>
    <w:rsid w:val="00632BBD"/>
    <w:rsid w:val="0066412B"/>
    <w:rsid w:val="006643F6"/>
    <w:rsid w:val="006D7EFB"/>
    <w:rsid w:val="007136D8"/>
    <w:rsid w:val="007951C8"/>
    <w:rsid w:val="007A0E92"/>
    <w:rsid w:val="008A3AF4"/>
    <w:rsid w:val="008C44EE"/>
    <w:rsid w:val="00905378"/>
    <w:rsid w:val="0091413C"/>
    <w:rsid w:val="009E31B4"/>
    <w:rsid w:val="00A45902"/>
    <w:rsid w:val="00A86539"/>
    <w:rsid w:val="00AE53C9"/>
    <w:rsid w:val="00AF1AAB"/>
    <w:rsid w:val="00AF4C73"/>
    <w:rsid w:val="00B54CB9"/>
    <w:rsid w:val="00B778AE"/>
    <w:rsid w:val="00BC2372"/>
    <w:rsid w:val="00C110CF"/>
    <w:rsid w:val="00C274C9"/>
    <w:rsid w:val="00C66C7A"/>
    <w:rsid w:val="00CD2484"/>
    <w:rsid w:val="00CF2451"/>
    <w:rsid w:val="00D14D04"/>
    <w:rsid w:val="00D164EB"/>
    <w:rsid w:val="00DD7B55"/>
    <w:rsid w:val="00DF2C20"/>
    <w:rsid w:val="00E104BE"/>
    <w:rsid w:val="00E34402"/>
    <w:rsid w:val="00EB0553"/>
    <w:rsid w:val="00EE279A"/>
    <w:rsid w:val="00FA1612"/>
    <w:rsid w:val="00FA3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DD560-DDBA-486C-8957-2574DCF5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A34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A34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34DE"/>
    <w:rPr>
      <w:rFonts w:eastAsiaTheme="minorEastAsia"/>
      <w:lang w:val="en-US"/>
    </w:rPr>
  </w:style>
  <w:style w:type="character" w:customStyle="1" w:styleId="Heading1Char">
    <w:name w:val="Heading 1 Char"/>
    <w:basedOn w:val="DefaultParagraphFont"/>
    <w:link w:val="Heading1"/>
    <w:uiPriority w:val="9"/>
    <w:rsid w:val="00FA34D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274C9"/>
    <w:pPr>
      <w:outlineLvl w:val="9"/>
    </w:pPr>
    <w:rPr>
      <w:lang w:val="en-US"/>
    </w:rPr>
  </w:style>
  <w:style w:type="paragraph" w:styleId="TOC1">
    <w:name w:val="toc 1"/>
    <w:basedOn w:val="Normal"/>
    <w:next w:val="Normal"/>
    <w:autoRedefine/>
    <w:uiPriority w:val="39"/>
    <w:unhideWhenUsed/>
    <w:rsid w:val="00C274C9"/>
    <w:pPr>
      <w:spacing w:after="100"/>
    </w:pPr>
  </w:style>
  <w:style w:type="character" w:styleId="Hyperlink">
    <w:name w:val="Hyperlink"/>
    <w:basedOn w:val="DefaultParagraphFont"/>
    <w:uiPriority w:val="99"/>
    <w:unhideWhenUsed/>
    <w:rsid w:val="00C274C9"/>
    <w:rPr>
      <w:color w:val="0563C1" w:themeColor="hyperlink"/>
      <w:u w:val="single"/>
    </w:rPr>
  </w:style>
  <w:style w:type="paragraph" w:styleId="Header">
    <w:name w:val="header"/>
    <w:basedOn w:val="Normal"/>
    <w:link w:val="HeaderChar"/>
    <w:uiPriority w:val="99"/>
    <w:unhideWhenUsed/>
    <w:rsid w:val="00FA16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612"/>
  </w:style>
  <w:style w:type="paragraph" w:styleId="Footer">
    <w:name w:val="footer"/>
    <w:basedOn w:val="Normal"/>
    <w:link w:val="FooterChar"/>
    <w:uiPriority w:val="99"/>
    <w:unhideWhenUsed/>
    <w:rsid w:val="00FA16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3411896">
      <w:bodyDiv w:val="1"/>
      <w:marLeft w:val="0"/>
      <w:marRight w:val="0"/>
      <w:marTop w:val="0"/>
      <w:marBottom w:val="0"/>
      <w:divBdr>
        <w:top w:val="none" w:sz="0" w:space="0" w:color="auto"/>
        <w:left w:val="none" w:sz="0" w:space="0" w:color="auto"/>
        <w:bottom w:val="none" w:sz="0" w:space="0" w:color="auto"/>
        <w:right w:val="none" w:sz="0" w:space="0" w:color="auto"/>
      </w:divBdr>
    </w:div>
    <w:div w:id="1460298098">
      <w:bodyDiv w:val="1"/>
      <w:marLeft w:val="0"/>
      <w:marRight w:val="0"/>
      <w:marTop w:val="0"/>
      <w:marBottom w:val="0"/>
      <w:divBdr>
        <w:top w:val="none" w:sz="0" w:space="0" w:color="auto"/>
        <w:left w:val="none" w:sz="0" w:space="0" w:color="auto"/>
        <w:bottom w:val="none" w:sz="0" w:space="0" w:color="auto"/>
        <w:right w:val="none" w:sz="0" w:space="0" w:color="auto"/>
      </w:divBdr>
    </w:div>
    <w:div w:id="1617905886">
      <w:bodyDiv w:val="1"/>
      <w:marLeft w:val="0"/>
      <w:marRight w:val="0"/>
      <w:marTop w:val="0"/>
      <w:marBottom w:val="0"/>
      <w:divBdr>
        <w:top w:val="none" w:sz="0" w:space="0" w:color="auto"/>
        <w:left w:val="none" w:sz="0" w:space="0" w:color="auto"/>
        <w:bottom w:val="none" w:sz="0" w:space="0" w:color="auto"/>
        <w:right w:val="none" w:sz="0" w:space="0" w:color="auto"/>
      </w:divBdr>
    </w:div>
    <w:div w:id="207585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Dissertation Proposal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044F4D-2474-440B-8AA2-AAC61013B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2165</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The Ethical Implications of Gendered Marketing to Children;                              A Proposal</vt:lpstr>
    </vt:vector>
  </TitlesOfParts>
  <Company>University of Wales trinity Saint Davids</Company>
  <LinksUpToDate>false</LinksUpToDate>
  <CharactersWithSpaces>14480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Ethical Implications of Gendered Marketing to Children;                              A Proposal</dc:title>
  <dc:subject/>
  <dc:creator>Hanna Symis (1502555)</dc:creator>
  <cp:keywords/>
  <dc:description/>
  <cp:lastModifiedBy>Hanna Symis (1502555)</cp:lastModifiedBy>
  <cp:revision>3</cp:revision>
  <dcterms:created xsi:type="dcterms:W3CDTF">2017-11-06T17:22:00Z</dcterms:created>
  <dcterms:modified xsi:type="dcterms:W3CDTF">2017-11-06T17:27:00Z</dcterms:modified>
</cp:coreProperties>
</file>