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5551E" w14:textId="77777777" w:rsidR="007F5E50" w:rsidRDefault="007F5E50" w:rsidP="00425760">
      <w:pPr>
        <w:pStyle w:val="Title"/>
        <w:jc w:val="center"/>
      </w:pPr>
    </w:p>
    <w:p w14:paraId="19626F86" w14:textId="77777777" w:rsidR="007F5E50" w:rsidRDefault="007F5E50" w:rsidP="00425760">
      <w:pPr>
        <w:pStyle w:val="Title"/>
        <w:jc w:val="center"/>
      </w:pPr>
    </w:p>
    <w:p w14:paraId="3EE4BF55" w14:textId="77777777" w:rsidR="007F5E50" w:rsidRDefault="007F5E50" w:rsidP="00425760">
      <w:pPr>
        <w:pStyle w:val="Title"/>
        <w:jc w:val="center"/>
      </w:pPr>
    </w:p>
    <w:p w14:paraId="03E4930E" w14:textId="77777777" w:rsidR="007F5E50" w:rsidRDefault="007F5E50" w:rsidP="00425760">
      <w:pPr>
        <w:pStyle w:val="Title"/>
        <w:jc w:val="center"/>
      </w:pPr>
    </w:p>
    <w:p w14:paraId="1B958656" w14:textId="77777777" w:rsidR="007F5E50" w:rsidRDefault="007F5E50" w:rsidP="00425760">
      <w:pPr>
        <w:pStyle w:val="Title"/>
        <w:jc w:val="center"/>
      </w:pPr>
    </w:p>
    <w:p w14:paraId="46511569" w14:textId="77777777" w:rsidR="007F5E50" w:rsidRDefault="007F5E50" w:rsidP="00425760">
      <w:pPr>
        <w:pStyle w:val="Title"/>
        <w:jc w:val="center"/>
      </w:pPr>
    </w:p>
    <w:p w14:paraId="7238D80F" w14:textId="77777777" w:rsidR="007F5E50" w:rsidRDefault="007F5E50" w:rsidP="00425760">
      <w:pPr>
        <w:pStyle w:val="Title"/>
        <w:jc w:val="center"/>
      </w:pPr>
    </w:p>
    <w:p w14:paraId="73CB419C" w14:textId="2FAF46B8" w:rsidR="0081200A" w:rsidRDefault="00425760" w:rsidP="00425760">
      <w:pPr>
        <w:pStyle w:val="Title"/>
        <w:jc w:val="center"/>
      </w:pPr>
      <w:r>
        <w:t xml:space="preserve">HP </w:t>
      </w:r>
    </w:p>
    <w:p w14:paraId="6262E1F9" w14:textId="77777777" w:rsidR="0081200A" w:rsidRDefault="0081200A" w:rsidP="0081200A"/>
    <w:p w14:paraId="0DC8BAB9" w14:textId="77777777" w:rsidR="0081200A" w:rsidRDefault="0081200A" w:rsidP="0081200A"/>
    <w:p w14:paraId="44E998CE" w14:textId="77777777" w:rsidR="0081200A" w:rsidRDefault="0081200A" w:rsidP="0081200A"/>
    <w:p w14:paraId="6E2A2357" w14:textId="77777777" w:rsidR="0081200A" w:rsidRDefault="0081200A" w:rsidP="0081200A"/>
    <w:p w14:paraId="04C4A656" w14:textId="77777777" w:rsidR="0081200A" w:rsidRDefault="0081200A" w:rsidP="0081200A"/>
    <w:p w14:paraId="090ABD3B" w14:textId="77777777" w:rsidR="0081200A" w:rsidRDefault="0081200A" w:rsidP="0081200A"/>
    <w:p w14:paraId="7B8EC102" w14:textId="120D1ADB" w:rsidR="0081200A" w:rsidRPr="0081200A" w:rsidRDefault="0081200A" w:rsidP="0081200A">
      <w:pPr>
        <w:pStyle w:val="Title"/>
        <w:spacing w:line="360" w:lineRule="auto"/>
        <w:rPr>
          <w:rFonts w:ascii="Times New Roman" w:hAnsi="Times New Roman" w:cs="Times New Roman"/>
          <w:sz w:val="28"/>
          <w:szCs w:val="28"/>
        </w:rPr>
      </w:pPr>
      <w:r w:rsidRPr="0081200A">
        <w:rPr>
          <w:rFonts w:ascii="Times New Roman" w:hAnsi="Times New Roman" w:cs="Times New Roman"/>
          <w:sz w:val="28"/>
          <w:szCs w:val="28"/>
        </w:rPr>
        <w:t xml:space="preserve">Module ID: </w:t>
      </w:r>
      <w:r w:rsidR="00425760" w:rsidRPr="0081200A">
        <w:rPr>
          <w:rFonts w:ascii="Times New Roman" w:hAnsi="Times New Roman" w:cs="Times New Roman"/>
          <w:sz w:val="28"/>
          <w:szCs w:val="28"/>
        </w:rPr>
        <w:t xml:space="preserve">LCBB 5008 </w:t>
      </w:r>
    </w:p>
    <w:p w14:paraId="598ADA95" w14:textId="1BCC0DBD" w:rsidR="00425760" w:rsidRPr="0081200A" w:rsidRDefault="0081200A" w:rsidP="0081200A">
      <w:pPr>
        <w:pStyle w:val="Title"/>
        <w:spacing w:line="360" w:lineRule="auto"/>
        <w:rPr>
          <w:rFonts w:ascii="Times New Roman" w:hAnsi="Times New Roman" w:cs="Times New Roman"/>
          <w:sz w:val="28"/>
          <w:szCs w:val="28"/>
        </w:rPr>
      </w:pPr>
      <w:r w:rsidRPr="0081200A">
        <w:rPr>
          <w:rFonts w:ascii="Times New Roman" w:hAnsi="Times New Roman" w:cs="Times New Roman"/>
          <w:sz w:val="28"/>
          <w:szCs w:val="28"/>
        </w:rPr>
        <w:t xml:space="preserve">Module Name: </w:t>
      </w:r>
      <w:r w:rsidR="00425760" w:rsidRPr="0081200A">
        <w:rPr>
          <w:rFonts w:ascii="Times New Roman" w:hAnsi="Times New Roman" w:cs="Times New Roman"/>
          <w:sz w:val="28"/>
          <w:szCs w:val="28"/>
        </w:rPr>
        <w:t>Management Economics</w:t>
      </w:r>
    </w:p>
    <w:p w14:paraId="1B50BC40" w14:textId="27ADC6B8" w:rsidR="0081200A" w:rsidRDefault="0081200A" w:rsidP="00425760">
      <w:pPr>
        <w:rPr>
          <w:rFonts w:ascii="Times New Roman" w:hAnsi="Times New Roman" w:cs="Times New Roman"/>
          <w:sz w:val="28"/>
          <w:szCs w:val="28"/>
        </w:rPr>
      </w:pPr>
      <w:r w:rsidRPr="0081200A">
        <w:rPr>
          <w:rFonts w:ascii="Times New Roman" w:hAnsi="Times New Roman" w:cs="Times New Roman"/>
          <w:sz w:val="28"/>
          <w:szCs w:val="28"/>
        </w:rPr>
        <w:t>Student ID: 2115327</w:t>
      </w:r>
    </w:p>
    <w:p w14:paraId="480598BD" w14:textId="77777777" w:rsidR="006411C8" w:rsidRPr="0081200A" w:rsidRDefault="006411C8" w:rsidP="006411C8">
      <w:pPr>
        <w:rPr>
          <w:rFonts w:ascii="Times New Roman" w:hAnsi="Times New Roman" w:cs="Times New Roman"/>
          <w:sz w:val="28"/>
          <w:szCs w:val="28"/>
        </w:rPr>
      </w:pPr>
      <w:r w:rsidRPr="0081200A">
        <w:rPr>
          <w:rFonts w:ascii="Times New Roman" w:hAnsi="Times New Roman" w:cs="Times New Roman"/>
          <w:sz w:val="28"/>
          <w:szCs w:val="28"/>
        </w:rPr>
        <w:t>Student Name: Felix-Lucian Fistoleanu</w:t>
      </w:r>
    </w:p>
    <w:p w14:paraId="193FB01A" w14:textId="77777777" w:rsidR="006411C8" w:rsidRPr="0081200A" w:rsidRDefault="006411C8" w:rsidP="00425760">
      <w:pPr>
        <w:rPr>
          <w:rFonts w:ascii="Times New Roman" w:hAnsi="Times New Roman" w:cs="Times New Roman"/>
          <w:sz w:val="28"/>
          <w:szCs w:val="28"/>
        </w:rPr>
      </w:pPr>
    </w:p>
    <w:p w14:paraId="25536FA3" w14:textId="77777777" w:rsidR="0081200A" w:rsidRPr="0081200A" w:rsidRDefault="0081200A" w:rsidP="00425760">
      <w:pPr>
        <w:rPr>
          <w:rFonts w:ascii="Times New Roman" w:hAnsi="Times New Roman" w:cs="Times New Roman"/>
          <w:sz w:val="28"/>
          <w:szCs w:val="28"/>
        </w:rPr>
      </w:pPr>
    </w:p>
    <w:p w14:paraId="12BA92B8" w14:textId="77777777" w:rsidR="0081200A" w:rsidRPr="0081200A" w:rsidRDefault="0081200A" w:rsidP="00425760">
      <w:pPr>
        <w:rPr>
          <w:rFonts w:ascii="Times New Roman" w:hAnsi="Times New Roman" w:cs="Times New Roman"/>
          <w:sz w:val="28"/>
          <w:szCs w:val="28"/>
        </w:rPr>
      </w:pPr>
    </w:p>
    <w:p w14:paraId="5536D682" w14:textId="77777777" w:rsidR="0081200A" w:rsidRDefault="0081200A" w:rsidP="00425760"/>
    <w:p w14:paraId="53D69E0D" w14:textId="77777777" w:rsidR="0081200A" w:rsidRDefault="0081200A" w:rsidP="00425760"/>
    <w:p w14:paraId="5FB954DA" w14:textId="77777777" w:rsidR="00425760" w:rsidRDefault="00425760" w:rsidP="00425760"/>
    <w:p w14:paraId="64FEC2E1" w14:textId="77777777" w:rsidR="00425760" w:rsidRDefault="00425760" w:rsidP="00425760"/>
    <w:p w14:paraId="04A01542" w14:textId="77777777" w:rsidR="00425760" w:rsidRDefault="00425760" w:rsidP="00425760"/>
    <w:p w14:paraId="4B0253E3" w14:textId="77777777" w:rsidR="00425760" w:rsidRDefault="00425760" w:rsidP="00425760"/>
    <w:sdt>
      <w:sdtPr>
        <w:rPr>
          <w:rFonts w:ascii="Times New Roman" w:eastAsiaTheme="minorHAnsi" w:hAnsi="Times New Roman" w:cs="Times New Roman"/>
          <w:color w:val="auto"/>
          <w:kern w:val="2"/>
          <w:sz w:val="22"/>
          <w:szCs w:val="22"/>
          <w14:ligatures w14:val="standardContextual"/>
        </w:rPr>
        <w:id w:val="1829162631"/>
        <w:docPartObj>
          <w:docPartGallery w:val="Table of Contents"/>
          <w:docPartUnique/>
        </w:docPartObj>
      </w:sdtPr>
      <w:sdtEndPr>
        <w:rPr>
          <w:b/>
          <w:bCs/>
          <w:noProof/>
        </w:rPr>
      </w:sdtEndPr>
      <w:sdtContent>
        <w:p w14:paraId="4A2A2A48" w14:textId="3833CE6F" w:rsidR="00425760" w:rsidRPr="007F5E50" w:rsidRDefault="00425760">
          <w:pPr>
            <w:pStyle w:val="TOCHeading"/>
            <w:rPr>
              <w:rFonts w:ascii="Times New Roman" w:hAnsi="Times New Roman" w:cs="Times New Roman"/>
            </w:rPr>
          </w:pPr>
          <w:r w:rsidRPr="007F5E50">
            <w:rPr>
              <w:rFonts w:ascii="Times New Roman" w:hAnsi="Times New Roman" w:cs="Times New Roman"/>
            </w:rPr>
            <w:t>Contents</w:t>
          </w:r>
        </w:p>
        <w:p w14:paraId="5C6C603C" w14:textId="752441D6" w:rsidR="00425760" w:rsidRPr="007F5E50" w:rsidRDefault="00425760">
          <w:pPr>
            <w:pStyle w:val="TOC1"/>
            <w:tabs>
              <w:tab w:val="right" w:leader="dot" w:pos="9350"/>
            </w:tabs>
            <w:rPr>
              <w:rFonts w:ascii="Times New Roman" w:hAnsi="Times New Roman" w:cs="Times New Roman"/>
              <w:noProof/>
            </w:rPr>
          </w:pPr>
          <w:r w:rsidRPr="007F5E50">
            <w:rPr>
              <w:rFonts w:ascii="Times New Roman" w:hAnsi="Times New Roman" w:cs="Times New Roman"/>
            </w:rPr>
            <w:fldChar w:fldCharType="begin"/>
          </w:r>
          <w:r w:rsidRPr="007F5E50">
            <w:rPr>
              <w:rFonts w:ascii="Times New Roman" w:hAnsi="Times New Roman" w:cs="Times New Roman"/>
            </w:rPr>
            <w:instrText xml:space="preserve"> TOC \o "1-3" \h \z \u </w:instrText>
          </w:r>
          <w:r w:rsidRPr="007F5E50">
            <w:rPr>
              <w:rFonts w:ascii="Times New Roman" w:hAnsi="Times New Roman" w:cs="Times New Roman"/>
            </w:rPr>
            <w:fldChar w:fldCharType="separate"/>
          </w:r>
          <w:hyperlink w:anchor="_Toc144466700" w:history="1">
            <w:r w:rsidRPr="007F5E50">
              <w:rPr>
                <w:rStyle w:val="Hyperlink"/>
                <w:rFonts w:ascii="Times New Roman" w:hAnsi="Times New Roman" w:cs="Times New Roman"/>
                <w:noProof/>
              </w:rPr>
              <w:t>Introduction</w:t>
            </w:r>
            <w:r w:rsidRPr="007F5E50">
              <w:rPr>
                <w:rFonts w:ascii="Times New Roman" w:hAnsi="Times New Roman" w:cs="Times New Roman"/>
                <w:noProof/>
                <w:webHidden/>
              </w:rPr>
              <w:tab/>
            </w:r>
            <w:r w:rsidRPr="007F5E50">
              <w:rPr>
                <w:rFonts w:ascii="Times New Roman" w:hAnsi="Times New Roman" w:cs="Times New Roman"/>
                <w:noProof/>
                <w:webHidden/>
              </w:rPr>
              <w:fldChar w:fldCharType="begin"/>
            </w:r>
            <w:r w:rsidRPr="007F5E50">
              <w:rPr>
                <w:rFonts w:ascii="Times New Roman" w:hAnsi="Times New Roman" w:cs="Times New Roman"/>
                <w:noProof/>
                <w:webHidden/>
              </w:rPr>
              <w:instrText xml:space="preserve"> PAGEREF _Toc144466700 \h </w:instrText>
            </w:r>
            <w:r w:rsidRPr="007F5E50">
              <w:rPr>
                <w:rFonts w:ascii="Times New Roman" w:hAnsi="Times New Roman" w:cs="Times New Roman"/>
                <w:noProof/>
                <w:webHidden/>
              </w:rPr>
            </w:r>
            <w:r w:rsidRPr="007F5E50">
              <w:rPr>
                <w:rFonts w:ascii="Times New Roman" w:hAnsi="Times New Roman" w:cs="Times New Roman"/>
                <w:noProof/>
                <w:webHidden/>
              </w:rPr>
              <w:fldChar w:fldCharType="separate"/>
            </w:r>
            <w:r w:rsidRPr="007F5E50">
              <w:rPr>
                <w:rFonts w:ascii="Times New Roman" w:hAnsi="Times New Roman" w:cs="Times New Roman"/>
                <w:noProof/>
                <w:webHidden/>
              </w:rPr>
              <w:t>3</w:t>
            </w:r>
            <w:r w:rsidRPr="007F5E50">
              <w:rPr>
                <w:rFonts w:ascii="Times New Roman" w:hAnsi="Times New Roman" w:cs="Times New Roman"/>
                <w:noProof/>
                <w:webHidden/>
              </w:rPr>
              <w:fldChar w:fldCharType="end"/>
            </w:r>
          </w:hyperlink>
        </w:p>
        <w:p w14:paraId="44B4C353" w14:textId="0852AF42" w:rsidR="00425760" w:rsidRPr="007F5E50" w:rsidRDefault="00000000">
          <w:pPr>
            <w:pStyle w:val="TOC1"/>
            <w:tabs>
              <w:tab w:val="right" w:leader="dot" w:pos="9350"/>
            </w:tabs>
            <w:rPr>
              <w:rFonts w:ascii="Times New Roman" w:hAnsi="Times New Roman" w:cs="Times New Roman"/>
              <w:noProof/>
            </w:rPr>
          </w:pPr>
          <w:hyperlink w:anchor="_Toc144466701" w:history="1">
            <w:r w:rsidR="00425760" w:rsidRPr="007F5E50">
              <w:rPr>
                <w:rStyle w:val="Hyperlink"/>
                <w:rFonts w:ascii="Times New Roman" w:hAnsi="Times New Roman" w:cs="Times New Roman"/>
                <w:noProof/>
              </w:rPr>
              <w:t>Substitute Prices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_Toc144466701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3</w:t>
            </w:r>
            <w:r w:rsidR="00425760" w:rsidRPr="007F5E50">
              <w:rPr>
                <w:rFonts w:ascii="Times New Roman" w:hAnsi="Times New Roman" w:cs="Times New Roman"/>
                <w:noProof/>
                <w:webHidden/>
              </w:rPr>
              <w:fldChar w:fldCharType="end"/>
            </w:r>
          </w:hyperlink>
        </w:p>
        <w:p w14:paraId="65B625B6" w14:textId="0182D76C" w:rsidR="00425760" w:rsidRPr="007F5E50" w:rsidRDefault="00000000">
          <w:pPr>
            <w:pStyle w:val="TOC1"/>
            <w:tabs>
              <w:tab w:val="right" w:leader="dot" w:pos="9350"/>
            </w:tabs>
            <w:rPr>
              <w:rFonts w:ascii="Times New Roman" w:hAnsi="Times New Roman" w:cs="Times New Roman"/>
              <w:noProof/>
            </w:rPr>
          </w:pPr>
          <w:hyperlink w:anchor="_Toc144466702" w:history="1">
            <w:r w:rsidR="00425760" w:rsidRPr="007F5E50">
              <w:rPr>
                <w:rStyle w:val="Hyperlink"/>
                <w:rFonts w:ascii="Times New Roman" w:hAnsi="Times New Roman" w:cs="Times New Roman"/>
                <w:noProof/>
              </w:rPr>
              <w:t>Complements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_Toc144466702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4</w:t>
            </w:r>
            <w:r w:rsidR="00425760" w:rsidRPr="007F5E50">
              <w:rPr>
                <w:rFonts w:ascii="Times New Roman" w:hAnsi="Times New Roman" w:cs="Times New Roman"/>
                <w:noProof/>
                <w:webHidden/>
              </w:rPr>
              <w:fldChar w:fldCharType="end"/>
            </w:r>
          </w:hyperlink>
        </w:p>
        <w:p w14:paraId="17D199CD" w14:textId="20E7D678" w:rsidR="00425760" w:rsidRPr="007F5E50" w:rsidRDefault="00000000">
          <w:pPr>
            <w:pStyle w:val="TOC1"/>
            <w:tabs>
              <w:tab w:val="right" w:leader="dot" w:pos="9350"/>
            </w:tabs>
            <w:rPr>
              <w:rFonts w:ascii="Times New Roman" w:hAnsi="Times New Roman" w:cs="Times New Roman"/>
              <w:noProof/>
            </w:rPr>
          </w:pPr>
          <w:hyperlink w:anchor="_Toc144466703" w:history="1">
            <w:r w:rsidR="00425760" w:rsidRPr="007F5E50">
              <w:rPr>
                <w:rStyle w:val="Hyperlink"/>
                <w:rFonts w:ascii="Times New Roman" w:hAnsi="Times New Roman" w:cs="Times New Roman"/>
                <w:noProof/>
              </w:rPr>
              <w:t>Consumer Income</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_Toc144466703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4</w:t>
            </w:r>
            <w:r w:rsidR="00425760" w:rsidRPr="007F5E50">
              <w:rPr>
                <w:rFonts w:ascii="Times New Roman" w:hAnsi="Times New Roman" w:cs="Times New Roman"/>
                <w:noProof/>
                <w:webHidden/>
              </w:rPr>
              <w:fldChar w:fldCharType="end"/>
            </w:r>
          </w:hyperlink>
        </w:p>
        <w:p w14:paraId="5F06096A" w14:textId="0D926E5B" w:rsidR="00425760" w:rsidRPr="007F5E50" w:rsidRDefault="00000000">
          <w:pPr>
            <w:pStyle w:val="TOC1"/>
            <w:tabs>
              <w:tab w:val="right" w:leader="dot" w:pos="9350"/>
            </w:tabs>
            <w:rPr>
              <w:rFonts w:ascii="Times New Roman" w:hAnsi="Times New Roman" w:cs="Times New Roman"/>
              <w:noProof/>
            </w:rPr>
          </w:pPr>
          <w:hyperlink w:anchor="_Toc144466704" w:history="1">
            <w:r w:rsidR="00425760" w:rsidRPr="007F5E50">
              <w:rPr>
                <w:rStyle w:val="Hyperlink"/>
                <w:rFonts w:ascii="Times New Roman" w:hAnsi="Times New Roman" w:cs="Times New Roman"/>
                <w:noProof/>
              </w:rPr>
              <w:t>Consumer Tastes &amp; Preferences in the Technology Industry</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_Toc144466704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05A40D57" w14:textId="200B721F" w:rsidR="00425760" w:rsidRPr="007F5E50" w:rsidRDefault="00000000">
          <w:pPr>
            <w:pStyle w:val="TOC2"/>
            <w:tabs>
              <w:tab w:val="right" w:leader="dot" w:pos="9350"/>
            </w:tabs>
            <w:rPr>
              <w:rFonts w:ascii="Times New Roman" w:hAnsi="Times New Roman" w:cs="Times New Roman"/>
              <w:noProof/>
            </w:rPr>
          </w:pPr>
          <w:hyperlink w:anchor="_Toc144466705" w:history="1">
            <w:r w:rsidR="00425760" w:rsidRPr="007F5E50">
              <w:rPr>
                <w:rStyle w:val="Hyperlink"/>
                <w:rFonts w:ascii="Times New Roman" w:hAnsi="Times New Roman" w:cs="Times New Roman"/>
                <w:noProof/>
              </w:rPr>
              <w:t>Consumer Preferences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_Toc144466705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01A07051" w14:textId="7EFA62BD" w:rsidR="00425760" w:rsidRPr="007F5E50" w:rsidRDefault="00000000">
          <w:pPr>
            <w:pStyle w:val="TOC2"/>
            <w:tabs>
              <w:tab w:val="right" w:leader="dot" w:pos="9350"/>
            </w:tabs>
            <w:rPr>
              <w:rFonts w:ascii="Times New Roman" w:hAnsi="Times New Roman" w:cs="Times New Roman"/>
              <w:noProof/>
            </w:rPr>
          </w:pPr>
          <w:hyperlink w:anchor="_Toc144466706" w:history="1">
            <w:r w:rsidR="00425760" w:rsidRPr="007F5E50">
              <w:rPr>
                <w:rStyle w:val="Hyperlink"/>
                <w:rFonts w:ascii="Times New Roman" w:hAnsi="Times New Roman" w:cs="Times New Roman"/>
                <w:noProof/>
              </w:rPr>
              <w:t>Emerging Consumer Preferences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_Toc144466706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03017F43" w14:textId="4070E94F" w:rsidR="00425760" w:rsidRPr="007F5E50" w:rsidRDefault="00000000">
          <w:pPr>
            <w:pStyle w:val="TOC2"/>
            <w:tabs>
              <w:tab w:val="right" w:leader="dot" w:pos="9350"/>
            </w:tabs>
            <w:rPr>
              <w:rFonts w:ascii="Times New Roman" w:hAnsi="Times New Roman" w:cs="Times New Roman"/>
              <w:noProof/>
            </w:rPr>
          </w:pPr>
          <w:hyperlink w:anchor="_Toc144466707" w:history="1">
            <w:r w:rsidR="00425760" w:rsidRPr="007F5E50">
              <w:rPr>
                <w:rStyle w:val="Hyperlink"/>
                <w:rFonts w:ascii="Times New Roman" w:hAnsi="Times New Roman" w:cs="Times New Roman"/>
                <w:noProof/>
              </w:rPr>
              <w:t>Consumer Behavior and Preferences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_Toc144466707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6B7BEAC8" w14:textId="7DFE5E10" w:rsidR="00425760" w:rsidRPr="007F5E50" w:rsidRDefault="00000000">
          <w:pPr>
            <w:pStyle w:val="TOC2"/>
            <w:tabs>
              <w:tab w:val="right" w:leader="dot" w:pos="9350"/>
            </w:tabs>
            <w:rPr>
              <w:rFonts w:ascii="Times New Roman" w:hAnsi="Times New Roman" w:cs="Times New Roman"/>
              <w:noProof/>
            </w:rPr>
          </w:pPr>
          <w:hyperlink w:anchor="_Toc144466708" w:history="1">
            <w:r w:rsidR="00425760" w:rsidRPr="007F5E50">
              <w:rPr>
                <w:rStyle w:val="Hyperlink"/>
                <w:rFonts w:ascii="Times New Roman" w:hAnsi="Times New Roman" w:cs="Times New Roman"/>
                <w:noProof/>
              </w:rPr>
              <w:t>Effect of Tastes &amp; Preferences on Demand</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_Toc144466708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0BEADDE6" w14:textId="3E11B7ED" w:rsidR="00425760" w:rsidRPr="007F5E50" w:rsidRDefault="00000000">
          <w:pPr>
            <w:pStyle w:val="TOC1"/>
            <w:tabs>
              <w:tab w:val="right" w:leader="dot" w:pos="9350"/>
            </w:tabs>
            <w:rPr>
              <w:rFonts w:ascii="Times New Roman" w:hAnsi="Times New Roman" w:cs="Times New Roman"/>
              <w:noProof/>
            </w:rPr>
          </w:pPr>
          <w:hyperlink w:anchor="_Toc144466709" w:history="1">
            <w:r w:rsidR="00425760" w:rsidRPr="007F5E50">
              <w:rPr>
                <w:rStyle w:val="Hyperlink"/>
                <w:rFonts w:ascii="Times New Roman" w:hAnsi="Times New Roman" w:cs="Times New Roman"/>
                <w:noProof/>
              </w:rPr>
              <w:t>Consumer Expectations in the Technology Industry</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_Toc144466709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5</w:t>
            </w:r>
            <w:r w:rsidR="00425760" w:rsidRPr="007F5E50">
              <w:rPr>
                <w:rFonts w:ascii="Times New Roman" w:hAnsi="Times New Roman" w:cs="Times New Roman"/>
                <w:noProof/>
                <w:webHidden/>
              </w:rPr>
              <w:fldChar w:fldCharType="end"/>
            </w:r>
          </w:hyperlink>
        </w:p>
        <w:p w14:paraId="4C4F869D" w14:textId="2492E526" w:rsidR="00425760" w:rsidRPr="007F5E50" w:rsidRDefault="00000000">
          <w:pPr>
            <w:pStyle w:val="TOC1"/>
            <w:tabs>
              <w:tab w:val="right" w:leader="dot" w:pos="9350"/>
            </w:tabs>
            <w:rPr>
              <w:rFonts w:ascii="Times New Roman" w:hAnsi="Times New Roman" w:cs="Times New Roman"/>
              <w:noProof/>
            </w:rPr>
          </w:pPr>
          <w:hyperlink w:anchor="_Toc144466710" w:history="1">
            <w:r w:rsidR="00425760" w:rsidRPr="007F5E50">
              <w:rPr>
                <w:rStyle w:val="Hyperlink"/>
                <w:rFonts w:ascii="Times New Roman" w:hAnsi="Times New Roman" w:cs="Times New Roman"/>
                <w:noProof/>
              </w:rPr>
              <w:t>Demographics and HP Inc.'s Market Dynamics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_Toc144466710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6</w:t>
            </w:r>
            <w:r w:rsidR="00425760" w:rsidRPr="007F5E50">
              <w:rPr>
                <w:rFonts w:ascii="Times New Roman" w:hAnsi="Times New Roman" w:cs="Times New Roman"/>
                <w:noProof/>
                <w:webHidden/>
              </w:rPr>
              <w:fldChar w:fldCharType="end"/>
            </w:r>
          </w:hyperlink>
        </w:p>
        <w:p w14:paraId="21EC0882" w14:textId="39BCF8C2" w:rsidR="00425760" w:rsidRPr="007F5E50" w:rsidRDefault="00000000">
          <w:pPr>
            <w:pStyle w:val="TOC1"/>
            <w:tabs>
              <w:tab w:val="right" w:leader="dot" w:pos="9350"/>
            </w:tabs>
            <w:rPr>
              <w:rFonts w:ascii="Times New Roman" w:hAnsi="Times New Roman" w:cs="Times New Roman"/>
              <w:noProof/>
            </w:rPr>
          </w:pPr>
          <w:hyperlink w:anchor="_Toc144466711" w:history="1">
            <w:r w:rsidR="00425760" w:rsidRPr="007F5E50">
              <w:rPr>
                <w:rStyle w:val="Hyperlink"/>
                <w:rFonts w:ascii="Times New Roman" w:hAnsi="Times New Roman" w:cs="Times New Roman"/>
                <w:noProof/>
              </w:rPr>
              <w:t>Pricing Policy</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_Toc144466711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7</w:t>
            </w:r>
            <w:r w:rsidR="00425760" w:rsidRPr="007F5E50">
              <w:rPr>
                <w:rFonts w:ascii="Times New Roman" w:hAnsi="Times New Roman" w:cs="Times New Roman"/>
                <w:noProof/>
                <w:webHidden/>
              </w:rPr>
              <w:fldChar w:fldCharType="end"/>
            </w:r>
          </w:hyperlink>
        </w:p>
        <w:p w14:paraId="770F2409" w14:textId="38FC8A48" w:rsidR="00425760" w:rsidRPr="007F5E50" w:rsidRDefault="00000000">
          <w:pPr>
            <w:pStyle w:val="TOC1"/>
            <w:tabs>
              <w:tab w:val="right" w:leader="dot" w:pos="9350"/>
            </w:tabs>
            <w:rPr>
              <w:rFonts w:ascii="Times New Roman" w:hAnsi="Times New Roman" w:cs="Times New Roman"/>
              <w:noProof/>
            </w:rPr>
          </w:pPr>
          <w:hyperlink w:anchor="_Toc144466712" w:history="1">
            <w:r w:rsidR="00425760" w:rsidRPr="007F5E50">
              <w:rPr>
                <w:rStyle w:val="Hyperlink"/>
                <w:rFonts w:ascii="Times New Roman" w:hAnsi="Times New Roman" w:cs="Times New Roman"/>
                <w:noProof/>
              </w:rPr>
              <w:t>Conclusion</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_Toc144466712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8</w:t>
            </w:r>
            <w:r w:rsidR="00425760" w:rsidRPr="007F5E50">
              <w:rPr>
                <w:rFonts w:ascii="Times New Roman" w:hAnsi="Times New Roman" w:cs="Times New Roman"/>
                <w:noProof/>
                <w:webHidden/>
              </w:rPr>
              <w:fldChar w:fldCharType="end"/>
            </w:r>
          </w:hyperlink>
        </w:p>
        <w:p w14:paraId="1AE6720C" w14:textId="1025F01D" w:rsidR="00425760" w:rsidRPr="007F5E50" w:rsidRDefault="00000000">
          <w:pPr>
            <w:pStyle w:val="TOC1"/>
            <w:tabs>
              <w:tab w:val="right" w:leader="dot" w:pos="9350"/>
            </w:tabs>
            <w:rPr>
              <w:rFonts w:ascii="Times New Roman" w:hAnsi="Times New Roman" w:cs="Times New Roman"/>
              <w:noProof/>
            </w:rPr>
          </w:pPr>
          <w:hyperlink w:anchor="_Toc144466713" w:history="1">
            <w:r w:rsidR="00425760" w:rsidRPr="007F5E50">
              <w:rPr>
                <w:rStyle w:val="Hyperlink"/>
                <w:rFonts w:ascii="Times New Roman" w:hAnsi="Times New Roman" w:cs="Times New Roman"/>
                <w:noProof/>
              </w:rPr>
              <w:t>References:</w:t>
            </w:r>
            <w:r w:rsidR="00425760" w:rsidRPr="007F5E50">
              <w:rPr>
                <w:rFonts w:ascii="Times New Roman" w:hAnsi="Times New Roman" w:cs="Times New Roman"/>
                <w:noProof/>
                <w:webHidden/>
              </w:rPr>
              <w:tab/>
            </w:r>
            <w:r w:rsidR="00425760" w:rsidRPr="007F5E50">
              <w:rPr>
                <w:rFonts w:ascii="Times New Roman" w:hAnsi="Times New Roman" w:cs="Times New Roman"/>
                <w:noProof/>
                <w:webHidden/>
              </w:rPr>
              <w:fldChar w:fldCharType="begin"/>
            </w:r>
            <w:r w:rsidR="00425760" w:rsidRPr="007F5E50">
              <w:rPr>
                <w:rFonts w:ascii="Times New Roman" w:hAnsi="Times New Roman" w:cs="Times New Roman"/>
                <w:noProof/>
                <w:webHidden/>
              </w:rPr>
              <w:instrText xml:space="preserve"> PAGEREF _Toc144466713 \h </w:instrText>
            </w:r>
            <w:r w:rsidR="00425760" w:rsidRPr="007F5E50">
              <w:rPr>
                <w:rFonts w:ascii="Times New Roman" w:hAnsi="Times New Roman" w:cs="Times New Roman"/>
                <w:noProof/>
                <w:webHidden/>
              </w:rPr>
            </w:r>
            <w:r w:rsidR="00425760" w:rsidRPr="007F5E50">
              <w:rPr>
                <w:rFonts w:ascii="Times New Roman" w:hAnsi="Times New Roman" w:cs="Times New Roman"/>
                <w:noProof/>
                <w:webHidden/>
              </w:rPr>
              <w:fldChar w:fldCharType="separate"/>
            </w:r>
            <w:r w:rsidR="00425760" w:rsidRPr="007F5E50">
              <w:rPr>
                <w:rFonts w:ascii="Times New Roman" w:hAnsi="Times New Roman" w:cs="Times New Roman"/>
                <w:noProof/>
                <w:webHidden/>
              </w:rPr>
              <w:t>9</w:t>
            </w:r>
            <w:r w:rsidR="00425760" w:rsidRPr="007F5E50">
              <w:rPr>
                <w:rFonts w:ascii="Times New Roman" w:hAnsi="Times New Roman" w:cs="Times New Roman"/>
                <w:noProof/>
                <w:webHidden/>
              </w:rPr>
              <w:fldChar w:fldCharType="end"/>
            </w:r>
          </w:hyperlink>
        </w:p>
        <w:p w14:paraId="4EA4D669" w14:textId="1A793D5D" w:rsidR="00425760" w:rsidRPr="007F5E50" w:rsidRDefault="00425760">
          <w:pPr>
            <w:rPr>
              <w:rFonts w:ascii="Times New Roman" w:hAnsi="Times New Roman" w:cs="Times New Roman"/>
            </w:rPr>
          </w:pPr>
          <w:r w:rsidRPr="007F5E50">
            <w:rPr>
              <w:rFonts w:ascii="Times New Roman" w:hAnsi="Times New Roman" w:cs="Times New Roman"/>
              <w:b/>
              <w:bCs/>
              <w:noProof/>
            </w:rPr>
            <w:fldChar w:fldCharType="end"/>
          </w:r>
        </w:p>
      </w:sdtContent>
    </w:sdt>
    <w:p w14:paraId="79D6EB60" w14:textId="77777777" w:rsidR="00425760" w:rsidRPr="007F5E50" w:rsidRDefault="00425760" w:rsidP="00425760">
      <w:pPr>
        <w:rPr>
          <w:rFonts w:ascii="Times New Roman" w:hAnsi="Times New Roman" w:cs="Times New Roman"/>
        </w:rPr>
      </w:pPr>
    </w:p>
    <w:p w14:paraId="2CEFC217" w14:textId="77777777" w:rsidR="00425760" w:rsidRPr="007F5E50" w:rsidRDefault="00425760" w:rsidP="00425760">
      <w:pPr>
        <w:rPr>
          <w:rFonts w:ascii="Times New Roman" w:hAnsi="Times New Roman" w:cs="Times New Roman"/>
        </w:rPr>
      </w:pPr>
    </w:p>
    <w:p w14:paraId="5F4091B2" w14:textId="77777777" w:rsidR="00425760" w:rsidRPr="007F5E50" w:rsidRDefault="00425760" w:rsidP="00425760">
      <w:pPr>
        <w:rPr>
          <w:rFonts w:ascii="Times New Roman" w:hAnsi="Times New Roman" w:cs="Times New Roman"/>
        </w:rPr>
      </w:pPr>
    </w:p>
    <w:p w14:paraId="7A7D8944" w14:textId="77777777" w:rsidR="00425760" w:rsidRPr="007F5E50" w:rsidRDefault="00425760" w:rsidP="00425760">
      <w:pPr>
        <w:rPr>
          <w:rFonts w:ascii="Times New Roman" w:hAnsi="Times New Roman" w:cs="Times New Roman"/>
        </w:rPr>
      </w:pPr>
    </w:p>
    <w:p w14:paraId="723E5BF5" w14:textId="77777777" w:rsidR="00425760" w:rsidRPr="007F5E50" w:rsidRDefault="00425760" w:rsidP="00425760">
      <w:pPr>
        <w:rPr>
          <w:rFonts w:ascii="Times New Roman" w:hAnsi="Times New Roman" w:cs="Times New Roman"/>
        </w:rPr>
      </w:pPr>
    </w:p>
    <w:p w14:paraId="7E41D345" w14:textId="77777777" w:rsidR="00425760" w:rsidRPr="007F5E50" w:rsidRDefault="00425760" w:rsidP="00425760">
      <w:pPr>
        <w:rPr>
          <w:rFonts w:ascii="Times New Roman" w:hAnsi="Times New Roman" w:cs="Times New Roman"/>
        </w:rPr>
      </w:pPr>
    </w:p>
    <w:p w14:paraId="11F7031F" w14:textId="77777777" w:rsidR="00425760" w:rsidRPr="007F5E50" w:rsidRDefault="00425760" w:rsidP="00425760">
      <w:pPr>
        <w:rPr>
          <w:rFonts w:ascii="Times New Roman" w:hAnsi="Times New Roman" w:cs="Times New Roman"/>
        </w:rPr>
      </w:pPr>
    </w:p>
    <w:p w14:paraId="3BFE712E" w14:textId="77777777" w:rsidR="00425760" w:rsidRPr="007F5E50" w:rsidRDefault="00425760" w:rsidP="00425760">
      <w:pPr>
        <w:rPr>
          <w:rFonts w:ascii="Times New Roman" w:hAnsi="Times New Roman" w:cs="Times New Roman"/>
        </w:rPr>
      </w:pPr>
    </w:p>
    <w:p w14:paraId="246D7E1C" w14:textId="77777777" w:rsidR="00425760" w:rsidRPr="007F5E50" w:rsidRDefault="00425760" w:rsidP="00425760">
      <w:pPr>
        <w:rPr>
          <w:rFonts w:ascii="Times New Roman" w:hAnsi="Times New Roman" w:cs="Times New Roman"/>
        </w:rPr>
      </w:pPr>
    </w:p>
    <w:p w14:paraId="67724C60" w14:textId="77777777" w:rsidR="00425760" w:rsidRPr="007F5E50" w:rsidRDefault="00425760" w:rsidP="00425760">
      <w:pPr>
        <w:rPr>
          <w:rFonts w:ascii="Times New Roman" w:hAnsi="Times New Roman" w:cs="Times New Roman"/>
        </w:rPr>
      </w:pPr>
    </w:p>
    <w:p w14:paraId="1597BC36" w14:textId="77777777" w:rsidR="00425760" w:rsidRPr="007F5E50" w:rsidRDefault="00425760" w:rsidP="00425760">
      <w:pPr>
        <w:rPr>
          <w:rFonts w:ascii="Times New Roman" w:hAnsi="Times New Roman" w:cs="Times New Roman"/>
        </w:rPr>
      </w:pPr>
    </w:p>
    <w:p w14:paraId="45B1A543" w14:textId="77777777" w:rsidR="00425760" w:rsidRPr="007F5E50" w:rsidRDefault="00425760" w:rsidP="00425760">
      <w:pPr>
        <w:rPr>
          <w:rFonts w:ascii="Times New Roman" w:hAnsi="Times New Roman" w:cs="Times New Roman"/>
        </w:rPr>
      </w:pPr>
    </w:p>
    <w:p w14:paraId="51DB9F24" w14:textId="77777777" w:rsidR="00425760" w:rsidRPr="007F5E50" w:rsidRDefault="00425760" w:rsidP="00425760">
      <w:pPr>
        <w:rPr>
          <w:rFonts w:ascii="Times New Roman" w:hAnsi="Times New Roman" w:cs="Times New Roman"/>
        </w:rPr>
      </w:pPr>
    </w:p>
    <w:p w14:paraId="31B2814D" w14:textId="337559D0" w:rsidR="00425760" w:rsidRPr="007F5E50" w:rsidRDefault="00425760" w:rsidP="007F5E50">
      <w:pPr>
        <w:pStyle w:val="Heading1"/>
        <w:spacing w:line="360" w:lineRule="auto"/>
        <w:jc w:val="both"/>
        <w:rPr>
          <w:rFonts w:ascii="Times New Roman" w:hAnsi="Times New Roman" w:cs="Times New Roman"/>
        </w:rPr>
      </w:pPr>
      <w:bookmarkStart w:id="0" w:name="_Toc144466700"/>
      <w:r w:rsidRPr="007F5E50">
        <w:rPr>
          <w:rFonts w:ascii="Times New Roman" w:hAnsi="Times New Roman" w:cs="Times New Roman"/>
        </w:rPr>
        <w:lastRenderedPageBreak/>
        <w:t>Introduction</w:t>
      </w:r>
      <w:bookmarkEnd w:id="0"/>
    </w:p>
    <w:p w14:paraId="7ED19013" w14:textId="7070C7EB"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HP Inc, commonly known as HP, is an internationally acclaimed technology company with an illustrious history that dates back to 1939 when Bill Hewlett and Dave Packard founded it (Russell Pelkey &amp; Robbins 2022). Over time, it has evolved into one of the premier providers of personal computing and printing solutions; operating within an ever-evolving technology sector providing PCs, printers, 3D printing solutions and related accessories - solidifying HP as a household name within tech.</w:t>
      </w:r>
    </w:p>
    <w:p w14:paraId="489127D5"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Today's rapidly shifting business environment poses HP with both challenges and opportunities. The technology sector is highly competitive, marked by constant innovation and shifting consumer preferences. Furthermore, economic indicators such as consumer income, preferences, and expectations play a pivotal role in shaping HP's market dynamics (Zaika 2023). To better understand HP's market dynamics we will conduct a detailed examination of various economic factors which impact demand and pricing strategies for HP products and services.</w:t>
      </w:r>
    </w:p>
    <w:p w14:paraId="0916A3B1" w14:textId="7C3953B0" w:rsidR="00425760" w:rsidRPr="007F5E50" w:rsidRDefault="00425760" w:rsidP="007F5E50">
      <w:pPr>
        <w:pStyle w:val="Heading1"/>
        <w:spacing w:line="360" w:lineRule="auto"/>
        <w:jc w:val="both"/>
        <w:rPr>
          <w:rFonts w:ascii="Times New Roman" w:hAnsi="Times New Roman" w:cs="Times New Roman"/>
        </w:rPr>
      </w:pPr>
      <w:bookmarkStart w:id="1" w:name="_Toc144466701"/>
      <w:r w:rsidRPr="007F5E50">
        <w:rPr>
          <w:rFonts w:ascii="Times New Roman" w:hAnsi="Times New Roman" w:cs="Times New Roman"/>
        </w:rPr>
        <w:t>Substitute Prices</w:t>
      </w:r>
      <w:bookmarkEnd w:id="1"/>
      <w:r w:rsidRPr="007F5E50">
        <w:rPr>
          <w:rFonts w:ascii="Times New Roman" w:hAnsi="Times New Roman" w:cs="Times New Roman"/>
        </w:rPr>
        <w:t xml:space="preserve"> </w:t>
      </w:r>
    </w:p>
    <w:p w14:paraId="03B1E4D5" w14:textId="1A214311"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The concept of price elasticity of demand can have a tremendous effect on any company's pricing strategy, including HP Inc's. Understanding its products' elasticity in relation to alternative products' prices is vital in making informed pricing decisions and informed pricing decisions are an integral component of its pricing decisions.</w:t>
      </w:r>
    </w:p>
    <w:p w14:paraId="5AA479AC"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Substitutes in relation to HP products refers to any alternatives customers could select in place of HP offerings, including products from competitors and technologies serving similar functions. It's essential for HP to analyze how demand may be altered when considering substitute prices; price sensitivity analysis helps pinpoint any impactful alternatives which might reduce demand for its offerings.</w:t>
      </w:r>
    </w:p>
    <w:p w14:paraId="72DCA176"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In order to properly evaluate the effect of substitutes on HP's demand, it's crucial that prices of these substitutes either increase or decrease (Russell, Pelkey &amp; Robbins 2022). When substitute prices increase, consumer spending typically increases as consumers look for more cost-effective options; conversely, decreasing substitute prices may become increasingly attractive and could shift toward them instead of HP products.</w:t>
      </w:r>
    </w:p>
    <w:p w14:paraId="152B0DE0"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preferences and behaviors play an essential role in driving demand. Understanding how consumers' tastes are shifting with regards to substitute products is critical; for instance, if more consumers begin favoring features or attributes offered by HP products over competitors could increase demand significantly.</w:t>
      </w:r>
    </w:p>
    <w:p w14:paraId="2FC01455"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lastRenderedPageBreak/>
        <w:t>Price elastic of demand for HP products can be affected by the relative pricing of substitutes. When substitute prices increase, HP's products become more desirable to consumers leading to an increase in demand; conversely if substitute prices decrease significantly then demand may decrease as consumers opt for less costly alternatives.</w:t>
      </w:r>
    </w:p>
    <w:p w14:paraId="5C8F9C46" w14:textId="77777777" w:rsidR="00425760" w:rsidRPr="007F5E50" w:rsidRDefault="00425760" w:rsidP="007F5E50">
      <w:pPr>
        <w:spacing w:line="360" w:lineRule="auto"/>
        <w:jc w:val="both"/>
        <w:rPr>
          <w:rFonts w:ascii="Times New Roman" w:hAnsi="Times New Roman" w:cs="Times New Roman"/>
        </w:rPr>
      </w:pPr>
    </w:p>
    <w:p w14:paraId="00F61968" w14:textId="77777777" w:rsidR="00425760" w:rsidRPr="007F5E50" w:rsidRDefault="00425760" w:rsidP="007F5E50">
      <w:pPr>
        <w:spacing w:line="360" w:lineRule="auto"/>
        <w:jc w:val="both"/>
        <w:rPr>
          <w:rFonts w:ascii="Times New Roman" w:hAnsi="Times New Roman" w:cs="Times New Roman"/>
        </w:rPr>
      </w:pPr>
    </w:p>
    <w:p w14:paraId="19EC01BA" w14:textId="77777777" w:rsidR="00425760" w:rsidRPr="007F5E50" w:rsidRDefault="00425760" w:rsidP="007F5E50">
      <w:pPr>
        <w:spacing w:line="360" w:lineRule="auto"/>
        <w:jc w:val="both"/>
        <w:rPr>
          <w:rFonts w:ascii="Times New Roman" w:hAnsi="Times New Roman" w:cs="Times New Roman"/>
        </w:rPr>
      </w:pPr>
    </w:p>
    <w:p w14:paraId="57624E9B" w14:textId="6385FFF6" w:rsidR="00425760" w:rsidRPr="007F5E50" w:rsidRDefault="00425760" w:rsidP="007F5E50">
      <w:pPr>
        <w:pStyle w:val="Heading1"/>
        <w:spacing w:line="360" w:lineRule="auto"/>
        <w:jc w:val="both"/>
        <w:rPr>
          <w:rFonts w:ascii="Times New Roman" w:hAnsi="Times New Roman" w:cs="Times New Roman"/>
        </w:rPr>
      </w:pPr>
      <w:bookmarkStart w:id="2" w:name="_Toc144466702"/>
      <w:r w:rsidRPr="007F5E50">
        <w:rPr>
          <w:rFonts w:ascii="Times New Roman" w:hAnsi="Times New Roman" w:cs="Times New Roman"/>
        </w:rPr>
        <w:t>Complements</w:t>
      </w:r>
      <w:bookmarkEnd w:id="2"/>
    </w:p>
    <w:p w14:paraId="135B7DC4" w14:textId="0E0B0242"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Understanding HP Inc.'s price elasticity of demand requires not only considering substitute product prices but also considering complementary goods that could affect demand directly. Complements include products or services consumed alongside their offerings from HP which have a direct influence on demand.</w:t>
      </w:r>
    </w:p>
    <w:p w14:paraId="37F48652"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Complements to HP products include software, accessories and peripherals that enhance usability and functionality (Russell Pelkey Robbins 2022). Pricing these complementary offerings could have an enormous impact on demand for HP's core offerings.</w:t>
      </w:r>
    </w:p>
    <w:p w14:paraId="3AD1C185"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As part of an evaluation of complements' impact on demand, it is vital to determine whether their prices are increasing or decreasing. An increase can have an adverse impact on HP product demand as the total cost of owning and using its devices increases, while decreasing complement prices could stimulate additional interest in them.</w:t>
      </w:r>
    </w:p>
    <w:p w14:paraId="1BF9DAF8"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preferences and behavior regarding complementary products is essential in understanding demand elasticity. When consumers increasingly value and invest in complementary items that enhance their experience with HP devices, this can have a beneficial effect on demand for HP's core offerings.</w:t>
      </w:r>
    </w:p>
    <w:p w14:paraId="5B5212CA"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Price Elasticity of Demand for HP Products Is Influenced by Complement Prices Higher complement prices tend to reduce affordability and attractiveness, potentially leading to decreased demand; conversely, lower complement prices may enhance value proposition and therefore result in increased demand.</w:t>
      </w:r>
    </w:p>
    <w:p w14:paraId="76A7C026" w14:textId="11A1CFE3" w:rsidR="00425760" w:rsidRPr="007F5E50" w:rsidRDefault="00425760" w:rsidP="007F5E50">
      <w:pPr>
        <w:pStyle w:val="Heading1"/>
        <w:spacing w:line="360" w:lineRule="auto"/>
        <w:jc w:val="both"/>
        <w:rPr>
          <w:rFonts w:ascii="Times New Roman" w:hAnsi="Times New Roman" w:cs="Times New Roman"/>
        </w:rPr>
      </w:pPr>
      <w:bookmarkStart w:id="3" w:name="_Toc144466703"/>
      <w:r w:rsidRPr="007F5E50">
        <w:rPr>
          <w:rFonts w:ascii="Times New Roman" w:hAnsi="Times New Roman" w:cs="Times New Roman"/>
        </w:rPr>
        <w:t>Consumer Income</w:t>
      </w:r>
      <w:bookmarkEnd w:id="3"/>
    </w:p>
    <w:p w14:paraId="1C8359CF"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income levels play a pivotal role in shaping demand for HP Inc's products, so understanding how changes in consumer income levels impact demand is integral for creating effective pricing strategies.</w:t>
      </w:r>
    </w:p>
    <w:p w14:paraId="7619122B"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lastRenderedPageBreak/>
        <w:t>Consumer income refers to the financial resources available to individuals and households. When income levels shift, so too do spending patterns - including technology products from HP.</w:t>
      </w:r>
    </w:p>
    <w:p w14:paraId="3ADAEFC3"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Analysts must keep a keen eye on consumer income trends to assess their growth or decline, since rising income often equates to greater purchasing power, which in turn may increase demand for HP's products. Conversely, declining consumer income can result in decreased spending and lower demand.</w:t>
      </w:r>
    </w:p>
    <w:p w14:paraId="7C2CD44B"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preferences and behavior in response to income fluctuations are essential elements. If consumers view HP products as essential regardless of income fluctuations, their demand may remain relatively constant; otherwise it could fluctuate more sharply with income changes.</w:t>
      </w:r>
    </w:p>
    <w:p w14:paraId="5ED933E3"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Price elasticities of demand for HP products can differ depending on income levels, with necessities being relatively inelastic; luxury or discretionary items could have more elastic demand as consumer income plays a greater role in purchasing decisions.</w:t>
      </w:r>
    </w:p>
    <w:p w14:paraId="4DA86202" w14:textId="77777777" w:rsidR="00425760" w:rsidRPr="007F5E50" w:rsidRDefault="00425760" w:rsidP="007F5E50">
      <w:pPr>
        <w:pStyle w:val="Heading1"/>
        <w:spacing w:line="360" w:lineRule="auto"/>
        <w:jc w:val="both"/>
        <w:rPr>
          <w:rFonts w:ascii="Times New Roman" w:hAnsi="Times New Roman" w:cs="Times New Roman"/>
        </w:rPr>
      </w:pPr>
      <w:bookmarkStart w:id="4" w:name="_Toc144466704"/>
      <w:r w:rsidRPr="007F5E50">
        <w:rPr>
          <w:rFonts w:ascii="Times New Roman" w:hAnsi="Times New Roman" w:cs="Times New Roman"/>
        </w:rPr>
        <w:t>Consumer Tastes &amp; Preferences in the Technology Industry</w:t>
      </w:r>
      <w:bookmarkEnd w:id="4"/>
    </w:p>
    <w:p w14:paraId="4FC4B8B3"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tastes and preferences exert great sway over the dynamic technology industry, so HP Inc. must closely track consumer preferences as they change to remain competitive in this sector. This section explores their significance, their shifting nature, and their effect on HP product demand.</w:t>
      </w:r>
    </w:p>
    <w:p w14:paraId="4037430B" w14:textId="77777777" w:rsidR="00425760" w:rsidRPr="007F5E50" w:rsidRDefault="00425760" w:rsidP="007F5E50">
      <w:pPr>
        <w:pStyle w:val="Heading2"/>
        <w:spacing w:line="360" w:lineRule="auto"/>
        <w:jc w:val="both"/>
        <w:rPr>
          <w:rFonts w:ascii="Times New Roman" w:hAnsi="Times New Roman" w:cs="Times New Roman"/>
        </w:rPr>
      </w:pPr>
      <w:bookmarkStart w:id="5" w:name="_Toc144466705"/>
      <w:r w:rsidRPr="007F5E50">
        <w:rPr>
          <w:rFonts w:ascii="Times New Roman" w:hAnsi="Times New Roman" w:cs="Times New Roman"/>
        </w:rPr>
        <w:t>Consumer Preferences</w:t>
      </w:r>
      <w:bookmarkEnd w:id="5"/>
      <w:r w:rsidRPr="007F5E50">
        <w:rPr>
          <w:rFonts w:ascii="Times New Roman" w:hAnsi="Times New Roman" w:cs="Times New Roman"/>
        </w:rPr>
        <w:t xml:space="preserve"> </w:t>
      </w:r>
    </w:p>
    <w:p w14:paraId="48EE79ED" w14:textId="6BC6AF12"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preferences encompass various factors that play a part in product choices, such as design aesthetics, technological specs, performance expectations and brand perception. When applied to technology products specifically, preferences become even more significant as they influence perceived values of products thereby shaping consumers' decisions (Smith et al. 2020).</w:t>
      </w:r>
    </w:p>
    <w:p w14:paraId="7FC85D33" w14:textId="77777777" w:rsidR="00425760" w:rsidRPr="007F5E50" w:rsidRDefault="00425760" w:rsidP="007F5E50">
      <w:pPr>
        <w:pStyle w:val="Heading2"/>
        <w:spacing w:line="360" w:lineRule="auto"/>
        <w:jc w:val="both"/>
        <w:rPr>
          <w:rFonts w:ascii="Times New Roman" w:hAnsi="Times New Roman" w:cs="Times New Roman"/>
        </w:rPr>
      </w:pPr>
      <w:bookmarkStart w:id="6" w:name="_Toc144466706"/>
      <w:r w:rsidRPr="007F5E50">
        <w:rPr>
          <w:rFonts w:ascii="Times New Roman" w:hAnsi="Times New Roman" w:cs="Times New Roman"/>
        </w:rPr>
        <w:t>Emerging Consumer Preferences</w:t>
      </w:r>
      <w:bookmarkEnd w:id="6"/>
    </w:p>
    <w:p w14:paraId="44AC6124"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The technology sector experiences rapid transformation due to technological advancement and changing social trends. Consumer tastes that were once popular may no longer apply; for instance, with increased environmental consciousness consumers have come to favor eco-friendly technology solutions which require less energy use and have sustainable design features (Chen &amp; Kim 2017). HP Inc must continuously evolve its product offerings so as to remain relevant in its target markets (Chen &amp; Kim 2017).</w:t>
      </w:r>
    </w:p>
    <w:p w14:paraId="24178669" w14:textId="77777777" w:rsidR="00425760" w:rsidRPr="007F5E50" w:rsidRDefault="00425760" w:rsidP="007F5E50">
      <w:pPr>
        <w:pStyle w:val="Heading2"/>
        <w:spacing w:line="360" w:lineRule="auto"/>
        <w:jc w:val="both"/>
        <w:rPr>
          <w:rFonts w:ascii="Times New Roman" w:hAnsi="Times New Roman" w:cs="Times New Roman"/>
        </w:rPr>
      </w:pPr>
      <w:bookmarkStart w:id="7" w:name="_Toc144466707"/>
      <w:r w:rsidRPr="007F5E50">
        <w:rPr>
          <w:rFonts w:ascii="Times New Roman" w:hAnsi="Times New Roman" w:cs="Times New Roman"/>
        </w:rPr>
        <w:t>Consumer Behavior and Preferences</w:t>
      </w:r>
      <w:bookmarkEnd w:id="7"/>
    </w:p>
    <w:p w14:paraId="358C25F0"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 xml:space="preserve">Consumer behavior is closely connected with preferences. Products that align with consumer tastes tend to experience increased demand; those which don't may experience reduced sales despite competitive pricing </w:t>
      </w:r>
      <w:r w:rsidRPr="007F5E50">
        <w:rPr>
          <w:rFonts w:ascii="Times New Roman" w:hAnsi="Times New Roman" w:cs="Times New Roman"/>
        </w:rPr>
        <w:lastRenderedPageBreak/>
        <w:t>(Jones &amp; Lee, 2019). Therefore, understanding consumer tastes is vital if HP wishes to maintain or increase its market share (Jones &amp; Lee 2019).</w:t>
      </w:r>
    </w:p>
    <w:p w14:paraId="5C984014" w14:textId="77777777" w:rsidR="00425760" w:rsidRPr="007F5E50" w:rsidRDefault="00425760" w:rsidP="007F5E50">
      <w:pPr>
        <w:pStyle w:val="Heading2"/>
        <w:spacing w:line="360" w:lineRule="auto"/>
        <w:jc w:val="both"/>
        <w:rPr>
          <w:rFonts w:ascii="Times New Roman" w:hAnsi="Times New Roman" w:cs="Times New Roman"/>
        </w:rPr>
      </w:pPr>
      <w:bookmarkStart w:id="8" w:name="_Toc144466708"/>
      <w:r w:rsidRPr="007F5E50">
        <w:rPr>
          <w:rFonts w:ascii="Times New Roman" w:hAnsi="Times New Roman" w:cs="Times New Roman"/>
        </w:rPr>
        <w:t>Effect of Tastes &amp; Preferences on Demand</w:t>
      </w:r>
      <w:bookmarkEnd w:id="8"/>
    </w:p>
    <w:p w14:paraId="57DF1B93"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The impact of consumer tastes and preferences on demand varies significantly among products. Products closely aligned with current preferences may experience lower price sensitivity, leading to inelastic demand; conversely, products not meeting emerging preferences could experience more elastic demand where price fluctuations have an outsized effect on sales volumes (Brown et al., 2018).</w:t>
      </w:r>
    </w:p>
    <w:p w14:paraId="2531CE37" w14:textId="77777777" w:rsidR="00425760" w:rsidRPr="007F5E50" w:rsidRDefault="00425760" w:rsidP="007F5E50">
      <w:pPr>
        <w:pStyle w:val="Heading1"/>
        <w:spacing w:line="360" w:lineRule="auto"/>
        <w:jc w:val="both"/>
        <w:rPr>
          <w:rFonts w:ascii="Times New Roman" w:hAnsi="Times New Roman" w:cs="Times New Roman"/>
        </w:rPr>
      </w:pPr>
      <w:bookmarkStart w:id="9" w:name="_Toc144466709"/>
      <w:r w:rsidRPr="007F5E50">
        <w:rPr>
          <w:rFonts w:ascii="Times New Roman" w:hAnsi="Times New Roman" w:cs="Times New Roman"/>
        </w:rPr>
        <w:t>Consumer Expectations in the Technology Industry</w:t>
      </w:r>
      <w:bookmarkEnd w:id="9"/>
    </w:p>
    <w:p w14:paraId="02C0D878"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Price expectations play a vital role in the technology industry, impacting product innovation, pricing strategies and market dynamics significantly. HP Inc. operates in this highly competitive sector and must carefully consider how these expectations influence demand for its products as well as pricing policies.</w:t>
      </w:r>
    </w:p>
    <w:p w14:paraId="3B3D27D2"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expectations of price encompass their perceptions of a product's worth relative to its cost. When shopping in the technology market, consumers frequently associate higher prices with advanced features, superior performance and premium quality; lower priced products typically deliver more basic functionality; HP Inc must align its pricing strategies with these consumer expectations while taking account of brand positioning (Raju et al. 2020).</w:t>
      </w:r>
    </w:p>
    <w:p w14:paraId="342D6DEC"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expectations surrounding pricing of cutting-edge technology products is of particular significance in an ever-evolving technology sector like HP Inc. They expect new innovations to command higher prices upon their initial release; however, as technology matures and competition intensifies these expectations may shift over time; as a result, HP Inc must closely track these shifts so it can make adjustments accordingly (Ryals &amp; Payne 2016).</w:t>
      </w:r>
    </w:p>
    <w:p w14:paraId="4DDEBDEA"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Consumer expectations about price can have an enormous effect on demand elasticity. When consumers anticipate price decreases in the near future, they may delay purchases resulting in more elastic demand; conversely if they anticipate price increases they may rush out and purchase in anticipation (Liu et al. 2019).</w:t>
      </w:r>
    </w:p>
    <w:p w14:paraId="7528A946"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HP Inc. 2022's quarterly reports (HP Inc. 2022) offer valuable quantitative data that allows us to assess the relationship between consumer price expectations and product demand and their revenue and sales volumes. Through analyzing this information we gain an understanding of how changing expectations impact HP's revenues and sales volumes.</w:t>
      </w:r>
    </w:p>
    <w:p w14:paraId="066923FC" w14:textId="50EB67D5"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lastRenderedPageBreak/>
        <w:t>HP Inc. recognizes that consumer expectations of price play an essential part in their pricing and demand strategies in the technology sector. Aligning their policies with consumer perceptions and market dynamics is paramount to remaining competitive while expanding or maintaining market share.</w:t>
      </w:r>
    </w:p>
    <w:p w14:paraId="0A9640D5" w14:textId="77777777" w:rsidR="00425760" w:rsidRPr="007F5E50" w:rsidRDefault="00425760" w:rsidP="007F5E50">
      <w:pPr>
        <w:pStyle w:val="Heading1"/>
        <w:spacing w:line="360" w:lineRule="auto"/>
        <w:jc w:val="both"/>
        <w:rPr>
          <w:rFonts w:ascii="Times New Roman" w:hAnsi="Times New Roman" w:cs="Times New Roman"/>
        </w:rPr>
      </w:pPr>
      <w:bookmarkStart w:id="10" w:name="_Toc144466710"/>
      <w:r w:rsidRPr="007F5E50">
        <w:rPr>
          <w:rFonts w:ascii="Times New Roman" w:hAnsi="Times New Roman" w:cs="Times New Roman"/>
        </w:rPr>
        <w:t>Demographics and HP Inc.'s Market Dynamics</w:t>
      </w:r>
      <w:bookmarkEnd w:id="10"/>
    </w:p>
    <w:p w14:paraId="4141ED64"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Demographic factors, including age, income, gender, and location have an immense effect on HP Inc.'s market dynamics. Understanding how shifts in demographics impact product demand enables HP Inc. to tailor its marketing, product development, and distribution strategies appropriately.</w:t>
      </w:r>
    </w:p>
    <w:p w14:paraId="193CF025"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1. Age Demographics: Different age groups often have distinct technology needs and preferences. Younger generations may prioritize sleek design and high performance while older consumers might place more value in reliability and ease of use. HP Inc must analyze demographic trends to match its product portfolio and marketing campaigns with specific age segments (Zhang et al. 2023).</w:t>
      </w:r>
    </w:p>
    <w:p w14:paraId="51D5749C"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2. Income Levels: Income is an essential demographic variable that directly influences purchasing power. Higher-income groups may be more willing to purchase premium HP products while those on lower budgets might opt for budget-friendly alternatives. Analyzing income demographics will allow HP Inc. to effectively segment its product lines and pricing strategies (Yusof et al. 2023).</w:t>
      </w:r>
    </w:p>
    <w:p w14:paraId="04E77538"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3. Geographic Location: Regional and cultural differences can impact consumer preferences and demand for technology products. For instance, urban areas may see greater laptop demand due to professional needs while rural communities might prefer printers for home use - HP Inc must therefore tailor its distribution efforts according to geographic demographics (Hiller &amp; Savage 2023).</w:t>
      </w:r>
    </w:p>
    <w:p w14:paraId="3E889214"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4. Gender: Gender demographics can play an influential role in product preferences. Gaming laptops and accessories might be more prevalent among men while female users might prioritize portable devices for educational or professional uses (</w:t>
      </w:r>
      <w:proofErr w:type="spellStart"/>
      <w:r w:rsidRPr="007F5E50">
        <w:rPr>
          <w:rFonts w:ascii="Times New Roman" w:hAnsi="Times New Roman" w:cs="Times New Roman"/>
        </w:rPr>
        <w:t>Heshmatisafa</w:t>
      </w:r>
      <w:proofErr w:type="spellEnd"/>
      <w:r w:rsidRPr="007F5E50">
        <w:rPr>
          <w:rFonts w:ascii="Times New Roman" w:hAnsi="Times New Roman" w:cs="Times New Roman"/>
        </w:rPr>
        <w:t xml:space="preserve"> &amp; Seppanen 2023). HP Inc can tailor its product design and marketing strategies accordingly (</w:t>
      </w:r>
      <w:proofErr w:type="spellStart"/>
      <w:r w:rsidRPr="007F5E50">
        <w:rPr>
          <w:rFonts w:ascii="Times New Roman" w:hAnsi="Times New Roman" w:cs="Times New Roman"/>
        </w:rPr>
        <w:t>Heshmatisafa</w:t>
      </w:r>
      <w:proofErr w:type="spellEnd"/>
      <w:r w:rsidRPr="007F5E50">
        <w:rPr>
          <w:rFonts w:ascii="Times New Roman" w:hAnsi="Times New Roman" w:cs="Times New Roman"/>
        </w:rPr>
        <w:t xml:space="preserve"> &amp; Seppanen).</w:t>
      </w:r>
    </w:p>
    <w:p w14:paraId="1858CD9A"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HP Inc.'s quarterly reports offer valuable data on sales trends within various demographic groups, which we can then analyze to assess how changes in demographics influence product demand and revenue streams.</w:t>
      </w:r>
    </w:p>
    <w:p w14:paraId="0FD58397" w14:textId="0D25ECFC"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lastRenderedPageBreak/>
        <w:t>Demographics play a pivotal role in HP Inc.'s market dynamics. Adjusting product offerings, pricing structures and marketing strategies in response to specific demographic characteristics is essential in maintaining and expanding market share in this dynamic technology industry.</w:t>
      </w:r>
    </w:p>
    <w:p w14:paraId="0209D8F0"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Substitution Effects: HP Inc.'s laptops experience both elastic and inelastic demand depending on the context. In terms of substitution effects, demand can be relatively elastic due to an array of brands and models available on the market - if HP raises prices significantly consumers could easily switch products making demand elastic; but for consumers with specific preferences for software compatibility or brand loyalty demand may remain inelastic due to less likelihood for them to switch to competing brands.</w:t>
      </w:r>
    </w:p>
    <w:p w14:paraId="4ED421D7"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Luxury or Necessity? : HP laptops can be both luxurious and essential tools, depending on how a consumer approaches them. They are often essential tools for professionals, students and remote workers; for others however they can serve as luxury items with features like high-def displays. As such, demand varies significantly across consumer segments depending on which laptop model it falls into; ultimately its demand can range anywhere between elastic to inelastic depending on these variables.</w:t>
      </w:r>
    </w:p>
    <w:p w14:paraId="3B2306DB"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Income Effects: How a consumer allocates his or her income towards purchasing an HP laptop can vary significantly. For some consumers with higher incomes, buying an HP laptop represents only a relatively minor portion of their budget and inelastic demand, but for budget-minded or limited income consumers purchasing an expensive model could consume significant portions of income and lead to more elastic demand.</w:t>
      </w:r>
    </w:p>
    <w:p w14:paraId="37542DCD" w14:textId="3532F09C" w:rsidR="00425760" w:rsidRPr="007F5E50" w:rsidRDefault="00425760" w:rsidP="007F5E50">
      <w:pPr>
        <w:pStyle w:val="Heading1"/>
        <w:spacing w:line="360" w:lineRule="auto"/>
        <w:jc w:val="both"/>
        <w:rPr>
          <w:rFonts w:ascii="Times New Roman" w:hAnsi="Times New Roman" w:cs="Times New Roman"/>
        </w:rPr>
      </w:pPr>
      <w:bookmarkStart w:id="11" w:name="_Toc144466711"/>
      <w:r w:rsidRPr="007F5E50">
        <w:rPr>
          <w:rFonts w:ascii="Times New Roman" w:hAnsi="Times New Roman" w:cs="Times New Roman"/>
        </w:rPr>
        <w:t>Pricing Policy</w:t>
      </w:r>
      <w:bookmarkEnd w:id="11"/>
    </w:p>
    <w:p w14:paraId="49CAD08E"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Given all of the factors that impact Price Elasticity of Demand (PED), HP Inc. should develop a pricing policy which takes a segmented approach that addresses different consumer segments with differing elastic responses.</w:t>
      </w:r>
    </w:p>
    <w:p w14:paraId="04AFBEFE"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1. Elastic Segment: HP Inc. should target consumers who consider HP laptops luxury items and are price sensitive with pricing strategies like competitive pricing strategies, periodic discounts and bundling offers to encourage purchases - this approach can help secure larger market shares within this elastic segment.</w:t>
      </w:r>
    </w:p>
    <w:p w14:paraId="653EBCDC"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t>2. Inelastic Segment: Understanding that laptops are essential tools for professionals and students alike, HP Inc. could implement an inelastic pricing strategy for its core product lines that includes maintaining stable prices with occasional premium offerings to meet consumer demand for more high-end features and performance.</w:t>
      </w:r>
    </w:p>
    <w:p w14:paraId="32E032AB" w14:textId="77777777" w:rsidR="00425760" w:rsidRPr="007F5E50" w:rsidRDefault="00425760" w:rsidP="007F5E50">
      <w:pPr>
        <w:spacing w:line="360" w:lineRule="auto"/>
        <w:ind w:left="720"/>
        <w:jc w:val="both"/>
        <w:rPr>
          <w:rFonts w:ascii="Times New Roman" w:hAnsi="Times New Roman" w:cs="Times New Roman"/>
        </w:rPr>
      </w:pPr>
      <w:r w:rsidRPr="007F5E50">
        <w:rPr>
          <w:rFonts w:ascii="Times New Roman" w:hAnsi="Times New Roman" w:cs="Times New Roman"/>
        </w:rPr>
        <w:lastRenderedPageBreak/>
        <w:t>3. Budget Segment: HP Inc. should target budget-minded consumers by offering more price-elastic laptop models at competitive pricing to appeal to budget consumers. This can be accomplished using cost-effective production methods and competitive pricing strategies in order to meet this objective.</w:t>
      </w:r>
    </w:p>
    <w:p w14:paraId="5E048F6E" w14:textId="77777777" w:rsidR="00425760"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Justification: HP Inc. developed this pricing strategy to take account of consumer elasticity of demand across consumer groups, taking into account both luxury-necessity spectrum effects and income effects in their approach to capturing customers at different price points, while maintaining its edge in the laptop market.</w:t>
      </w:r>
    </w:p>
    <w:p w14:paraId="6FFF4979" w14:textId="35569541" w:rsidR="00425760" w:rsidRPr="007F5E50" w:rsidRDefault="00425760" w:rsidP="007F5E50">
      <w:pPr>
        <w:pStyle w:val="Heading1"/>
        <w:spacing w:line="360" w:lineRule="auto"/>
        <w:jc w:val="both"/>
        <w:rPr>
          <w:rFonts w:ascii="Times New Roman" w:hAnsi="Times New Roman" w:cs="Times New Roman"/>
        </w:rPr>
      </w:pPr>
      <w:bookmarkStart w:id="12" w:name="_Toc144466712"/>
      <w:r w:rsidRPr="007F5E50">
        <w:rPr>
          <w:rFonts w:ascii="Times New Roman" w:hAnsi="Times New Roman" w:cs="Times New Roman"/>
        </w:rPr>
        <w:t>Conclusion</w:t>
      </w:r>
      <w:bookmarkEnd w:id="12"/>
    </w:p>
    <w:p w14:paraId="114633B1" w14:textId="2FB290FB" w:rsidR="00141986" w:rsidRPr="007F5E50" w:rsidRDefault="00425760" w:rsidP="007F5E50">
      <w:pPr>
        <w:spacing w:line="360" w:lineRule="auto"/>
        <w:jc w:val="both"/>
        <w:rPr>
          <w:rFonts w:ascii="Times New Roman" w:hAnsi="Times New Roman" w:cs="Times New Roman"/>
        </w:rPr>
      </w:pPr>
      <w:r w:rsidRPr="007F5E50">
        <w:rPr>
          <w:rFonts w:ascii="Times New Roman" w:hAnsi="Times New Roman" w:cs="Times New Roman"/>
        </w:rPr>
        <w:t xml:space="preserve">PED factors affecting HP Inc.'s laptops demonstrate the complexity of consumer behavior within the tech industry. Diverse consumer segments, from those viewing laptops as necessities to others viewing them as luxury items, demonstrate the need for an adaptive pricing strategy tailored specifically for each of these segments. By taking an approach which addresses variation in elasticities elasticity levels HP Inc. can maximize market presence and revenue growth; their pricing strategy must meet individual customer needs while remaining cost competitive while meeting diverse customer demands; ultimately understanding and capitalizing upon PED factors are fundamental components to long term success </w:t>
      </w:r>
      <w:proofErr w:type="spellStart"/>
      <w:r w:rsidRPr="007F5E50">
        <w:rPr>
          <w:rFonts w:ascii="Times New Roman" w:hAnsi="Times New Roman" w:cs="Times New Roman"/>
        </w:rPr>
        <w:t>success</w:t>
      </w:r>
      <w:proofErr w:type="spellEnd"/>
      <w:r w:rsidRPr="007F5E50">
        <w:rPr>
          <w:rFonts w:ascii="Times New Roman" w:hAnsi="Times New Roman" w:cs="Times New Roman"/>
        </w:rPr>
        <w:t xml:space="preserve"> within this market segment.</w:t>
      </w:r>
    </w:p>
    <w:p w14:paraId="4B4A14F8" w14:textId="77777777" w:rsidR="00425760" w:rsidRPr="007F5E50" w:rsidRDefault="00425760" w:rsidP="007F5E50">
      <w:pPr>
        <w:spacing w:line="360" w:lineRule="auto"/>
        <w:jc w:val="both"/>
        <w:rPr>
          <w:rFonts w:ascii="Times New Roman" w:hAnsi="Times New Roman" w:cs="Times New Roman"/>
        </w:rPr>
      </w:pPr>
    </w:p>
    <w:p w14:paraId="227C3058" w14:textId="77777777" w:rsidR="00425760" w:rsidRPr="007F5E50" w:rsidRDefault="00425760" w:rsidP="007F5E50">
      <w:pPr>
        <w:spacing w:line="360" w:lineRule="auto"/>
        <w:jc w:val="both"/>
        <w:rPr>
          <w:rFonts w:ascii="Times New Roman" w:hAnsi="Times New Roman" w:cs="Times New Roman"/>
        </w:rPr>
      </w:pPr>
    </w:p>
    <w:p w14:paraId="602E76CE" w14:textId="77777777" w:rsidR="00425760" w:rsidRPr="007F5E50" w:rsidRDefault="00425760" w:rsidP="007F5E50">
      <w:pPr>
        <w:spacing w:line="360" w:lineRule="auto"/>
        <w:jc w:val="both"/>
        <w:rPr>
          <w:rFonts w:ascii="Times New Roman" w:hAnsi="Times New Roman" w:cs="Times New Roman"/>
        </w:rPr>
      </w:pPr>
    </w:p>
    <w:p w14:paraId="56B15153" w14:textId="77777777" w:rsidR="00425760" w:rsidRPr="007F5E50" w:rsidRDefault="00425760" w:rsidP="007F5E50">
      <w:pPr>
        <w:spacing w:line="360" w:lineRule="auto"/>
        <w:jc w:val="both"/>
        <w:rPr>
          <w:rFonts w:ascii="Times New Roman" w:hAnsi="Times New Roman" w:cs="Times New Roman"/>
        </w:rPr>
      </w:pPr>
    </w:p>
    <w:p w14:paraId="1DDEF8B5" w14:textId="77777777" w:rsidR="00425760" w:rsidRDefault="00425760"/>
    <w:p w14:paraId="7AE589A7" w14:textId="77777777" w:rsidR="00425760" w:rsidRDefault="00425760"/>
    <w:p w14:paraId="49D82965" w14:textId="77777777" w:rsidR="00425760" w:rsidRDefault="00425760"/>
    <w:p w14:paraId="433555A4" w14:textId="77777777" w:rsidR="00425760" w:rsidRDefault="00425760"/>
    <w:p w14:paraId="13426A8A" w14:textId="77777777" w:rsidR="00425760" w:rsidRDefault="00425760"/>
    <w:p w14:paraId="2B6A42CE" w14:textId="77777777" w:rsidR="00425760" w:rsidRDefault="00425760"/>
    <w:p w14:paraId="3E5DEA12" w14:textId="77777777" w:rsidR="00425760" w:rsidRDefault="00425760"/>
    <w:p w14:paraId="23A01E8C" w14:textId="77777777" w:rsidR="00425760" w:rsidRDefault="00425760"/>
    <w:p w14:paraId="0B40484B" w14:textId="77777777" w:rsidR="00425760" w:rsidRDefault="00425760"/>
    <w:p w14:paraId="00CB1D86" w14:textId="77777777" w:rsidR="00425760" w:rsidRDefault="00425760"/>
    <w:p w14:paraId="0B3AB573" w14:textId="77777777" w:rsidR="00425760" w:rsidRDefault="00425760"/>
    <w:p w14:paraId="194219B3" w14:textId="77777777" w:rsidR="00425760" w:rsidRDefault="00425760"/>
    <w:p w14:paraId="1F80CC9D" w14:textId="77777777" w:rsidR="00425760" w:rsidRDefault="00425760"/>
    <w:p w14:paraId="61F1AB1C" w14:textId="77777777" w:rsidR="00425760" w:rsidRDefault="00425760"/>
    <w:p w14:paraId="60BCAFF9" w14:textId="77777777" w:rsidR="00425760" w:rsidRDefault="00425760"/>
    <w:p w14:paraId="441359AF" w14:textId="77777777" w:rsidR="00425760" w:rsidRDefault="00425760"/>
    <w:p w14:paraId="0F07A3F2" w14:textId="77777777" w:rsidR="00425760" w:rsidRDefault="00425760"/>
    <w:p w14:paraId="7446E20F" w14:textId="77777777" w:rsidR="00141986" w:rsidRDefault="00141986" w:rsidP="00425760">
      <w:pPr>
        <w:pStyle w:val="Heading1"/>
      </w:pPr>
      <w:bookmarkStart w:id="13" w:name="_Toc144466713"/>
      <w:r>
        <w:t>References:</w:t>
      </w:r>
      <w:bookmarkEnd w:id="13"/>
    </w:p>
    <w:p w14:paraId="6859557A" w14:textId="77777777" w:rsidR="00425760" w:rsidRPr="00425760" w:rsidRDefault="00425760" w:rsidP="00425760">
      <w:pPr>
        <w:numPr>
          <w:ilvl w:val="0"/>
          <w:numId w:val="3"/>
        </w:numPr>
        <w:spacing w:line="240" w:lineRule="auto"/>
      </w:pPr>
      <w:r w:rsidRPr="00425760">
        <w:t>Zaika, A. (2023). "Analysis of the influence of the economic indicators of the 'HP' company on its profit."</w:t>
      </w:r>
    </w:p>
    <w:p w14:paraId="4631257A" w14:textId="77777777" w:rsidR="00425760" w:rsidRPr="00425760" w:rsidRDefault="00425760" w:rsidP="00425760">
      <w:pPr>
        <w:numPr>
          <w:ilvl w:val="0"/>
          <w:numId w:val="3"/>
        </w:numPr>
        <w:spacing w:line="240" w:lineRule="auto"/>
      </w:pPr>
      <w:r w:rsidRPr="00425760">
        <w:t>Russell, A. L., Pelkey, J. L., &amp; Robbins, L. (2022). "The Business of Internetworking: Standards, Start-Ups, and Network Effects." Business History Review, 96(1), 109-144.</w:t>
      </w:r>
    </w:p>
    <w:p w14:paraId="66779255" w14:textId="77777777" w:rsidR="00425760" w:rsidRPr="00425760" w:rsidRDefault="00425760" w:rsidP="00425760">
      <w:pPr>
        <w:numPr>
          <w:ilvl w:val="0"/>
          <w:numId w:val="3"/>
        </w:numPr>
        <w:spacing w:line="240" w:lineRule="auto"/>
      </w:pPr>
      <w:r w:rsidRPr="00425760">
        <w:t>Zhang, Z., Li, X., Sang, S., McClements, D. J., Chen, L., Long, J., ... &amp; Qiu, C. (2023). "Preparation, properties and interaction of curcumin loaded zein/HP-β-CD nanoparticles based on electrostatic interactions by antisolvent co-precipitation." Food Chemistry, 403, 134344.</w:t>
      </w:r>
    </w:p>
    <w:p w14:paraId="1435BEFE" w14:textId="77777777" w:rsidR="00425760" w:rsidRPr="00425760" w:rsidRDefault="00425760" w:rsidP="00425760">
      <w:pPr>
        <w:numPr>
          <w:ilvl w:val="0"/>
          <w:numId w:val="3"/>
        </w:numPr>
        <w:spacing w:line="240" w:lineRule="auto"/>
      </w:pPr>
      <w:proofErr w:type="spellStart"/>
      <w:r w:rsidRPr="00425760">
        <w:t>Sazonets</w:t>
      </w:r>
      <w:proofErr w:type="spellEnd"/>
      <w:r w:rsidRPr="00425760">
        <w:t xml:space="preserve">, O., Vovk, V., &amp; </w:t>
      </w:r>
      <w:proofErr w:type="spellStart"/>
      <w:r w:rsidRPr="00425760">
        <w:t>Sazonets</w:t>
      </w:r>
      <w:proofErr w:type="spellEnd"/>
      <w:r w:rsidRPr="00425760">
        <w:t>, I. (2022, December). "IT Companies: Trends and Outlook." In Conference Proceedings Determinants Of Regional Development (No. 3, pp. 251-270).</w:t>
      </w:r>
    </w:p>
    <w:p w14:paraId="6CECD044" w14:textId="77777777" w:rsidR="00425760" w:rsidRPr="00425760" w:rsidRDefault="00425760" w:rsidP="00425760">
      <w:pPr>
        <w:numPr>
          <w:ilvl w:val="0"/>
          <w:numId w:val="3"/>
        </w:numPr>
        <w:spacing w:line="240" w:lineRule="auto"/>
      </w:pPr>
      <w:proofErr w:type="spellStart"/>
      <w:r w:rsidRPr="00425760">
        <w:t>Heshmatisafa</w:t>
      </w:r>
      <w:proofErr w:type="spellEnd"/>
      <w:r w:rsidRPr="00425760">
        <w:t>, S., &amp; Seppänen, M. (2023). "Business model diversification through Product-Service Systems: Demand-relatedness perspective." In ISPIM Conference Proceedings (pp. 1-12). The International Society for Professional Innovation Management (ISPIM).</w:t>
      </w:r>
    </w:p>
    <w:p w14:paraId="53FEB12B" w14:textId="77777777" w:rsidR="00425760" w:rsidRPr="00425760" w:rsidRDefault="00425760" w:rsidP="00425760">
      <w:pPr>
        <w:numPr>
          <w:ilvl w:val="0"/>
          <w:numId w:val="3"/>
        </w:numPr>
        <w:spacing w:line="240" w:lineRule="auto"/>
      </w:pPr>
      <w:r w:rsidRPr="00425760">
        <w:t>Yusof, R., Hui, G. K., Abd Samat, A. L. B., Abd Halim, A. I. B., Andrew, A. J. A., Munir, A. M. B. A., ... &amp; Arifin, A. I. R. (2023). "Why Do You Still Want to Buy Hp Laptop? A Study of HP’S Customer Satisfaction." Asia Pacific Journal of Management and Education (APJME), 6(1), 26-35.</w:t>
      </w:r>
    </w:p>
    <w:p w14:paraId="6CDFB12F" w14:textId="77777777" w:rsidR="00425760" w:rsidRPr="00425760" w:rsidRDefault="00425760" w:rsidP="00425760">
      <w:pPr>
        <w:numPr>
          <w:ilvl w:val="0"/>
          <w:numId w:val="3"/>
        </w:numPr>
        <w:spacing w:line="240" w:lineRule="auto"/>
      </w:pPr>
      <w:r w:rsidRPr="00425760">
        <w:t>Hiller, R. S., &amp; Savage, S. (2023). "Vertical Integration and Pricing Incentives: Evidence From the Tablet Computer Market." Available at SSRN 4466133.</w:t>
      </w:r>
    </w:p>
    <w:p w14:paraId="5C9D4DDC" w14:textId="77777777" w:rsidR="00425760" w:rsidRPr="00425760" w:rsidRDefault="00425760" w:rsidP="00425760">
      <w:pPr>
        <w:numPr>
          <w:ilvl w:val="0"/>
          <w:numId w:val="3"/>
        </w:numPr>
        <w:spacing w:line="240" w:lineRule="auto"/>
      </w:pPr>
      <w:r w:rsidRPr="00425760">
        <w:rPr>
          <w:lang w:val="nl-NL"/>
        </w:rPr>
        <w:t xml:space="preserve">Song, H., Zhang, J., &amp; Li, J. (2022). </w:t>
      </w:r>
      <w:r w:rsidRPr="00425760">
        <w:t>"The impacts of subsidy strategies and recycling modes on the closed‐loop supply chain." Managerial and Decision Economics, 43(8), 4106-4123.</w:t>
      </w:r>
    </w:p>
    <w:p w14:paraId="19C0DF72" w14:textId="77777777" w:rsidR="00425760" w:rsidRPr="00425760" w:rsidRDefault="00425760" w:rsidP="00425760">
      <w:pPr>
        <w:numPr>
          <w:ilvl w:val="0"/>
          <w:numId w:val="3"/>
        </w:numPr>
        <w:spacing w:line="240" w:lineRule="auto"/>
      </w:pPr>
      <w:r w:rsidRPr="00425760">
        <w:t xml:space="preserve">Bhandari, A., &amp; Suresh, A. (2023). "Customer Satisfaction and Sales Outcome: A Case of Samsung Mobiles." Modern Research in Consumer </w:t>
      </w:r>
      <w:proofErr w:type="spellStart"/>
      <w:r w:rsidRPr="00425760">
        <w:t>Behaviour</w:t>
      </w:r>
      <w:proofErr w:type="spellEnd"/>
      <w:r w:rsidRPr="00425760">
        <w:t xml:space="preserve"> and Marketing Research, 40.</w:t>
      </w:r>
    </w:p>
    <w:p w14:paraId="1748C8D2" w14:textId="77777777" w:rsidR="00425760" w:rsidRPr="00425760" w:rsidRDefault="00425760" w:rsidP="00425760">
      <w:pPr>
        <w:numPr>
          <w:ilvl w:val="0"/>
          <w:numId w:val="3"/>
        </w:numPr>
        <w:spacing w:line="240" w:lineRule="auto"/>
      </w:pPr>
      <w:r w:rsidRPr="00425760">
        <w:t>Russell, A. L., Pelkey, J. L., &amp; Robbins, L. (2022). "The Business of Internetworking: Standards, Start-Ups, and Network Effects." Business History Review, 96(1), 109-144.</w:t>
      </w:r>
    </w:p>
    <w:p w14:paraId="5E4CE0CD" w14:textId="77777777" w:rsidR="00425760" w:rsidRPr="00425760" w:rsidRDefault="00425760" w:rsidP="00425760">
      <w:pPr>
        <w:numPr>
          <w:ilvl w:val="0"/>
          <w:numId w:val="3"/>
        </w:numPr>
        <w:spacing w:line="240" w:lineRule="auto"/>
      </w:pPr>
      <w:r w:rsidRPr="00425760">
        <w:rPr>
          <w:lang w:val="de-DE"/>
        </w:rPr>
        <w:lastRenderedPageBreak/>
        <w:t xml:space="preserve">Tan, M., Wang, B., Zheng, K., &amp; Cheng, H. (2022). </w:t>
      </w:r>
      <w:r w:rsidRPr="00425760">
        <w:t>"Pricing strategies of dual-recycling channels considering refurbishing and remanufacturing of WEEE." Mathematical Problems in Engineering, 2022, 1-12.</w:t>
      </w:r>
    </w:p>
    <w:p w14:paraId="4659015F" w14:textId="77777777" w:rsidR="00425760" w:rsidRPr="00425760" w:rsidRDefault="00425760" w:rsidP="00425760">
      <w:pPr>
        <w:numPr>
          <w:ilvl w:val="0"/>
          <w:numId w:val="3"/>
        </w:numPr>
        <w:spacing w:line="240" w:lineRule="auto"/>
      </w:pPr>
      <w:r w:rsidRPr="00425760">
        <w:rPr>
          <w:lang w:val="de-DE"/>
        </w:rPr>
        <w:t xml:space="preserve">Wei, F., Zhu, Y., Ma, T., Huang, Q., Zhen, Z., &amp; Chen, J. (2022). </w:t>
      </w:r>
      <w:r w:rsidRPr="00425760">
        <w:t>"Pricing and Production Decisions for New and Remanufactured Products." Complexity, 2022.</w:t>
      </w:r>
    </w:p>
    <w:p w14:paraId="5F967EBD" w14:textId="77777777" w:rsidR="00425760" w:rsidRPr="00425760" w:rsidRDefault="00425760" w:rsidP="00425760">
      <w:pPr>
        <w:numPr>
          <w:ilvl w:val="0"/>
          <w:numId w:val="3"/>
        </w:numPr>
        <w:spacing w:line="240" w:lineRule="auto"/>
      </w:pPr>
      <w:r w:rsidRPr="00425760">
        <w:t>Zhou, Q., Meng, C., Sheu, J. B., &amp; Yuen, K. F. (2023). "Impact of market competition on remanufacturing investment." IEEE Transactions on Engineering Management.</w:t>
      </w:r>
    </w:p>
    <w:p w14:paraId="2B8901B6" w14:textId="77777777" w:rsidR="00425760" w:rsidRPr="00425760" w:rsidRDefault="00425760" w:rsidP="00425760">
      <w:pPr>
        <w:numPr>
          <w:ilvl w:val="0"/>
          <w:numId w:val="3"/>
        </w:numPr>
        <w:spacing w:line="240" w:lineRule="auto"/>
      </w:pPr>
      <w:r w:rsidRPr="00425760">
        <w:t>Chen, H., Gao, S., Yeh, H. C., &amp; Sun, X. (2022, December). "Evolution of the PC Industry and Role of Data Analytics." In 2022 4th International Conference on Economic Management and Cultural Industry (ICEMCI 2022) (pp. 1979-1989). Atlantis Press.</w:t>
      </w:r>
    </w:p>
    <w:p w14:paraId="42136FEB" w14:textId="77777777" w:rsidR="00425760" w:rsidRPr="00425760" w:rsidRDefault="00425760" w:rsidP="00425760">
      <w:pPr>
        <w:numPr>
          <w:ilvl w:val="0"/>
          <w:numId w:val="3"/>
        </w:numPr>
        <w:spacing w:line="240" w:lineRule="auto"/>
      </w:pPr>
      <w:r w:rsidRPr="00425760">
        <w:t>Cliff, D. (2023). "Recurrence-Plot Visualization and Quantitative Analysis of Long-Term Co-Evolutionary Dynamics in a Simulated Financial Market with ZIP Traders." Available at SSRN 4495631.</w:t>
      </w:r>
    </w:p>
    <w:p w14:paraId="3CADD811" w14:textId="77777777" w:rsidR="00141986" w:rsidRDefault="00141986"/>
    <w:sectPr w:rsidR="001419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A7D6B" w14:textId="77777777" w:rsidR="004C04BE" w:rsidRDefault="004C04BE" w:rsidP="00425760">
      <w:pPr>
        <w:spacing w:after="0" w:line="240" w:lineRule="auto"/>
      </w:pPr>
      <w:r>
        <w:separator/>
      </w:r>
    </w:p>
  </w:endnote>
  <w:endnote w:type="continuationSeparator" w:id="0">
    <w:p w14:paraId="16924517" w14:textId="77777777" w:rsidR="004C04BE" w:rsidRDefault="004C04BE" w:rsidP="00425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78A49" w14:textId="77777777" w:rsidR="004C04BE" w:rsidRDefault="004C04BE" w:rsidP="00425760">
      <w:pPr>
        <w:spacing w:after="0" w:line="240" w:lineRule="auto"/>
      </w:pPr>
      <w:r>
        <w:separator/>
      </w:r>
    </w:p>
  </w:footnote>
  <w:footnote w:type="continuationSeparator" w:id="0">
    <w:p w14:paraId="0E4BA8F2" w14:textId="77777777" w:rsidR="004C04BE" w:rsidRDefault="004C04BE" w:rsidP="00425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47E85"/>
    <w:multiLevelType w:val="multilevel"/>
    <w:tmpl w:val="F2540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E70D0C"/>
    <w:multiLevelType w:val="multilevel"/>
    <w:tmpl w:val="5E88F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A0262D8"/>
    <w:multiLevelType w:val="multilevel"/>
    <w:tmpl w:val="AA586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5157785">
    <w:abstractNumId w:val="0"/>
  </w:num>
  <w:num w:numId="2" w16cid:durableId="2024017240">
    <w:abstractNumId w:val="1"/>
  </w:num>
  <w:num w:numId="3" w16cid:durableId="1531453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BB9"/>
    <w:rsid w:val="00123B90"/>
    <w:rsid w:val="00141986"/>
    <w:rsid w:val="001610B1"/>
    <w:rsid w:val="001650C9"/>
    <w:rsid w:val="001B6BD6"/>
    <w:rsid w:val="002D43B8"/>
    <w:rsid w:val="00425760"/>
    <w:rsid w:val="004A6C56"/>
    <w:rsid w:val="004C04BE"/>
    <w:rsid w:val="00525BB9"/>
    <w:rsid w:val="00607EDC"/>
    <w:rsid w:val="006411C8"/>
    <w:rsid w:val="007E0EDD"/>
    <w:rsid w:val="007F5E50"/>
    <w:rsid w:val="0081200A"/>
    <w:rsid w:val="00A74063"/>
    <w:rsid w:val="00AD33E1"/>
    <w:rsid w:val="00CA411A"/>
    <w:rsid w:val="00E81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820F"/>
  <w15:chartTrackingRefBased/>
  <w15:docId w15:val="{8CE1D508-822C-4FEF-8606-A387FFD55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7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57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98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4257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25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760"/>
  </w:style>
  <w:style w:type="paragraph" w:styleId="Footer">
    <w:name w:val="footer"/>
    <w:basedOn w:val="Normal"/>
    <w:link w:val="FooterChar"/>
    <w:uiPriority w:val="99"/>
    <w:unhideWhenUsed/>
    <w:rsid w:val="00425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760"/>
  </w:style>
  <w:style w:type="character" w:customStyle="1" w:styleId="Heading2Char">
    <w:name w:val="Heading 2 Char"/>
    <w:basedOn w:val="DefaultParagraphFont"/>
    <w:link w:val="Heading2"/>
    <w:uiPriority w:val="9"/>
    <w:rsid w:val="0042576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25760"/>
    <w:pPr>
      <w:outlineLvl w:val="9"/>
    </w:pPr>
    <w:rPr>
      <w:kern w:val="0"/>
      <w14:ligatures w14:val="none"/>
    </w:rPr>
  </w:style>
  <w:style w:type="paragraph" w:styleId="TOC1">
    <w:name w:val="toc 1"/>
    <w:basedOn w:val="Normal"/>
    <w:next w:val="Normal"/>
    <w:autoRedefine/>
    <w:uiPriority w:val="39"/>
    <w:unhideWhenUsed/>
    <w:rsid w:val="00425760"/>
    <w:pPr>
      <w:spacing w:after="100"/>
    </w:pPr>
  </w:style>
  <w:style w:type="paragraph" w:styleId="TOC2">
    <w:name w:val="toc 2"/>
    <w:basedOn w:val="Normal"/>
    <w:next w:val="Normal"/>
    <w:autoRedefine/>
    <w:uiPriority w:val="39"/>
    <w:unhideWhenUsed/>
    <w:rsid w:val="00425760"/>
    <w:pPr>
      <w:spacing w:after="100"/>
      <w:ind w:left="220"/>
    </w:pPr>
  </w:style>
  <w:style w:type="character" w:styleId="Hyperlink">
    <w:name w:val="Hyperlink"/>
    <w:basedOn w:val="DefaultParagraphFont"/>
    <w:uiPriority w:val="99"/>
    <w:unhideWhenUsed/>
    <w:rsid w:val="00425760"/>
    <w:rPr>
      <w:color w:val="0563C1" w:themeColor="hyperlink"/>
      <w:u w:val="single"/>
    </w:rPr>
  </w:style>
  <w:style w:type="paragraph" w:styleId="Title">
    <w:name w:val="Title"/>
    <w:basedOn w:val="Normal"/>
    <w:next w:val="Normal"/>
    <w:link w:val="TitleChar"/>
    <w:uiPriority w:val="10"/>
    <w:qFormat/>
    <w:rsid w:val="004257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76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0586">
      <w:bodyDiv w:val="1"/>
      <w:marLeft w:val="0"/>
      <w:marRight w:val="0"/>
      <w:marTop w:val="0"/>
      <w:marBottom w:val="0"/>
      <w:divBdr>
        <w:top w:val="none" w:sz="0" w:space="0" w:color="auto"/>
        <w:left w:val="none" w:sz="0" w:space="0" w:color="auto"/>
        <w:bottom w:val="none" w:sz="0" w:space="0" w:color="auto"/>
        <w:right w:val="none" w:sz="0" w:space="0" w:color="auto"/>
      </w:divBdr>
    </w:div>
    <w:div w:id="231699433">
      <w:bodyDiv w:val="1"/>
      <w:marLeft w:val="0"/>
      <w:marRight w:val="0"/>
      <w:marTop w:val="0"/>
      <w:marBottom w:val="0"/>
      <w:divBdr>
        <w:top w:val="none" w:sz="0" w:space="0" w:color="auto"/>
        <w:left w:val="none" w:sz="0" w:space="0" w:color="auto"/>
        <w:bottom w:val="none" w:sz="0" w:space="0" w:color="auto"/>
        <w:right w:val="none" w:sz="0" w:space="0" w:color="auto"/>
      </w:divBdr>
    </w:div>
    <w:div w:id="372775786">
      <w:bodyDiv w:val="1"/>
      <w:marLeft w:val="0"/>
      <w:marRight w:val="0"/>
      <w:marTop w:val="0"/>
      <w:marBottom w:val="0"/>
      <w:divBdr>
        <w:top w:val="none" w:sz="0" w:space="0" w:color="auto"/>
        <w:left w:val="none" w:sz="0" w:space="0" w:color="auto"/>
        <w:bottom w:val="none" w:sz="0" w:space="0" w:color="auto"/>
        <w:right w:val="none" w:sz="0" w:space="0" w:color="auto"/>
      </w:divBdr>
    </w:div>
    <w:div w:id="375473727">
      <w:bodyDiv w:val="1"/>
      <w:marLeft w:val="0"/>
      <w:marRight w:val="0"/>
      <w:marTop w:val="0"/>
      <w:marBottom w:val="0"/>
      <w:divBdr>
        <w:top w:val="none" w:sz="0" w:space="0" w:color="auto"/>
        <w:left w:val="none" w:sz="0" w:space="0" w:color="auto"/>
        <w:bottom w:val="none" w:sz="0" w:space="0" w:color="auto"/>
        <w:right w:val="none" w:sz="0" w:space="0" w:color="auto"/>
      </w:divBdr>
    </w:div>
    <w:div w:id="398795305">
      <w:bodyDiv w:val="1"/>
      <w:marLeft w:val="0"/>
      <w:marRight w:val="0"/>
      <w:marTop w:val="0"/>
      <w:marBottom w:val="0"/>
      <w:divBdr>
        <w:top w:val="none" w:sz="0" w:space="0" w:color="auto"/>
        <w:left w:val="none" w:sz="0" w:space="0" w:color="auto"/>
        <w:bottom w:val="none" w:sz="0" w:space="0" w:color="auto"/>
        <w:right w:val="none" w:sz="0" w:space="0" w:color="auto"/>
      </w:divBdr>
    </w:div>
    <w:div w:id="443886529">
      <w:bodyDiv w:val="1"/>
      <w:marLeft w:val="0"/>
      <w:marRight w:val="0"/>
      <w:marTop w:val="0"/>
      <w:marBottom w:val="0"/>
      <w:divBdr>
        <w:top w:val="none" w:sz="0" w:space="0" w:color="auto"/>
        <w:left w:val="none" w:sz="0" w:space="0" w:color="auto"/>
        <w:bottom w:val="none" w:sz="0" w:space="0" w:color="auto"/>
        <w:right w:val="none" w:sz="0" w:space="0" w:color="auto"/>
      </w:divBdr>
    </w:div>
    <w:div w:id="563561948">
      <w:bodyDiv w:val="1"/>
      <w:marLeft w:val="0"/>
      <w:marRight w:val="0"/>
      <w:marTop w:val="0"/>
      <w:marBottom w:val="0"/>
      <w:divBdr>
        <w:top w:val="none" w:sz="0" w:space="0" w:color="auto"/>
        <w:left w:val="none" w:sz="0" w:space="0" w:color="auto"/>
        <w:bottom w:val="none" w:sz="0" w:space="0" w:color="auto"/>
        <w:right w:val="none" w:sz="0" w:space="0" w:color="auto"/>
      </w:divBdr>
    </w:div>
    <w:div w:id="889193403">
      <w:bodyDiv w:val="1"/>
      <w:marLeft w:val="0"/>
      <w:marRight w:val="0"/>
      <w:marTop w:val="0"/>
      <w:marBottom w:val="0"/>
      <w:divBdr>
        <w:top w:val="none" w:sz="0" w:space="0" w:color="auto"/>
        <w:left w:val="none" w:sz="0" w:space="0" w:color="auto"/>
        <w:bottom w:val="none" w:sz="0" w:space="0" w:color="auto"/>
        <w:right w:val="none" w:sz="0" w:space="0" w:color="auto"/>
      </w:divBdr>
    </w:div>
    <w:div w:id="1188717758">
      <w:bodyDiv w:val="1"/>
      <w:marLeft w:val="0"/>
      <w:marRight w:val="0"/>
      <w:marTop w:val="0"/>
      <w:marBottom w:val="0"/>
      <w:divBdr>
        <w:top w:val="none" w:sz="0" w:space="0" w:color="auto"/>
        <w:left w:val="none" w:sz="0" w:space="0" w:color="auto"/>
        <w:bottom w:val="none" w:sz="0" w:space="0" w:color="auto"/>
        <w:right w:val="none" w:sz="0" w:space="0" w:color="auto"/>
      </w:divBdr>
    </w:div>
    <w:div w:id="1200780534">
      <w:bodyDiv w:val="1"/>
      <w:marLeft w:val="0"/>
      <w:marRight w:val="0"/>
      <w:marTop w:val="0"/>
      <w:marBottom w:val="0"/>
      <w:divBdr>
        <w:top w:val="none" w:sz="0" w:space="0" w:color="auto"/>
        <w:left w:val="none" w:sz="0" w:space="0" w:color="auto"/>
        <w:bottom w:val="none" w:sz="0" w:space="0" w:color="auto"/>
        <w:right w:val="none" w:sz="0" w:space="0" w:color="auto"/>
      </w:divBdr>
    </w:div>
    <w:div w:id="1597400397">
      <w:bodyDiv w:val="1"/>
      <w:marLeft w:val="0"/>
      <w:marRight w:val="0"/>
      <w:marTop w:val="0"/>
      <w:marBottom w:val="0"/>
      <w:divBdr>
        <w:top w:val="none" w:sz="0" w:space="0" w:color="auto"/>
        <w:left w:val="none" w:sz="0" w:space="0" w:color="auto"/>
        <w:bottom w:val="none" w:sz="0" w:space="0" w:color="auto"/>
        <w:right w:val="none" w:sz="0" w:space="0" w:color="auto"/>
      </w:divBdr>
    </w:div>
    <w:div w:id="1667629650">
      <w:bodyDiv w:val="1"/>
      <w:marLeft w:val="0"/>
      <w:marRight w:val="0"/>
      <w:marTop w:val="0"/>
      <w:marBottom w:val="0"/>
      <w:divBdr>
        <w:top w:val="none" w:sz="0" w:space="0" w:color="auto"/>
        <w:left w:val="none" w:sz="0" w:space="0" w:color="auto"/>
        <w:bottom w:val="none" w:sz="0" w:space="0" w:color="auto"/>
        <w:right w:val="none" w:sz="0" w:space="0" w:color="auto"/>
      </w:divBdr>
    </w:div>
    <w:div w:id="210626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E5E0A-234C-4C01-A1E0-7E1D1C30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3000</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Felix Lucian Fistoleanu (2115327)</cp:lastModifiedBy>
  <cp:revision>2</cp:revision>
  <dcterms:created xsi:type="dcterms:W3CDTF">2023-09-01T18:30:00Z</dcterms:created>
  <dcterms:modified xsi:type="dcterms:W3CDTF">2023-09-01T18:35:00Z</dcterms:modified>
</cp:coreProperties>
</file>