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horzAnchor="margin" w:tblpXSpec="center" w:tblpY="4290"/>
        <w:tblW w:w="10348" w:type="dxa"/>
        <w:tblLook w:val="04A0" w:firstRow="1" w:lastRow="0" w:firstColumn="1" w:lastColumn="0" w:noHBand="0" w:noVBand="1"/>
      </w:tblPr>
      <w:tblGrid>
        <w:gridCol w:w="3439"/>
        <w:gridCol w:w="960"/>
        <w:gridCol w:w="580"/>
        <w:gridCol w:w="760"/>
        <w:gridCol w:w="960"/>
        <w:gridCol w:w="960"/>
        <w:gridCol w:w="960"/>
        <w:gridCol w:w="1729"/>
      </w:tblGrid>
      <w:tr w:rsidR="00203D79" w:rsidRPr="00732884" w14:paraId="3259E3B4" w14:textId="77777777" w:rsidTr="006B29A1">
        <w:trPr>
          <w:trHeight w:val="300"/>
        </w:trPr>
        <w:tc>
          <w:tcPr>
            <w:tcW w:w="3439" w:type="dxa"/>
            <w:tcBorders>
              <w:top w:val="nil"/>
              <w:left w:val="nil"/>
              <w:bottom w:val="single" w:sz="4" w:space="0" w:color="auto"/>
              <w:right w:val="nil"/>
            </w:tcBorders>
            <w:shd w:val="clear" w:color="auto" w:fill="auto"/>
            <w:noWrap/>
            <w:vAlign w:val="bottom"/>
            <w:hideMark/>
          </w:tcPr>
          <w:p w14:paraId="029CED23" w14:textId="77777777" w:rsidR="00203D79" w:rsidRPr="00732884" w:rsidRDefault="00203D79" w:rsidP="006B29A1">
            <w:pPr>
              <w:rPr>
                <w:rFonts w:ascii="Times" w:eastAsia="Times New Roman" w:hAnsi="Times" w:cs="Arial"/>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5942093E" w14:textId="77777777" w:rsidR="00203D79" w:rsidRPr="00732884" w:rsidRDefault="00203D79" w:rsidP="006B29A1">
            <w:pPr>
              <w:rPr>
                <w:rFonts w:ascii="Times" w:eastAsia="Times New Roman" w:hAnsi="Times" w:cs="Arial"/>
                <w:sz w:val="28"/>
                <w:szCs w:val="28"/>
                <w:lang w:eastAsia="en-GB"/>
              </w:rPr>
            </w:pPr>
          </w:p>
        </w:tc>
        <w:tc>
          <w:tcPr>
            <w:tcW w:w="580" w:type="dxa"/>
            <w:tcBorders>
              <w:top w:val="nil"/>
              <w:left w:val="nil"/>
              <w:bottom w:val="single" w:sz="4" w:space="0" w:color="auto"/>
              <w:right w:val="nil"/>
            </w:tcBorders>
            <w:shd w:val="clear" w:color="auto" w:fill="auto"/>
            <w:noWrap/>
            <w:vAlign w:val="bottom"/>
            <w:hideMark/>
          </w:tcPr>
          <w:p w14:paraId="55696BD6" w14:textId="77777777" w:rsidR="00203D79" w:rsidRPr="00732884" w:rsidRDefault="00203D79" w:rsidP="006B29A1">
            <w:pPr>
              <w:rPr>
                <w:rFonts w:ascii="Times" w:eastAsia="Times New Roman" w:hAnsi="Times" w:cs="Arial"/>
                <w:sz w:val="28"/>
                <w:szCs w:val="28"/>
                <w:lang w:eastAsia="en-GB"/>
              </w:rPr>
            </w:pPr>
          </w:p>
        </w:tc>
        <w:tc>
          <w:tcPr>
            <w:tcW w:w="760" w:type="dxa"/>
            <w:tcBorders>
              <w:top w:val="nil"/>
              <w:left w:val="nil"/>
              <w:bottom w:val="single" w:sz="4" w:space="0" w:color="auto"/>
              <w:right w:val="nil"/>
            </w:tcBorders>
            <w:shd w:val="clear" w:color="auto" w:fill="auto"/>
            <w:noWrap/>
            <w:vAlign w:val="bottom"/>
            <w:hideMark/>
          </w:tcPr>
          <w:p w14:paraId="485AD931" w14:textId="77777777" w:rsidR="00203D79" w:rsidRPr="00732884" w:rsidRDefault="00203D79" w:rsidP="006B29A1">
            <w:pPr>
              <w:rPr>
                <w:rFonts w:ascii="Times" w:eastAsia="Times New Roman" w:hAnsi="Times" w:cs="Arial"/>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604B0E95" w14:textId="77777777" w:rsidR="00203D79" w:rsidRPr="00732884" w:rsidRDefault="00203D79" w:rsidP="006B29A1">
            <w:pPr>
              <w:rPr>
                <w:rFonts w:ascii="Times" w:eastAsia="Times New Roman" w:hAnsi="Times" w:cs="Arial"/>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3A7B458B" w14:textId="77777777" w:rsidR="00203D79" w:rsidRPr="00732884" w:rsidRDefault="00203D79" w:rsidP="006B29A1">
            <w:pPr>
              <w:rPr>
                <w:rFonts w:ascii="Times" w:eastAsia="Times New Roman" w:hAnsi="Times" w:cs="Arial"/>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2627B00D" w14:textId="77777777" w:rsidR="00203D79" w:rsidRPr="00732884" w:rsidRDefault="00203D79" w:rsidP="006B29A1">
            <w:pPr>
              <w:rPr>
                <w:rFonts w:ascii="Times" w:eastAsia="Times New Roman" w:hAnsi="Times" w:cs="Arial"/>
                <w:sz w:val="28"/>
                <w:szCs w:val="28"/>
                <w:lang w:eastAsia="en-GB"/>
              </w:rPr>
            </w:pPr>
          </w:p>
        </w:tc>
        <w:tc>
          <w:tcPr>
            <w:tcW w:w="1729" w:type="dxa"/>
            <w:tcBorders>
              <w:top w:val="nil"/>
              <w:left w:val="nil"/>
              <w:bottom w:val="single" w:sz="4" w:space="0" w:color="auto"/>
              <w:right w:val="nil"/>
            </w:tcBorders>
            <w:shd w:val="clear" w:color="auto" w:fill="auto"/>
            <w:noWrap/>
            <w:vAlign w:val="bottom"/>
            <w:hideMark/>
          </w:tcPr>
          <w:p w14:paraId="5B99B24C" w14:textId="77777777" w:rsidR="00203D79" w:rsidRPr="00732884" w:rsidRDefault="00203D79" w:rsidP="006B29A1">
            <w:pPr>
              <w:rPr>
                <w:rFonts w:ascii="Times" w:eastAsia="Times New Roman" w:hAnsi="Times" w:cs="Arial"/>
                <w:sz w:val="28"/>
                <w:szCs w:val="28"/>
                <w:lang w:eastAsia="en-GB"/>
              </w:rPr>
            </w:pPr>
          </w:p>
        </w:tc>
      </w:tr>
      <w:tr w:rsidR="00203D79" w:rsidRPr="00732884" w14:paraId="7B598AC0" w14:textId="77777777" w:rsidTr="006B29A1">
        <w:trPr>
          <w:trHeight w:val="420"/>
        </w:trPr>
        <w:tc>
          <w:tcPr>
            <w:tcW w:w="3439" w:type="dxa"/>
            <w:tcBorders>
              <w:top w:val="nil"/>
              <w:left w:val="single" w:sz="4" w:space="0" w:color="auto"/>
              <w:bottom w:val="nil"/>
              <w:right w:val="single" w:sz="4" w:space="0" w:color="auto"/>
            </w:tcBorders>
            <w:shd w:val="clear" w:color="auto" w:fill="auto"/>
            <w:noWrap/>
            <w:vAlign w:val="center"/>
            <w:hideMark/>
          </w:tcPr>
          <w:p w14:paraId="3D813EEA" w14:textId="77777777" w:rsidR="00203D79" w:rsidRPr="00732884" w:rsidRDefault="00203D79" w:rsidP="006B29A1">
            <w:pPr>
              <w:rPr>
                <w:rFonts w:ascii="Times" w:eastAsia="Times New Roman" w:hAnsi="Times" w:cs="Arial"/>
                <w:b/>
                <w:bCs/>
                <w:sz w:val="28"/>
                <w:szCs w:val="28"/>
                <w:lang w:eastAsia="en-GB"/>
              </w:rPr>
            </w:pPr>
          </w:p>
          <w:p w14:paraId="22577EA3" w14:textId="258E8BB3"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Student ID Number</w:t>
            </w:r>
            <w:r w:rsidR="00216CF7">
              <w:rPr>
                <w:rFonts w:ascii="Times" w:eastAsia="Times New Roman" w:hAnsi="Times" w:cs="Arial"/>
                <w:b/>
                <w:bCs/>
                <w:sz w:val="28"/>
                <w:szCs w:val="28"/>
                <w:lang w:eastAsia="en-GB"/>
              </w:rPr>
              <w:t xml:space="preserve">/ Name </w:t>
            </w:r>
          </w:p>
          <w:p w14:paraId="11A1EEB6" w14:textId="77777777" w:rsidR="00203D79" w:rsidRPr="00732884" w:rsidRDefault="00203D79" w:rsidP="006B29A1">
            <w:pPr>
              <w:rPr>
                <w:rFonts w:ascii="Times" w:eastAsia="Times New Roman" w:hAnsi="Times" w:cs="Arial"/>
                <w:b/>
                <w:bCs/>
                <w:sz w:val="28"/>
                <w:szCs w:val="28"/>
                <w:lang w:eastAsia="en-GB"/>
              </w:rPr>
            </w:pPr>
          </w:p>
          <w:p w14:paraId="0C4F7823" w14:textId="77777777" w:rsidR="00203D79" w:rsidRPr="00732884" w:rsidRDefault="00203D79" w:rsidP="006B29A1">
            <w:pPr>
              <w:rPr>
                <w:rFonts w:ascii="Times" w:eastAsia="Times New Roman" w:hAnsi="Times" w:cs="Arial"/>
                <w:b/>
                <w:bCs/>
                <w:sz w:val="28"/>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970636B" w14:textId="77777777" w:rsidR="00203D79" w:rsidRDefault="00502A0D" w:rsidP="006B29A1">
            <w:pPr>
              <w:jc w:val="center"/>
              <w:rPr>
                <w:rFonts w:ascii="Arial" w:eastAsia="Times New Roman" w:hAnsi="Arial" w:cs="Arial"/>
                <w:bCs/>
                <w:color w:val="000000" w:themeColor="text1"/>
                <w:sz w:val="28"/>
                <w:szCs w:val="28"/>
                <w:lang w:eastAsia="en-GB"/>
              </w:rPr>
            </w:pPr>
            <w:bookmarkStart w:id="0" w:name="_GoBack"/>
            <w:r w:rsidRPr="00502A0D">
              <w:rPr>
                <w:rFonts w:ascii="Arial" w:eastAsia="Times New Roman" w:hAnsi="Arial" w:cs="Arial"/>
                <w:bCs/>
                <w:color w:val="000000" w:themeColor="text1"/>
                <w:sz w:val="28"/>
                <w:szCs w:val="28"/>
                <w:lang w:eastAsia="en-GB"/>
              </w:rPr>
              <w:t>2008582</w:t>
            </w:r>
          </w:p>
          <w:bookmarkEnd w:id="0"/>
          <w:p w14:paraId="5FC09D25" w14:textId="3F612394" w:rsidR="00216CF7" w:rsidRPr="00502A0D" w:rsidRDefault="00216CF7" w:rsidP="006B29A1">
            <w:pPr>
              <w:jc w:val="center"/>
              <w:rPr>
                <w:rFonts w:ascii="Times" w:eastAsia="Times New Roman" w:hAnsi="Times" w:cs="Arial"/>
                <w:bCs/>
                <w:sz w:val="28"/>
                <w:szCs w:val="28"/>
                <w:lang w:eastAsia="en-GB"/>
              </w:rPr>
            </w:pPr>
            <w:r>
              <w:rPr>
                <w:rFonts w:ascii="Arial" w:eastAsia="Times New Roman" w:hAnsi="Arial" w:cs="Arial"/>
                <w:bCs/>
                <w:color w:val="000000" w:themeColor="text1"/>
                <w:sz w:val="28"/>
                <w:szCs w:val="28"/>
                <w:lang w:eastAsia="en-GB"/>
              </w:rPr>
              <w:t>Cristina Miloiu</w:t>
            </w:r>
          </w:p>
        </w:tc>
      </w:tr>
      <w:tr w:rsidR="00203D79" w:rsidRPr="00732884" w14:paraId="4CA036B5" w14:textId="77777777" w:rsidTr="006B29A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52CE0AF" w14:textId="77777777" w:rsidR="00203D79" w:rsidRPr="00732884" w:rsidRDefault="00203D79" w:rsidP="006B29A1">
            <w:pPr>
              <w:rPr>
                <w:rFonts w:ascii="Times" w:eastAsia="Times New Roman" w:hAnsi="Times" w:cs="Arial"/>
                <w:b/>
                <w:bCs/>
                <w:sz w:val="28"/>
                <w:szCs w:val="28"/>
                <w:lang w:eastAsia="en-GB"/>
              </w:rPr>
            </w:pPr>
          </w:p>
          <w:p w14:paraId="15B47A03" w14:textId="77777777"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Programme Title</w:t>
            </w:r>
          </w:p>
          <w:p w14:paraId="47B96FCD" w14:textId="77777777" w:rsidR="00203D79" w:rsidRPr="00732884" w:rsidRDefault="00203D79" w:rsidP="006B29A1">
            <w:pPr>
              <w:rPr>
                <w:rFonts w:ascii="Times" w:eastAsia="Times New Roman" w:hAnsi="Times" w:cs="Arial"/>
                <w:b/>
                <w:bCs/>
                <w:sz w:val="28"/>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002D37B" w14:textId="0F88A90F" w:rsidR="00203D79" w:rsidRPr="00732884" w:rsidRDefault="00502A0D" w:rsidP="006B29A1">
            <w:pPr>
              <w:jc w:val="center"/>
              <w:rPr>
                <w:rFonts w:ascii="Times" w:eastAsia="Times New Roman" w:hAnsi="Times" w:cs="Arial"/>
                <w:sz w:val="28"/>
                <w:szCs w:val="28"/>
                <w:lang w:eastAsia="en-GB"/>
              </w:rPr>
            </w:pPr>
            <w:r>
              <w:rPr>
                <w:rFonts w:ascii="Times" w:eastAsia="Times New Roman" w:hAnsi="Times" w:cs="Arial"/>
                <w:sz w:val="28"/>
                <w:szCs w:val="28"/>
                <w:lang w:eastAsia="en-GB"/>
              </w:rPr>
              <w:t>BA</w:t>
            </w:r>
            <w:r w:rsidR="00203D79" w:rsidRPr="00732884">
              <w:rPr>
                <w:rFonts w:ascii="Times" w:eastAsia="Times New Roman" w:hAnsi="Times" w:cs="Arial"/>
                <w:sz w:val="28"/>
                <w:szCs w:val="28"/>
                <w:lang w:eastAsia="en-GB"/>
              </w:rPr>
              <w:t> Business Management</w:t>
            </w:r>
          </w:p>
          <w:p w14:paraId="7777DE83" w14:textId="77777777" w:rsidR="00203D79" w:rsidRPr="00732884" w:rsidRDefault="00203D79" w:rsidP="006B29A1">
            <w:pPr>
              <w:rPr>
                <w:rFonts w:ascii="Times" w:eastAsia="Times New Roman" w:hAnsi="Times" w:cs="Arial"/>
                <w:sz w:val="28"/>
                <w:szCs w:val="28"/>
                <w:lang w:eastAsia="en-GB"/>
              </w:rPr>
            </w:pPr>
          </w:p>
        </w:tc>
      </w:tr>
      <w:tr w:rsidR="00203D79" w:rsidRPr="00732884" w14:paraId="1C311AC3" w14:textId="77777777" w:rsidTr="006B29A1">
        <w:trPr>
          <w:trHeight w:val="435"/>
        </w:trPr>
        <w:tc>
          <w:tcPr>
            <w:tcW w:w="3439" w:type="dxa"/>
            <w:tcBorders>
              <w:top w:val="nil"/>
              <w:left w:val="single" w:sz="4" w:space="0" w:color="auto"/>
              <w:bottom w:val="nil"/>
              <w:right w:val="single" w:sz="4" w:space="0" w:color="auto"/>
            </w:tcBorders>
            <w:shd w:val="clear" w:color="auto" w:fill="auto"/>
            <w:noWrap/>
            <w:vAlign w:val="center"/>
            <w:hideMark/>
          </w:tcPr>
          <w:p w14:paraId="395FA5FB" w14:textId="77777777"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64FEC0A3" w14:textId="6AD2970A" w:rsidR="00203D79" w:rsidRPr="00732884" w:rsidRDefault="00502A0D" w:rsidP="006B29A1">
            <w:pPr>
              <w:jc w:val="center"/>
              <w:rPr>
                <w:rFonts w:ascii="Times" w:eastAsia="Times New Roman" w:hAnsi="Times" w:cs="Arial"/>
                <w:sz w:val="28"/>
                <w:szCs w:val="28"/>
                <w:lang w:eastAsia="en-GB"/>
              </w:rPr>
            </w:pPr>
            <w:r>
              <w:rPr>
                <w:rFonts w:ascii="Times" w:eastAsia="Times New Roman" w:hAnsi="Times" w:cs="Arial"/>
                <w:sz w:val="28"/>
                <w:szCs w:val="28"/>
                <w:lang w:eastAsia="en-GB"/>
              </w:rPr>
              <w:t xml:space="preserve">Accounting fundamentals </w:t>
            </w:r>
          </w:p>
        </w:tc>
      </w:tr>
      <w:tr w:rsidR="00203D79" w:rsidRPr="00732884" w14:paraId="7535EB1F" w14:textId="77777777" w:rsidTr="006B29A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2DC73BF" w14:textId="2BBE9251"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E51361B" w14:textId="4E1851E1" w:rsidR="00203D79" w:rsidRPr="00732884" w:rsidRDefault="00203D79" w:rsidP="006B29A1">
            <w:pPr>
              <w:rPr>
                <w:rFonts w:ascii="Times" w:eastAsia="Times New Roman" w:hAnsi="Times" w:cs="Arial"/>
                <w:sz w:val="28"/>
                <w:szCs w:val="28"/>
                <w:lang w:eastAsia="en-GB"/>
              </w:rPr>
            </w:pPr>
          </w:p>
          <w:p w14:paraId="0C95B434" w14:textId="7B3B4A31" w:rsidR="00203D79" w:rsidRPr="00732884" w:rsidRDefault="00502A0D" w:rsidP="006B29A1">
            <w:pPr>
              <w:pStyle w:val="NormalWeb"/>
              <w:jc w:val="center"/>
              <w:rPr>
                <w:rFonts w:ascii="Times" w:hAnsi="Times" w:cs="Arial"/>
                <w:sz w:val="28"/>
                <w:szCs w:val="28"/>
              </w:rPr>
            </w:pPr>
            <w:r>
              <w:rPr>
                <w:rFonts w:ascii="Times" w:hAnsi="Times" w:cs="Arial"/>
                <w:sz w:val="28"/>
                <w:szCs w:val="28"/>
                <w:shd w:val="clear" w:color="auto" w:fill="FFFFFF"/>
              </w:rPr>
              <w:t>LCBB4001</w:t>
            </w:r>
          </w:p>
          <w:p w14:paraId="662EF53F" w14:textId="77777777" w:rsidR="00203D79" w:rsidRPr="00732884" w:rsidRDefault="00203D79" w:rsidP="006B29A1">
            <w:pPr>
              <w:rPr>
                <w:rFonts w:ascii="Times" w:eastAsia="Times New Roman" w:hAnsi="Times" w:cs="Arial"/>
                <w:sz w:val="28"/>
                <w:szCs w:val="28"/>
                <w:lang w:eastAsia="en-GB"/>
              </w:rPr>
            </w:pPr>
          </w:p>
          <w:p w14:paraId="3283613B" w14:textId="77777777" w:rsidR="00203D79" w:rsidRPr="00732884" w:rsidRDefault="00203D79" w:rsidP="006B29A1">
            <w:pPr>
              <w:rPr>
                <w:rFonts w:ascii="Times" w:eastAsia="Times New Roman" w:hAnsi="Times" w:cs="Arial"/>
                <w:sz w:val="28"/>
                <w:szCs w:val="28"/>
                <w:lang w:eastAsia="en-GB"/>
              </w:rPr>
            </w:pPr>
          </w:p>
        </w:tc>
      </w:tr>
      <w:tr w:rsidR="00203D79" w:rsidRPr="00732884" w14:paraId="50A6A698" w14:textId="77777777" w:rsidTr="006B29A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8A0A89" w14:textId="400258DC" w:rsidR="00203D79" w:rsidRPr="00732884" w:rsidRDefault="00502A0D" w:rsidP="006B29A1">
            <w:pPr>
              <w:rPr>
                <w:rFonts w:ascii="Times" w:eastAsia="Times New Roman" w:hAnsi="Times" w:cs="Arial"/>
                <w:b/>
                <w:bCs/>
                <w:sz w:val="28"/>
                <w:szCs w:val="28"/>
                <w:lang w:eastAsia="en-GB"/>
              </w:rPr>
            </w:pPr>
            <w:r>
              <w:rPr>
                <w:rFonts w:ascii="Times" w:eastAsia="Times New Roman" w:hAnsi="Times" w:cs="Arial"/>
                <w:b/>
                <w:bCs/>
                <w:sz w:val="28"/>
                <w:szCs w:val="28"/>
                <w:lang w:eastAsia="en-GB"/>
              </w:rPr>
              <w:t xml:space="preserve">Lecture`s name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AC2F06D" w14:textId="77777777" w:rsidR="00203D79" w:rsidRPr="00732884" w:rsidRDefault="00203D79" w:rsidP="006B29A1">
            <w:pPr>
              <w:rPr>
                <w:rFonts w:ascii="Times" w:eastAsia="Times New Roman" w:hAnsi="Times" w:cs="Arial"/>
                <w:sz w:val="28"/>
                <w:szCs w:val="28"/>
                <w:lang w:eastAsia="en-GB"/>
              </w:rPr>
            </w:pPr>
            <w:r w:rsidRPr="00732884">
              <w:rPr>
                <w:rFonts w:ascii="Times" w:eastAsia="Times New Roman" w:hAnsi="Times" w:cs="Arial"/>
                <w:sz w:val="28"/>
                <w:szCs w:val="28"/>
                <w:lang w:eastAsia="en-GB"/>
              </w:rPr>
              <w:t> </w:t>
            </w:r>
          </w:p>
          <w:p w14:paraId="638E6A73" w14:textId="07FE786C" w:rsidR="00203D79" w:rsidRPr="00732884" w:rsidRDefault="00502A0D" w:rsidP="006B29A1">
            <w:pPr>
              <w:jc w:val="center"/>
              <w:rPr>
                <w:rFonts w:ascii="Times" w:eastAsia="Times New Roman" w:hAnsi="Times" w:cs="Arial"/>
                <w:sz w:val="28"/>
                <w:szCs w:val="28"/>
                <w:lang w:eastAsia="en-GB"/>
              </w:rPr>
            </w:pPr>
            <w:r>
              <w:rPr>
                <w:rFonts w:ascii="Times" w:eastAsia="Times New Roman" w:hAnsi="Times" w:cs="Arial"/>
                <w:sz w:val="28"/>
                <w:szCs w:val="28"/>
                <w:lang w:eastAsia="en-GB"/>
              </w:rPr>
              <w:t>Dr Rexon Nting</w:t>
            </w:r>
          </w:p>
          <w:p w14:paraId="6996AA59" w14:textId="77777777" w:rsidR="00203D79" w:rsidRPr="00732884" w:rsidRDefault="00203D79" w:rsidP="006B29A1">
            <w:pPr>
              <w:rPr>
                <w:rFonts w:ascii="Times" w:eastAsia="Times New Roman" w:hAnsi="Times" w:cs="Arial"/>
                <w:sz w:val="28"/>
                <w:szCs w:val="28"/>
                <w:lang w:eastAsia="en-GB"/>
              </w:rPr>
            </w:pPr>
          </w:p>
          <w:p w14:paraId="5411F9BD" w14:textId="77777777" w:rsidR="00203D79" w:rsidRPr="00732884" w:rsidRDefault="00203D79" w:rsidP="006B29A1">
            <w:pPr>
              <w:rPr>
                <w:rFonts w:ascii="Times" w:eastAsia="Times New Roman" w:hAnsi="Times" w:cs="Arial"/>
                <w:sz w:val="28"/>
                <w:szCs w:val="28"/>
                <w:lang w:eastAsia="en-GB"/>
              </w:rPr>
            </w:pPr>
          </w:p>
        </w:tc>
      </w:tr>
      <w:tr w:rsidR="00203D79" w:rsidRPr="00732884" w14:paraId="3611DD4A" w14:textId="77777777" w:rsidTr="006B29A1">
        <w:trPr>
          <w:trHeight w:val="82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2451F461" w14:textId="77777777"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Coursework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718FAF0" w14:textId="2F5D6EEC" w:rsidR="00203D79" w:rsidRPr="00732884" w:rsidRDefault="00502A0D" w:rsidP="006B29A1">
            <w:pPr>
              <w:jc w:val="center"/>
              <w:rPr>
                <w:rFonts w:ascii="Times" w:eastAsia="Times New Roman" w:hAnsi="Times" w:cs="Arial"/>
                <w:sz w:val="28"/>
                <w:szCs w:val="28"/>
                <w:lang w:eastAsia="en-GB"/>
              </w:rPr>
            </w:pPr>
            <w:r>
              <w:rPr>
                <w:rFonts w:ascii="Times" w:eastAsia="Times New Roman" w:hAnsi="Times" w:cs="Arial"/>
                <w:sz w:val="28"/>
                <w:szCs w:val="28"/>
                <w:lang w:eastAsia="en-GB"/>
              </w:rPr>
              <w:t xml:space="preserve">Accounting fundamentals Assessment </w:t>
            </w:r>
            <w:r w:rsidR="004A6FEB">
              <w:rPr>
                <w:rFonts w:ascii="Times" w:eastAsia="Times New Roman" w:hAnsi="Times" w:cs="Arial"/>
                <w:sz w:val="28"/>
                <w:szCs w:val="28"/>
                <w:lang w:eastAsia="en-GB"/>
              </w:rPr>
              <w:t>2</w:t>
            </w:r>
          </w:p>
          <w:p w14:paraId="145FB0E4" w14:textId="77777777" w:rsidR="00203D79" w:rsidRPr="00732884" w:rsidRDefault="00203D79" w:rsidP="006B29A1">
            <w:pPr>
              <w:jc w:val="center"/>
              <w:rPr>
                <w:rFonts w:ascii="Times" w:eastAsia="Times New Roman" w:hAnsi="Times" w:cs="Arial"/>
                <w:sz w:val="28"/>
                <w:szCs w:val="28"/>
                <w:lang w:eastAsia="en-GB"/>
              </w:rPr>
            </w:pPr>
          </w:p>
        </w:tc>
      </w:tr>
      <w:tr w:rsidR="00203D79" w:rsidRPr="00732884" w14:paraId="139BDBAE" w14:textId="77777777" w:rsidTr="006B29A1">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14:paraId="66633E24" w14:textId="77777777"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 xml:space="preserve">Academic Declaration:                                               </w:t>
            </w:r>
          </w:p>
          <w:p w14:paraId="0853D841" w14:textId="6A80453A" w:rsidR="00203D79" w:rsidRPr="005D0CF8" w:rsidRDefault="005D0CF8" w:rsidP="006B29A1">
            <w:pPr>
              <w:rPr>
                <w:rFonts w:ascii="Times" w:hAnsi="Times" w:cs="Arial"/>
                <w:i/>
                <w:sz w:val="28"/>
                <w:szCs w:val="28"/>
              </w:rPr>
            </w:pPr>
            <w:r w:rsidRPr="005D0CF8">
              <w:rPr>
                <w:rFonts w:ascii="Times New Roman" w:hAnsi="Times New Roman" w:cs="Times New Roman"/>
                <w:i/>
                <w:iCs/>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203D79" w:rsidRPr="00732884" w14:paraId="20E01FD9" w14:textId="77777777" w:rsidTr="006B29A1">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5D47602D" w14:textId="77777777"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14:paraId="16418082" w14:textId="77777777" w:rsidR="00203D79" w:rsidRPr="00BF67D5" w:rsidRDefault="00203D79" w:rsidP="006B29A1">
            <w:pPr>
              <w:rPr>
                <w:rFonts w:ascii="Times" w:eastAsia="Times New Roman" w:hAnsi="Times" w:cs="Arial"/>
                <w:b/>
                <w:bCs/>
                <w:sz w:val="28"/>
                <w:szCs w:val="28"/>
                <w:lang w:eastAsia="en-GB"/>
              </w:rPr>
            </w:pPr>
            <w:r w:rsidRPr="00732884">
              <w:rPr>
                <w:rFonts w:ascii="Times" w:eastAsia="Times New Roman" w:hAnsi="Times" w:cs="Arial"/>
                <w:sz w:val="28"/>
                <w:szCs w:val="28"/>
                <w:lang w:eastAsia="en-GB"/>
              </w:rPr>
              <w:t> </w:t>
            </w:r>
          </w:p>
          <w:p w14:paraId="69EBACC0" w14:textId="77777777" w:rsidR="00203D79" w:rsidRPr="00732884" w:rsidRDefault="00203D79" w:rsidP="006B29A1">
            <w:pPr>
              <w:rPr>
                <w:rFonts w:ascii="Times" w:eastAsia="Times New Roman" w:hAnsi="Times" w:cs="Arial"/>
                <w:sz w:val="28"/>
                <w:szCs w:val="28"/>
                <w:lang w:eastAsia="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14F446E" w14:textId="77777777"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2900DB0C" w14:textId="462816A4" w:rsidR="00203D79" w:rsidRPr="00732884" w:rsidRDefault="00203D79" w:rsidP="006B29A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 </w:t>
            </w:r>
            <w:r w:rsidR="0087412B">
              <w:rPr>
                <w:rFonts w:ascii="Times" w:eastAsia="Times New Roman" w:hAnsi="Times" w:cs="Arial"/>
                <w:b/>
                <w:bCs/>
                <w:sz w:val="28"/>
                <w:szCs w:val="28"/>
                <w:lang w:eastAsia="en-GB"/>
              </w:rPr>
              <w:t>08.01.2021</w:t>
            </w:r>
          </w:p>
        </w:tc>
      </w:tr>
      <w:tr w:rsidR="00203D79" w:rsidRPr="00732884" w14:paraId="75D02CE2" w14:textId="77777777" w:rsidTr="006B29A1">
        <w:trPr>
          <w:trHeight w:val="405"/>
        </w:trPr>
        <w:tc>
          <w:tcPr>
            <w:tcW w:w="3439" w:type="dxa"/>
            <w:tcBorders>
              <w:top w:val="single" w:sz="4" w:space="0" w:color="auto"/>
            </w:tcBorders>
            <w:shd w:val="clear" w:color="auto" w:fill="auto"/>
            <w:noWrap/>
            <w:vAlign w:val="center"/>
          </w:tcPr>
          <w:p w14:paraId="51327C0E" w14:textId="77777777" w:rsidR="00203D79" w:rsidRPr="00732884" w:rsidRDefault="00203D79" w:rsidP="006B29A1">
            <w:pPr>
              <w:rPr>
                <w:rFonts w:ascii="Times" w:eastAsia="Times New Roman" w:hAnsi="Times" w:cs="Arial"/>
                <w:b/>
                <w:bCs/>
                <w:sz w:val="28"/>
                <w:szCs w:val="28"/>
                <w:lang w:eastAsia="en-GB"/>
              </w:rPr>
            </w:pPr>
          </w:p>
        </w:tc>
        <w:tc>
          <w:tcPr>
            <w:tcW w:w="2300" w:type="dxa"/>
            <w:gridSpan w:val="3"/>
            <w:tcBorders>
              <w:top w:val="single" w:sz="4" w:space="0" w:color="auto"/>
            </w:tcBorders>
            <w:shd w:val="clear" w:color="auto" w:fill="auto"/>
            <w:noWrap/>
            <w:vAlign w:val="center"/>
          </w:tcPr>
          <w:p w14:paraId="18CE1615" w14:textId="77777777" w:rsidR="00203D79" w:rsidRPr="00732884" w:rsidRDefault="00203D79" w:rsidP="006B29A1">
            <w:pPr>
              <w:rPr>
                <w:rFonts w:ascii="Times" w:eastAsia="Times New Roman" w:hAnsi="Times" w:cs="Arial"/>
                <w:sz w:val="28"/>
                <w:szCs w:val="28"/>
                <w:lang w:eastAsia="en-GB"/>
              </w:rPr>
            </w:pPr>
          </w:p>
        </w:tc>
        <w:tc>
          <w:tcPr>
            <w:tcW w:w="1920" w:type="dxa"/>
            <w:gridSpan w:val="2"/>
            <w:tcBorders>
              <w:top w:val="single" w:sz="4" w:space="0" w:color="auto"/>
            </w:tcBorders>
            <w:shd w:val="clear" w:color="auto" w:fill="auto"/>
            <w:noWrap/>
            <w:vAlign w:val="center"/>
          </w:tcPr>
          <w:p w14:paraId="3531D3CF" w14:textId="77777777" w:rsidR="00203D79" w:rsidRPr="00732884" w:rsidRDefault="00203D79" w:rsidP="006B29A1">
            <w:pPr>
              <w:rPr>
                <w:rFonts w:ascii="Times" w:eastAsia="Times New Roman" w:hAnsi="Times" w:cs="Arial"/>
                <w:b/>
                <w:bCs/>
                <w:sz w:val="28"/>
                <w:szCs w:val="28"/>
                <w:lang w:eastAsia="en-GB"/>
              </w:rPr>
            </w:pPr>
          </w:p>
        </w:tc>
        <w:tc>
          <w:tcPr>
            <w:tcW w:w="2689" w:type="dxa"/>
            <w:gridSpan w:val="2"/>
            <w:tcBorders>
              <w:top w:val="single" w:sz="4" w:space="0" w:color="auto"/>
            </w:tcBorders>
            <w:shd w:val="clear" w:color="auto" w:fill="auto"/>
            <w:noWrap/>
            <w:vAlign w:val="center"/>
          </w:tcPr>
          <w:p w14:paraId="53977E2B" w14:textId="77777777" w:rsidR="00203D79" w:rsidRPr="00732884" w:rsidRDefault="00203D79" w:rsidP="006B29A1">
            <w:pPr>
              <w:rPr>
                <w:rFonts w:ascii="Times" w:eastAsia="Times New Roman" w:hAnsi="Times" w:cs="Arial"/>
                <w:b/>
                <w:bCs/>
                <w:sz w:val="28"/>
                <w:szCs w:val="28"/>
                <w:lang w:eastAsia="en-GB"/>
              </w:rPr>
            </w:pPr>
          </w:p>
        </w:tc>
      </w:tr>
    </w:tbl>
    <w:p w14:paraId="4E56BE35" w14:textId="77777777" w:rsidR="00203D79" w:rsidRPr="00732884" w:rsidRDefault="00203D79" w:rsidP="00203D79">
      <w:pPr>
        <w:rPr>
          <w:rFonts w:ascii="Times" w:eastAsia="Times New Roman" w:hAnsi="Times" w:cs="Arial"/>
          <w:sz w:val="28"/>
          <w:szCs w:val="28"/>
          <w:shd w:val="clear" w:color="auto" w:fill="FFFFFF"/>
          <w:lang w:eastAsia="en-GB"/>
        </w:rPr>
      </w:pPr>
    </w:p>
    <w:p w14:paraId="70CBC481" w14:textId="5D54854B" w:rsidR="00203D79" w:rsidRPr="00732884" w:rsidRDefault="006B29A1" w:rsidP="00203D79">
      <w:pPr>
        <w:rPr>
          <w:rFonts w:ascii="Times" w:eastAsia="Times New Roman" w:hAnsi="Times" w:cs="Arial"/>
          <w:sz w:val="28"/>
          <w:szCs w:val="28"/>
          <w:shd w:val="clear" w:color="auto" w:fill="FFFFFF"/>
          <w:lang w:eastAsia="en-GB"/>
        </w:rPr>
      </w:pPr>
      <w:r>
        <w:rPr>
          <w:rFonts w:ascii="Times" w:eastAsia="Times New Roman" w:hAnsi="Times" w:cs="Arial"/>
          <w:sz w:val="28"/>
          <w:szCs w:val="28"/>
          <w:shd w:val="clear" w:color="auto" w:fill="FFFFFF"/>
          <w:lang w:eastAsia="en-GB"/>
        </w:rPr>
        <w:t xml:space="preserve">                                           </w:t>
      </w:r>
      <w:r>
        <w:rPr>
          <w:rFonts w:ascii="Times" w:hAnsi="Times" w:cs="Arial"/>
          <w:noProof/>
          <w:sz w:val="28"/>
          <w:szCs w:val="28"/>
          <w:shd w:val="clear" w:color="auto" w:fill="FFFFFF"/>
        </w:rPr>
        <w:drawing>
          <wp:inline distT="0" distB="0" distL="0" distR="0" wp14:anchorId="534CFFE4" wp14:editId="22DC5C8C">
            <wp:extent cx="2066925" cy="2066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6925" cy="2066925"/>
                    </a:xfrm>
                    <a:prstGeom prst="rect">
                      <a:avLst/>
                    </a:prstGeom>
                    <a:noFill/>
                    <a:ln>
                      <a:noFill/>
                    </a:ln>
                  </pic:spPr>
                </pic:pic>
              </a:graphicData>
            </a:graphic>
          </wp:inline>
        </w:drawing>
      </w:r>
      <w:r w:rsidR="00203D79" w:rsidRPr="00732884">
        <w:rPr>
          <w:rFonts w:ascii="Times" w:eastAsia="Times New Roman" w:hAnsi="Times" w:cs="Arial"/>
          <w:sz w:val="28"/>
          <w:szCs w:val="28"/>
          <w:shd w:val="clear" w:color="auto" w:fill="FFFFFF"/>
          <w:lang w:eastAsia="en-GB"/>
        </w:rPr>
        <w:br w:type="page"/>
      </w:r>
    </w:p>
    <w:p w14:paraId="4EC0434C" w14:textId="77777777" w:rsidR="00BA16B5" w:rsidRDefault="00BA16B5"/>
    <w:p w14:paraId="52BE6AE9" w14:textId="77777777" w:rsidR="00BA16B5" w:rsidRDefault="00BA16B5"/>
    <w:p w14:paraId="34325646" w14:textId="77777777" w:rsidR="00BA16B5" w:rsidRDefault="00BA16B5"/>
    <w:p w14:paraId="345D7955" w14:textId="77777777" w:rsidR="00BA16B5" w:rsidRDefault="00BA16B5"/>
    <w:sdt>
      <w:sdtPr>
        <w:rPr>
          <w:rFonts w:ascii="Times" w:eastAsia="Times New Roman" w:hAnsi="Times" w:cs="Times"/>
          <w:b w:val="0"/>
          <w:bCs w:val="0"/>
          <w:color w:val="auto"/>
          <w:szCs w:val="32"/>
          <w:lang w:val="en-IN"/>
        </w:rPr>
        <w:id w:val="-234081746"/>
        <w:docPartObj>
          <w:docPartGallery w:val="Table of Contents"/>
          <w:docPartUnique/>
        </w:docPartObj>
      </w:sdtPr>
      <w:sdtEndPr>
        <w:rPr>
          <w:rFonts w:asciiTheme="minorHAnsi" w:eastAsiaTheme="minorHAnsi" w:hAnsiTheme="minorHAnsi" w:cstheme="minorHAnsi"/>
          <w:noProof/>
          <w:sz w:val="24"/>
          <w:szCs w:val="24"/>
          <w:lang w:val="en-GB"/>
        </w:rPr>
      </w:sdtEndPr>
      <w:sdtContent>
        <w:p w14:paraId="5A67DE22" w14:textId="77777777" w:rsidR="00BA16B5" w:rsidRPr="00900DEA" w:rsidRDefault="00BA16B5" w:rsidP="00BA16B5">
          <w:pPr>
            <w:pStyle w:val="TOCHeading"/>
            <w:spacing w:line="360" w:lineRule="auto"/>
            <w:jc w:val="center"/>
            <w:rPr>
              <w:rFonts w:ascii="Times" w:hAnsi="Times" w:cs="Times"/>
              <w:b w:val="0"/>
              <w:bCs w:val="0"/>
              <w:color w:val="auto"/>
            </w:rPr>
          </w:pPr>
          <w:r w:rsidRPr="00900DEA">
            <w:rPr>
              <w:rFonts w:ascii="Times" w:hAnsi="Times" w:cs="Times"/>
              <w:b w:val="0"/>
              <w:bCs w:val="0"/>
              <w:color w:val="auto"/>
            </w:rPr>
            <w:t>Table of Contents</w:t>
          </w:r>
        </w:p>
        <w:p w14:paraId="64E87068" w14:textId="7F00B925" w:rsidR="00BA16B5" w:rsidRPr="00900DEA" w:rsidRDefault="00BA16B5" w:rsidP="003E60D0">
          <w:pPr>
            <w:pStyle w:val="TOC1"/>
            <w:tabs>
              <w:tab w:val="right" w:leader="dot" w:pos="9010"/>
            </w:tabs>
            <w:jc w:val="both"/>
            <w:rPr>
              <w:rFonts w:eastAsiaTheme="minorEastAsia"/>
              <w:b w:val="0"/>
              <w:bCs w:val="0"/>
              <w:i w:val="0"/>
              <w:iCs w:val="0"/>
              <w:noProof/>
              <w:sz w:val="24"/>
              <w:szCs w:val="24"/>
              <w:lang w:val="en-US"/>
            </w:rPr>
          </w:pPr>
          <w:r w:rsidRPr="00900DEA">
            <w:rPr>
              <w:b w:val="0"/>
              <w:bCs w:val="0"/>
              <w:sz w:val="24"/>
              <w:szCs w:val="24"/>
            </w:rPr>
            <w:fldChar w:fldCharType="begin"/>
          </w:r>
          <w:r w:rsidRPr="00900DEA">
            <w:rPr>
              <w:b w:val="0"/>
              <w:bCs w:val="0"/>
              <w:sz w:val="24"/>
              <w:szCs w:val="24"/>
            </w:rPr>
            <w:instrText xml:space="preserve"> TOC \o "1-3" \h \z \u </w:instrText>
          </w:r>
          <w:r w:rsidRPr="00900DEA">
            <w:rPr>
              <w:b w:val="0"/>
              <w:bCs w:val="0"/>
              <w:sz w:val="24"/>
              <w:szCs w:val="24"/>
            </w:rPr>
            <w:fldChar w:fldCharType="separate"/>
          </w:r>
          <w:r w:rsidR="003E60D0" w:rsidRPr="00900DEA">
            <w:rPr>
              <w:rFonts w:eastAsiaTheme="minorEastAsia"/>
              <w:b w:val="0"/>
              <w:bCs w:val="0"/>
              <w:i w:val="0"/>
              <w:iCs w:val="0"/>
              <w:noProof/>
              <w:sz w:val="24"/>
              <w:szCs w:val="24"/>
              <w:lang w:val="en-US"/>
            </w:rPr>
            <w:t>Question 1…………………………………………………………………………………………………………………</w:t>
          </w:r>
          <w:r w:rsidR="00900DEA" w:rsidRPr="00900DEA">
            <w:rPr>
              <w:rFonts w:eastAsiaTheme="minorEastAsia"/>
              <w:b w:val="0"/>
              <w:bCs w:val="0"/>
              <w:i w:val="0"/>
              <w:iCs w:val="0"/>
              <w:noProof/>
              <w:sz w:val="24"/>
              <w:szCs w:val="24"/>
              <w:lang w:val="en-US"/>
            </w:rPr>
            <w:t>…3</w:t>
          </w:r>
        </w:p>
        <w:p w14:paraId="442D41B6" w14:textId="4BE3BBF7" w:rsidR="00BA16B5" w:rsidRPr="00900DEA" w:rsidRDefault="00BA16B5" w:rsidP="00BA16B5">
          <w:pPr>
            <w:rPr>
              <w:rFonts w:cstheme="minorHAnsi"/>
            </w:rPr>
          </w:pPr>
          <w:r w:rsidRPr="00900DEA">
            <w:rPr>
              <w:rFonts w:cstheme="minorHAnsi"/>
            </w:rPr>
            <w:t>Question 2 ……………………………………………………………………</w:t>
          </w:r>
          <w:r w:rsidR="00900DEA" w:rsidRPr="00900DEA">
            <w:rPr>
              <w:rFonts w:cstheme="minorHAnsi"/>
            </w:rPr>
            <w:t>…………………………………………….4</w:t>
          </w:r>
        </w:p>
        <w:p w14:paraId="173ECD98" w14:textId="41A0B454" w:rsidR="00BA16B5" w:rsidRPr="00900DEA" w:rsidRDefault="00BA16B5" w:rsidP="00BA16B5">
          <w:pPr>
            <w:pStyle w:val="Default"/>
            <w:spacing w:line="360" w:lineRule="auto"/>
            <w:jc w:val="both"/>
            <w:rPr>
              <w:rFonts w:asciiTheme="minorHAnsi" w:hAnsiTheme="minorHAnsi" w:cstheme="minorHAnsi"/>
              <w:color w:val="auto"/>
              <w:sz w:val="24"/>
              <w:szCs w:val="24"/>
            </w:rPr>
          </w:pPr>
          <w:r w:rsidRPr="00900DEA">
            <w:rPr>
              <w:rFonts w:asciiTheme="minorHAnsi" w:hAnsiTheme="minorHAnsi" w:cstheme="minorHAnsi"/>
              <w:color w:val="auto"/>
              <w:sz w:val="24"/>
              <w:szCs w:val="24"/>
            </w:rPr>
            <w:t xml:space="preserve">a) </w:t>
          </w:r>
          <w:r w:rsidR="003E60D0" w:rsidRPr="00900DEA">
            <w:rPr>
              <w:rFonts w:asciiTheme="minorHAnsi" w:hAnsiTheme="minorHAnsi" w:cstheme="minorHAnsi"/>
              <w:sz w:val="24"/>
              <w:szCs w:val="24"/>
            </w:rPr>
            <w:t xml:space="preserve">Discuss the importance of management accounting, and how it differs from what financial accounting provides. </w:t>
          </w:r>
          <w:r w:rsidRPr="00900DEA">
            <w:rPr>
              <w:rFonts w:asciiTheme="minorHAnsi" w:hAnsiTheme="minorHAnsi" w:cstheme="minorHAnsi"/>
              <w:color w:val="auto"/>
              <w:sz w:val="24"/>
              <w:szCs w:val="24"/>
            </w:rPr>
            <w:t>………</w:t>
          </w:r>
          <w:r w:rsidR="00900DEA" w:rsidRPr="00900DEA">
            <w:rPr>
              <w:rFonts w:asciiTheme="minorHAnsi" w:hAnsiTheme="minorHAnsi" w:cstheme="minorHAnsi"/>
              <w:color w:val="auto"/>
              <w:sz w:val="24"/>
              <w:szCs w:val="24"/>
            </w:rPr>
            <w:t>…………………………………………………………………………………</w:t>
          </w:r>
          <w:r w:rsidR="00900DEA">
            <w:rPr>
              <w:rFonts w:asciiTheme="minorHAnsi" w:hAnsiTheme="minorHAnsi" w:cstheme="minorHAnsi"/>
              <w:color w:val="auto"/>
              <w:sz w:val="24"/>
              <w:szCs w:val="24"/>
            </w:rPr>
            <w:t>…………</w:t>
          </w:r>
          <w:r w:rsidR="00900DEA" w:rsidRPr="00900DEA">
            <w:rPr>
              <w:rFonts w:asciiTheme="minorHAnsi" w:hAnsiTheme="minorHAnsi" w:cstheme="minorHAnsi"/>
              <w:color w:val="auto"/>
              <w:sz w:val="24"/>
              <w:szCs w:val="24"/>
            </w:rPr>
            <w:t>4</w:t>
          </w:r>
        </w:p>
        <w:p w14:paraId="30F0E6D4" w14:textId="77777777" w:rsidR="003E60D0" w:rsidRPr="00900DEA" w:rsidRDefault="00BA16B5" w:rsidP="003E60D0">
          <w:pPr>
            <w:rPr>
              <w:rFonts w:cstheme="minorHAnsi"/>
            </w:rPr>
          </w:pPr>
          <w:r w:rsidRPr="00900DEA">
            <w:rPr>
              <w:rFonts w:cstheme="minorHAnsi"/>
            </w:rPr>
            <w:t xml:space="preserve">b) </w:t>
          </w:r>
          <w:r w:rsidR="003E60D0" w:rsidRPr="00900DEA">
            <w:rPr>
              <w:rFonts w:cstheme="minorHAnsi"/>
            </w:rPr>
            <w:t>Discuss three techniques by which the management accountant can achieve the objectives of management accounting.</w:t>
          </w:r>
        </w:p>
        <w:p w14:paraId="5F61F7F7" w14:textId="6A725C75" w:rsidR="00BA16B5" w:rsidRPr="00900DEA" w:rsidRDefault="00BA16B5" w:rsidP="00BA16B5">
          <w:pPr>
            <w:rPr>
              <w:rFonts w:cstheme="minorHAnsi"/>
            </w:rPr>
          </w:pPr>
          <w:r w:rsidRPr="00900DEA">
            <w:rPr>
              <w:rFonts w:cstheme="minorHAnsi"/>
            </w:rPr>
            <w:t>……………………………………………………………………...</w:t>
          </w:r>
          <w:r w:rsidR="00900DEA" w:rsidRPr="00900DEA">
            <w:rPr>
              <w:rFonts w:cstheme="minorHAnsi"/>
            </w:rPr>
            <w:t>..................................................................4</w:t>
          </w:r>
        </w:p>
        <w:p w14:paraId="4C729DF7" w14:textId="56A3DDDC" w:rsidR="00BA16B5" w:rsidRPr="00900DEA" w:rsidRDefault="00BA16B5" w:rsidP="00BA16B5">
          <w:pPr>
            <w:pStyle w:val="TOC1"/>
            <w:tabs>
              <w:tab w:val="right" w:leader="dot" w:pos="9010"/>
            </w:tabs>
            <w:jc w:val="both"/>
            <w:rPr>
              <w:rFonts w:eastAsiaTheme="minorEastAsia"/>
              <w:b w:val="0"/>
              <w:bCs w:val="0"/>
              <w:i w:val="0"/>
              <w:iCs w:val="0"/>
              <w:noProof/>
              <w:sz w:val="24"/>
              <w:szCs w:val="24"/>
              <w:lang w:val="en-US"/>
            </w:rPr>
          </w:pPr>
          <w:hyperlink w:anchor="_Toc55865939" w:history="1"/>
          <w:r w:rsidR="001D488D">
            <w:rPr>
              <w:b w:val="0"/>
              <w:bCs w:val="0"/>
              <w:i w:val="0"/>
              <w:noProof/>
              <w:sz w:val="24"/>
              <w:szCs w:val="24"/>
            </w:rPr>
            <w:t xml:space="preserve"> References …………………………………………………………………………………………………………………..6</w:t>
          </w:r>
        </w:p>
        <w:p w14:paraId="6422E166" w14:textId="77777777" w:rsidR="00BA16B5" w:rsidRPr="00900DEA" w:rsidRDefault="00BA16B5" w:rsidP="00BA16B5">
          <w:pPr>
            <w:spacing w:line="360" w:lineRule="auto"/>
            <w:jc w:val="both"/>
            <w:rPr>
              <w:rFonts w:cstheme="minorHAnsi"/>
              <w:noProof/>
            </w:rPr>
          </w:pPr>
          <w:r w:rsidRPr="00900DEA">
            <w:rPr>
              <w:rFonts w:cstheme="minorHAnsi"/>
              <w:noProof/>
            </w:rPr>
            <w:fldChar w:fldCharType="end"/>
          </w:r>
        </w:p>
      </w:sdtContent>
    </w:sdt>
    <w:p w14:paraId="23ADC355" w14:textId="77777777" w:rsidR="00BA16B5" w:rsidRPr="00900DEA" w:rsidRDefault="00BA16B5"/>
    <w:p w14:paraId="05BEAFD2" w14:textId="77777777" w:rsidR="00BA16B5" w:rsidRDefault="00BA16B5"/>
    <w:p w14:paraId="612F31A5" w14:textId="77777777" w:rsidR="00BA16B5" w:rsidRDefault="00BA16B5"/>
    <w:p w14:paraId="412B1B54" w14:textId="77777777" w:rsidR="00BA16B5" w:rsidRDefault="00BA16B5"/>
    <w:p w14:paraId="5A07B707" w14:textId="77777777" w:rsidR="00BA16B5" w:rsidRDefault="00BA16B5"/>
    <w:p w14:paraId="6A5EBF4E" w14:textId="77777777" w:rsidR="00BA16B5" w:rsidRDefault="00BA16B5"/>
    <w:p w14:paraId="14C5F0A3" w14:textId="77777777" w:rsidR="00BA16B5" w:rsidRDefault="00BA16B5"/>
    <w:p w14:paraId="7CDD9DE2" w14:textId="77777777" w:rsidR="00BA16B5" w:rsidRDefault="00BA16B5"/>
    <w:p w14:paraId="37BD86F3" w14:textId="77777777" w:rsidR="00BA16B5" w:rsidRDefault="00BA16B5"/>
    <w:p w14:paraId="73CE7175" w14:textId="77777777" w:rsidR="00BA16B5" w:rsidRDefault="00BA16B5"/>
    <w:p w14:paraId="22F8D23E" w14:textId="77777777" w:rsidR="00BA16B5" w:rsidRDefault="00BA16B5"/>
    <w:p w14:paraId="11A29A6F" w14:textId="77777777" w:rsidR="00BA16B5" w:rsidRDefault="00BA16B5"/>
    <w:p w14:paraId="1C71D6C1" w14:textId="77777777" w:rsidR="00BA16B5" w:rsidRDefault="00BA16B5"/>
    <w:p w14:paraId="35826A41" w14:textId="77777777" w:rsidR="00BA16B5" w:rsidRDefault="00BA16B5"/>
    <w:p w14:paraId="2EBD64CE" w14:textId="77777777" w:rsidR="00BA16B5" w:rsidRDefault="00BA16B5"/>
    <w:p w14:paraId="16E91128" w14:textId="77777777" w:rsidR="00BA16B5" w:rsidRDefault="00BA16B5"/>
    <w:p w14:paraId="7395CF7E" w14:textId="77777777" w:rsidR="00BA16B5" w:rsidRDefault="00BA16B5"/>
    <w:p w14:paraId="7AE20089" w14:textId="77777777" w:rsidR="00BA16B5" w:rsidRDefault="00BA16B5"/>
    <w:p w14:paraId="43C86534" w14:textId="77777777" w:rsidR="00BA16B5" w:rsidRDefault="00BA16B5"/>
    <w:p w14:paraId="093349BD" w14:textId="77777777" w:rsidR="00BA16B5" w:rsidRDefault="00BA16B5"/>
    <w:p w14:paraId="1AEFE772" w14:textId="77777777" w:rsidR="00BA16B5" w:rsidRDefault="00BA16B5"/>
    <w:p w14:paraId="7D6A0591" w14:textId="77777777" w:rsidR="00BA16B5" w:rsidRDefault="00BA16B5"/>
    <w:p w14:paraId="60B35244" w14:textId="12CF8837" w:rsidR="00BA16B5" w:rsidRDefault="00BA16B5"/>
    <w:p w14:paraId="41F2ACFF" w14:textId="77777777" w:rsidR="00ED6B3E" w:rsidRDefault="00ED6B3E"/>
    <w:p w14:paraId="7B471611" w14:textId="77777777" w:rsidR="003E60D0" w:rsidRDefault="003E60D0">
      <w:pPr>
        <w:rPr>
          <w:b/>
          <w:bCs/>
        </w:rPr>
      </w:pPr>
    </w:p>
    <w:p w14:paraId="6E528016" w14:textId="77777777" w:rsidR="003E60D0" w:rsidRDefault="003E60D0">
      <w:pPr>
        <w:rPr>
          <w:b/>
          <w:bCs/>
        </w:rPr>
      </w:pPr>
    </w:p>
    <w:p w14:paraId="611E7C76" w14:textId="61A786CA" w:rsidR="003E60D0" w:rsidRDefault="003E60D0">
      <w:pPr>
        <w:rPr>
          <w:b/>
          <w:bCs/>
        </w:rPr>
      </w:pPr>
    </w:p>
    <w:p w14:paraId="72EADFCD" w14:textId="3798B54F" w:rsidR="00900DEA" w:rsidRDefault="00900DEA">
      <w:pPr>
        <w:rPr>
          <w:b/>
          <w:bCs/>
        </w:rPr>
      </w:pPr>
    </w:p>
    <w:p w14:paraId="787058A9" w14:textId="77777777" w:rsidR="00900DEA" w:rsidRDefault="00900DEA">
      <w:pPr>
        <w:rPr>
          <w:b/>
          <w:bCs/>
        </w:rPr>
      </w:pPr>
    </w:p>
    <w:p w14:paraId="543E6D1E" w14:textId="6E08C29A" w:rsidR="00CB6510" w:rsidRPr="003E60D0" w:rsidRDefault="007C0EF9">
      <w:pPr>
        <w:rPr>
          <w:b/>
          <w:bCs/>
        </w:rPr>
      </w:pPr>
      <w:r w:rsidRPr="003E60D0">
        <w:rPr>
          <w:b/>
          <w:bCs/>
        </w:rPr>
        <w:t xml:space="preserve">Question 1 </w:t>
      </w:r>
    </w:p>
    <w:p w14:paraId="005E88E5" w14:textId="45B676C8" w:rsidR="007C0EF9" w:rsidRDefault="007C0EF9"/>
    <w:p w14:paraId="69CAF39F" w14:textId="1B0B44DE" w:rsidR="007C0EF9" w:rsidRDefault="007C0EF9">
      <w:r>
        <w:t>Walk About Ltd. makes and sells product A. the current selling price is £11 and the total of variable costs per unit is £6. The fixed costs of production are£350,000 and the company currently sells 75,000 units.</w:t>
      </w:r>
    </w:p>
    <w:p w14:paraId="5A813151" w14:textId="6A3CBC30" w:rsidR="007C0EF9" w:rsidRDefault="007C0EF9"/>
    <w:tbl>
      <w:tblPr>
        <w:tblW w:w="4860" w:type="dxa"/>
        <w:tblInd w:w="2745" w:type="dxa"/>
        <w:tblLook w:val="04A0" w:firstRow="1" w:lastRow="0" w:firstColumn="1" w:lastColumn="0" w:noHBand="0" w:noVBand="1"/>
      </w:tblPr>
      <w:tblGrid>
        <w:gridCol w:w="3400"/>
        <w:gridCol w:w="1460"/>
      </w:tblGrid>
      <w:tr w:rsidR="00ED6B3E" w:rsidRPr="00ED6B3E" w14:paraId="3090244B" w14:textId="77777777" w:rsidTr="003E60D0">
        <w:trPr>
          <w:trHeight w:val="315"/>
        </w:trPr>
        <w:tc>
          <w:tcPr>
            <w:tcW w:w="3400" w:type="dxa"/>
            <w:tcBorders>
              <w:top w:val="nil"/>
              <w:left w:val="nil"/>
              <w:bottom w:val="nil"/>
              <w:right w:val="nil"/>
            </w:tcBorders>
            <w:shd w:val="clear" w:color="auto" w:fill="auto"/>
            <w:noWrap/>
            <w:vAlign w:val="bottom"/>
            <w:hideMark/>
          </w:tcPr>
          <w:p w14:paraId="35E62770" w14:textId="77777777" w:rsidR="00ED6B3E" w:rsidRPr="00ED6B3E" w:rsidRDefault="00ED6B3E" w:rsidP="00ED6B3E">
            <w:pPr>
              <w:rPr>
                <w:rFonts w:ascii="Calibri" w:eastAsia="Times New Roman" w:hAnsi="Calibri" w:cs="Calibri"/>
                <w:color w:val="000000"/>
                <w:lang w:eastAsia="en-GB"/>
              </w:rPr>
            </w:pPr>
            <w:r w:rsidRPr="00ED6B3E">
              <w:rPr>
                <w:rFonts w:ascii="Calibri" w:eastAsia="Times New Roman" w:hAnsi="Calibri" w:cs="Calibri"/>
                <w:color w:val="000000"/>
                <w:lang w:eastAsia="en-GB"/>
              </w:rPr>
              <w:t xml:space="preserve">SALES </w:t>
            </w:r>
          </w:p>
        </w:tc>
        <w:tc>
          <w:tcPr>
            <w:tcW w:w="1460" w:type="dxa"/>
            <w:tcBorders>
              <w:top w:val="nil"/>
              <w:left w:val="nil"/>
              <w:bottom w:val="nil"/>
              <w:right w:val="nil"/>
            </w:tcBorders>
            <w:shd w:val="clear" w:color="auto" w:fill="auto"/>
            <w:noWrap/>
            <w:vAlign w:val="bottom"/>
            <w:hideMark/>
          </w:tcPr>
          <w:p w14:paraId="5983CE59" w14:textId="77777777" w:rsidR="00ED6B3E" w:rsidRPr="00ED6B3E" w:rsidRDefault="00ED6B3E" w:rsidP="00ED6B3E">
            <w:pPr>
              <w:rPr>
                <w:rFonts w:ascii="Calibri" w:eastAsia="Times New Roman" w:hAnsi="Calibri" w:cs="Calibri"/>
                <w:color w:val="000000"/>
                <w:lang w:eastAsia="en-GB"/>
              </w:rPr>
            </w:pPr>
            <w:r w:rsidRPr="00ED6B3E">
              <w:rPr>
                <w:rFonts w:ascii="Calibri" w:eastAsia="Times New Roman" w:hAnsi="Calibri" w:cs="Calibri"/>
                <w:color w:val="000000"/>
                <w:lang w:eastAsia="en-GB"/>
              </w:rPr>
              <w:t>75000units</w:t>
            </w:r>
          </w:p>
        </w:tc>
      </w:tr>
      <w:tr w:rsidR="00ED6B3E" w:rsidRPr="00ED6B3E" w14:paraId="21E9ABF9" w14:textId="77777777" w:rsidTr="003E60D0">
        <w:trPr>
          <w:trHeight w:val="315"/>
        </w:trPr>
        <w:tc>
          <w:tcPr>
            <w:tcW w:w="3400" w:type="dxa"/>
            <w:tcBorders>
              <w:top w:val="nil"/>
              <w:left w:val="nil"/>
              <w:bottom w:val="nil"/>
              <w:right w:val="nil"/>
            </w:tcBorders>
            <w:shd w:val="clear" w:color="auto" w:fill="auto"/>
            <w:noWrap/>
            <w:vAlign w:val="bottom"/>
            <w:hideMark/>
          </w:tcPr>
          <w:p w14:paraId="24CD23AB" w14:textId="77777777" w:rsidR="00ED6B3E" w:rsidRPr="00ED6B3E" w:rsidRDefault="00ED6B3E" w:rsidP="00ED6B3E">
            <w:pPr>
              <w:rPr>
                <w:rFonts w:ascii="Calibri" w:eastAsia="Times New Roman" w:hAnsi="Calibri" w:cs="Calibri"/>
                <w:color w:val="000000"/>
                <w:lang w:eastAsia="en-GB"/>
              </w:rPr>
            </w:pPr>
            <w:r w:rsidRPr="00ED6B3E">
              <w:rPr>
                <w:rFonts w:ascii="Calibri" w:eastAsia="Times New Roman" w:hAnsi="Calibri" w:cs="Calibri"/>
                <w:color w:val="000000"/>
                <w:lang w:eastAsia="en-GB"/>
              </w:rPr>
              <w:t xml:space="preserve">Selling price </w:t>
            </w:r>
          </w:p>
        </w:tc>
        <w:tc>
          <w:tcPr>
            <w:tcW w:w="1460" w:type="dxa"/>
            <w:tcBorders>
              <w:top w:val="nil"/>
              <w:left w:val="nil"/>
              <w:bottom w:val="nil"/>
              <w:right w:val="nil"/>
            </w:tcBorders>
            <w:shd w:val="clear" w:color="auto" w:fill="auto"/>
            <w:noWrap/>
            <w:vAlign w:val="bottom"/>
            <w:hideMark/>
          </w:tcPr>
          <w:p w14:paraId="6CDE2977" w14:textId="77777777" w:rsidR="00ED6B3E" w:rsidRPr="00ED6B3E" w:rsidRDefault="00ED6B3E" w:rsidP="00ED6B3E">
            <w:pPr>
              <w:jc w:val="right"/>
              <w:rPr>
                <w:rFonts w:ascii="Calibri" w:eastAsia="Times New Roman" w:hAnsi="Calibri" w:cs="Calibri"/>
                <w:color w:val="000000"/>
                <w:lang w:eastAsia="en-GB"/>
              </w:rPr>
            </w:pPr>
            <w:r w:rsidRPr="00ED6B3E">
              <w:rPr>
                <w:rFonts w:ascii="Calibri" w:eastAsia="Times New Roman" w:hAnsi="Calibri" w:cs="Calibri"/>
                <w:color w:val="000000"/>
                <w:lang w:eastAsia="en-GB"/>
              </w:rPr>
              <w:t>£11</w:t>
            </w:r>
          </w:p>
        </w:tc>
      </w:tr>
      <w:tr w:rsidR="00ED6B3E" w:rsidRPr="00ED6B3E" w14:paraId="56E5F46A" w14:textId="77777777" w:rsidTr="003E60D0">
        <w:trPr>
          <w:trHeight w:val="315"/>
        </w:trPr>
        <w:tc>
          <w:tcPr>
            <w:tcW w:w="3400" w:type="dxa"/>
            <w:tcBorders>
              <w:top w:val="nil"/>
              <w:left w:val="nil"/>
              <w:bottom w:val="nil"/>
              <w:right w:val="nil"/>
            </w:tcBorders>
            <w:shd w:val="clear" w:color="auto" w:fill="auto"/>
            <w:noWrap/>
            <w:vAlign w:val="bottom"/>
            <w:hideMark/>
          </w:tcPr>
          <w:p w14:paraId="1C773F1C" w14:textId="77777777" w:rsidR="00ED6B3E" w:rsidRPr="00ED6B3E" w:rsidRDefault="00ED6B3E" w:rsidP="00ED6B3E">
            <w:pPr>
              <w:rPr>
                <w:rFonts w:ascii="Calibri" w:eastAsia="Times New Roman" w:hAnsi="Calibri" w:cs="Calibri"/>
                <w:color w:val="000000"/>
                <w:lang w:eastAsia="en-GB"/>
              </w:rPr>
            </w:pPr>
            <w:r w:rsidRPr="00ED6B3E">
              <w:rPr>
                <w:rFonts w:ascii="Calibri" w:eastAsia="Times New Roman" w:hAnsi="Calibri" w:cs="Calibri"/>
                <w:color w:val="000000"/>
                <w:lang w:eastAsia="en-GB"/>
              </w:rPr>
              <w:t xml:space="preserve">Variable cost per unit </w:t>
            </w:r>
          </w:p>
        </w:tc>
        <w:tc>
          <w:tcPr>
            <w:tcW w:w="1460" w:type="dxa"/>
            <w:tcBorders>
              <w:top w:val="nil"/>
              <w:left w:val="nil"/>
              <w:bottom w:val="nil"/>
              <w:right w:val="nil"/>
            </w:tcBorders>
            <w:shd w:val="clear" w:color="auto" w:fill="auto"/>
            <w:noWrap/>
            <w:vAlign w:val="bottom"/>
            <w:hideMark/>
          </w:tcPr>
          <w:p w14:paraId="25BCCBDF" w14:textId="77777777" w:rsidR="00ED6B3E" w:rsidRPr="00ED6B3E" w:rsidRDefault="00ED6B3E" w:rsidP="00ED6B3E">
            <w:pPr>
              <w:jc w:val="right"/>
              <w:rPr>
                <w:rFonts w:ascii="Calibri" w:eastAsia="Times New Roman" w:hAnsi="Calibri" w:cs="Calibri"/>
                <w:color w:val="000000"/>
                <w:lang w:eastAsia="en-GB"/>
              </w:rPr>
            </w:pPr>
            <w:r w:rsidRPr="00ED6B3E">
              <w:rPr>
                <w:rFonts w:ascii="Calibri" w:eastAsia="Times New Roman" w:hAnsi="Calibri" w:cs="Calibri"/>
                <w:color w:val="000000"/>
                <w:lang w:eastAsia="en-GB"/>
              </w:rPr>
              <w:t>£1</w:t>
            </w:r>
          </w:p>
        </w:tc>
      </w:tr>
      <w:tr w:rsidR="00ED6B3E" w:rsidRPr="00ED6B3E" w14:paraId="78F31516" w14:textId="77777777" w:rsidTr="003E60D0">
        <w:trPr>
          <w:trHeight w:val="315"/>
        </w:trPr>
        <w:tc>
          <w:tcPr>
            <w:tcW w:w="3400" w:type="dxa"/>
            <w:tcBorders>
              <w:top w:val="nil"/>
              <w:left w:val="nil"/>
              <w:bottom w:val="nil"/>
              <w:right w:val="nil"/>
            </w:tcBorders>
            <w:shd w:val="clear" w:color="auto" w:fill="auto"/>
            <w:noWrap/>
            <w:vAlign w:val="bottom"/>
            <w:hideMark/>
          </w:tcPr>
          <w:p w14:paraId="4EDE6E82" w14:textId="77777777" w:rsidR="00ED6B3E" w:rsidRPr="00ED6B3E" w:rsidRDefault="00ED6B3E" w:rsidP="00ED6B3E">
            <w:pPr>
              <w:rPr>
                <w:rFonts w:ascii="Calibri" w:eastAsia="Times New Roman" w:hAnsi="Calibri" w:cs="Calibri"/>
                <w:color w:val="000000"/>
                <w:lang w:eastAsia="en-GB"/>
              </w:rPr>
            </w:pPr>
            <w:r w:rsidRPr="00ED6B3E">
              <w:rPr>
                <w:rFonts w:ascii="Calibri" w:eastAsia="Times New Roman" w:hAnsi="Calibri" w:cs="Calibri"/>
                <w:color w:val="000000"/>
                <w:lang w:eastAsia="en-GB"/>
              </w:rPr>
              <w:t xml:space="preserve">Total fixed costs </w:t>
            </w:r>
          </w:p>
        </w:tc>
        <w:tc>
          <w:tcPr>
            <w:tcW w:w="1460" w:type="dxa"/>
            <w:tcBorders>
              <w:top w:val="nil"/>
              <w:left w:val="nil"/>
              <w:bottom w:val="nil"/>
              <w:right w:val="nil"/>
            </w:tcBorders>
            <w:shd w:val="clear" w:color="auto" w:fill="auto"/>
            <w:noWrap/>
            <w:vAlign w:val="bottom"/>
            <w:hideMark/>
          </w:tcPr>
          <w:p w14:paraId="46424F90" w14:textId="77777777" w:rsidR="00ED6B3E" w:rsidRPr="00ED6B3E" w:rsidRDefault="00ED6B3E" w:rsidP="00ED6B3E">
            <w:pPr>
              <w:jc w:val="right"/>
              <w:rPr>
                <w:rFonts w:ascii="Calibri" w:eastAsia="Times New Roman" w:hAnsi="Calibri" w:cs="Calibri"/>
                <w:color w:val="000000"/>
                <w:lang w:eastAsia="en-GB"/>
              </w:rPr>
            </w:pPr>
            <w:r w:rsidRPr="00ED6B3E">
              <w:rPr>
                <w:rFonts w:ascii="Calibri" w:eastAsia="Times New Roman" w:hAnsi="Calibri" w:cs="Calibri"/>
                <w:color w:val="000000"/>
                <w:lang w:eastAsia="en-GB"/>
              </w:rPr>
              <w:t>£350,000</w:t>
            </w:r>
          </w:p>
        </w:tc>
      </w:tr>
    </w:tbl>
    <w:p w14:paraId="370C7C5E" w14:textId="77777777" w:rsidR="00ED6B3E" w:rsidRDefault="00ED6B3E"/>
    <w:p w14:paraId="5EE0FEAF" w14:textId="78975A16" w:rsidR="00ED6B3E" w:rsidRDefault="00ED6B3E"/>
    <w:p w14:paraId="57D0EE94" w14:textId="4D0EE404" w:rsidR="007C0EF9" w:rsidRPr="003E60D0" w:rsidRDefault="007C0EF9" w:rsidP="0073083D">
      <w:pPr>
        <w:pStyle w:val="ListParagraph"/>
        <w:numPr>
          <w:ilvl w:val="0"/>
          <w:numId w:val="3"/>
        </w:numPr>
        <w:rPr>
          <w:b/>
          <w:bCs/>
        </w:rPr>
      </w:pPr>
      <w:r w:rsidRPr="003E60D0">
        <w:rPr>
          <w:b/>
          <w:bCs/>
        </w:rPr>
        <w:t>Calculate the break-even point (in units and revenues) of product A for Walk About Ltd.</w:t>
      </w:r>
    </w:p>
    <w:p w14:paraId="7103C72C" w14:textId="0B22C0A9" w:rsidR="00ED6B3E" w:rsidRDefault="00ED6B3E" w:rsidP="00ED6B3E"/>
    <w:p w14:paraId="4F45C11A" w14:textId="21A6F6D8" w:rsidR="00ED6B3E" w:rsidRDefault="00C0204E" w:rsidP="00ED6B3E">
      <w:r>
        <w:t xml:space="preserve">Break-even point </w:t>
      </w:r>
      <w:r w:rsidRPr="00AF5416">
        <w:rPr>
          <w:b/>
          <w:bCs/>
        </w:rPr>
        <w:t>in units</w:t>
      </w:r>
      <w:r>
        <w:t>: Fixed costs (£350,000)/Contributions per unit (11-</w:t>
      </w:r>
      <w:r w:rsidR="00AF5416">
        <w:t>6) =</w:t>
      </w:r>
      <w:r>
        <w:t xml:space="preserve"> 350,000/5=70,000 units</w:t>
      </w:r>
    </w:p>
    <w:p w14:paraId="1EAB1E6F" w14:textId="25BB38BB" w:rsidR="00C0204E" w:rsidRDefault="00C0204E" w:rsidP="00ED6B3E"/>
    <w:p w14:paraId="1A7C1E73" w14:textId="60CBEDE1" w:rsidR="00C0204E" w:rsidRDefault="00C0204E" w:rsidP="00ED6B3E">
      <w:r>
        <w:t xml:space="preserve">Break-even points </w:t>
      </w:r>
      <w:r w:rsidRPr="00AF5416">
        <w:rPr>
          <w:b/>
          <w:bCs/>
        </w:rPr>
        <w:t>in revenue</w:t>
      </w:r>
      <w:r>
        <w:t>: fixed costs (350,000)/contribution ratio (5/</w:t>
      </w:r>
      <w:r w:rsidR="00AF5416">
        <w:t>11) =</w:t>
      </w:r>
      <w:r>
        <w:t>350,000/0,45=£777,777.7</w:t>
      </w:r>
    </w:p>
    <w:p w14:paraId="57993E95" w14:textId="77777777" w:rsidR="00ED6B3E" w:rsidRDefault="00ED6B3E" w:rsidP="00ED6B3E">
      <w:pPr>
        <w:pStyle w:val="ListParagraph"/>
      </w:pPr>
    </w:p>
    <w:p w14:paraId="017D2F8E" w14:textId="08F7B649" w:rsidR="003B5DEB" w:rsidRPr="003E60D0" w:rsidRDefault="007C0EF9" w:rsidP="0073083D">
      <w:pPr>
        <w:pStyle w:val="ListParagraph"/>
        <w:numPr>
          <w:ilvl w:val="0"/>
          <w:numId w:val="3"/>
        </w:numPr>
        <w:rPr>
          <w:b/>
          <w:bCs/>
        </w:rPr>
      </w:pPr>
      <w:r w:rsidRPr="003E60D0">
        <w:rPr>
          <w:b/>
          <w:bCs/>
        </w:rPr>
        <w:t>Calculate the profit made on sales of 75,000 units.</w:t>
      </w:r>
    </w:p>
    <w:p w14:paraId="2218C525" w14:textId="44EDD659" w:rsidR="0073083D" w:rsidRDefault="0073083D" w:rsidP="0073083D"/>
    <w:tbl>
      <w:tblPr>
        <w:tblW w:w="5060" w:type="dxa"/>
        <w:tblInd w:w="1993" w:type="dxa"/>
        <w:tblLook w:val="04A0" w:firstRow="1" w:lastRow="0" w:firstColumn="1" w:lastColumn="0" w:noHBand="0" w:noVBand="1"/>
      </w:tblPr>
      <w:tblGrid>
        <w:gridCol w:w="1420"/>
        <w:gridCol w:w="3640"/>
      </w:tblGrid>
      <w:tr w:rsidR="0073083D" w:rsidRPr="0073083D" w14:paraId="6BAECA89" w14:textId="77777777" w:rsidTr="00B82C2A">
        <w:trPr>
          <w:trHeight w:val="315"/>
        </w:trPr>
        <w:tc>
          <w:tcPr>
            <w:tcW w:w="1420" w:type="dxa"/>
            <w:tcBorders>
              <w:top w:val="nil"/>
              <w:left w:val="nil"/>
              <w:bottom w:val="nil"/>
              <w:right w:val="nil"/>
            </w:tcBorders>
            <w:shd w:val="clear" w:color="auto" w:fill="auto"/>
            <w:noWrap/>
            <w:vAlign w:val="bottom"/>
            <w:hideMark/>
          </w:tcPr>
          <w:p w14:paraId="627C995E" w14:textId="77777777" w:rsidR="0073083D" w:rsidRPr="0073083D" w:rsidRDefault="0073083D" w:rsidP="0073083D">
            <w:pPr>
              <w:rPr>
                <w:rFonts w:ascii="Calibri" w:eastAsia="Times New Roman" w:hAnsi="Calibri" w:cs="Calibri"/>
                <w:color w:val="000000"/>
                <w:lang w:eastAsia="en-GB"/>
              </w:rPr>
            </w:pPr>
            <w:r w:rsidRPr="0073083D">
              <w:rPr>
                <w:rFonts w:ascii="Calibri" w:eastAsia="Times New Roman" w:hAnsi="Calibri" w:cs="Calibri"/>
                <w:color w:val="000000"/>
                <w:lang w:eastAsia="en-GB"/>
              </w:rPr>
              <w:t xml:space="preserve">Revenue </w:t>
            </w:r>
          </w:p>
        </w:tc>
        <w:tc>
          <w:tcPr>
            <w:tcW w:w="3640" w:type="dxa"/>
            <w:tcBorders>
              <w:top w:val="nil"/>
              <w:left w:val="nil"/>
              <w:bottom w:val="nil"/>
              <w:right w:val="nil"/>
            </w:tcBorders>
            <w:shd w:val="clear" w:color="auto" w:fill="auto"/>
            <w:noWrap/>
            <w:vAlign w:val="bottom"/>
            <w:hideMark/>
          </w:tcPr>
          <w:p w14:paraId="611487E8" w14:textId="77777777" w:rsidR="0073083D" w:rsidRPr="0073083D" w:rsidRDefault="0073083D" w:rsidP="0073083D">
            <w:pPr>
              <w:jc w:val="right"/>
              <w:rPr>
                <w:rFonts w:ascii="Calibri" w:eastAsia="Times New Roman" w:hAnsi="Calibri" w:cs="Calibri"/>
                <w:color w:val="000000"/>
                <w:lang w:eastAsia="en-GB"/>
              </w:rPr>
            </w:pPr>
            <w:r w:rsidRPr="0073083D">
              <w:rPr>
                <w:rFonts w:ascii="Calibri" w:eastAsia="Times New Roman" w:hAnsi="Calibri" w:cs="Calibri"/>
                <w:color w:val="000000"/>
                <w:lang w:eastAsia="en-GB"/>
              </w:rPr>
              <w:t>11*75,000=825,000</w:t>
            </w:r>
          </w:p>
        </w:tc>
      </w:tr>
      <w:tr w:rsidR="0073083D" w:rsidRPr="0073083D" w14:paraId="7C377BA3" w14:textId="77777777" w:rsidTr="00B82C2A">
        <w:trPr>
          <w:trHeight w:val="315"/>
        </w:trPr>
        <w:tc>
          <w:tcPr>
            <w:tcW w:w="1420" w:type="dxa"/>
            <w:tcBorders>
              <w:top w:val="nil"/>
              <w:left w:val="nil"/>
              <w:bottom w:val="nil"/>
              <w:right w:val="nil"/>
            </w:tcBorders>
            <w:shd w:val="clear" w:color="auto" w:fill="auto"/>
            <w:noWrap/>
            <w:vAlign w:val="bottom"/>
            <w:hideMark/>
          </w:tcPr>
          <w:p w14:paraId="2B9CE241" w14:textId="77777777" w:rsidR="0073083D" w:rsidRPr="0073083D" w:rsidRDefault="0073083D" w:rsidP="0073083D">
            <w:pPr>
              <w:rPr>
                <w:rFonts w:ascii="Calibri" w:eastAsia="Times New Roman" w:hAnsi="Calibri" w:cs="Calibri"/>
                <w:color w:val="000000"/>
                <w:lang w:eastAsia="en-GB"/>
              </w:rPr>
            </w:pPr>
            <w:r w:rsidRPr="0073083D">
              <w:rPr>
                <w:rFonts w:ascii="Calibri" w:eastAsia="Times New Roman" w:hAnsi="Calibri" w:cs="Calibri"/>
                <w:color w:val="000000"/>
                <w:lang w:eastAsia="en-GB"/>
              </w:rPr>
              <w:t>less</w:t>
            </w:r>
          </w:p>
        </w:tc>
        <w:tc>
          <w:tcPr>
            <w:tcW w:w="3640" w:type="dxa"/>
            <w:tcBorders>
              <w:top w:val="nil"/>
              <w:left w:val="nil"/>
              <w:bottom w:val="nil"/>
              <w:right w:val="nil"/>
            </w:tcBorders>
            <w:shd w:val="clear" w:color="auto" w:fill="auto"/>
            <w:noWrap/>
            <w:vAlign w:val="bottom"/>
            <w:hideMark/>
          </w:tcPr>
          <w:p w14:paraId="3CA0B473" w14:textId="77777777" w:rsidR="0073083D" w:rsidRPr="0073083D" w:rsidRDefault="0073083D" w:rsidP="0073083D">
            <w:pPr>
              <w:rPr>
                <w:rFonts w:ascii="Calibri" w:eastAsia="Times New Roman" w:hAnsi="Calibri" w:cs="Calibri"/>
                <w:color w:val="000000"/>
                <w:lang w:eastAsia="en-GB"/>
              </w:rPr>
            </w:pPr>
          </w:p>
        </w:tc>
      </w:tr>
      <w:tr w:rsidR="0073083D" w:rsidRPr="0073083D" w14:paraId="188F611C" w14:textId="77777777" w:rsidTr="00B82C2A">
        <w:trPr>
          <w:trHeight w:val="315"/>
        </w:trPr>
        <w:tc>
          <w:tcPr>
            <w:tcW w:w="1420" w:type="dxa"/>
            <w:tcBorders>
              <w:top w:val="nil"/>
              <w:left w:val="nil"/>
              <w:bottom w:val="nil"/>
              <w:right w:val="nil"/>
            </w:tcBorders>
            <w:shd w:val="clear" w:color="auto" w:fill="auto"/>
            <w:noWrap/>
            <w:vAlign w:val="bottom"/>
            <w:hideMark/>
          </w:tcPr>
          <w:p w14:paraId="778F1093" w14:textId="77777777" w:rsidR="0073083D" w:rsidRPr="0073083D" w:rsidRDefault="0073083D" w:rsidP="0073083D">
            <w:pPr>
              <w:rPr>
                <w:rFonts w:ascii="Calibri" w:eastAsia="Times New Roman" w:hAnsi="Calibri" w:cs="Calibri"/>
                <w:color w:val="000000"/>
                <w:lang w:eastAsia="en-GB"/>
              </w:rPr>
            </w:pPr>
            <w:r w:rsidRPr="0073083D">
              <w:rPr>
                <w:rFonts w:ascii="Calibri" w:eastAsia="Times New Roman" w:hAnsi="Calibri" w:cs="Calibri"/>
                <w:color w:val="000000"/>
                <w:lang w:eastAsia="en-GB"/>
              </w:rPr>
              <w:t xml:space="preserve">variable costs </w:t>
            </w:r>
          </w:p>
        </w:tc>
        <w:tc>
          <w:tcPr>
            <w:tcW w:w="3640" w:type="dxa"/>
            <w:tcBorders>
              <w:top w:val="nil"/>
              <w:left w:val="nil"/>
              <w:bottom w:val="nil"/>
              <w:right w:val="nil"/>
            </w:tcBorders>
            <w:shd w:val="clear" w:color="auto" w:fill="auto"/>
            <w:noWrap/>
            <w:vAlign w:val="bottom"/>
            <w:hideMark/>
          </w:tcPr>
          <w:p w14:paraId="467BDB0D" w14:textId="77777777" w:rsidR="0073083D" w:rsidRPr="0073083D" w:rsidRDefault="0073083D" w:rsidP="0073083D">
            <w:pPr>
              <w:jc w:val="right"/>
              <w:rPr>
                <w:rFonts w:ascii="Calibri" w:eastAsia="Times New Roman" w:hAnsi="Calibri" w:cs="Calibri"/>
                <w:color w:val="000000"/>
                <w:lang w:eastAsia="en-GB"/>
              </w:rPr>
            </w:pPr>
            <w:r w:rsidRPr="0073083D">
              <w:rPr>
                <w:rFonts w:ascii="Calibri" w:eastAsia="Times New Roman" w:hAnsi="Calibri" w:cs="Calibri"/>
                <w:color w:val="000000"/>
                <w:lang w:eastAsia="en-GB"/>
              </w:rPr>
              <w:t>6*75,000=450,000</w:t>
            </w:r>
          </w:p>
        </w:tc>
      </w:tr>
      <w:tr w:rsidR="0073083D" w:rsidRPr="0073083D" w14:paraId="7C41B46A" w14:textId="77777777" w:rsidTr="00B82C2A">
        <w:trPr>
          <w:trHeight w:val="315"/>
        </w:trPr>
        <w:tc>
          <w:tcPr>
            <w:tcW w:w="1420" w:type="dxa"/>
            <w:tcBorders>
              <w:top w:val="nil"/>
              <w:left w:val="nil"/>
              <w:bottom w:val="nil"/>
              <w:right w:val="nil"/>
            </w:tcBorders>
            <w:shd w:val="clear" w:color="auto" w:fill="auto"/>
            <w:noWrap/>
            <w:vAlign w:val="bottom"/>
            <w:hideMark/>
          </w:tcPr>
          <w:p w14:paraId="4F8D2B6A" w14:textId="77777777" w:rsidR="0073083D" w:rsidRPr="0073083D" w:rsidRDefault="0073083D" w:rsidP="0073083D">
            <w:pPr>
              <w:rPr>
                <w:rFonts w:ascii="Calibri" w:eastAsia="Times New Roman" w:hAnsi="Calibri" w:cs="Calibri"/>
                <w:color w:val="000000"/>
                <w:lang w:eastAsia="en-GB"/>
              </w:rPr>
            </w:pPr>
            <w:r w:rsidRPr="0073083D">
              <w:rPr>
                <w:rFonts w:ascii="Calibri" w:eastAsia="Times New Roman" w:hAnsi="Calibri" w:cs="Calibri"/>
                <w:color w:val="000000"/>
                <w:lang w:eastAsia="en-GB"/>
              </w:rPr>
              <w:t xml:space="preserve">less </w:t>
            </w:r>
          </w:p>
        </w:tc>
        <w:tc>
          <w:tcPr>
            <w:tcW w:w="3640" w:type="dxa"/>
            <w:tcBorders>
              <w:top w:val="nil"/>
              <w:left w:val="nil"/>
              <w:bottom w:val="nil"/>
              <w:right w:val="nil"/>
            </w:tcBorders>
            <w:shd w:val="clear" w:color="auto" w:fill="auto"/>
            <w:noWrap/>
            <w:vAlign w:val="bottom"/>
            <w:hideMark/>
          </w:tcPr>
          <w:p w14:paraId="75C75CD8" w14:textId="77777777" w:rsidR="0073083D" w:rsidRPr="0073083D" w:rsidRDefault="0073083D" w:rsidP="0073083D">
            <w:pPr>
              <w:rPr>
                <w:rFonts w:ascii="Calibri" w:eastAsia="Times New Roman" w:hAnsi="Calibri" w:cs="Calibri"/>
                <w:color w:val="000000"/>
                <w:lang w:eastAsia="en-GB"/>
              </w:rPr>
            </w:pPr>
          </w:p>
        </w:tc>
      </w:tr>
      <w:tr w:rsidR="0073083D" w:rsidRPr="0073083D" w14:paraId="4E973877" w14:textId="77777777" w:rsidTr="00B82C2A">
        <w:trPr>
          <w:trHeight w:val="315"/>
        </w:trPr>
        <w:tc>
          <w:tcPr>
            <w:tcW w:w="1420" w:type="dxa"/>
            <w:tcBorders>
              <w:top w:val="nil"/>
              <w:left w:val="nil"/>
              <w:bottom w:val="nil"/>
              <w:right w:val="nil"/>
            </w:tcBorders>
            <w:shd w:val="clear" w:color="auto" w:fill="auto"/>
            <w:noWrap/>
            <w:vAlign w:val="bottom"/>
            <w:hideMark/>
          </w:tcPr>
          <w:p w14:paraId="7FB340B6" w14:textId="77777777" w:rsidR="0073083D" w:rsidRPr="0073083D" w:rsidRDefault="0073083D" w:rsidP="0073083D">
            <w:pPr>
              <w:rPr>
                <w:rFonts w:ascii="Calibri" w:eastAsia="Times New Roman" w:hAnsi="Calibri" w:cs="Calibri"/>
                <w:color w:val="000000"/>
                <w:lang w:eastAsia="en-GB"/>
              </w:rPr>
            </w:pPr>
            <w:r w:rsidRPr="0073083D">
              <w:rPr>
                <w:rFonts w:ascii="Calibri" w:eastAsia="Times New Roman" w:hAnsi="Calibri" w:cs="Calibri"/>
                <w:color w:val="000000"/>
                <w:lang w:eastAsia="en-GB"/>
              </w:rPr>
              <w:t xml:space="preserve">fixed costs </w:t>
            </w:r>
          </w:p>
        </w:tc>
        <w:tc>
          <w:tcPr>
            <w:tcW w:w="3640" w:type="dxa"/>
            <w:tcBorders>
              <w:top w:val="nil"/>
              <w:left w:val="nil"/>
              <w:bottom w:val="nil"/>
              <w:right w:val="nil"/>
            </w:tcBorders>
            <w:shd w:val="clear" w:color="auto" w:fill="auto"/>
            <w:noWrap/>
            <w:vAlign w:val="bottom"/>
            <w:hideMark/>
          </w:tcPr>
          <w:p w14:paraId="1AC69036" w14:textId="77777777" w:rsidR="0073083D" w:rsidRPr="0073083D" w:rsidRDefault="0073083D" w:rsidP="0073083D">
            <w:pPr>
              <w:jc w:val="right"/>
              <w:rPr>
                <w:rFonts w:ascii="Calibri" w:eastAsia="Times New Roman" w:hAnsi="Calibri" w:cs="Calibri"/>
                <w:color w:val="000000"/>
                <w:lang w:eastAsia="en-GB"/>
              </w:rPr>
            </w:pPr>
            <w:r w:rsidRPr="0073083D">
              <w:rPr>
                <w:rFonts w:ascii="Calibri" w:eastAsia="Times New Roman" w:hAnsi="Calibri" w:cs="Calibri"/>
                <w:color w:val="000000"/>
                <w:lang w:eastAsia="en-GB"/>
              </w:rPr>
              <w:t>350,000</w:t>
            </w:r>
          </w:p>
        </w:tc>
      </w:tr>
      <w:tr w:rsidR="0073083D" w:rsidRPr="0073083D" w14:paraId="6DEE528D" w14:textId="77777777" w:rsidTr="00B82C2A">
        <w:trPr>
          <w:trHeight w:val="315"/>
        </w:trPr>
        <w:tc>
          <w:tcPr>
            <w:tcW w:w="1420" w:type="dxa"/>
            <w:tcBorders>
              <w:top w:val="nil"/>
              <w:left w:val="nil"/>
              <w:bottom w:val="nil"/>
              <w:right w:val="nil"/>
            </w:tcBorders>
            <w:shd w:val="clear" w:color="auto" w:fill="auto"/>
            <w:noWrap/>
            <w:vAlign w:val="bottom"/>
            <w:hideMark/>
          </w:tcPr>
          <w:p w14:paraId="1A5E06B3" w14:textId="77777777" w:rsidR="0073083D" w:rsidRPr="0073083D" w:rsidRDefault="0073083D" w:rsidP="0073083D">
            <w:pPr>
              <w:rPr>
                <w:rFonts w:ascii="Calibri" w:eastAsia="Times New Roman" w:hAnsi="Calibri" w:cs="Calibri"/>
                <w:color w:val="000000"/>
                <w:lang w:eastAsia="en-GB"/>
              </w:rPr>
            </w:pPr>
            <w:r w:rsidRPr="0073083D">
              <w:rPr>
                <w:rFonts w:ascii="Calibri" w:eastAsia="Times New Roman" w:hAnsi="Calibri" w:cs="Calibri"/>
                <w:color w:val="000000"/>
                <w:lang w:eastAsia="en-GB"/>
              </w:rPr>
              <w:t>Profit/loss</w:t>
            </w:r>
          </w:p>
        </w:tc>
        <w:tc>
          <w:tcPr>
            <w:tcW w:w="3640" w:type="dxa"/>
            <w:tcBorders>
              <w:top w:val="nil"/>
              <w:left w:val="nil"/>
              <w:bottom w:val="nil"/>
              <w:right w:val="nil"/>
            </w:tcBorders>
            <w:shd w:val="clear" w:color="auto" w:fill="auto"/>
            <w:noWrap/>
            <w:vAlign w:val="bottom"/>
            <w:hideMark/>
          </w:tcPr>
          <w:p w14:paraId="2433AFDC" w14:textId="70980082" w:rsidR="0073083D" w:rsidRPr="0073083D" w:rsidRDefault="0073083D" w:rsidP="0073083D">
            <w:pPr>
              <w:jc w:val="right"/>
              <w:rPr>
                <w:rFonts w:ascii="Calibri" w:eastAsia="Times New Roman" w:hAnsi="Calibri" w:cs="Calibri"/>
                <w:color w:val="000000"/>
                <w:lang w:eastAsia="en-GB"/>
              </w:rPr>
            </w:pPr>
            <w:r w:rsidRPr="0073083D">
              <w:rPr>
                <w:rFonts w:ascii="Calibri" w:eastAsia="Times New Roman" w:hAnsi="Calibri" w:cs="Calibri"/>
                <w:color w:val="000000"/>
                <w:lang w:eastAsia="en-GB"/>
              </w:rPr>
              <w:t>825,000-(450,000+</w:t>
            </w:r>
            <w:r w:rsidR="00B82C2A" w:rsidRPr="0073083D">
              <w:rPr>
                <w:rFonts w:ascii="Calibri" w:eastAsia="Times New Roman" w:hAnsi="Calibri" w:cs="Calibri"/>
                <w:color w:val="000000"/>
                <w:lang w:eastAsia="en-GB"/>
              </w:rPr>
              <w:t>350,000) =</w:t>
            </w:r>
            <w:r w:rsidRPr="0073083D">
              <w:rPr>
                <w:rFonts w:ascii="Calibri" w:eastAsia="Times New Roman" w:hAnsi="Calibri" w:cs="Calibri"/>
                <w:color w:val="000000"/>
                <w:lang w:eastAsia="en-GB"/>
              </w:rPr>
              <w:t>25,000</w:t>
            </w:r>
          </w:p>
        </w:tc>
      </w:tr>
      <w:tr w:rsidR="0073083D" w:rsidRPr="0073083D" w14:paraId="49D94A15" w14:textId="77777777" w:rsidTr="00B82C2A">
        <w:trPr>
          <w:trHeight w:val="315"/>
        </w:trPr>
        <w:tc>
          <w:tcPr>
            <w:tcW w:w="1420" w:type="dxa"/>
            <w:tcBorders>
              <w:top w:val="nil"/>
              <w:left w:val="nil"/>
              <w:bottom w:val="nil"/>
              <w:right w:val="nil"/>
            </w:tcBorders>
            <w:shd w:val="clear" w:color="auto" w:fill="auto"/>
            <w:noWrap/>
            <w:vAlign w:val="bottom"/>
            <w:hideMark/>
          </w:tcPr>
          <w:p w14:paraId="6AE1DDF0" w14:textId="77777777" w:rsidR="0073083D" w:rsidRPr="0073083D" w:rsidRDefault="0073083D" w:rsidP="0073083D">
            <w:pPr>
              <w:jc w:val="right"/>
              <w:rPr>
                <w:rFonts w:ascii="Calibri" w:eastAsia="Times New Roman" w:hAnsi="Calibri" w:cs="Calibri"/>
                <w:color w:val="000000"/>
                <w:lang w:eastAsia="en-GB"/>
              </w:rPr>
            </w:pPr>
          </w:p>
        </w:tc>
        <w:tc>
          <w:tcPr>
            <w:tcW w:w="3640" w:type="dxa"/>
            <w:tcBorders>
              <w:top w:val="nil"/>
              <w:left w:val="nil"/>
              <w:bottom w:val="nil"/>
              <w:right w:val="nil"/>
            </w:tcBorders>
            <w:shd w:val="clear" w:color="auto" w:fill="auto"/>
            <w:noWrap/>
            <w:vAlign w:val="bottom"/>
            <w:hideMark/>
          </w:tcPr>
          <w:p w14:paraId="760C1D9F" w14:textId="77777777" w:rsidR="0073083D" w:rsidRPr="0073083D" w:rsidRDefault="0073083D" w:rsidP="0073083D">
            <w:pPr>
              <w:rPr>
                <w:rFonts w:ascii="Times New Roman" w:eastAsia="Times New Roman" w:hAnsi="Times New Roman" w:cs="Times New Roman"/>
                <w:sz w:val="20"/>
                <w:szCs w:val="20"/>
                <w:lang w:eastAsia="en-GB"/>
              </w:rPr>
            </w:pPr>
          </w:p>
        </w:tc>
      </w:tr>
      <w:tr w:rsidR="0073083D" w:rsidRPr="0073083D" w14:paraId="6D1C893B" w14:textId="77777777" w:rsidTr="00B82C2A">
        <w:trPr>
          <w:trHeight w:val="315"/>
        </w:trPr>
        <w:tc>
          <w:tcPr>
            <w:tcW w:w="5060" w:type="dxa"/>
            <w:gridSpan w:val="2"/>
            <w:tcBorders>
              <w:top w:val="nil"/>
              <w:left w:val="nil"/>
              <w:bottom w:val="nil"/>
              <w:right w:val="nil"/>
            </w:tcBorders>
            <w:shd w:val="clear" w:color="auto" w:fill="auto"/>
            <w:noWrap/>
            <w:vAlign w:val="bottom"/>
            <w:hideMark/>
          </w:tcPr>
          <w:p w14:paraId="2FFBE212" w14:textId="77777777" w:rsidR="0073083D" w:rsidRPr="0073083D" w:rsidRDefault="0073083D" w:rsidP="0073083D">
            <w:pPr>
              <w:rPr>
                <w:rFonts w:ascii="Calibri" w:eastAsia="Times New Roman" w:hAnsi="Calibri" w:cs="Calibri"/>
                <w:color w:val="000000"/>
                <w:lang w:eastAsia="en-GB"/>
              </w:rPr>
            </w:pPr>
            <w:r w:rsidRPr="0073083D">
              <w:rPr>
                <w:rFonts w:ascii="Calibri" w:eastAsia="Times New Roman" w:hAnsi="Calibri" w:cs="Calibri"/>
                <w:color w:val="000000"/>
                <w:lang w:eastAsia="en-GB"/>
              </w:rPr>
              <w:t>The company made a profit of £25,000</w:t>
            </w:r>
          </w:p>
        </w:tc>
      </w:tr>
    </w:tbl>
    <w:p w14:paraId="7344E0C2" w14:textId="77777777" w:rsidR="0073083D" w:rsidRDefault="0073083D" w:rsidP="0073083D"/>
    <w:p w14:paraId="70E82717" w14:textId="77D659E3" w:rsidR="0073083D" w:rsidRDefault="0073083D" w:rsidP="0073083D"/>
    <w:p w14:paraId="5B8B8199" w14:textId="64618BF6" w:rsidR="007C0EF9" w:rsidRPr="003E60D0" w:rsidRDefault="007C0EF9" w:rsidP="0073083D">
      <w:pPr>
        <w:pStyle w:val="ListParagraph"/>
        <w:numPr>
          <w:ilvl w:val="0"/>
          <w:numId w:val="3"/>
        </w:numPr>
        <w:rPr>
          <w:b/>
          <w:bCs/>
        </w:rPr>
      </w:pPr>
      <w:r w:rsidRPr="003E60D0">
        <w:rPr>
          <w:b/>
          <w:bCs/>
        </w:rPr>
        <w:t>The company will make an advertising campaign costs £10,000 and will improve the product specifications, which will increase the variable cost per unit by £1. This is expected to allow the company to increase the selling price to £13 and the sales is expected to be 80,000 unites.</w:t>
      </w:r>
      <w:r w:rsidR="003B5DEB" w:rsidRPr="003E60D0">
        <w:rPr>
          <w:b/>
          <w:bCs/>
        </w:rPr>
        <w:t xml:space="preserve"> </w:t>
      </w:r>
      <w:r w:rsidR="003B5DEB" w:rsidRPr="003E60D0">
        <w:rPr>
          <w:b/>
          <w:bCs/>
        </w:rPr>
        <w:t>Calculate the new profit figure for the improved product.</w:t>
      </w:r>
    </w:p>
    <w:p w14:paraId="0D433F0D" w14:textId="77777777" w:rsidR="007021C9" w:rsidRPr="003E60D0" w:rsidRDefault="007021C9" w:rsidP="007021C9">
      <w:pPr>
        <w:pStyle w:val="ListParagraph"/>
        <w:rPr>
          <w:b/>
          <w:bCs/>
        </w:rPr>
      </w:pPr>
    </w:p>
    <w:tbl>
      <w:tblPr>
        <w:tblW w:w="7969" w:type="dxa"/>
        <w:tblLook w:val="04A0" w:firstRow="1" w:lastRow="0" w:firstColumn="1" w:lastColumn="0" w:noHBand="0" w:noVBand="1"/>
      </w:tblPr>
      <w:tblGrid>
        <w:gridCol w:w="2158"/>
        <w:gridCol w:w="1982"/>
        <w:gridCol w:w="136"/>
        <w:gridCol w:w="2600"/>
        <w:gridCol w:w="1093"/>
      </w:tblGrid>
      <w:tr w:rsidR="007021C9" w:rsidRPr="007021C9" w14:paraId="3F38A811" w14:textId="77777777" w:rsidTr="007021C9">
        <w:trPr>
          <w:gridBefore w:val="1"/>
          <w:gridAfter w:val="1"/>
          <w:wBefore w:w="2158" w:type="dxa"/>
          <w:wAfter w:w="1093" w:type="dxa"/>
          <w:trHeight w:val="315"/>
        </w:trPr>
        <w:tc>
          <w:tcPr>
            <w:tcW w:w="2118" w:type="dxa"/>
            <w:gridSpan w:val="2"/>
            <w:tcBorders>
              <w:top w:val="nil"/>
              <w:left w:val="nil"/>
              <w:bottom w:val="nil"/>
              <w:right w:val="nil"/>
            </w:tcBorders>
            <w:shd w:val="clear" w:color="auto" w:fill="auto"/>
            <w:noWrap/>
            <w:vAlign w:val="bottom"/>
            <w:hideMark/>
          </w:tcPr>
          <w:p w14:paraId="6AEB58CA"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SALES (units)</w:t>
            </w:r>
          </w:p>
        </w:tc>
        <w:tc>
          <w:tcPr>
            <w:tcW w:w="2600" w:type="dxa"/>
            <w:tcBorders>
              <w:top w:val="nil"/>
              <w:left w:val="nil"/>
              <w:bottom w:val="nil"/>
              <w:right w:val="nil"/>
            </w:tcBorders>
            <w:shd w:val="clear" w:color="auto" w:fill="auto"/>
            <w:noWrap/>
            <w:vAlign w:val="bottom"/>
            <w:hideMark/>
          </w:tcPr>
          <w:p w14:paraId="61BA32B8" w14:textId="77777777" w:rsidR="007021C9" w:rsidRPr="007021C9" w:rsidRDefault="007021C9" w:rsidP="007021C9">
            <w:pPr>
              <w:jc w:val="right"/>
              <w:rPr>
                <w:rFonts w:ascii="Calibri" w:eastAsia="Times New Roman" w:hAnsi="Calibri" w:cs="Calibri"/>
                <w:color w:val="000000"/>
                <w:lang w:eastAsia="en-GB"/>
              </w:rPr>
            </w:pPr>
            <w:r w:rsidRPr="007021C9">
              <w:rPr>
                <w:rFonts w:ascii="Calibri" w:eastAsia="Times New Roman" w:hAnsi="Calibri" w:cs="Calibri"/>
                <w:color w:val="000000"/>
                <w:lang w:eastAsia="en-GB"/>
              </w:rPr>
              <w:t>80,000</w:t>
            </w:r>
          </w:p>
        </w:tc>
      </w:tr>
      <w:tr w:rsidR="007021C9" w:rsidRPr="007021C9" w14:paraId="2B669423" w14:textId="77777777" w:rsidTr="007021C9">
        <w:trPr>
          <w:gridBefore w:val="1"/>
          <w:gridAfter w:val="1"/>
          <w:wBefore w:w="2158" w:type="dxa"/>
          <w:wAfter w:w="1093" w:type="dxa"/>
          <w:trHeight w:val="315"/>
        </w:trPr>
        <w:tc>
          <w:tcPr>
            <w:tcW w:w="2118" w:type="dxa"/>
            <w:gridSpan w:val="2"/>
            <w:tcBorders>
              <w:top w:val="nil"/>
              <w:left w:val="nil"/>
              <w:bottom w:val="nil"/>
              <w:right w:val="nil"/>
            </w:tcBorders>
            <w:shd w:val="clear" w:color="auto" w:fill="auto"/>
            <w:noWrap/>
            <w:vAlign w:val="bottom"/>
            <w:hideMark/>
          </w:tcPr>
          <w:p w14:paraId="7B946B3D"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 xml:space="preserve">Selling price </w:t>
            </w:r>
          </w:p>
        </w:tc>
        <w:tc>
          <w:tcPr>
            <w:tcW w:w="2600" w:type="dxa"/>
            <w:tcBorders>
              <w:top w:val="nil"/>
              <w:left w:val="nil"/>
              <w:bottom w:val="nil"/>
              <w:right w:val="nil"/>
            </w:tcBorders>
            <w:shd w:val="clear" w:color="auto" w:fill="auto"/>
            <w:noWrap/>
            <w:vAlign w:val="bottom"/>
            <w:hideMark/>
          </w:tcPr>
          <w:p w14:paraId="07E305EA" w14:textId="77777777" w:rsidR="007021C9" w:rsidRPr="007021C9" w:rsidRDefault="007021C9" w:rsidP="007021C9">
            <w:pPr>
              <w:jc w:val="right"/>
              <w:rPr>
                <w:rFonts w:ascii="Calibri" w:eastAsia="Times New Roman" w:hAnsi="Calibri" w:cs="Calibri"/>
                <w:color w:val="000000"/>
                <w:lang w:eastAsia="en-GB"/>
              </w:rPr>
            </w:pPr>
            <w:r w:rsidRPr="007021C9">
              <w:rPr>
                <w:rFonts w:ascii="Calibri" w:eastAsia="Times New Roman" w:hAnsi="Calibri" w:cs="Calibri"/>
                <w:color w:val="000000"/>
                <w:lang w:eastAsia="en-GB"/>
              </w:rPr>
              <w:t>£13</w:t>
            </w:r>
          </w:p>
        </w:tc>
      </w:tr>
      <w:tr w:rsidR="007021C9" w:rsidRPr="007021C9" w14:paraId="1DCD6360" w14:textId="77777777" w:rsidTr="007021C9">
        <w:trPr>
          <w:gridBefore w:val="1"/>
          <w:gridAfter w:val="1"/>
          <w:wBefore w:w="2158" w:type="dxa"/>
          <w:wAfter w:w="1093" w:type="dxa"/>
          <w:trHeight w:val="315"/>
        </w:trPr>
        <w:tc>
          <w:tcPr>
            <w:tcW w:w="2118" w:type="dxa"/>
            <w:gridSpan w:val="2"/>
            <w:tcBorders>
              <w:top w:val="nil"/>
              <w:left w:val="nil"/>
              <w:bottom w:val="nil"/>
              <w:right w:val="nil"/>
            </w:tcBorders>
            <w:shd w:val="clear" w:color="auto" w:fill="auto"/>
            <w:noWrap/>
            <w:vAlign w:val="bottom"/>
            <w:hideMark/>
          </w:tcPr>
          <w:p w14:paraId="194DCA0D"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 xml:space="preserve">Variable cost per unit </w:t>
            </w:r>
          </w:p>
        </w:tc>
        <w:tc>
          <w:tcPr>
            <w:tcW w:w="2600" w:type="dxa"/>
            <w:tcBorders>
              <w:top w:val="nil"/>
              <w:left w:val="nil"/>
              <w:bottom w:val="nil"/>
              <w:right w:val="nil"/>
            </w:tcBorders>
            <w:shd w:val="clear" w:color="auto" w:fill="auto"/>
            <w:noWrap/>
            <w:vAlign w:val="bottom"/>
            <w:hideMark/>
          </w:tcPr>
          <w:p w14:paraId="584D0533" w14:textId="77777777" w:rsidR="007021C9" w:rsidRPr="007021C9" w:rsidRDefault="007021C9" w:rsidP="007021C9">
            <w:pPr>
              <w:jc w:val="right"/>
              <w:rPr>
                <w:rFonts w:ascii="Calibri" w:eastAsia="Times New Roman" w:hAnsi="Calibri" w:cs="Calibri"/>
                <w:color w:val="000000"/>
                <w:lang w:eastAsia="en-GB"/>
              </w:rPr>
            </w:pPr>
            <w:r w:rsidRPr="007021C9">
              <w:rPr>
                <w:rFonts w:ascii="Calibri" w:eastAsia="Times New Roman" w:hAnsi="Calibri" w:cs="Calibri"/>
                <w:color w:val="000000"/>
                <w:lang w:eastAsia="en-GB"/>
              </w:rPr>
              <w:t>£7</w:t>
            </w:r>
          </w:p>
        </w:tc>
      </w:tr>
      <w:tr w:rsidR="007021C9" w:rsidRPr="007021C9" w14:paraId="1442DE94" w14:textId="77777777" w:rsidTr="007021C9">
        <w:trPr>
          <w:gridBefore w:val="1"/>
          <w:gridAfter w:val="1"/>
          <w:wBefore w:w="2158" w:type="dxa"/>
          <w:wAfter w:w="1093" w:type="dxa"/>
          <w:trHeight w:val="315"/>
        </w:trPr>
        <w:tc>
          <w:tcPr>
            <w:tcW w:w="2118" w:type="dxa"/>
            <w:gridSpan w:val="2"/>
            <w:tcBorders>
              <w:top w:val="nil"/>
              <w:left w:val="nil"/>
              <w:bottom w:val="nil"/>
              <w:right w:val="nil"/>
            </w:tcBorders>
            <w:shd w:val="clear" w:color="auto" w:fill="auto"/>
            <w:noWrap/>
            <w:vAlign w:val="bottom"/>
            <w:hideMark/>
          </w:tcPr>
          <w:p w14:paraId="6B6A184A"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lastRenderedPageBreak/>
              <w:t xml:space="preserve">Total fixed costs </w:t>
            </w:r>
          </w:p>
        </w:tc>
        <w:tc>
          <w:tcPr>
            <w:tcW w:w="2600" w:type="dxa"/>
            <w:tcBorders>
              <w:top w:val="nil"/>
              <w:left w:val="nil"/>
              <w:bottom w:val="nil"/>
              <w:right w:val="nil"/>
            </w:tcBorders>
            <w:shd w:val="clear" w:color="auto" w:fill="auto"/>
            <w:noWrap/>
            <w:vAlign w:val="bottom"/>
            <w:hideMark/>
          </w:tcPr>
          <w:p w14:paraId="6032B47C" w14:textId="77777777" w:rsidR="007021C9" w:rsidRPr="007021C9" w:rsidRDefault="007021C9" w:rsidP="007021C9">
            <w:pPr>
              <w:jc w:val="right"/>
              <w:rPr>
                <w:rFonts w:ascii="Calibri" w:eastAsia="Times New Roman" w:hAnsi="Calibri" w:cs="Calibri"/>
                <w:color w:val="000000"/>
                <w:lang w:eastAsia="en-GB"/>
              </w:rPr>
            </w:pPr>
            <w:r w:rsidRPr="007021C9">
              <w:rPr>
                <w:rFonts w:ascii="Calibri" w:eastAsia="Times New Roman" w:hAnsi="Calibri" w:cs="Calibri"/>
                <w:color w:val="000000"/>
                <w:lang w:eastAsia="en-GB"/>
              </w:rPr>
              <w:t>£360,000</w:t>
            </w:r>
          </w:p>
        </w:tc>
      </w:tr>
      <w:tr w:rsidR="007021C9" w:rsidRPr="007021C9" w14:paraId="3A0BF218" w14:textId="77777777" w:rsidTr="007021C9">
        <w:trPr>
          <w:trHeight w:val="315"/>
        </w:trPr>
        <w:tc>
          <w:tcPr>
            <w:tcW w:w="4140" w:type="dxa"/>
            <w:gridSpan w:val="2"/>
            <w:tcBorders>
              <w:top w:val="nil"/>
              <w:left w:val="nil"/>
              <w:bottom w:val="nil"/>
              <w:right w:val="nil"/>
            </w:tcBorders>
            <w:shd w:val="clear" w:color="auto" w:fill="auto"/>
            <w:noWrap/>
            <w:vAlign w:val="bottom"/>
            <w:hideMark/>
          </w:tcPr>
          <w:p w14:paraId="4A75EB5B"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 xml:space="preserve">Revenue </w:t>
            </w:r>
          </w:p>
        </w:tc>
        <w:tc>
          <w:tcPr>
            <w:tcW w:w="3829" w:type="dxa"/>
            <w:gridSpan w:val="3"/>
            <w:tcBorders>
              <w:top w:val="nil"/>
              <w:left w:val="nil"/>
              <w:bottom w:val="nil"/>
              <w:right w:val="nil"/>
            </w:tcBorders>
            <w:shd w:val="clear" w:color="auto" w:fill="auto"/>
            <w:noWrap/>
            <w:vAlign w:val="bottom"/>
            <w:hideMark/>
          </w:tcPr>
          <w:p w14:paraId="28D2CCEA" w14:textId="77777777" w:rsidR="007021C9" w:rsidRPr="007021C9" w:rsidRDefault="007021C9" w:rsidP="007021C9">
            <w:pPr>
              <w:jc w:val="right"/>
              <w:rPr>
                <w:rFonts w:ascii="Calibri" w:eastAsia="Times New Roman" w:hAnsi="Calibri" w:cs="Calibri"/>
                <w:color w:val="000000"/>
                <w:lang w:eastAsia="en-GB"/>
              </w:rPr>
            </w:pPr>
            <w:r w:rsidRPr="007021C9">
              <w:rPr>
                <w:rFonts w:ascii="Calibri" w:eastAsia="Times New Roman" w:hAnsi="Calibri" w:cs="Calibri"/>
                <w:color w:val="000000"/>
                <w:lang w:eastAsia="en-GB"/>
              </w:rPr>
              <w:t>13*80,000=1,040,000</w:t>
            </w:r>
          </w:p>
        </w:tc>
      </w:tr>
      <w:tr w:rsidR="007021C9" w:rsidRPr="007021C9" w14:paraId="1D0B1DAD" w14:textId="77777777" w:rsidTr="007021C9">
        <w:trPr>
          <w:trHeight w:val="315"/>
        </w:trPr>
        <w:tc>
          <w:tcPr>
            <w:tcW w:w="4140" w:type="dxa"/>
            <w:gridSpan w:val="2"/>
            <w:tcBorders>
              <w:top w:val="nil"/>
              <w:left w:val="nil"/>
              <w:bottom w:val="nil"/>
              <w:right w:val="nil"/>
            </w:tcBorders>
            <w:shd w:val="clear" w:color="auto" w:fill="auto"/>
            <w:noWrap/>
            <w:vAlign w:val="bottom"/>
            <w:hideMark/>
          </w:tcPr>
          <w:p w14:paraId="77534853"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less</w:t>
            </w:r>
          </w:p>
        </w:tc>
        <w:tc>
          <w:tcPr>
            <w:tcW w:w="3829" w:type="dxa"/>
            <w:gridSpan w:val="3"/>
            <w:tcBorders>
              <w:top w:val="nil"/>
              <w:left w:val="nil"/>
              <w:bottom w:val="nil"/>
              <w:right w:val="nil"/>
            </w:tcBorders>
            <w:shd w:val="clear" w:color="auto" w:fill="auto"/>
            <w:noWrap/>
            <w:vAlign w:val="bottom"/>
            <w:hideMark/>
          </w:tcPr>
          <w:p w14:paraId="510A8E8A" w14:textId="77777777" w:rsidR="007021C9" w:rsidRPr="007021C9" w:rsidRDefault="007021C9" w:rsidP="007021C9">
            <w:pPr>
              <w:rPr>
                <w:rFonts w:ascii="Calibri" w:eastAsia="Times New Roman" w:hAnsi="Calibri" w:cs="Calibri"/>
                <w:color w:val="000000"/>
                <w:lang w:eastAsia="en-GB"/>
              </w:rPr>
            </w:pPr>
          </w:p>
        </w:tc>
      </w:tr>
      <w:tr w:rsidR="007021C9" w:rsidRPr="007021C9" w14:paraId="69D918A6" w14:textId="77777777" w:rsidTr="007021C9">
        <w:trPr>
          <w:trHeight w:val="315"/>
        </w:trPr>
        <w:tc>
          <w:tcPr>
            <w:tcW w:w="4140" w:type="dxa"/>
            <w:gridSpan w:val="2"/>
            <w:tcBorders>
              <w:top w:val="nil"/>
              <w:left w:val="nil"/>
              <w:bottom w:val="nil"/>
              <w:right w:val="nil"/>
            </w:tcBorders>
            <w:shd w:val="clear" w:color="auto" w:fill="auto"/>
            <w:noWrap/>
            <w:vAlign w:val="bottom"/>
            <w:hideMark/>
          </w:tcPr>
          <w:p w14:paraId="4E7E2BA5"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 xml:space="preserve">variable costs </w:t>
            </w:r>
          </w:p>
        </w:tc>
        <w:tc>
          <w:tcPr>
            <w:tcW w:w="3829" w:type="dxa"/>
            <w:gridSpan w:val="3"/>
            <w:tcBorders>
              <w:top w:val="nil"/>
              <w:left w:val="nil"/>
              <w:bottom w:val="nil"/>
              <w:right w:val="nil"/>
            </w:tcBorders>
            <w:shd w:val="clear" w:color="auto" w:fill="auto"/>
            <w:noWrap/>
            <w:vAlign w:val="bottom"/>
            <w:hideMark/>
          </w:tcPr>
          <w:p w14:paraId="595D42D0" w14:textId="77777777" w:rsidR="007021C9" w:rsidRPr="007021C9" w:rsidRDefault="007021C9" w:rsidP="007021C9">
            <w:pPr>
              <w:jc w:val="right"/>
              <w:rPr>
                <w:rFonts w:ascii="Calibri" w:eastAsia="Times New Roman" w:hAnsi="Calibri" w:cs="Calibri"/>
                <w:color w:val="000000"/>
                <w:lang w:eastAsia="en-GB"/>
              </w:rPr>
            </w:pPr>
            <w:r w:rsidRPr="007021C9">
              <w:rPr>
                <w:rFonts w:ascii="Calibri" w:eastAsia="Times New Roman" w:hAnsi="Calibri" w:cs="Calibri"/>
                <w:color w:val="000000"/>
                <w:lang w:eastAsia="en-GB"/>
              </w:rPr>
              <w:t>7*80,000=560,000</w:t>
            </w:r>
          </w:p>
        </w:tc>
      </w:tr>
      <w:tr w:rsidR="007021C9" w:rsidRPr="007021C9" w14:paraId="1C4D44F2" w14:textId="77777777" w:rsidTr="007021C9">
        <w:trPr>
          <w:trHeight w:val="315"/>
        </w:trPr>
        <w:tc>
          <w:tcPr>
            <w:tcW w:w="4140" w:type="dxa"/>
            <w:gridSpan w:val="2"/>
            <w:tcBorders>
              <w:top w:val="nil"/>
              <w:left w:val="nil"/>
              <w:bottom w:val="nil"/>
              <w:right w:val="nil"/>
            </w:tcBorders>
            <w:shd w:val="clear" w:color="auto" w:fill="auto"/>
            <w:noWrap/>
            <w:vAlign w:val="bottom"/>
            <w:hideMark/>
          </w:tcPr>
          <w:p w14:paraId="48939882"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 xml:space="preserve">less </w:t>
            </w:r>
          </w:p>
        </w:tc>
        <w:tc>
          <w:tcPr>
            <w:tcW w:w="3829" w:type="dxa"/>
            <w:gridSpan w:val="3"/>
            <w:tcBorders>
              <w:top w:val="nil"/>
              <w:left w:val="nil"/>
              <w:bottom w:val="nil"/>
              <w:right w:val="nil"/>
            </w:tcBorders>
            <w:shd w:val="clear" w:color="auto" w:fill="auto"/>
            <w:noWrap/>
            <w:vAlign w:val="bottom"/>
            <w:hideMark/>
          </w:tcPr>
          <w:p w14:paraId="614E84E6" w14:textId="77777777" w:rsidR="007021C9" w:rsidRPr="007021C9" w:rsidRDefault="007021C9" w:rsidP="007021C9">
            <w:pPr>
              <w:rPr>
                <w:rFonts w:ascii="Calibri" w:eastAsia="Times New Roman" w:hAnsi="Calibri" w:cs="Calibri"/>
                <w:color w:val="000000"/>
                <w:lang w:eastAsia="en-GB"/>
              </w:rPr>
            </w:pPr>
          </w:p>
        </w:tc>
      </w:tr>
      <w:tr w:rsidR="007021C9" w:rsidRPr="007021C9" w14:paraId="1C5B9D5C" w14:textId="77777777" w:rsidTr="007021C9">
        <w:trPr>
          <w:trHeight w:val="315"/>
        </w:trPr>
        <w:tc>
          <w:tcPr>
            <w:tcW w:w="4140" w:type="dxa"/>
            <w:gridSpan w:val="2"/>
            <w:tcBorders>
              <w:top w:val="nil"/>
              <w:left w:val="nil"/>
              <w:bottom w:val="nil"/>
              <w:right w:val="nil"/>
            </w:tcBorders>
            <w:shd w:val="clear" w:color="auto" w:fill="auto"/>
            <w:noWrap/>
            <w:vAlign w:val="bottom"/>
            <w:hideMark/>
          </w:tcPr>
          <w:p w14:paraId="5B5AC623"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 xml:space="preserve">fixed costs </w:t>
            </w:r>
          </w:p>
        </w:tc>
        <w:tc>
          <w:tcPr>
            <w:tcW w:w="3829" w:type="dxa"/>
            <w:gridSpan w:val="3"/>
            <w:tcBorders>
              <w:top w:val="nil"/>
              <w:left w:val="nil"/>
              <w:bottom w:val="nil"/>
              <w:right w:val="nil"/>
            </w:tcBorders>
            <w:shd w:val="clear" w:color="auto" w:fill="auto"/>
            <w:noWrap/>
            <w:vAlign w:val="bottom"/>
            <w:hideMark/>
          </w:tcPr>
          <w:p w14:paraId="44701ED5" w14:textId="77777777" w:rsidR="007021C9" w:rsidRPr="007021C9" w:rsidRDefault="007021C9" w:rsidP="007021C9">
            <w:pPr>
              <w:jc w:val="right"/>
              <w:rPr>
                <w:rFonts w:ascii="Calibri" w:eastAsia="Times New Roman" w:hAnsi="Calibri" w:cs="Calibri"/>
                <w:color w:val="000000"/>
                <w:lang w:eastAsia="en-GB"/>
              </w:rPr>
            </w:pPr>
            <w:r w:rsidRPr="007021C9">
              <w:rPr>
                <w:rFonts w:ascii="Calibri" w:eastAsia="Times New Roman" w:hAnsi="Calibri" w:cs="Calibri"/>
                <w:color w:val="000000"/>
                <w:lang w:eastAsia="en-GB"/>
              </w:rPr>
              <w:t>360,000</w:t>
            </w:r>
          </w:p>
        </w:tc>
      </w:tr>
      <w:tr w:rsidR="007021C9" w:rsidRPr="007021C9" w14:paraId="5EBD5E2F" w14:textId="77777777" w:rsidTr="007021C9">
        <w:trPr>
          <w:trHeight w:val="315"/>
        </w:trPr>
        <w:tc>
          <w:tcPr>
            <w:tcW w:w="4140" w:type="dxa"/>
            <w:gridSpan w:val="2"/>
            <w:tcBorders>
              <w:top w:val="nil"/>
              <w:left w:val="nil"/>
              <w:bottom w:val="nil"/>
              <w:right w:val="nil"/>
            </w:tcBorders>
            <w:shd w:val="clear" w:color="auto" w:fill="auto"/>
            <w:noWrap/>
            <w:vAlign w:val="bottom"/>
            <w:hideMark/>
          </w:tcPr>
          <w:p w14:paraId="01B08CF2"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Profit/loss</w:t>
            </w:r>
          </w:p>
        </w:tc>
        <w:tc>
          <w:tcPr>
            <w:tcW w:w="3829" w:type="dxa"/>
            <w:gridSpan w:val="3"/>
            <w:tcBorders>
              <w:top w:val="nil"/>
              <w:left w:val="nil"/>
              <w:bottom w:val="nil"/>
              <w:right w:val="nil"/>
            </w:tcBorders>
            <w:shd w:val="clear" w:color="auto" w:fill="auto"/>
            <w:noWrap/>
            <w:vAlign w:val="bottom"/>
            <w:hideMark/>
          </w:tcPr>
          <w:p w14:paraId="6D1BCE11" w14:textId="5E3ECF7F" w:rsidR="007021C9" w:rsidRPr="007021C9" w:rsidRDefault="007021C9" w:rsidP="007021C9">
            <w:pPr>
              <w:jc w:val="right"/>
              <w:rPr>
                <w:rFonts w:ascii="Calibri" w:eastAsia="Times New Roman" w:hAnsi="Calibri" w:cs="Calibri"/>
                <w:color w:val="000000"/>
                <w:lang w:eastAsia="en-GB"/>
              </w:rPr>
            </w:pPr>
            <w:r w:rsidRPr="007021C9">
              <w:rPr>
                <w:rFonts w:ascii="Calibri" w:eastAsia="Times New Roman" w:hAnsi="Calibri" w:cs="Calibri"/>
                <w:color w:val="000000"/>
                <w:lang w:eastAsia="en-GB"/>
              </w:rPr>
              <w:t>1,040,000-(560,000+</w:t>
            </w:r>
            <w:r w:rsidRPr="007021C9">
              <w:rPr>
                <w:rFonts w:ascii="Calibri" w:eastAsia="Times New Roman" w:hAnsi="Calibri" w:cs="Calibri"/>
                <w:color w:val="000000"/>
                <w:lang w:eastAsia="en-GB"/>
              </w:rPr>
              <w:t>360,000) =</w:t>
            </w:r>
            <w:r w:rsidRPr="007021C9">
              <w:rPr>
                <w:rFonts w:ascii="Calibri" w:eastAsia="Times New Roman" w:hAnsi="Calibri" w:cs="Calibri"/>
                <w:color w:val="000000"/>
                <w:lang w:eastAsia="en-GB"/>
              </w:rPr>
              <w:t>120,000</w:t>
            </w:r>
          </w:p>
        </w:tc>
      </w:tr>
      <w:tr w:rsidR="007021C9" w:rsidRPr="007021C9" w14:paraId="4C6E6093" w14:textId="77777777" w:rsidTr="007021C9">
        <w:trPr>
          <w:trHeight w:val="315"/>
        </w:trPr>
        <w:tc>
          <w:tcPr>
            <w:tcW w:w="4140" w:type="dxa"/>
            <w:gridSpan w:val="2"/>
            <w:tcBorders>
              <w:top w:val="nil"/>
              <w:left w:val="nil"/>
              <w:bottom w:val="nil"/>
              <w:right w:val="nil"/>
            </w:tcBorders>
            <w:shd w:val="clear" w:color="auto" w:fill="auto"/>
            <w:noWrap/>
            <w:vAlign w:val="bottom"/>
            <w:hideMark/>
          </w:tcPr>
          <w:p w14:paraId="21D31328" w14:textId="77777777" w:rsidR="007021C9" w:rsidRPr="007021C9" w:rsidRDefault="007021C9" w:rsidP="007021C9">
            <w:pPr>
              <w:jc w:val="right"/>
              <w:rPr>
                <w:rFonts w:ascii="Calibri" w:eastAsia="Times New Roman" w:hAnsi="Calibri" w:cs="Calibri"/>
                <w:color w:val="000000"/>
                <w:lang w:eastAsia="en-GB"/>
              </w:rPr>
            </w:pPr>
          </w:p>
        </w:tc>
        <w:tc>
          <w:tcPr>
            <w:tcW w:w="3829" w:type="dxa"/>
            <w:gridSpan w:val="3"/>
            <w:tcBorders>
              <w:top w:val="nil"/>
              <w:left w:val="nil"/>
              <w:bottom w:val="nil"/>
              <w:right w:val="nil"/>
            </w:tcBorders>
            <w:shd w:val="clear" w:color="auto" w:fill="auto"/>
            <w:noWrap/>
            <w:vAlign w:val="bottom"/>
            <w:hideMark/>
          </w:tcPr>
          <w:p w14:paraId="3992B674" w14:textId="77777777" w:rsidR="007021C9" w:rsidRPr="007021C9" w:rsidRDefault="007021C9" w:rsidP="007021C9">
            <w:pPr>
              <w:rPr>
                <w:rFonts w:ascii="Times New Roman" w:eastAsia="Times New Roman" w:hAnsi="Times New Roman" w:cs="Times New Roman"/>
                <w:sz w:val="20"/>
                <w:szCs w:val="20"/>
                <w:lang w:eastAsia="en-GB"/>
              </w:rPr>
            </w:pPr>
          </w:p>
        </w:tc>
      </w:tr>
      <w:tr w:rsidR="007021C9" w:rsidRPr="007021C9" w14:paraId="1ABDA759" w14:textId="77777777" w:rsidTr="007021C9">
        <w:trPr>
          <w:trHeight w:val="315"/>
        </w:trPr>
        <w:tc>
          <w:tcPr>
            <w:tcW w:w="4140" w:type="dxa"/>
            <w:gridSpan w:val="2"/>
            <w:tcBorders>
              <w:top w:val="nil"/>
              <w:left w:val="nil"/>
              <w:bottom w:val="nil"/>
              <w:right w:val="nil"/>
            </w:tcBorders>
            <w:shd w:val="clear" w:color="auto" w:fill="auto"/>
            <w:noWrap/>
            <w:vAlign w:val="bottom"/>
            <w:hideMark/>
          </w:tcPr>
          <w:p w14:paraId="417BB87A" w14:textId="77777777" w:rsidR="007021C9" w:rsidRPr="007021C9" w:rsidRDefault="007021C9" w:rsidP="007021C9">
            <w:pPr>
              <w:rPr>
                <w:rFonts w:ascii="Calibri" w:eastAsia="Times New Roman" w:hAnsi="Calibri" w:cs="Calibri"/>
                <w:color w:val="000000"/>
                <w:lang w:eastAsia="en-GB"/>
              </w:rPr>
            </w:pPr>
            <w:r w:rsidRPr="007021C9">
              <w:rPr>
                <w:rFonts w:ascii="Calibri" w:eastAsia="Times New Roman" w:hAnsi="Calibri" w:cs="Calibri"/>
                <w:color w:val="000000"/>
                <w:lang w:eastAsia="en-GB"/>
              </w:rPr>
              <w:t>The company made a profit of £120,000</w:t>
            </w:r>
          </w:p>
        </w:tc>
        <w:tc>
          <w:tcPr>
            <w:tcW w:w="3829" w:type="dxa"/>
            <w:gridSpan w:val="3"/>
            <w:tcBorders>
              <w:top w:val="nil"/>
              <w:left w:val="nil"/>
              <w:bottom w:val="nil"/>
              <w:right w:val="nil"/>
            </w:tcBorders>
            <w:shd w:val="clear" w:color="auto" w:fill="auto"/>
            <w:noWrap/>
            <w:vAlign w:val="bottom"/>
            <w:hideMark/>
          </w:tcPr>
          <w:p w14:paraId="4260E854" w14:textId="77777777" w:rsidR="007021C9" w:rsidRPr="007021C9" w:rsidRDefault="007021C9" w:rsidP="007021C9">
            <w:pPr>
              <w:rPr>
                <w:rFonts w:ascii="Calibri" w:eastAsia="Times New Roman" w:hAnsi="Calibri" w:cs="Calibri"/>
                <w:color w:val="000000"/>
                <w:lang w:eastAsia="en-GB"/>
              </w:rPr>
            </w:pPr>
          </w:p>
        </w:tc>
      </w:tr>
    </w:tbl>
    <w:p w14:paraId="0EC79C69" w14:textId="296E15FA" w:rsidR="007021C9" w:rsidRDefault="007021C9" w:rsidP="007021C9"/>
    <w:p w14:paraId="7F4DD6C2" w14:textId="77777777" w:rsidR="007021C9" w:rsidRDefault="007021C9" w:rsidP="007021C9"/>
    <w:p w14:paraId="3D04BC89" w14:textId="6C9916BA" w:rsidR="003B5DEB" w:rsidRPr="003E60D0" w:rsidRDefault="003B5DEB" w:rsidP="0073083D">
      <w:pPr>
        <w:pStyle w:val="ListParagraph"/>
        <w:numPr>
          <w:ilvl w:val="0"/>
          <w:numId w:val="3"/>
        </w:numPr>
        <w:rPr>
          <w:b/>
          <w:bCs/>
        </w:rPr>
      </w:pPr>
      <w:r w:rsidRPr="003E60D0">
        <w:rPr>
          <w:b/>
          <w:bCs/>
        </w:rPr>
        <w:t>Discuss the limitations of break-even analysis.</w:t>
      </w:r>
    </w:p>
    <w:p w14:paraId="4809D468" w14:textId="30834317" w:rsidR="00E3598B" w:rsidRDefault="00E3598B" w:rsidP="00E3598B"/>
    <w:p w14:paraId="36B18992" w14:textId="105F3858" w:rsidR="00E3598B" w:rsidRDefault="00E3598B" w:rsidP="00E3598B">
      <w:r>
        <w:t xml:space="preserve">Break-even </w:t>
      </w:r>
      <w:r w:rsidR="00F62F9A">
        <w:t>analysis</w:t>
      </w:r>
      <w:r>
        <w:t xml:space="preserve"> is a useful tool for working out the minimum sales needed to avoid </w:t>
      </w:r>
      <w:r w:rsidR="00F62F9A">
        <w:t>losses;</w:t>
      </w:r>
      <w:r>
        <w:t xml:space="preserve"> however, it has its </w:t>
      </w:r>
      <w:r w:rsidR="00F62F9A">
        <w:t>limitations.</w:t>
      </w:r>
    </w:p>
    <w:p w14:paraId="6113B573" w14:textId="14C017FB" w:rsidR="00E3598B" w:rsidRDefault="00E3598B" w:rsidP="00E3598B">
      <w:r>
        <w:t xml:space="preserve">The advertising appears to be </w:t>
      </w:r>
      <w:r w:rsidR="00F62F9A">
        <w:t>beneficial. It</w:t>
      </w:r>
      <w:r>
        <w:t xml:space="preserve"> will allow the company to increase the selling price to </w:t>
      </w:r>
      <w:r w:rsidR="00F62F9A">
        <w:t>£13 but</w:t>
      </w:r>
      <w:r>
        <w:t xml:space="preserve"> will increase the variable costs per unit by £1. </w:t>
      </w:r>
    </w:p>
    <w:p w14:paraId="55994042" w14:textId="02CAA9E1" w:rsidR="00E3598B" w:rsidRDefault="00F62F9A" w:rsidP="00E3598B">
      <w:r>
        <w:t>However,</w:t>
      </w:r>
      <w:r w:rsidR="00E3598B">
        <w:t xml:space="preserve"> it is only assumed that variable cost will increase in straight </w:t>
      </w:r>
      <w:r>
        <w:t xml:space="preserve">line with activity and selling price. </w:t>
      </w:r>
    </w:p>
    <w:p w14:paraId="267A2ABE" w14:textId="75312456" w:rsidR="00F62F9A" w:rsidRDefault="00F62F9A" w:rsidP="00E3598B">
      <w:r>
        <w:t>Unrealistic assumptions, products are not sold at the same price at different levels of output, fixed costs do vary when output changes.</w:t>
      </w:r>
    </w:p>
    <w:p w14:paraId="4460EF8F" w14:textId="5FE9EAD7" w:rsidR="00B37BBF" w:rsidRDefault="00B37BBF" w:rsidP="00B37BBF"/>
    <w:p w14:paraId="2BE32F12" w14:textId="2081CBEB" w:rsidR="00B37BBF" w:rsidRPr="003E60D0" w:rsidRDefault="00B37BBF" w:rsidP="00B37BBF">
      <w:pPr>
        <w:rPr>
          <w:b/>
          <w:bCs/>
        </w:rPr>
      </w:pPr>
      <w:r w:rsidRPr="003E60D0">
        <w:rPr>
          <w:b/>
          <w:bCs/>
        </w:rPr>
        <w:t>Question 2</w:t>
      </w:r>
    </w:p>
    <w:p w14:paraId="2E78B59D" w14:textId="67DC0733" w:rsidR="00B37BBF" w:rsidRDefault="00B37BBF" w:rsidP="00B37BBF"/>
    <w:p w14:paraId="7F0D0E15" w14:textId="59EE3202" w:rsidR="00B37BBF" w:rsidRPr="003E60D0" w:rsidRDefault="00B37BBF" w:rsidP="00B37BBF">
      <w:pPr>
        <w:pStyle w:val="ListParagraph"/>
        <w:numPr>
          <w:ilvl w:val="0"/>
          <w:numId w:val="2"/>
        </w:numPr>
        <w:rPr>
          <w:b/>
          <w:bCs/>
        </w:rPr>
      </w:pPr>
      <w:r w:rsidRPr="003E60D0">
        <w:rPr>
          <w:b/>
          <w:bCs/>
        </w:rPr>
        <w:t xml:space="preserve">Discuss the importance of management accounting, and how it differs from what financial accounting provides. </w:t>
      </w:r>
    </w:p>
    <w:p w14:paraId="1D08EAEB" w14:textId="77777777" w:rsidR="001F0D9D" w:rsidRDefault="001F0D9D" w:rsidP="001F0D9D">
      <w:r>
        <w:t>Management accounting is the manner of measuring and reporting data about financial interest inside businesses to be used by managers in making plans, performance and operational manipulate. The control accounting typically feeds into the economic accounting system. It is used by an enterprise, non-income enterprises, governments and individuals.</w:t>
      </w:r>
    </w:p>
    <w:p w14:paraId="7A28EC8B" w14:textId="77777777" w:rsidR="001F0D9D" w:rsidRDefault="001F0D9D" w:rsidP="001F0D9D">
      <w:r>
        <w:t>The important thing difference between control accounting and economic accounting relates to the intended users of the information.</w:t>
      </w:r>
    </w:p>
    <w:p w14:paraId="0F079306" w14:textId="77777777" w:rsidR="001F0D9D" w:rsidRDefault="001F0D9D" w:rsidP="001F0D9D">
      <w:r>
        <w:t>control accounting facts enables the managers within the organization, make well-informed commercial enterprise choices, whilst financial accounting provides monetary records to parties out of doors the firms.</w:t>
      </w:r>
    </w:p>
    <w:p w14:paraId="30A010D7" w14:textId="54833043" w:rsidR="001F0D9D" w:rsidRDefault="00ED1270" w:rsidP="001F0D9D">
      <w:proofErr w:type="spellStart"/>
      <w:r>
        <w:t>Financi</w:t>
      </w:r>
      <w:r w:rsidR="001F0D9D">
        <w:t>accounting</w:t>
      </w:r>
      <w:proofErr w:type="spellEnd"/>
      <w:r w:rsidR="001F0D9D">
        <w:t xml:space="preserve"> </w:t>
      </w:r>
      <w:r>
        <w:t>must</w:t>
      </w:r>
      <w:r w:rsidR="001F0D9D">
        <w:t xml:space="preserve"> comply with certain standards, consisting of commonly accounting major.</w:t>
      </w:r>
    </w:p>
    <w:p w14:paraId="1AB8B1AD" w14:textId="7966ECB8" w:rsidR="003E60D0" w:rsidRDefault="00ED1270" w:rsidP="001F0D9D">
      <w:r>
        <w:t>M</w:t>
      </w:r>
      <w:r w:rsidR="001F0D9D">
        <w:t>anagement accounting isn't for the external users, can be modified to mix the desires of intended users.</w:t>
      </w:r>
    </w:p>
    <w:p w14:paraId="36C74457" w14:textId="77777777" w:rsidR="00ED1270" w:rsidRDefault="00ED1270" w:rsidP="001F0D9D"/>
    <w:p w14:paraId="38C8AC4A" w14:textId="16750F8D" w:rsidR="00B37BBF" w:rsidRPr="003E60D0" w:rsidRDefault="00B37BBF" w:rsidP="00B37BBF">
      <w:pPr>
        <w:pStyle w:val="ListParagraph"/>
        <w:numPr>
          <w:ilvl w:val="0"/>
          <w:numId w:val="2"/>
        </w:numPr>
        <w:rPr>
          <w:b/>
          <w:bCs/>
        </w:rPr>
      </w:pPr>
      <w:r w:rsidRPr="003E60D0">
        <w:rPr>
          <w:b/>
          <w:bCs/>
        </w:rPr>
        <w:t xml:space="preserve">Discuss three </w:t>
      </w:r>
      <w:r w:rsidR="00450FBC" w:rsidRPr="003E60D0">
        <w:rPr>
          <w:b/>
          <w:bCs/>
        </w:rPr>
        <w:t>techniques</w:t>
      </w:r>
      <w:r w:rsidRPr="003E60D0">
        <w:rPr>
          <w:b/>
          <w:bCs/>
        </w:rPr>
        <w:t xml:space="preserve"> by which the management accountant can </w:t>
      </w:r>
      <w:r w:rsidR="00450FBC" w:rsidRPr="003E60D0">
        <w:rPr>
          <w:b/>
          <w:bCs/>
        </w:rPr>
        <w:t>achieve</w:t>
      </w:r>
      <w:r w:rsidRPr="003E60D0">
        <w:rPr>
          <w:b/>
          <w:bCs/>
        </w:rPr>
        <w:t xml:space="preserve"> the objectives of management accounting.</w:t>
      </w:r>
    </w:p>
    <w:p w14:paraId="37DBED0C" w14:textId="77777777" w:rsidR="00203D37" w:rsidRDefault="00203D37" w:rsidP="00203D37">
      <w:r>
        <w:t>In order to achieve its goals, a manager accountant released on a variety of different techniques, including the following:</w:t>
      </w:r>
    </w:p>
    <w:p w14:paraId="472EF2F0" w14:textId="3D3BAE3A" w:rsidR="00203D37" w:rsidRDefault="00203D37" w:rsidP="00203D37">
      <w:pPr>
        <w:pStyle w:val="ListParagraph"/>
        <w:numPr>
          <w:ilvl w:val="0"/>
          <w:numId w:val="4"/>
        </w:numPr>
      </w:pPr>
      <w:r>
        <w:lastRenderedPageBreak/>
        <w:t xml:space="preserve">Margin analysis is concerned with the incremental benefits of production. The margin analysis is one of the most important and fundamental technique in managerial accounting, which includes the calculations of the break-even point, that determinates the optimal sales mix for the </w:t>
      </w:r>
      <w:r w:rsidR="00095908">
        <w:t>company’s</w:t>
      </w:r>
      <w:r>
        <w:t xml:space="preserve"> products </w:t>
      </w:r>
    </w:p>
    <w:p w14:paraId="75CA2FAA" w14:textId="707323A0" w:rsidR="00900DEA" w:rsidRDefault="00203D37" w:rsidP="00900DEA">
      <w:pPr>
        <w:pStyle w:val="ListParagraph"/>
        <w:numPr>
          <w:ilvl w:val="0"/>
          <w:numId w:val="4"/>
        </w:numPr>
      </w:pPr>
      <w:r>
        <w:t xml:space="preserve">Capital budgeting analysis the information required to make the necessary decisions related to capital expeditors.  In the capital budgeting, the accountants calculate the present value and the internal rate of return, that help the managers to decide on new capital budgeting </w:t>
      </w:r>
      <w:r w:rsidR="00ED1270">
        <w:t>decisions.</w:t>
      </w:r>
    </w:p>
    <w:p w14:paraId="46B8A220" w14:textId="050E8F13" w:rsidR="001F0D9D" w:rsidRDefault="001F0D9D" w:rsidP="001F0D9D"/>
    <w:p w14:paraId="1A938BAB" w14:textId="4EC76D87" w:rsidR="001F0D9D" w:rsidRDefault="001F0D9D" w:rsidP="001F0D9D"/>
    <w:p w14:paraId="53C1A8A3" w14:textId="476F51D3" w:rsidR="001D488D" w:rsidRDefault="001D488D" w:rsidP="001F0D9D"/>
    <w:p w14:paraId="14A2F8FA" w14:textId="4B3642D2" w:rsidR="001D488D" w:rsidRDefault="001D488D" w:rsidP="001F0D9D"/>
    <w:p w14:paraId="7BAE4E5F" w14:textId="69019BC7" w:rsidR="001D488D" w:rsidRDefault="001D488D" w:rsidP="001F0D9D"/>
    <w:p w14:paraId="7DC21880" w14:textId="1A32E655" w:rsidR="001D488D" w:rsidRDefault="001D488D" w:rsidP="001F0D9D"/>
    <w:p w14:paraId="2DBAF9DC" w14:textId="7910427D" w:rsidR="001D488D" w:rsidRDefault="001D488D" w:rsidP="001F0D9D"/>
    <w:p w14:paraId="7FD39FE1" w14:textId="74A97F49" w:rsidR="001D488D" w:rsidRDefault="001D488D" w:rsidP="001F0D9D"/>
    <w:p w14:paraId="2584F9CC" w14:textId="796FDEB3" w:rsidR="001D488D" w:rsidRDefault="001D488D" w:rsidP="001F0D9D"/>
    <w:p w14:paraId="53BF5FD4" w14:textId="6FCC29F2" w:rsidR="001D488D" w:rsidRDefault="001D488D" w:rsidP="001F0D9D"/>
    <w:p w14:paraId="06721244" w14:textId="61337D2A" w:rsidR="001D488D" w:rsidRDefault="001D488D" w:rsidP="001F0D9D"/>
    <w:p w14:paraId="0F559285" w14:textId="60E2BF1F" w:rsidR="001D488D" w:rsidRDefault="001D488D" w:rsidP="001F0D9D"/>
    <w:p w14:paraId="75CAFB0D" w14:textId="070E060E" w:rsidR="001D488D" w:rsidRDefault="001D488D" w:rsidP="001F0D9D"/>
    <w:p w14:paraId="400B02F4" w14:textId="017D2981" w:rsidR="001D488D" w:rsidRDefault="001D488D" w:rsidP="001F0D9D"/>
    <w:p w14:paraId="39ADEBB1" w14:textId="6037B71F" w:rsidR="001D488D" w:rsidRDefault="001D488D" w:rsidP="001F0D9D"/>
    <w:p w14:paraId="5479130D" w14:textId="43DCBE0D" w:rsidR="001D488D" w:rsidRDefault="001D488D" w:rsidP="001F0D9D"/>
    <w:p w14:paraId="0673DAE2" w14:textId="25A0C1A2" w:rsidR="001D488D" w:rsidRDefault="001D488D" w:rsidP="001F0D9D"/>
    <w:p w14:paraId="233119CD" w14:textId="2DB79EEC" w:rsidR="001D488D" w:rsidRDefault="001D488D" w:rsidP="001F0D9D"/>
    <w:p w14:paraId="78588837" w14:textId="776EA6EE" w:rsidR="001D488D" w:rsidRDefault="001D488D" w:rsidP="001F0D9D"/>
    <w:p w14:paraId="6B06E987" w14:textId="0339BDA2" w:rsidR="001D488D" w:rsidRDefault="001D488D" w:rsidP="001F0D9D"/>
    <w:p w14:paraId="592C9E61" w14:textId="1FC4E7BA" w:rsidR="001D488D" w:rsidRDefault="001D488D" w:rsidP="001F0D9D"/>
    <w:p w14:paraId="5FFA980B" w14:textId="2BA7D728" w:rsidR="001D488D" w:rsidRDefault="001D488D" w:rsidP="001F0D9D"/>
    <w:p w14:paraId="60F5E85B" w14:textId="54DFC832" w:rsidR="001D488D" w:rsidRDefault="001D488D" w:rsidP="001F0D9D"/>
    <w:p w14:paraId="280FF78A" w14:textId="079826A7" w:rsidR="001D488D" w:rsidRDefault="001D488D" w:rsidP="001F0D9D"/>
    <w:p w14:paraId="730F8D03" w14:textId="36A19CB5" w:rsidR="001D488D" w:rsidRDefault="001D488D" w:rsidP="001F0D9D"/>
    <w:p w14:paraId="7105A5E4" w14:textId="00BA0961" w:rsidR="001D488D" w:rsidRDefault="001D488D" w:rsidP="001F0D9D"/>
    <w:p w14:paraId="7C0670ED" w14:textId="1E273820" w:rsidR="001D488D" w:rsidRDefault="001D488D" w:rsidP="001F0D9D"/>
    <w:p w14:paraId="61A0E496" w14:textId="746E3AD6" w:rsidR="001D488D" w:rsidRDefault="001D488D" w:rsidP="001F0D9D"/>
    <w:p w14:paraId="43D4169B" w14:textId="3A7423AE" w:rsidR="001D488D" w:rsidRDefault="001D488D" w:rsidP="001F0D9D"/>
    <w:p w14:paraId="1489AF38" w14:textId="0113A521" w:rsidR="001D488D" w:rsidRDefault="001D488D" w:rsidP="001F0D9D"/>
    <w:p w14:paraId="69B295CA" w14:textId="03294612" w:rsidR="001D488D" w:rsidRDefault="001D488D" w:rsidP="001F0D9D"/>
    <w:p w14:paraId="6171DDC1" w14:textId="68551E50" w:rsidR="001D488D" w:rsidRDefault="001D488D" w:rsidP="001F0D9D"/>
    <w:p w14:paraId="2478D4CE" w14:textId="4A88B256" w:rsidR="001D488D" w:rsidRDefault="001D488D" w:rsidP="001F0D9D"/>
    <w:p w14:paraId="792E5C5D" w14:textId="029A54CC" w:rsidR="001D488D" w:rsidRDefault="001D488D" w:rsidP="001F0D9D"/>
    <w:p w14:paraId="75B3D712" w14:textId="0F4EB9E4" w:rsidR="001D488D" w:rsidRDefault="001D488D" w:rsidP="001F0D9D"/>
    <w:p w14:paraId="5A3E1D0B" w14:textId="1BED1833" w:rsidR="001D488D" w:rsidRDefault="001D488D" w:rsidP="001F0D9D"/>
    <w:p w14:paraId="71C610E6" w14:textId="5683467B" w:rsidR="001D488D" w:rsidRDefault="001D488D" w:rsidP="001F0D9D"/>
    <w:p w14:paraId="0533D180" w14:textId="2FF8D5CC" w:rsidR="001D488D" w:rsidRDefault="001D488D" w:rsidP="001F0D9D"/>
    <w:p w14:paraId="782EB2B8" w14:textId="77777777" w:rsidR="001D488D" w:rsidRDefault="001D488D" w:rsidP="001F0D9D"/>
    <w:p w14:paraId="27B8D8CD" w14:textId="4C21FBD8" w:rsidR="001D488D" w:rsidRPr="0087412B" w:rsidRDefault="00900DEA" w:rsidP="001D488D">
      <w:pPr>
        <w:spacing w:line="360" w:lineRule="auto"/>
        <w:jc w:val="both"/>
        <w:rPr>
          <w:rFonts w:ascii="Times" w:hAnsi="Times" w:cs="Times"/>
          <w:b/>
          <w:bCs/>
          <w:szCs w:val="28"/>
        </w:rPr>
      </w:pPr>
      <w:r w:rsidRPr="0087412B">
        <w:rPr>
          <w:b/>
          <w:bCs/>
        </w:rPr>
        <w:lastRenderedPageBreak/>
        <w:t xml:space="preserve">References: </w:t>
      </w:r>
    </w:p>
    <w:p w14:paraId="51F6D1C2" w14:textId="78426F68" w:rsidR="001D488D" w:rsidRPr="004845A5" w:rsidRDefault="001D488D" w:rsidP="001D488D">
      <w:pPr>
        <w:pStyle w:val="ListParagraph"/>
        <w:numPr>
          <w:ilvl w:val="0"/>
          <w:numId w:val="5"/>
        </w:numPr>
        <w:spacing w:line="360" w:lineRule="auto"/>
        <w:jc w:val="both"/>
        <w:rPr>
          <w:rFonts w:ascii="Times" w:hAnsi="Times" w:cs="Times"/>
          <w:szCs w:val="28"/>
        </w:rPr>
      </w:pPr>
      <w:r w:rsidRPr="00635EF5">
        <w:rPr>
          <w:rFonts w:ascii="Times" w:hAnsi="Times" w:cs="Times"/>
          <w:szCs w:val="28"/>
          <w:shd w:val="clear" w:color="auto" w:fill="FFFFFF"/>
        </w:rPr>
        <w:t>Brigham, E. and Houston, J., 2019. </w:t>
      </w:r>
      <w:r w:rsidRPr="00635EF5">
        <w:rPr>
          <w:rFonts w:ascii="Times" w:hAnsi="Times" w:cs="Times"/>
          <w:i/>
          <w:iCs/>
          <w:szCs w:val="28"/>
          <w:shd w:val="clear" w:color="auto" w:fill="FFFFFF"/>
        </w:rPr>
        <w:t xml:space="preserve">Fundamentals </w:t>
      </w:r>
      <w:proofErr w:type="gramStart"/>
      <w:r w:rsidRPr="00635EF5">
        <w:rPr>
          <w:rFonts w:ascii="Times" w:hAnsi="Times" w:cs="Times"/>
          <w:i/>
          <w:iCs/>
          <w:szCs w:val="28"/>
          <w:shd w:val="clear" w:color="auto" w:fill="FFFFFF"/>
        </w:rPr>
        <w:t>Of</w:t>
      </w:r>
      <w:proofErr w:type="gramEnd"/>
      <w:r w:rsidRPr="00635EF5">
        <w:rPr>
          <w:rFonts w:ascii="Times" w:hAnsi="Times" w:cs="Times"/>
          <w:i/>
          <w:iCs/>
          <w:szCs w:val="28"/>
          <w:shd w:val="clear" w:color="auto" w:fill="FFFFFF"/>
        </w:rPr>
        <w:t xml:space="preserve"> Financial Management</w:t>
      </w:r>
      <w:r w:rsidRPr="00635EF5">
        <w:rPr>
          <w:rFonts w:ascii="Times" w:hAnsi="Times" w:cs="Times"/>
          <w:szCs w:val="28"/>
          <w:shd w:val="clear" w:color="auto" w:fill="FFFFFF"/>
        </w:rPr>
        <w:t>. Boston: Cengage.</w:t>
      </w:r>
    </w:p>
    <w:p w14:paraId="1B4C65AC" w14:textId="04D9DCFE" w:rsidR="00900DEA" w:rsidRDefault="00900DEA" w:rsidP="00900DEA"/>
    <w:p w14:paraId="0D004FA2" w14:textId="5FFBA10A" w:rsidR="001D488D" w:rsidRDefault="001D488D" w:rsidP="00900DEA"/>
    <w:p w14:paraId="535DD665" w14:textId="77777777" w:rsidR="001D488D" w:rsidRDefault="001D488D" w:rsidP="00900DEA"/>
    <w:sectPr w:rsidR="001D48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CA8301" w14:textId="77777777" w:rsidR="00524F76" w:rsidRDefault="00524F76" w:rsidP="00ED1270">
      <w:r>
        <w:separator/>
      </w:r>
    </w:p>
  </w:endnote>
  <w:endnote w:type="continuationSeparator" w:id="0">
    <w:p w14:paraId="31E147EA" w14:textId="77777777" w:rsidR="00524F76" w:rsidRDefault="00524F76" w:rsidP="00ED1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1AC74" w14:textId="77777777" w:rsidR="00524F76" w:rsidRDefault="00524F76" w:rsidP="00ED1270">
      <w:r>
        <w:separator/>
      </w:r>
    </w:p>
  </w:footnote>
  <w:footnote w:type="continuationSeparator" w:id="0">
    <w:p w14:paraId="63D64512" w14:textId="77777777" w:rsidR="00524F76" w:rsidRDefault="00524F76" w:rsidP="00ED12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125C8"/>
    <w:multiLevelType w:val="hybridMultilevel"/>
    <w:tmpl w:val="2498201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36B227B"/>
    <w:multiLevelType w:val="hybridMultilevel"/>
    <w:tmpl w:val="DFAA2C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A94249"/>
    <w:multiLevelType w:val="hybridMultilevel"/>
    <w:tmpl w:val="EAB842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4D0B17"/>
    <w:multiLevelType w:val="hybridMultilevel"/>
    <w:tmpl w:val="3BC45A1E"/>
    <w:lvl w:ilvl="0" w:tplc="08090017">
      <w:start w:val="1"/>
      <w:numFmt w:val="lowerLetter"/>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8A7BE2"/>
    <w:multiLevelType w:val="hybridMultilevel"/>
    <w:tmpl w:val="027A6A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D79"/>
    <w:rsid w:val="00095908"/>
    <w:rsid w:val="001D488D"/>
    <w:rsid w:val="001F0D9D"/>
    <w:rsid w:val="00203D37"/>
    <w:rsid w:val="00203D79"/>
    <w:rsid w:val="00216CF7"/>
    <w:rsid w:val="003B5DEB"/>
    <w:rsid w:val="003E60D0"/>
    <w:rsid w:val="00450FBC"/>
    <w:rsid w:val="004A6FEB"/>
    <w:rsid w:val="00502A0D"/>
    <w:rsid w:val="00524F76"/>
    <w:rsid w:val="005D0CF8"/>
    <w:rsid w:val="006B29A1"/>
    <w:rsid w:val="007021C9"/>
    <w:rsid w:val="0073083D"/>
    <w:rsid w:val="007C0EF9"/>
    <w:rsid w:val="0087412B"/>
    <w:rsid w:val="00900DEA"/>
    <w:rsid w:val="00AF5416"/>
    <w:rsid w:val="00B37BBF"/>
    <w:rsid w:val="00B82C2A"/>
    <w:rsid w:val="00BA16B5"/>
    <w:rsid w:val="00C0204E"/>
    <w:rsid w:val="00CB6510"/>
    <w:rsid w:val="00E3598B"/>
    <w:rsid w:val="00ED1270"/>
    <w:rsid w:val="00ED6B3E"/>
    <w:rsid w:val="00F27B74"/>
    <w:rsid w:val="00F62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C2EC0"/>
  <w15:chartTrackingRefBased/>
  <w15:docId w15:val="{C42207B1-D37B-47E9-A4A6-DB722411B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D79"/>
    <w:pPr>
      <w:spacing w:after="0" w:line="240" w:lineRule="auto"/>
    </w:pPr>
    <w:rPr>
      <w:sz w:val="24"/>
      <w:szCs w:val="24"/>
    </w:rPr>
  </w:style>
  <w:style w:type="paragraph" w:styleId="Heading1">
    <w:name w:val="heading 1"/>
    <w:basedOn w:val="Normal"/>
    <w:next w:val="Normal"/>
    <w:link w:val="Heading1Char"/>
    <w:uiPriority w:val="9"/>
    <w:qFormat/>
    <w:rsid w:val="00BA16B5"/>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3D7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C0EF9"/>
    <w:pPr>
      <w:ind w:left="720"/>
      <w:contextualSpacing/>
    </w:pPr>
  </w:style>
  <w:style w:type="character" w:customStyle="1" w:styleId="Heading1Char">
    <w:name w:val="Heading 1 Char"/>
    <w:basedOn w:val="DefaultParagraphFont"/>
    <w:link w:val="Heading1"/>
    <w:uiPriority w:val="9"/>
    <w:rsid w:val="00BA16B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A16B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A16B5"/>
    <w:pPr>
      <w:spacing w:before="120" w:line="360" w:lineRule="auto"/>
    </w:pPr>
    <w:rPr>
      <w:rFonts w:eastAsia="Times New Roman" w:cstheme="minorHAnsi"/>
      <w:b/>
      <w:bCs/>
      <w:i/>
      <w:iCs/>
      <w:color w:val="000000"/>
      <w:sz w:val="28"/>
      <w:szCs w:val="32"/>
    </w:rPr>
  </w:style>
  <w:style w:type="character" w:styleId="Hyperlink">
    <w:name w:val="Hyperlink"/>
    <w:basedOn w:val="DefaultParagraphFont"/>
    <w:uiPriority w:val="99"/>
    <w:unhideWhenUsed/>
    <w:rsid w:val="00BA16B5"/>
    <w:rPr>
      <w:color w:val="0563C1" w:themeColor="hyperlink"/>
      <w:u w:val="single"/>
    </w:rPr>
  </w:style>
  <w:style w:type="paragraph" w:customStyle="1" w:styleId="Default">
    <w:name w:val="Default"/>
    <w:rsid w:val="00BA16B5"/>
    <w:pPr>
      <w:autoSpaceDE w:val="0"/>
      <w:autoSpaceDN w:val="0"/>
      <w:adjustRightInd w:val="0"/>
      <w:spacing w:after="0" w:line="240" w:lineRule="auto"/>
    </w:pPr>
    <w:rPr>
      <w:rFonts w:ascii="Arial" w:eastAsia="Times New Roman" w:hAnsi="Arial" w:cs="Arial"/>
      <w:color w:val="000000"/>
      <w:sz w:val="28"/>
      <w:szCs w:val="32"/>
    </w:rPr>
  </w:style>
  <w:style w:type="paragraph" w:styleId="Header">
    <w:name w:val="header"/>
    <w:basedOn w:val="Normal"/>
    <w:link w:val="HeaderChar"/>
    <w:uiPriority w:val="99"/>
    <w:unhideWhenUsed/>
    <w:rsid w:val="00ED1270"/>
    <w:pPr>
      <w:tabs>
        <w:tab w:val="center" w:pos="4513"/>
        <w:tab w:val="right" w:pos="9026"/>
      </w:tabs>
    </w:pPr>
  </w:style>
  <w:style w:type="character" w:customStyle="1" w:styleId="HeaderChar">
    <w:name w:val="Header Char"/>
    <w:basedOn w:val="DefaultParagraphFont"/>
    <w:link w:val="Header"/>
    <w:uiPriority w:val="99"/>
    <w:rsid w:val="00ED1270"/>
    <w:rPr>
      <w:sz w:val="24"/>
      <w:szCs w:val="24"/>
    </w:rPr>
  </w:style>
  <w:style w:type="paragraph" w:styleId="Footer">
    <w:name w:val="footer"/>
    <w:basedOn w:val="Normal"/>
    <w:link w:val="FooterChar"/>
    <w:uiPriority w:val="99"/>
    <w:unhideWhenUsed/>
    <w:rsid w:val="00ED1270"/>
    <w:pPr>
      <w:tabs>
        <w:tab w:val="center" w:pos="4513"/>
        <w:tab w:val="right" w:pos="9026"/>
      </w:tabs>
    </w:pPr>
  </w:style>
  <w:style w:type="character" w:customStyle="1" w:styleId="FooterChar">
    <w:name w:val="Footer Char"/>
    <w:basedOn w:val="DefaultParagraphFont"/>
    <w:link w:val="Footer"/>
    <w:uiPriority w:val="99"/>
    <w:rsid w:val="00ED1270"/>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006175">
      <w:bodyDiv w:val="1"/>
      <w:marLeft w:val="0"/>
      <w:marRight w:val="0"/>
      <w:marTop w:val="0"/>
      <w:marBottom w:val="0"/>
      <w:divBdr>
        <w:top w:val="none" w:sz="0" w:space="0" w:color="auto"/>
        <w:left w:val="none" w:sz="0" w:space="0" w:color="auto"/>
        <w:bottom w:val="none" w:sz="0" w:space="0" w:color="auto"/>
        <w:right w:val="none" w:sz="0" w:space="0" w:color="auto"/>
      </w:divBdr>
    </w:div>
    <w:div w:id="1137839494">
      <w:bodyDiv w:val="1"/>
      <w:marLeft w:val="0"/>
      <w:marRight w:val="0"/>
      <w:marTop w:val="0"/>
      <w:marBottom w:val="0"/>
      <w:divBdr>
        <w:top w:val="none" w:sz="0" w:space="0" w:color="auto"/>
        <w:left w:val="none" w:sz="0" w:space="0" w:color="auto"/>
        <w:bottom w:val="none" w:sz="0" w:space="0" w:color="auto"/>
        <w:right w:val="none" w:sz="0" w:space="0" w:color="auto"/>
      </w:divBdr>
    </w:div>
    <w:div w:id="1355692635">
      <w:bodyDiv w:val="1"/>
      <w:marLeft w:val="0"/>
      <w:marRight w:val="0"/>
      <w:marTop w:val="0"/>
      <w:marBottom w:val="0"/>
      <w:divBdr>
        <w:top w:val="none" w:sz="0" w:space="0" w:color="auto"/>
        <w:left w:val="none" w:sz="0" w:space="0" w:color="auto"/>
        <w:bottom w:val="none" w:sz="0" w:space="0" w:color="auto"/>
        <w:right w:val="none" w:sz="0" w:space="0" w:color="auto"/>
      </w:divBdr>
    </w:div>
    <w:div w:id="1387266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837</Words>
  <Characters>4771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Tanveer, Umair</dc:creator>
  <cp:keywords/>
  <dc:description/>
  <cp:lastModifiedBy>Adina-Florentina Marincu (Student)</cp:lastModifiedBy>
  <cp:revision>2</cp:revision>
  <dcterms:created xsi:type="dcterms:W3CDTF">2021-01-08T15:47:00Z</dcterms:created>
  <dcterms:modified xsi:type="dcterms:W3CDTF">2021-01-08T15:47:00Z</dcterms:modified>
</cp:coreProperties>
</file>