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Discuss with reference to psychological theory and evidence, the extent to which stereotyping and discrimination may exist within the Media in society today.</w:t>
      </w:r>
    </w:p>
    <w:p w14:paraId="00000003" w14:textId="77777777" w:rsidR="00A63393" w:rsidRDefault="00A63393">
      <w:pPr>
        <w:rPr>
          <w:rFonts w:ascii="Times New Roman" w:eastAsia="Times New Roman" w:hAnsi="Times New Roman" w:cs="Times New Roman"/>
          <w:sz w:val="24"/>
          <w:szCs w:val="24"/>
        </w:rPr>
      </w:pPr>
    </w:p>
    <w:p w14:paraId="00000005" w14:textId="3EA56BE8" w:rsidR="00A63393" w:rsidRDefault="00BD26CF" w:rsidP="00BD26C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today's society, it is common for humans to have misconceptions and make misjudgement</w:t>
      </w:r>
      <w:r>
        <w:rPr>
          <w:rFonts w:ascii="Times New Roman" w:eastAsia="Times New Roman" w:hAnsi="Times New Roman" w:cs="Times New Roman"/>
          <w:sz w:val="24"/>
          <w:szCs w:val="24"/>
        </w:rPr>
        <w:t>s and assumptions of other individuals, typically based on one-sided views of individuals, that are displayed by media. This is more commonly known as discriminating and stereotyping, something which has been frequently seen and experienced by groups of in</w:t>
      </w:r>
      <w:r>
        <w:rPr>
          <w:rFonts w:ascii="Times New Roman" w:eastAsia="Times New Roman" w:hAnsi="Times New Roman" w:cs="Times New Roman"/>
          <w:sz w:val="24"/>
          <w:szCs w:val="24"/>
        </w:rPr>
        <w:t>dividuals in the wider society, including that of the justice system. Creating a stereotype can be associated with classical conditioning and is done so in a similar way to the way we create schemas when we are children. By witnessing displays in the media</w:t>
      </w:r>
      <w:r>
        <w:rPr>
          <w:rFonts w:ascii="Times New Roman" w:eastAsia="Times New Roman" w:hAnsi="Times New Roman" w:cs="Times New Roman"/>
          <w:sz w:val="24"/>
          <w:szCs w:val="24"/>
        </w:rPr>
        <w:t xml:space="preserve"> frequently, we begin to associate the displays with the truth, especially if other people close to us are believing in and making the same assumptions. Common stereotypes include subjects such as those of race, gender,</w:t>
      </w:r>
      <w:r>
        <w:rPr>
          <w:rFonts w:ascii="Times New Roman" w:eastAsia="Times New Roman" w:hAnsi="Times New Roman" w:cs="Times New Roman"/>
          <w:sz w:val="24"/>
          <w:szCs w:val="24"/>
        </w:rPr>
        <w:t xml:space="preserve"> and more recently mental health. All </w:t>
      </w:r>
      <w:r>
        <w:rPr>
          <w:rFonts w:ascii="Times New Roman" w:eastAsia="Times New Roman" w:hAnsi="Times New Roman" w:cs="Times New Roman"/>
          <w:sz w:val="24"/>
          <w:szCs w:val="24"/>
        </w:rPr>
        <w:t>of these stereotypes have had some effect on the justice system and impacted the lives of convicted criminals, whether they are guilty or innocent.</w:t>
      </w:r>
    </w:p>
    <w:p w14:paraId="00000007" w14:textId="6A691C25" w:rsidR="00A63393" w:rsidRDefault="00BD26CF" w:rsidP="00BD26C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American justice system, it has been suggested that many individuals sentenced for crimes experi</w:t>
      </w:r>
      <w:r>
        <w:rPr>
          <w:rFonts w:ascii="Times New Roman" w:eastAsia="Times New Roman" w:hAnsi="Times New Roman" w:cs="Times New Roman"/>
          <w:sz w:val="24"/>
          <w:szCs w:val="24"/>
        </w:rPr>
        <w:t>ence stereotyping, some before they even enter the courtroom. In fact, within recent years many individuals have been stereotyped with judgements being made, resulting in consequences, including those of harsher and more frequent punishments of individuals</w:t>
      </w:r>
      <w:r>
        <w:rPr>
          <w:rFonts w:ascii="Times New Roman" w:eastAsia="Times New Roman" w:hAnsi="Times New Roman" w:cs="Times New Roman"/>
          <w:sz w:val="24"/>
          <w:szCs w:val="24"/>
        </w:rPr>
        <w:t xml:space="preserve"> who fit within the stereotype of appearing like a criminal, especially when decision-makers are under high cognitive load (Knippenberg et.al., 1999). In particular, these are linked to the societal issue of racism. One highly publicised recent case of thi</w:t>
      </w:r>
      <w:r>
        <w:rPr>
          <w:rFonts w:ascii="Times New Roman" w:eastAsia="Times New Roman" w:hAnsi="Times New Roman" w:cs="Times New Roman"/>
          <w:sz w:val="24"/>
          <w:szCs w:val="24"/>
        </w:rPr>
        <w:t xml:space="preserve">s is that of the murder of George Floyd. In 2020 George Floyd was inappropriately restrained and killed, as a result of suffocation, by a White officer responding to a call following the belief of George Floyd trying to pay for his goods using counterfeit </w:t>
      </w:r>
      <w:r>
        <w:rPr>
          <w:rFonts w:ascii="Times New Roman" w:eastAsia="Times New Roman" w:hAnsi="Times New Roman" w:cs="Times New Roman"/>
          <w:sz w:val="24"/>
          <w:szCs w:val="24"/>
        </w:rPr>
        <w:t>money. Although George Floyd had pleaded to be allowed to breathe the officer refused, with his negligence to his duty being due to George Floyd's race. This incident was displayed and spread nationally through the media with many people reacting in protes</w:t>
      </w:r>
      <w:r>
        <w:rPr>
          <w:rFonts w:ascii="Times New Roman" w:eastAsia="Times New Roman" w:hAnsi="Times New Roman" w:cs="Times New Roman"/>
          <w:sz w:val="24"/>
          <w:szCs w:val="24"/>
        </w:rPr>
        <w:t>ts over the injustice and display of racism, where the protocol was not followed (BBC, 2020). One other clear display of stereotyping is the case of the ‘Central Park Five’ also known as the ‘Central Park Jogger Case’ in 1989. Within this case, a female Wh</w:t>
      </w:r>
      <w:r>
        <w:rPr>
          <w:rFonts w:ascii="Times New Roman" w:eastAsia="Times New Roman" w:hAnsi="Times New Roman" w:cs="Times New Roman"/>
          <w:sz w:val="24"/>
          <w:szCs w:val="24"/>
        </w:rPr>
        <w:t>ite jogger was assaulted and raped before being left in a coma for 12 days. The individuals punished for this crime were 5 Black and Hispanic teenaged males, who happened to be in Central Park at roughly the same time. The lawyers and jury as well as the p</w:t>
      </w:r>
      <w:r>
        <w:rPr>
          <w:rFonts w:ascii="Times New Roman" w:eastAsia="Times New Roman" w:hAnsi="Times New Roman" w:cs="Times New Roman"/>
          <w:sz w:val="24"/>
          <w:szCs w:val="24"/>
        </w:rPr>
        <w:t>olice investigating the case were convinced it was these 5, purely because of their race. All 5 were pressured and coerced to wrongly admit to the crime, being given a script including what to admit to. They were told it was the easiest way for them, due t</w:t>
      </w:r>
      <w:r>
        <w:rPr>
          <w:rFonts w:ascii="Times New Roman" w:eastAsia="Times New Roman" w:hAnsi="Times New Roman" w:cs="Times New Roman"/>
          <w:sz w:val="24"/>
          <w:szCs w:val="24"/>
        </w:rPr>
        <w:t>o their race making them automatically guilty. It wasn’t until 2002 when the actual criminal admitted to the crime, that they began to relook at the case and the American justice system admitted they had made a mistake. However, this wasn’t the only case o</w:t>
      </w:r>
      <w:r>
        <w:rPr>
          <w:rFonts w:ascii="Times New Roman" w:eastAsia="Times New Roman" w:hAnsi="Times New Roman" w:cs="Times New Roman"/>
          <w:sz w:val="24"/>
          <w:szCs w:val="24"/>
        </w:rPr>
        <w:t>f injustice towards people from different ethnic backgrounds, this was only one of many (BBC, 2019; DuVurnay, 2019). This sparks the question of how many people of colour are experiencing injustice that if not leads to the loss of their life but wrongful i</w:t>
      </w:r>
      <w:r>
        <w:rPr>
          <w:rFonts w:ascii="Times New Roman" w:eastAsia="Times New Roman" w:hAnsi="Times New Roman" w:cs="Times New Roman"/>
          <w:sz w:val="24"/>
          <w:szCs w:val="24"/>
        </w:rPr>
        <w:t xml:space="preserve">mprisonment, that can severely impact their lives. Throughout the media, the stereotype of Black individuals participating in criminal activity and being ‘Thugs’ has been portrayed (Montford, 2014). This is heavily seen in Films and </w:t>
      </w:r>
      <w:r>
        <w:rPr>
          <w:rFonts w:ascii="Times New Roman" w:eastAsia="Times New Roman" w:hAnsi="Times New Roman" w:cs="Times New Roman"/>
          <w:sz w:val="24"/>
          <w:szCs w:val="24"/>
        </w:rPr>
        <w:lastRenderedPageBreak/>
        <w:t>TV shows, where the ant</w:t>
      </w:r>
      <w:r>
        <w:rPr>
          <w:rFonts w:ascii="Times New Roman" w:eastAsia="Times New Roman" w:hAnsi="Times New Roman" w:cs="Times New Roman"/>
          <w:sz w:val="24"/>
          <w:szCs w:val="24"/>
        </w:rPr>
        <w:t>agonist is commonly played by a black individual. TV shows such as ‘The Wire’ (Simon et. al., 2002) only reinforce this, leading the general public and white individuals in particular to believe these stereotypes to be true, especially in Black males. This</w:t>
      </w:r>
      <w:r>
        <w:rPr>
          <w:rFonts w:ascii="Times New Roman" w:eastAsia="Times New Roman" w:hAnsi="Times New Roman" w:cs="Times New Roman"/>
          <w:sz w:val="24"/>
          <w:szCs w:val="24"/>
        </w:rPr>
        <w:t xml:space="preserve"> is supported by survey respondents consistently rating black individuals as more violent and violence-prone than any other American racial or ethnic group (Smith, 1991). It is these beliefs that lead to conclusions being made with not enough evidence, lea</w:t>
      </w:r>
      <w:r>
        <w:rPr>
          <w:rFonts w:ascii="Times New Roman" w:eastAsia="Times New Roman" w:hAnsi="Times New Roman" w:cs="Times New Roman"/>
          <w:sz w:val="24"/>
          <w:szCs w:val="24"/>
        </w:rPr>
        <w:t>ding to the wrongful arrest of many Black individuals and even more incarcerations, purely on the stereotype, based on their appearance (Neugebauer, 2000).</w:t>
      </w:r>
    </w:p>
    <w:p w14:paraId="00000009" w14:textId="0404E80C" w:rsidR="00A63393" w:rsidRDefault="00BD26CF" w:rsidP="00BD26C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However, it has been reported that neighbourhoods typically inhabited by Black individuals do see h</w:t>
      </w:r>
      <w:r>
        <w:rPr>
          <w:rFonts w:ascii="Times New Roman" w:eastAsia="Times New Roman" w:hAnsi="Times New Roman" w:cs="Times New Roman"/>
          <w:sz w:val="24"/>
          <w:szCs w:val="24"/>
        </w:rPr>
        <w:t>igher crime reports than areas inhabited by typically white people (Quillian &amp; Pager, 2001). This association has led to further stereotypes being created, fuelling</w:t>
      </w:r>
      <w:r>
        <w:rPr>
          <w:rFonts w:ascii="Times New Roman" w:eastAsia="Times New Roman" w:hAnsi="Times New Roman" w:cs="Times New Roman"/>
          <w:sz w:val="24"/>
          <w:szCs w:val="24"/>
        </w:rPr>
        <w:t xml:space="preserve"> the negative association of violence, crime,</w:t>
      </w:r>
      <w:r>
        <w:rPr>
          <w:rFonts w:ascii="Times New Roman" w:eastAsia="Times New Roman" w:hAnsi="Times New Roman" w:cs="Times New Roman"/>
          <w:sz w:val="24"/>
          <w:szCs w:val="24"/>
        </w:rPr>
        <w:t xml:space="preserve"> and Black people within society. In actuality, t</w:t>
      </w:r>
      <w:r>
        <w:rPr>
          <w:rFonts w:ascii="Times New Roman" w:eastAsia="Times New Roman" w:hAnsi="Times New Roman" w:cs="Times New Roman"/>
          <w:sz w:val="24"/>
          <w:szCs w:val="24"/>
        </w:rPr>
        <w:t>he higher crime rates can be associated with the lower socioeconomic status that many Black individuals have, due to years of being placed below White individuals on the hierarchy of society. This meant that Black individuals have had limited access to wel</w:t>
      </w:r>
      <w:r>
        <w:rPr>
          <w:rFonts w:ascii="Times New Roman" w:eastAsia="Times New Roman" w:hAnsi="Times New Roman" w:cs="Times New Roman"/>
          <w:sz w:val="24"/>
          <w:szCs w:val="24"/>
        </w:rPr>
        <w:t>l-paying jobs leading to extreme poverty, something which the media, however, portrays as Black individuals being lazy (Darity Jr. et. al., 2017). When we look in-depth at the whereabouts of many crimes committed within almost all first world countries, in</w:t>
      </w:r>
      <w:r>
        <w:rPr>
          <w:rFonts w:ascii="Times New Roman" w:eastAsia="Times New Roman" w:hAnsi="Times New Roman" w:cs="Times New Roman"/>
          <w:sz w:val="24"/>
          <w:szCs w:val="24"/>
        </w:rPr>
        <w:t xml:space="preserve">cluding the United States of America, it is clear to see that higher rates of crime have a much stronger link to areas of poverty than areas inhabited by Black individuals. Despite this, individuals in the upper class typically see those living in poverty </w:t>
      </w:r>
      <w:r>
        <w:rPr>
          <w:rFonts w:ascii="Times New Roman" w:eastAsia="Times New Roman" w:hAnsi="Times New Roman" w:cs="Times New Roman"/>
          <w:sz w:val="24"/>
          <w:szCs w:val="24"/>
        </w:rPr>
        <w:t>as individuals to take the blame for crimes, even if they don’t realise it. When asked to picture a drug user, 95% of survey respondents shared that their picture was of a Black person (Watson Burston et al 1995; as cited by Alexander, 2010), in actuality,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though,</w:t>
      </w:r>
      <w:r>
        <w:rPr>
          <w:rFonts w:ascii="Times New Roman" w:eastAsia="Times New Roman" w:hAnsi="Times New Roman" w:cs="Times New Roman"/>
          <w:sz w:val="24"/>
          <w:szCs w:val="24"/>
        </w:rPr>
        <w:t xml:space="preserve"> Black and White people use recreational drugs at roughly the same rate as one another (</w:t>
      </w:r>
      <w:r>
        <w:rPr>
          <w:rFonts w:ascii="Times New Roman" w:eastAsia="Times New Roman" w:hAnsi="Times New Roman" w:cs="Times New Roman"/>
          <w:i/>
          <w:sz w:val="24"/>
          <w:szCs w:val="24"/>
        </w:rPr>
        <w:t>National Survey on Drug Use and Health 2003,</w:t>
      </w:r>
      <w:r>
        <w:rPr>
          <w:rFonts w:ascii="Times New Roman" w:eastAsia="Times New Roman" w:hAnsi="Times New Roman" w:cs="Times New Roman"/>
          <w:sz w:val="24"/>
          <w:szCs w:val="24"/>
        </w:rPr>
        <w:t xml:space="preserve"> 2004</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It is because of the media promoting Black people to be participating in the high volume of criminal activity,</w:t>
      </w:r>
      <w:r>
        <w:rPr>
          <w:rFonts w:ascii="Times New Roman" w:eastAsia="Times New Roman" w:hAnsi="Times New Roman" w:cs="Times New Roman"/>
          <w:sz w:val="24"/>
          <w:szCs w:val="24"/>
        </w:rPr>
        <w:t xml:space="preserve"> highlighting it to include rape, drug use and criminal homicide (Gordon et. al., 1996), that these stereotypes are created and, in many individuals,</w:t>
      </w:r>
      <w:r>
        <w:rPr>
          <w:rFonts w:ascii="Times New Roman" w:eastAsia="Times New Roman" w:hAnsi="Times New Roman" w:cs="Times New Roman"/>
          <w:sz w:val="24"/>
          <w:szCs w:val="24"/>
        </w:rPr>
        <w:t xml:space="preserve"> believed to be true, even when the actual statistics are shown to them. It is because of the media making ac</w:t>
      </w:r>
      <w:r>
        <w:rPr>
          <w:rFonts w:ascii="Times New Roman" w:eastAsia="Times New Roman" w:hAnsi="Times New Roman" w:cs="Times New Roman"/>
          <w:sz w:val="24"/>
          <w:szCs w:val="24"/>
        </w:rPr>
        <w:t>tual statistics unbelievable to individuals that it can be seen that areas inhabiting Black individuals have an overestimated risk for high levels of crime (Quillian &amp; Pager 2010). It is because of these stereotypes that the accuracy of judgements are seve</w:t>
      </w:r>
      <w:r>
        <w:rPr>
          <w:rFonts w:ascii="Times New Roman" w:eastAsia="Times New Roman" w:hAnsi="Times New Roman" w:cs="Times New Roman"/>
          <w:sz w:val="24"/>
          <w:szCs w:val="24"/>
        </w:rPr>
        <w:t>rely decreased to the point that many judgements made surrounding Black people and crime are highly inaccurate (Puddifoot, 2017), meaning that many criminals are actually getting away with the crimes they commit, due to a Black individual typically being b</w:t>
      </w:r>
      <w:r>
        <w:rPr>
          <w:rFonts w:ascii="Times New Roman" w:eastAsia="Times New Roman" w:hAnsi="Times New Roman" w:cs="Times New Roman"/>
          <w:sz w:val="24"/>
          <w:szCs w:val="24"/>
        </w:rPr>
        <w:t>lamed. This, therefore, suggests that stereotypes can have a severe impact on society today, especially with the current portrayals through media.</w:t>
      </w:r>
    </w:p>
    <w:p w14:paraId="0000000B" w14:textId="38756C1E" w:rsidR="00A63393" w:rsidRDefault="00BD26CF" w:rsidP="00BD26C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stereotypes based around appearance have further carried through to variating between individua</w:t>
      </w:r>
      <w:r>
        <w:rPr>
          <w:rFonts w:ascii="Times New Roman" w:eastAsia="Times New Roman" w:hAnsi="Times New Roman" w:cs="Times New Roman"/>
          <w:sz w:val="24"/>
          <w:szCs w:val="24"/>
        </w:rPr>
        <w:t>ls, particular those with body modifications, specifically facial tattoos. There has always been the idea to appear well dressed and smart within court appearances, typically to appear from a higher social class than in actuality. However, as easy as it is</w:t>
      </w:r>
      <w:r>
        <w:rPr>
          <w:rFonts w:ascii="Times New Roman" w:eastAsia="Times New Roman" w:hAnsi="Times New Roman" w:cs="Times New Roman"/>
          <w:sz w:val="24"/>
          <w:szCs w:val="24"/>
        </w:rPr>
        <w:t xml:space="preserve"> to wear smart clothes, it isn’t as easy to disguise tattoos, especially if they are on the face. Facial tattoos have a history of being associated with criminal activities and gangs, with it being estimated of over 50% of male prisoners are tattooed (DeMe</w:t>
      </w:r>
      <w:r>
        <w:rPr>
          <w:rFonts w:ascii="Times New Roman" w:eastAsia="Times New Roman" w:hAnsi="Times New Roman" w:cs="Times New Roman"/>
          <w:sz w:val="24"/>
          <w:szCs w:val="24"/>
        </w:rPr>
        <w:t xml:space="preserve">llo, 1993). One of the </w:t>
      </w:r>
      <w:r>
        <w:rPr>
          <w:rFonts w:ascii="Times New Roman" w:eastAsia="Times New Roman" w:hAnsi="Times New Roman" w:cs="Times New Roman"/>
          <w:sz w:val="24"/>
          <w:szCs w:val="24"/>
        </w:rPr>
        <w:lastRenderedPageBreak/>
        <w:t>main reasons being to make the criminal in mention appear frightening and tough. There are many examples to reinforce this, particularly shown through media, with news reports being a prime example. One more prominent and impactful e</w:t>
      </w:r>
      <w:r>
        <w:rPr>
          <w:rFonts w:ascii="Times New Roman" w:eastAsia="Times New Roman" w:hAnsi="Times New Roman" w:cs="Times New Roman"/>
          <w:sz w:val="24"/>
          <w:szCs w:val="24"/>
        </w:rPr>
        <w:t xml:space="preserve">xample, though, is that of TV shows showcasing solely criminals with facial tattoos, such as ‘The Inmate’ (Silberwasser et. al., 2018), aiding in reinforcing stereotypes and furthering discrimination within the justice system. Although some may get facial </w:t>
      </w:r>
      <w:r>
        <w:rPr>
          <w:rFonts w:ascii="Times New Roman" w:eastAsia="Times New Roman" w:hAnsi="Times New Roman" w:cs="Times New Roman"/>
          <w:sz w:val="24"/>
          <w:szCs w:val="24"/>
        </w:rPr>
        <w:t>tattoos for these reasons mentioned, others see tattoos as a way to express themselves, but may suffer unfair judgement as a consequence. Due to these stereotypes and associations, the justice system and jury within it don’t always see these appearances, t</w:t>
      </w:r>
      <w:r>
        <w:rPr>
          <w:rFonts w:ascii="Times New Roman" w:eastAsia="Times New Roman" w:hAnsi="Times New Roman" w:cs="Times New Roman"/>
          <w:sz w:val="24"/>
          <w:szCs w:val="24"/>
        </w:rPr>
        <w:t>hat stray from the typical innocent individual, to be anything close to innocent. Despite the negative impact these stereotypes can have on the lives of innocent individuals, it can be used by the justice system to single out individuals to watch out for in regard to</w:t>
      </w:r>
      <w:r>
        <w:rPr>
          <w:rFonts w:ascii="Times New Roman" w:eastAsia="Times New Roman" w:hAnsi="Times New Roman" w:cs="Times New Roman"/>
          <w:sz w:val="24"/>
          <w:szCs w:val="24"/>
        </w:rPr>
        <w:t xml:space="preserve"> reoffending, this is due to it being found that inmates with facial tattoos were at a greater risk for recidivism than those with no facial tattoos (Lozano et. al., 2011). Alternatively, this would suggest that those individuals would receive </w:t>
      </w:r>
      <w:r>
        <w:rPr>
          <w:rFonts w:ascii="Times New Roman" w:eastAsia="Times New Roman" w:hAnsi="Times New Roman" w:cs="Times New Roman"/>
          <w:sz w:val="24"/>
          <w:szCs w:val="24"/>
        </w:rPr>
        <w:t>different treatment to those without the tattoos, allowing for the argument of if they were to re-offend was it due to their facial tattoos or purely because they were treated in a different manner to those the justice system believed did not look like the</w:t>
      </w:r>
      <w:r>
        <w:rPr>
          <w:rFonts w:ascii="Times New Roman" w:eastAsia="Times New Roman" w:hAnsi="Times New Roman" w:cs="Times New Roman"/>
          <w:sz w:val="24"/>
          <w:szCs w:val="24"/>
        </w:rPr>
        <w:t>y would re-offend. Although there is limited evidence to support this, studies have shown that facial tattoos did lead to criminal stereotyping which has been found to have an effect on decisions surrounding innocence and guilt (Funk &amp; Todorov, 2013). This</w:t>
      </w:r>
      <w:r>
        <w:rPr>
          <w:rFonts w:ascii="Times New Roman" w:eastAsia="Times New Roman" w:hAnsi="Times New Roman" w:cs="Times New Roman"/>
          <w:sz w:val="24"/>
          <w:szCs w:val="24"/>
        </w:rPr>
        <w:t xml:space="preserve"> once again showcases the negative impact on society that stereotyping has, only fuelled</w:t>
      </w:r>
      <w:r>
        <w:rPr>
          <w:rFonts w:ascii="Times New Roman" w:eastAsia="Times New Roman" w:hAnsi="Times New Roman" w:cs="Times New Roman"/>
          <w:sz w:val="24"/>
          <w:szCs w:val="24"/>
        </w:rPr>
        <w:t xml:space="preserve"> further by the depiction through media, as well as the consequences that some individuals may have to pay, purely because of their appearance.</w:t>
      </w:r>
    </w:p>
    <w:p w14:paraId="0000000D" w14:textId="0BC19A23" w:rsidR="00A63393" w:rsidRDefault="00BD26CF" w:rsidP="00BD26C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other more pr</w:t>
      </w:r>
      <w:r>
        <w:rPr>
          <w:rFonts w:ascii="Times New Roman" w:eastAsia="Times New Roman" w:hAnsi="Times New Roman" w:cs="Times New Roman"/>
          <w:sz w:val="24"/>
          <w:szCs w:val="24"/>
        </w:rPr>
        <w:t>evalent stereotypes, in all aspects of society, is that of gender. For years there has been a gender gap, in the types of jobs men and women can do as well as the subsequent pay for those certain jobs, but also in the way women are perceived compared to me</w:t>
      </w:r>
      <w:r>
        <w:rPr>
          <w:rFonts w:ascii="Times New Roman" w:eastAsia="Times New Roman" w:hAnsi="Times New Roman" w:cs="Times New Roman"/>
          <w:sz w:val="24"/>
          <w:szCs w:val="24"/>
        </w:rPr>
        <w:t>n. Women were seen as fragile and weak, only suitable for bearing children and staying at home, whilst the men went about earning and providing for the family. Although in today's society women can have the same jobs as men, with many of the stereotypes be</w:t>
      </w:r>
      <w:r>
        <w:rPr>
          <w:rFonts w:ascii="Times New Roman" w:eastAsia="Times New Roman" w:hAnsi="Times New Roman" w:cs="Times New Roman"/>
          <w:sz w:val="24"/>
          <w:szCs w:val="24"/>
        </w:rPr>
        <w:t>ing diminished, stereotyping based on gender does still exist, especially in the American justice system. Women are still witnessed as weak and innocent in some cases, with having the inability to commit violent crimes. If they were to commit a crime it is</w:t>
      </w:r>
      <w:r>
        <w:rPr>
          <w:rFonts w:ascii="Times New Roman" w:eastAsia="Times New Roman" w:hAnsi="Times New Roman" w:cs="Times New Roman"/>
          <w:sz w:val="24"/>
          <w:szCs w:val="24"/>
        </w:rPr>
        <w:t xml:space="preserve"> often that we label it as the woman's own victimisation or that she was acting under duress or oppression (Russell, 2012). As men are also considered to be more violent and impulsive individuals, they are more likely to be perceived as criminals, especial</w:t>
      </w:r>
      <w:r>
        <w:rPr>
          <w:rFonts w:ascii="Times New Roman" w:eastAsia="Times New Roman" w:hAnsi="Times New Roman" w:cs="Times New Roman"/>
          <w:sz w:val="24"/>
          <w:szCs w:val="24"/>
        </w:rPr>
        <w:t>ly when compared to female suspects. Men have been seen as typically responsible for the crime within many countries, including the United Kingdom and America, with men accounting for 73% of arrests and 80% of violent crimes in America (Thompson, 2021). Re</w:t>
      </w:r>
      <w:r>
        <w:rPr>
          <w:rFonts w:ascii="Times New Roman" w:eastAsia="Times New Roman" w:hAnsi="Times New Roman" w:cs="Times New Roman"/>
          <w:sz w:val="24"/>
          <w:szCs w:val="24"/>
        </w:rPr>
        <w:t>inforcing these statistics, within the year 2019, males fulfilled 95% of the United Kingdom’s prison population, with 73% of convictions made being for males, the remaining 27% women (Ministry of Justice, 2020). These statistics, as well as the media’s por</w:t>
      </w:r>
      <w:r>
        <w:rPr>
          <w:rFonts w:ascii="Times New Roman" w:eastAsia="Times New Roman" w:hAnsi="Times New Roman" w:cs="Times New Roman"/>
          <w:sz w:val="24"/>
          <w:szCs w:val="24"/>
        </w:rPr>
        <w:t xml:space="preserve">trayal of the different genders, further suggest and support the idea that men are typically more violent and vengeful, whereas women are not. It is these stereotypes, of a woman having criminal behaviour as self-defence, that males and females experience </w:t>
      </w:r>
      <w:r>
        <w:rPr>
          <w:rFonts w:ascii="Times New Roman" w:eastAsia="Times New Roman" w:hAnsi="Times New Roman" w:cs="Times New Roman"/>
          <w:sz w:val="24"/>
          <w:szCs w:val="24"/>
        </w:rPr>
        <w:t xml:space="preserve">different treatment in the justice system. One study, testing the chivalrous hypothesis over 6 months of crime reporting, in an American local newspaper, found partial </w:t>
      </w:r>
      <w:r>
        <w:rPr>
          <w:rFonts w:ascii="Times New Roman" w:eastAsia="Times New Roman" w:hAnsi="Times New Roman" w:cs="Times New Roman"/>
          <w:sz w:val="24"/>
          <w:szCs w:val="24"/>
        </w:rPr>
        <w:lastRenderedPageBreak/>
        <w:t>support for the hypothesis, where instead of female criminals always receiving more leni</w:t>
      </w:r>
      <w:r>
        <w:rPr>
          <w:rFonts w:ascii="Times New Roman" w:eastAsia="Times New Roman" w:hAnsi="Times New Roman" w:cs="Times New Roman"/>
          <w:sz w:val="24"/>
          <w:szCs w:val="24"/>
        </w:rPr>
        <w:t>ent treatment in the criminal justice system, as well as coverage in the media, there was, in fact, a more nuanced formulation of the hypothesis. This stemmed from whether the female criminals fulfilled the role of what society expected from them. If a fem</w:t>
      </w:r>
      <w:r>
        <w:rPr>
          <w:rFonts w:ascii="Times New Roman" w:eastAsia="Times New Roman" w:hAnsi="Times New Roman" w:cs="Times New Roman"/>
          <w:sz w:val="24"/>
          <w:szCs w:val="24"/>
        </w:rPr>
        <w:t>ale committed a crime but previously was well mannered as well as upholding the idea of being gentle and unconditional nurturers for children, their treatment by the justice system was much more lenient, in comparison to men who commit the same crimes. How</w:t>
      </w:r>
      <w:r>
        <w:rPr>
          <w:rFonts w:ascii="Times New Roman" w:eastAsia="Times New Roman" w:hAnsi="Times New Roman" w:cs="Times New Roman"/>
          <w:sz w:val="24"/>
          <w:szCs w:val="24"/>
        </w:rPr>
        <w:t>ever, when the females did not uphold the position in society and behave in the way society dictates, they received much harsher jurisdiction than men who committed similar crimes and women who did not stray away from the gender stereotypes (Grabe &amp; Rauch,</w:t>
      </w:r>
      <w:r>
        <w:rPr>
          <w:rFonts w:ascii="Times New Roman" w:eastAsia="Times New Roman" w:hAnsi="Times New Roman" w:cs="Times New Roman"/>
          <w:sz w:val="24"/>
          <w:szCs w:val="24"/>
        </w:rPr>
        <w:t xml:space="preserve"> 2006). This overall reinforces that although gender stereotypes have improved and been dispelled over time, they are still an issue in today’s society, with the media only helping to broadcast these stereotypes further, resulting in the justice system bei</w:t>
      </w:r>
      <w:r>
        <w:rPr>
          <w:rFonts w:ascii="Times New Roman" w:eastAsia="Times New Roman" w:hAnsi="Times New Roman" w:cs="Times New Roman"/>
          <w:sz w:val="24"/>
          <w:szCs w:val="24"/>
        </w:rPr>
        <w:t xml:space="preserve">ng influenced, and not necessarily for the better. </w:t>
      </w:r>
    </w:p>
    <w:p w14:paraId="0000000F" w14:textId="5D202D41"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Within today’s society, the issue of mental health has become one of high popularity, and something being heavily discussed, however, with this comes assumptions and misjudgements surrounding these issu</w:t>
      </w:r>
      <w:r>
        <w:rPr>
          <w:rFonts w:ascii="Times New Roman" w:eastAsia="Times New Roman" w:hAnsi="Times New Roman" w:cs="Times New Roman"/>
          <w:sz w:val="24"/>
          <w:szCs w:val="24"/>
        </w:rPr>
        <w:t>es and the individuals with them. Many individuals are uneducated in relation to mental health issues, so take the information displayed through media and assume it to be correct and accurate for all individuals, not taking the time to consider that it may</w:t>
      </w:r>
      <w:r>
        <w:rPr>
          <w:rFonts w:ascii="Times New Roman" w:eastAsia="Times New Roman" w:hAnsi="Times New Roman" w:cs="Times New Roman"/>
          <w:sz w:val="24"/>
          <w:szCs w:val="24"/>
        </w:rPr>
        <w:t xml:space="preserve"> only apply to the individual the information was taken from. One example being that of believing that the way a Schizophrenic is portrayed in the film ‘Shutter Island’ (Scorsese, 2010) is the same way that every Schizophrenic will act, suggesting there is</w:t>
      </w:r>
      <w:r>
        <w:rPr>
          <w:rFonts w:ascii="Times New Roman" w:eastAsia="Times New Roman" w:hAnsi="Times New Roman" w:cs="Times New Roman"/>
          <w:sz w:val="24"/>
          <w:szCs w:val="24"/>
        </w:rPr>
        <w:t xml:space="preserve"> no differences between individuals. One frequent portrayal, through media, is that of mental health issues being negative and not normal, creating a stigma around mental health as well as assuming the worst from people with those issues. In today's societ</w:t>
      </w:r>
      <w:r>
        <w:rPr>
          <w:rFonts w:ascii="Times New Roman" w:eastAsia="Times New Roman" w:hAnsi="Times New Roman" w:cs="Times New Roman"/>
          <w:sz w:val="24"/>
          <w:szCs w:val="24"/>
        </w:rPr>
        <w:t>y having mental health issues is seen as frequent, with 1 in 5 women and 1 in 8 men, reporting having mental health issues (Butler, 2021). In reality, these figures may be even higher, with many individuals feeling ashamed of their issues, due to the negat</w:t>
      </w:r>
      <w:r>
        <w:rPr>
          <w:rFonts w:ascii="Times New Roman" w:eastAsia="Times New Roman" w:hAnsi="Times New Roman" w:cs="Times New Roman"/>
          <w:sz w:val="24"/>
          <w:szCs w:val="24"/>
        </w:rPr>
        <w:t>ive stigma and their fear of the consequences and what their admission to these issues may mean, with surveys suggesting over 40% of people conceal their mental health issues from family and friends, let alone the rest of society (RTE, 2017). This leads to</w:t>
      </w:r>
      <w:r>
        <w:rPr>
          <w:rFonts w:ascii="Times New Roman" w:eastAsia="Times New Roman" w:hAnsi="Times New Roman" w:cs="Times New Roman"/>
          <w:sz w:val="24"/>
          <w:szCs w:val="24"/>
        </w:rPr>
        <w:t xml:space="preserve"> the many questions around why people hide their mental issues, and the ideas of if societal beliefs and social normalities are to blame. One television content analysis concluded that media stereotypes do affect public attitude towards mental health issue</w:t>
      </w:r>
      <w:r>
        <w:rPr>
          <w:rFonts w:ascii="Times New Roman" w:eastAsia="Times New Roman" w:hAnsi="Times New Roman" w:cs="Times New Roman"/>
          <w:sz w:val="24"/>
          <w:szCs w:val="24"/>
        </w:rPr>
        <w:t>s, with much prime-time television demonstrating violent, false,</w:t>
      </w:r>
      <w:r>
        <w:rPr>
          <w:rFonts w:ascii="Times New Roman" w:eastAsia="Times New Roman" w:hAnsi="Times New Roman" w:cs="Times New Roman"/>
          <w:sz w:val="24"/>
          <w:szCs w:val="24"/>
        </w:rPr>
        <w:t xml:space="preserve"> and negative thoughts and stereotypes. Within this study, it was further concluded that individuals with mental health issues are portrayed as 10 times more likely to be violent criminals than</w:t>
      </w:r>
      <w:r>
        <w:rPr>
          <w:rFonts w:ascii="Times New Roman" w:eastAsia="Times New Roman" w:hAnsi="Times New Roman" w:cs="Times New Roman"/>
          <w:sz w:val="24"/>
          <w:szCs w:val="24"/>
        </w:rPr>
        <w:t xml:space="preserve"> individuals who do not have mental health issues. This connection and blame being due to media is supported by the belief among viewers that, locating mental health services in residential neighbourhoods will endanger the residents, with this belief incre</w:t>
      </w:r>
      <w:r>
        <w:rPr>
          <w:rFonts w:ascii="Times New Roman" w:eastAsia="Times New Roman" w:hAnsi="Times New Roman" w:cs="Times New Roman"/>
          <w:sz w:val="24"/>
          <w:szCs w:val="24"/>
        </w:rPr>
        <w:t xml:space="preserve">asing as the viewings of television increase (Diefenbach &amp; West, 2007). One other content analysis concluded that individuals labelled as having mental illnesses demonstrated a greater likelihood of committing crime and violence than those individuals who </w:t>
      </w:r>
      <w:r>
        <w:rPr>
          <w:rFonts w:ascii="Times New Roman" w:eastAsia="Times New Roman" w:hAnsi="Times New Roman" w:cs="Times New Roman"/>
          <w:sz w:val="24"/>
          <w:szCs w:val="24"/>
        </w:rPr>
        <w:t xml:space="preserve">do not have mental illnesses. The same study found that those individuals stood a greater chance of being victimised by crime (Parrott &amp; Parrott, 2015), showcasing yet another stereotype that exists </w:t>
      </w:r>
      <w:r>
        <w:rPr>
          <w:rFonts w:ascii="Times New Roman" w:eastAsia="Times New Roman" w:hAnsi="Times New Roman" w:cs="Times New Roman"/>
          <w:sz w:val="24"/>
          <w:szCs w:val="24"/>
        </w:rPr>
        <w:lastRenderedPageBreak/>
        <w:t>within the American justice system, as well as the justic</w:t>
      </w:r>
      <w:r>
        <w:rPr>
          <w:rFonts w:ascii="Times New Roman" w:eastAsia="Times New Roman" w:hAnsi="Times New Roman" w:cs="Times New Roman"/>
          <w:sz w:val="24"/>
          <w:szCs w:val="24"/>
        </w:rPr>
        <w:t xml:space="preserve">e systems within many first world countries. </w:t>
      </w:r>
    </w:p>
    <w:p w14:paraId="00000010" w14:textId="77777777" w:rsidR="00A63393" w:rsidRDefault="00BD26C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Overall, discriminating and stereotyping are highly frequent occurrences that can have severe negative effects on society, especially the justice system. Although over the years the frequency of certain stereo</w:t>
      </w:r>
      <w:r>
        <w:rPr>
          <w:rFonts w:ascii="Times New Roman" w:eastAsia="Times New Roman" w:hAnsi="Times New Roman" w:cs="Times New Roman"/>
          <w:sz w:val="24"/>
          <w:szCs w:val="24"/>
        </w:rPr>
        <w:t>types has decreased, as media views and portrayals on individuals has changed, stereotypes are still evidently an issue in today's society. Media plays a fundamental role in how members of society view other individuals, especially those from groups that s</w:t>
      </w:r>
      <w:r>
        <w:rPr>
          <w:rFonts w:ascii="Times New Roman" w:eastAsia="Times New Roman" w:hAnsi="Times New Roman" w:cs="Times New Roman"/>
          <w:sz w:val="24"/>
          <w:szCs w:val="24"/>
        </w:rPr>
        <w:t>tray from the archaic view of normal, allowing for the conclusion of stereotyping and discrimination clearly to be existing in media within today’s society.</w:t>
      </w:r>
    </w:p>
    <w:p w14:paraId="00000011" w14:textId="77777777" w:rsidR="00A63393" w:rsidRDefault="00A63393">
      <w:pPr>
        <w:rPr>
          <w:rFonts w:ascii="Times New Roman" w:eastAsia="Times New Roman" w:hAnsi="Times New Roman" w:cs="Times New Roman"/>
          <w:sz w:val="24"/>
          <w:szCs w:val="24"/>
        </w:rPr>
      </w:pPr>
    </w:p>
    <w:p w14:paraId="00000012" w14:textId="77777777" w:rsidR="00A63393" w:rsidRDefault="00A63393">
      <w:pPr>
        <w:rPr>
          <w:rFonts w:ascii="Times New Roman" w:eastAsia="Times New Roman" w:hAnsi="Times New Roman" w:cs="Times New Roman"/>
          <w:sz w:val="24"/>
          <w:szCs w:val="24"/>
        </w:rPr>
      </w:pPr>
    </w:p>
    <w:p w14:paraId="00000013" w14:textId="77777777" w:rsidR="00A63393" w:rsidRDefault="00A63393">
      <w:pPr>
        <w:rPr>
          <w:rFonts w:ascii="Times New Roman" w:eastAsia="Times New Roman" w:hAnsi="Times New Roman" w:cs="Times New Roman"/>
          <w:sz w:val="24"/>
          <w:szCs w:val="24"/>
        </w:rPr>
      </w:pPr>
    </w:p>
    <w:p w14:paraId="00000014" w14:textId="77777777" w:rsidR="00A63393" w:rsidRDefault="00A63393">
      <w:pPr>
        <w:rPr>
          <w:rFonts w:ascii="Times New Roman" w:eastAsia="Times New Roman" w:hAnsi="Times New Roman" w:cs="Times New Roman"/>
          <w:sz w:val="24"/>
          <w:szCs w:val="24"/>
        </w:rPr>
      </w:pPr>
    </w:p>
    <w:p w14:paraId="00000015" w14:textId="77777777" w:rsidR="00A63393" w:rsidRDefault="00A63393">
      <w:pPr>
        <w:rPr>
          <w:rFonts w:ascii="Times New Roman" w:eastAsia="Times New Roman" w:hAnsi="Times New Roman" w:cs="Times New Roman"/>
          <w:sz w:val="24"/>
          <w:szCs w:val="24"/>
        </w:rPr>
      </w:pPr>
    </w:p>
    <w:p w14:paraId="00000016" w14:textId="77777777" w:rsidR="00A63393" w:rsidRDefault="00A63393">
      <w:pPr>
        <w:rPr>
          <w:rFonts w:ascii="Times New Roman" w:eastAsia="Times New Roman" w:hAnsi="Times New Roman" w:cs="Times New Roman"/>
          <w:sz w:val="24"/>
          <w:szCs w:val="24"/>
        </w:rPr>
      </w:pPr>
    </w:p>
    <w:p w14:paraId="00000017" w14:textId="77777777" w:rsidR="00A63393" w:rsidRDefault="00A63393">
      <w:pPr>
        <w:rPr>
          <w:rFonts w:ascii="Times New Roman" w:eastAsia="Times New Roman" w:hAnsi="Times New Roman" w:cs="Times New Roman"/>
          <w:sz w:val="24"/>
          <w:szCs w:val="24"/>
        </w:rPr>
      </w:pPr>
    </w:p>
    <w:p w14:paraId="00000018" w14:textId="77777777" w:rsidR="00A63393" w:rsidRDefault="00A63393">
      <w:pPr>
        <w:rPr>
          <w:rFonts w:ascii="Times New Roman" w:eastAsia="Times New Roman" w:hAnsi="Times New Roman" w:cs="Times New Roman"/>
          <w:sz w:val="24"/>
          <w:szCs w:val="24"/>
        </w:rPr>
      </w:pPr>
    </w:p>
    <w:p w14:paraId="00000019" w14:textId="77777777" w:rsidR="00A63393" w:rsidRDefault="00A63393">
      <w:pPr>
        <w:rPr>
          <w:rFonts w:ascii="Times New Roman" w:eastAsia="Times New Roman" w:hAnsi="Times New Roman" w:cs="Times New Roman"/>
          <w:sz w:val="24"/>
          <w:szCs w:val="24"/>
        </w:rPr>
      </w:pPr>
    </w:p>
    <w:p w14:paraId="0000001A" w14:textId="77777777" w:rsidR="00A63393" w:rsidRDefault="00A63393">
      <w:pPr>
        <w:rPr>
          <w:rFonts w:ascii="Times New Roman" w:eastAsia="Times New Roman" w:hAnsi="Times New Roman" w:cs="Times New Roman"/>
          <w:sz w:val="24"/>
          <w:szCs w:val="24"/>
        </w:rPr>
      </w:pPr>
    </w:p>
    <w:p w14:paraId="0000001B" w14:textId="77777777" w:rsidR="00A63393" w:rsidRDefault="00A63393">
      <w:pPr>
        <w:rPr>
          <w:rFonts w:ascii="Times New Roman" w:eastAsia="Times New Roman" w:hAnsi="Times New Roman" w:cs="Times New Roman"/>
          <w:sz w:val="24"/>
          <w:szCs w:val="24"/>
        </w:rPr>
      </w:pPr>
    </w:p>
    <w:p w14:paraId="0000001C" w14:textId="77777777" w:rsidR="00A63393" w:rsidRDefault="00A63393">
      <w:pPr>
        <w:rPr>
          <w:rFonts w:ascii="Times New Roman" w:eastAsia="Times New Roman" w:hAnsi="Times New Roman" w:cs="Times New Roman"/>
          <w:sz w:val="24"/>
          <w:szCs w:val="24"/>
        </w:rPr>
      </w:pPr>
    </w:p>
    <w:p w14:paraId="0000001D" w14:textId="77777777" w:rsidR="00A63393" w:rsidRDefault="00A63393">
      <w:pPr>
        <w:rPr>
          <w:rFonts w:ascii="Times New Roman" w:eastAsia="Times New Roman" w:hAnsi="Times New Roman" w:cs="Times New Roman"/>
          <w:sz w:val="24"/>
          <w:szCs w:val="24"/>
        </w:rPr>
      </w:pPr>
    </w:p>
    <w:p w14:paraId="0000001E" w14:textId="77777777" w:rsidR="00A63393" w:rsidRDefault="00A63393">
      <w:pPr>
        <w:rPr>
          <w:rFonts w:ascii="Times New Roman" w:eastAsia="Times New Roman" w:hAnsi="Times New Roman" w:cs="Times New Roman"/>
          <w:sz w:val="24"/>
          <w:szCs w:val="24"/>
        </w:rPr>
      </w:pPr>
    </w:p>
    <w:p w14:paraId="0000001F" w14:textId="77777777" w:rsidR="00A63393" w:rsidRDefault="00A63393">
      <w:pPr>
        <w:rPr>
          <w:rFonts w:ascii="Times New Roman" w:eastAsia="Times New Roman" w:hAnsi="Times New Roman" w:cs="Times New Roman"/>
          <w:sz w:val="24"/>
          <w:szCs w:val="24"/>
        </w:rPr>
      </w:pPr>
    </w:p>
    <w:p w14:paraId="00000020" w14:textId="77777777" w:rsidR="00A63393" w:rsidRDefault="00A63393">
      <w:pPr>
        <w:rPr>
          <w:rFonts w:ascii="Times New Roman" w:eastAsia="Times New Roman" w:hAnsi="Times New Roman" w:cs="Times New Roman"/>
          <w:sz w:val="24"/>
          <w:szCs w:val="24"/>
        </w:rPr>
      </w:pPr>
    </w:p>
    <w:p w14:paraId="00000021" w14:textId="77777777" w:rsidR="00A63393" w:rsidRDefault="00A63393">
      <w:pPr>
        <w:rPr>
          <w:rFonts w:ascii="Times New Roman" w:eastAsia="Times New Roman" w:hAnsi="Times New Roman" w:cs="Times New Roman"/>
          <w:sz w:val="24"/>
          <w:szCs w:val="24"/>
        </w:rPr>
      </w:pPr>
    </w:p>
    <w:p w14:paraId="00000022" w14:textId="77777777" w:rsidR="00A63393" w:rsidRDefault="00A63393">
      <w:pPr>
        <w:rPr>
          <w:rFonts w:ascii="Times New Roman" w:eastAsia="Times New Roman" w:hAnsi="Times New Roman" w:cs="Times New Roman"/>
          <w:sz w:val="24"/>
          <w:szCs w:val="24"/>
        </w:rPr>
      </w:pPr>
    </w:p>
    <w:p w14:paraId="00000023" w14:textId="77777777" w:rsidR="00A63393" w:rsidRDefault="00A63393">
      <w:pPr>
        <w:rPr>
          <w:rFonts w:ascii="Times New Roman" w:eastAsia="Times New Roman" w:hAnsi="Times New Roman" w:cs="Times New Roman"/>
          <w:sz w:val="24"/>
          <w:szCs w:val="24"/>
        </w:rPr>
      </w:pPr>
    </w:p>
    <w:p w14:paraId="00000024" w14:textId="77777777" w:rsidR="00A63393" w:rsidRDefault="00A63393">
      <w:pPr>
        <w:rPr>
          <w:rFonts w:ascii="Times New Roman" w:eastAsia="Times New Roman" w:hAnsi="Times New Roman" w:cs="Times New Roman"/>
          <w:sz w:val="24"/>
          <w:szCs w:val="24"/>
        </w:rPr>
      </w:pPr>
    </w:p>
    <w:p w14:paraId="00000025" w14:textId="77777777" w:rsidR="00A63393" w:rsidRDefault="00A63393">
      <w:pPr>
        <w:rPr>
          <w:rFonts w:ascii="Times New Roman" w:eastAsia="Times New Roman" w:hAnsi="Times New Roman" w:cs="Times New Roman"/>
          <w:sz w:val="24"/>
          <w:szCs w:val="24"/>
        </w:rPr>
      </w:pPr>
    </w:p>
    <w:p w14:paraId="00000026" w14:textId="77777777" w:rsidR="00A63393" w:rsidRDefault="00A63393">
      <w:pPr>
        <w:rPr>
          <w:rFonts w:ascii="Times New Roman" w:eastAsia="Times New Roman" w:hAnsi="Times New Roman" w:cs="Times New Roman"/>
          <w:sz w:val="24"/>
          <w:szCs w:val="24"/>
        </w:rPr>
      </w:pPr>
    </w:p>
    <w:p w14:paraId="00000027" w14:textId="77777777" w:rsidR="00A63393" w:rsidRDefault="00A63393">
      <w:pPr>
        <w:rPr>
          <w:rFonts w:ascii="Times New Roman" w:eastAsia="Times New Roman" w:hAnsi="Times New Roman" w:cs="Times New Roman"/>
          <w:sz w:val="24"/>
          <w:szCs w:val="24"/>
        </w:rPr>
      </w:pPr>
    </w:p>
    <w:p w14:paraId="00000028" w14:textId="77777777" w:rsidR="00A63393" w:rsidRDefault="00A63393">
      <w:pPr>
        <w:rPr>
          <w:rFonts w:ascii="Times New Roman" w:eastAsia="Times New Roman" w:hAnsi="Times New Roman" w:cs="Times New Roman"/>
          <w:sz w:val="24"/>
          <w:szCs w:val="24"/>
        </w:rPr>
      </w:pPr>
    </w:p>
    <w:p w14:paraId="00000029" w14:textId="77777777" w:rsidR="00A63393" w:rsidRDefault="00A63393">
      <w:pPr>
        <w:rPr>
          <w:rFonts w:ascii="Times New Roman" w:eastAsia="Times New Roman" w:hAnsi="Times New Roman" w:cs="Times New Roman"/>
          <w:sz w:val="24"/>
          <w:szCs w:val="24"/>
        </w:rPr>
      </w:pPr>
    </w:p>
    <w:p w14:paraId="00000034" w14:textId="3288E5E7" w:rsidR="00A63393" w:rsidRDefault="00A63393">
      <w:pPr>
        <w:rPr>
          <w:rFonts w:ascii="Times New Roman" w:eastAsia="Times New Roman" w:hAnsi="Times New Roman" w:cs="Times New Roman"/>
          <w:sz w:val="24"/>
          <w:szCs w:val="24"/>
        </w:rPr>
      </w:pPr>
    </w:p>
    <w:p w14:paraId="48E8A6BC" w14:textId="2972A666" w:rsidR="00BD26CF" w:rsidRDefault="00BD26CF">
      <w:pPr>
        <w:rPr>
          <w:rFonts w:ascii="Times New Roman" w:eastAsia="Times New Roman" w:hAnsi="Times New Roman" w:cs="Times New Roman"/>
          <w:sz w:val="24"/>
          <w:szCs w:val="24"/>
        </w:rPr>
      </w:pPr>
    </w:p>
    <w:p w14:paraId="2E6659E4" w14:textId="27935A91" w:rsidR="00BD26CF" w:rsidRDefault="00BD26CF">
      <w:pPr>
        <w:rPr>
          <w:rFonts w:ascii="Times New Roman" w:eastAsia="Times New Roman" w:hAnsi="Times New Roman" w:cs="Times New Roman"/>
          <w:sz w:val="24"/>
          <w:szCs w:val="24"/>
        </w:rPr>
      </w:pPr>
    </w:p>
    <w:p w14:paraId="5B06453D" w14:textId="1A9B29D3" w:rsidR="00BD26CF" w:rsidRDefault="00BD26CF">
      <w:pPr>
        <w:rPr>
          <w:rFonts w:ascii="Times New Roman" w:eastAsia="Times New Roman" w:hAnsi="Times New Roman" w:cs="Times New Roman"/>
          <w:sz w:val="24"/>
          <w:szCs w:val="24"/>
        </w:rPr>
      </w:pPr>
    </w:p>
    <w:p w14:paraId="4DA0565F" w14:textId="1B1E68BC" w:rsidR="00BD26CF" w:rsidRDefault="00BD26CF">
      <w:pPr>
        <w:rPr>
          <w:rFonts w:ascii="Times New Roman" w:eastAsia="Times New Roman" w:hAnsi="Times New Roman" w:cs="Times New Roman"/>
          <w:sz w:val="24"/>
          <w:szCs w:val="24"/>
        </w:rPr>
      </w:pPr>
    </w:p>
    <w:p w14:paraId="78A4AF30" w14:textId="60E1BBCC" w:rsidR="00BD26CF" w:rsidRDefault="00BD26CF">
      <w:pPr>
        <w:rPr>
          <w:rFonts w:ascii="Times New Roman" w:eastAsia="Times New Roman" w:hAnsi="Times New Roman" w:cs="Times New Roman"/>
          <w:sz w:val="24"/>
          <w:szCs w:val="24"/>
        </w:rPr>
      </w:pPr>
    </w:p>
    <w:p w14:paraId="4EEE6896" w14:textId="2B2F166A" w:rsidR="00BD26CF" w:rsidRDefault="00BD26CF">
      <w:pPr>
        <w:rPr>
          <w:rFonts w:ascii="Times New Roman" w:eastAsia="Times New Roman" w:hAnsi="Times New Roman" w:cs="Times New Roman"/>
          <w:sz w:val="24"/>
          <w:szCs w:val="24"/>
        </w:rPr>
      </w:pPr>
    </w:p>
    <w:p w14:paraId="487BA4C4" w14:textId="77777777" w:rsidR="00BD26CF" w:rsidRDefault="00BD26CF">
      <w:pPr>
        <w:rPr>
          <w:rFonts w:ascii="Times New Roman" w:eastAsia="Times New Roman" w:hAnsi="Times New Roman" w:cs="Times New Roman"/>
          <w:sz w:val="24"/>
          <w:szCs w:val="24"/>
        </w:rPr>
      </w:pPr>
    </w:p>
    <w:p w14:paraId="00000035" w14:textId="77777777" w:rsidR="00A63393" w:rsidRDefault="00A63393">
      <w:pPr>
        <w:rPr>
          <w:rFonts w:ascii="Times New Roman" w:eastAsia="Times New Roman" w:hAnsi="Times New Roman" w:cs="Times New Roman"/>
          <w:sz w:val="24"/>
          <w:szCs w:val="24"/>
        </w:rPr>
      </w:pPr>
    </w:p>
    <w:p w14:paraId="00000036" w14:textId="77777777" w:rsidR="00A63393" w:rsidRDefault="00A63393">
      <w:pPr>
        <w:rPr>
          <w:rFonts w:ascii="Times New Roman" w:eastAsia="Times New Roman" w:hAnsi="Times New Roman" w:cs="Times New Roman"/>
          <w:sz w:val="24"/>
          <w:szCs w:val="24"/>
        </w:rPr>
      </w:pPr>
    </w:p>
    <w:p w14:paraId="00000037" w14:textId="77777777" w:rsidR="00A63393" w:rsidRDefault="00BD26CF">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 xml:space="preserve">References: </w:t>
      </w:r>
    </w:p>
    <w:p w14:paraId="00000038" w14:textId="77777777" w:rsidR="00A63393" w:rsidRDefault="00A63393">
      <w:pPr>
        <w:rPr>
          <w:rFonts w:ascii="Times New Roman" w:eastAsia="Times New Roman" w:hAnsi="Times New Roman" w:cs="Times New Roman"/>
          <w:sz w:val="24"/>
          <w:szCs w:val="24"/>
        </w:rPr>
      </w:pPr>
    </w:p>
    <w:p w14:paraId="00000039"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Alexander, M. (2010). </w:t>
      </w:r>
      <w:r>
        <w:rPr>
          <w:rFonts w:ascii="Times New Roman" w:eastAsia="Times New Roman" w:hAnsi="Times New Roman" w:cs="Times New Roman"/>
          <w:i/>
          <w:sz w:val="24"/>
          <w:szCs w:val="24"/>
        </w:rPr>
        <w:t>The New Jim Crow: Mass Incarceration in the Age of Colorblindness</w:t>
      </w:r>
      <w:r>
        <w:rPr>
          <w:rFonts w:ascii="Times New Roman" w:eastAsia="Times New Roman" w:hAnsi="Times New Roman" w:cs="Times New Roman"/>
          <w:sz w:val="24"/>
          <w:szCs w:val="24"/>
        </w:rPr>
        <w:t>. New Press.</w:t>
      </w:r>
    </w:p>
    <w:p w14:paraId="0000003A" w14:textId="77777777" w:rsidR="00A63393" w:rsidRDefault="00A63393">
      <w:pPr>
        <w:rPr>
          <w:rFonts w:ascii="Times New Roman" w:eastAsia="Times New Roman" w:hAnsi="Times New Roman" w:cs="Times New Roman"/>
          <w:sz w:val="24"/>
          <w:szCs w:val="24"/>
        </w:rPr>
      </w:pPr>
    </w:p>
    <w:p w14:paraId="0000003B"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D., Stevens, M., &amp; Champion, H. (2021). </w:t>
      </w:r>
      <w:r>
        <w:rPr>
          <w:rFonts w:ascii="Times New Roman" w:eastAsia="Times New Roman" w:hAnsi="Times New Roman" w:cs="Times New Roman"/>
          <w:i/>
          <w:sz w:val="24"/>
          <w:szCs w:val="24"/>
        </w:rPr>
        <w:t>UK health statistics</w:t>
      </w:r>
      <w:r>
        <w:rPr>
          <w:rFonts w:ascii="Times New Roman" w:eastAsia="Times New Roman" w:hAnsi="Times New Roman" w:cs="Times New Roman"/>
          <w:sz w:val="24"/>
          <w:szCs w:val="24"/>
        </w:rPr>
        <w:t>. Finder.com. Retrieved February 12, 2022, from https://www.finder.com/uk/health-statistics</w:t>
      </w:r>
    </w:p>
    <w:p w14:paraId="0000003C" w14:textId="77777777" w:rsidR="00A63393" w:rsidRDefault="00A63393">
      <w:pPr>
        <w:rPr>
          <w:rFonts w:ascii="Times New Roman" w:eastAsia="Times New Roman" w:hAnsi="Times New Roman" w:cs="Times New Roman"/>
          <w:sz w:val="24"/>
          <w:szCs w:val="24"/>
        </w:rPr>
      </w:pPr>
    </w:p>
    <w:p w14:paraId="0000003D"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Central Park Five: The true story behind When They See Us. (2019, June 12). </w:t>
      </w:r>
      <w:r>
        <w:rPr>
          <w:rFonts w:ascii="Times New Roman" w:eastAsia="Times New Roman" w:hAnsi="Times New Roman" w:cs="Times New Roman"/>
          <w:i/>
          <w:sz w:val="24"/>
          <w:szCs w:val="24"/>
        </w:rPr>
        <w:t>BBC</w:t>
      </w:r>
      <w:r>
        <w:rPr>
          <w:rFonts w:ascii="Times New Roman" w:eastAsia="Times New Roman" w:hAnsi="Times New Roman" w:cs="Times New Roman"/>
          <w:sz w:val="24"/>
          <w:szCs w:val="24"/>
        </w:rPr>
        <w:t xml:space="preserve">. </w:t>
      </w:r>
      <w:hyperlink r:id="rId5">
        <w:r>
          <w:rPr>
            <w:rFonts w:ascii="Times New Roman" w:eastAsia="Times New Roman" w:hAnsi="Times New Roman" w:cs="Times New Roman"/>
            <w:sz w:val="24"/>
            <w:szCs w:val="24"/>
            <w:u w:val="single"/>
          </w:rPr>
          <w:t>https://www.bbc.co</w:t>
        </w:r>
        <w:r>
          <w:rPr>
            <w:rFonts w:ascii="Times New Roman" w:eastAsia="Times New Roman" w:hAnsi="Times New Roman" w:cs="Times New Roman"/>
            <w:sz w:val="24"/>
            <w:szCs w:val="24"/>
            <w:u w:val="single"/>
          </w:rPr>
          <w:t>.uk/news/newsbeat-48609693</w:t>
        </w:r>
      </w:hyperlink>
    </w:p>
    <w:p w14:paraId="0000003E" w14:textId="77777777" w:rsidR="00A63393" w:rsidRDefault="00A63393">
      <w:pPr>
        <w:rPr>
          <w:rFonts w:ascii="Times New Roman" w:eastAsia="Times New Roman" w:hAnsi="Times New Roman" w:cs="Times New Roman"/>
          <w:sz w:val="24"/>
          <w:szCs w:val="24"/>
        </w:rPr>
      </w:pPr>
    </w:p>
    <w:p w14:paraId="0000003F"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shd w:val="clear" w:color="auto" w:fill="F8F9FA"/>
        </w:rPr>
        <w:t xml:space="preserve">Darity Jr., W. A., Hamilton, D., Myers Jr., S. L., Price, G. N., &amp; Xu, M. (2017, November 12). Are Blacks Lazy? Retrieved February 6, 2022, from </w:t>
      </w:r>
      <w:hyperlink r:id="rId6">
        <w:r>
          <w:rPr>
            <w:rFonts w:ascii="Times New Roman" w:eastAsia="Times New Roman" w:hAnsi="Times New Roman" w:cs="Times New Roman"/>
            <w:sz w:val="24"/>
            <w:szCs w:val="24"/>
            <w:u w:val="single"/>
            <w:shd w:val="clear" w:color="auto" w:fill="F8F9FA"/>
          </w:rPr>
          <w:t>https://www.aeaweb.org/conference/2018/preliminary/paper/A2EQbrKe</w:t>
        </w:r>
      </w:hyperlink>
      <w:r>
        <w:rPr>
          <w:rFonts w:ascii="Times New Roman" w:eastAsia="Times New Roman" w:hAnsi="Times New Roman" w:cs="Times New Roman"/>
          <w:sz w:val="24"/>
          <w:szCs w:val="24"/>
          <w:shd w:val="clear" w:color="auto" w:fill="F8F9FA"/>
        </w:rPr>
        <w:t xml:space="preserve"> </w:t>
      </w:r>
    </w:p>
    <w:p w14:paraId="00000040" w14:textId="77777777" w:rsidR="00A63393" w:rsidRDefault="00A63393">
      <w:pPr>
        <w:rPr>
          <w:rFonts w:ascii="Times New Roman" w:eastAsia="Times New Roman" w:hAnsi="Times New Roman" w:cs="Times New Roman"/>
          <w:sz w:val="24"/>
          <w:szCs w:val="24"/>
        </w:rPr>
      </w:pPr>
    </w:p>
    <w:p w14:paraId="00000041"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DeMello, M. (1993, December). The Convict Body: Tattooing Among Male American Prisoners. </w:t>
      </w:r>
      <w:r>
        <w:rPr>
          <w:rFonts w:ascii="Times New Roman" w:eastAsia="Times New Roman" w:hAnsi="Times New Roman" w:cs="Times New Roman"/>
          <w:i/>
          <w:sz w:val="24"/>
          <w:szCs w:val="24"/>
        </w:rPr>
        <w:t>Anthropology Today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(6), 10 - 13. 10.2307/2783218</w:t>
      </w:r>
    </w:p>
    <w:p w14:paraId="00000042" w14:textId="77777777" w:rsidR="00A63393" w:rsidRDefault="00A63393">
      <w:pPr>
        <w:rPr>
          <w:rFonts w:ascii="Times New Roman" w:eastAsia="Times New Roman" w:hAnsi="Times New Roman" w:cs="Times New Roman"/>
          <w:sz w:val="24"/>
          <w:szCs w:val="24"/>
        </w:rPr>
      </w:pPr>
    </w:p>
    <w:p w14:paraId="00000043"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Diefenbach, D. L., &amp; West, M. D. (2007, March). Television and attitudes toward mental health issues: Cultivation analysis and the third-person effect. </w:t>
      </w:r>
      <w:r>
        <w:rPr>
          <w:rFonts w:ascii="Times New Roman" w:eastAsia="Times New Roman" w:hAnsi="Times New Roman" w:cs="Times New Roman"/>
          <w:i/>
          <w:sz w:val="24"/>
          <w:szCs w:val="24"/>
        </w:rPr>
        <w:t>Journal of Community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 xml:space="preserve">(2), 181 - 195. </w:t>
      </w:r>
      <w:hyperlink r:id="rId7">
        <w:r>
          <w:rPr>
            <w:rFonts w:ascii="Times New Roman" w:eastAsia="Times New Roman" w:hAnsi="Times New Roman" w:cs="Times New Roman"/>
            <w:sz w:val="24"/>
            <w:szCs w:val="24"/>
            <w:u w:val="single"/>
          </w:rPr>
          <w:t>https://onlinelibrary.wiley.com/doi/abs/10.1002/jcop.20142?casa_token=bpTMUXdQr6kAAAAA%3AUmFSivqDiScVa_Irx8tTur9gq-TYFop</w:t>
        </w:r>
        <w:r>
          <w:rPr>
            <w:rFonts w:ascii="Times New Roman" w:eastAsia="Times New Roman" w:hAnsi="Times New Roman" w:cs="Times New Roman"/>
            <w:sz w:val="24"/>
            <w:szCs w:val="24"/>
            <w:u w:val="single"/>
          </w:rPr>
          <w:t>aMoKPlb7AIzprIgIonIjmQ5xQKOFLiQe2TknWzMWAGpWpPTfe</w:t>
        </w:r>
      </w:hyperlink>
      <w:r>
        <w:rPr>
          <w:rFonts w:ascii="Times New Roman" w:eastAsia="Times New Roman" w:hAnsi="Times New Roman" w:cs="Times New Roman"/>
          <w:sz w:val="24"/>
          <w:szCs w:val="24"/>
        </w:rPr>
        <w:t xml:space="preserve"> </w:t>
      </w:r>
    </w:p>
    <w:p w14:paraId="00000044" w14:textId="77777777" w:rsidR="00A63393" w:rsidRDefault="00A63393">
      <w:pPr>
        <w:rPr>
          <w:rFonts w:ascii="Times New Roman" w:eastAsia="Times New Roman" w:hAnsi="Times New Roman" w:cs="Times New Roman"/>
          <w:sz w:val="24"/>
          <w:szCs w:val="24"/>
        </w:rPr>
      </w:pPr>
    </w:p>
    <w:p w14:paraId="00000045"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Duvernay, A. (Executive Producer). (2019). </w:t>
      </w:r>
      <w:r>
        <w:rPr>
          <w:rFonts w:ascii="Times New Roman" w:eastAsia="Times New Roman" w:hAnsi="Times New Roman" w:cs="Times New Roman"/>
          <w:i/>
          <w:sz w:val="24"/>
          <w:szCs w:val="24"/>
        </w:rPr>
        <w:t>When They See Us</w:t>
      </w:r>
      <w:r>
        <w:rPr>
          <w:rFonts w:ascii="Times New Roman" w:eastAsia="Times New Roman" w:hAnsi="Times New Roman" w:cs="Times New Roman"/>
          <w:sz w:val="24"/>
          <w:szCs w:val="24"/>
        </w:rPr>
        <w:t xml:space="preserve"> [TV series]. Netflix. </w:t>
      </w:r>
      <w:hyperlink r:id="rId8">
        <w:r>
          <w:rPr>
            <w:rFonts w:ascii="Times New Roman" w:eastAsia="Times New Roman" w:hAnsi="Times New Roman" w:cs="Times New Roman"/>
            <w:sz w:val="24"/>
            <w:szCs w:val="24"/>
            <w:u w:val="single"/>
          </w:rPr>
          <w:t>https://www.netflix.com/search?q=when%2</w:t>
        </w:r>
        <w:r>
          <w:rPr>
            <w:rFonts w:ascii="Times New Roman" w:eastAsia="Times New Roman" w:hAnsi="Times New Roman" w:cs="Times New Roman"/>
            <w:sz w:val="24"/>
            <w:szCs w:val="24"/>
            <w:u w:val="single"/>
          </w:rPr>
          <w:t>0they%20see&amp;jbv=80200549</w:t>
        </w:r>
      </w:hyperlink>
      <w:r>
        <w:rPr>
          <w:rFonts w:ascii="Times New Roman" w:eastAsia="Times New Roman" w:hAnsi="Times New Roman" w:cs="Times New Roman"/>
          <w:sz w:val="24"/>
          <w:szCs w:val="24"/>
        </w:rPr>
        <w:t xml:space="preserve"> </w:t>
      </w:r>
    </w:p>
    <w:p w14:paraId="00000046" w14:textId="77777777" w:rsidR="00A63393" w:rsidRDefault="00A63393">
      <w:pPr>
        <w:rPr>
          <w:rFonts w:ascii="Times New Roman" w:eastAsia="Times New Roman" w:hAnsi="Times New Roman" w:cs="Times New Roman"/>
          <w:sz w:val="24"/>
          <w:szCs w:val="24"/>
        </w:rPr>
      </w:pPr>
    </w:p>
    <w:p w14:paraId="00000047" w14:textId="77777777" w:rsidR="00A63393" w:rsidRDefault="00BD26C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Funk, &amp; Todorov, A. (2013). Criminal Stereotypes in the Courtroom: Facial Tattoos Affect Guilt and Punishment Differently. </w:t>
      </w:r>
      <w:r>
        <w:rPr>
          <w:rFonts w:ascii="Times New Roman" w:eastAsia="Times New Roman" w:hAnsi="Times New Roman" w:cs="Times New Roman"/>
          <w:i/>
          <w:sz w:val="24"/>
          <w:szCs w:val="24"/>
          <w:highlight w:val="white"/>
        </w:rPr>
        <w:t>Psychology, Public Policy, and Law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 xml:space="preserve">(4), 466–478. </w:t>
      </w:r>
      <w:hyperlink r:id="rId9">
        <w:r>
          <w:rPr>
            <w:rFonts w:ascii="Times New Roman" w:eastAsia="Times New Roman" w:hAnsi="Times New Roman" w:cs="Times New Roman"/>
            <w:sz w:val="24"/>
            <w:szCs w:val="24"/>
            <w:highlight w:val="white"/>
            <w:u w:val="single"/>
          </w:rPr>
          <w:t>ht</w:t>
        </w:r>
        <w:r>
          <w:rPr>
            <w:rFonts w:ascii="Times New Roman" w:eastAsia="Times New Roman" w:hAnsi="Times New Roman" w:cs="Times New Roman"/>
            <w:sz w:val="24"/>
            <w:szCs w:val="24"/>
            <w:highlight w:val="white"/>
            <w:u w:val="single"/>
          </w:rPr>
          <w:t>tps://doi.org/10.1037/a0034736</w:t>
        </w:r>
      </w:hyperlink>
    </w:p>
    <w:p w14:paraId="00000048" w14:textId="77777777" w:rsidR="00A63393" w:rsidRDefault="00A63393">
      <w:pPr>
        <w:rPr>
          <w:rFonts w:ascii="Times New Roman" w:eastAsia="Times New Roman" w:hAnsi="Times New Roman" w:cs="Times New Roman"/>
          <w:sz w:val="24"/>
          <w:szCs w:val="24"/>
          <w:highlight w:val="white"/>
        </w:rPr>
      </w:pPr>
    </w:p>
    <w:p w14:paraId="00000049"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i/>
          <w:sz w:val="24"/>
          <w:szCs w:val="24"/>
        </w:rPr>
        <w:t>George Floyd: What happened in the final moments of his life</w:t>
      </w:r>
      <w:r>
        <w:rPr>
          <w:rFonts w:ascii="Times New Roman" w:eastAsia="Times New Roman" w:hAnsi="Times New Roman" w:cs="Times New Roman"/>
          <w:sz w:val="24"/>
          <w:szCs w:val="24"/>
        </w:rPr>
        <w:t xml:space="preserve">. (2020, July 16). BBC. Retrieved February 3, 2022, from </w:t>
      </w:r>
      <w:hyperlink r:id="rId10">
        <w:r>
          <w:rPr>
            <w:rFonts w:ascii="Times New Roman" w:eastAsia="Times New Roman" w:hAnsi="Times New Roman" w:cs="Times New Roman"/>
            <w:sz w:val="24"/>
            <w:szCs w:val="24"/>
            <w:u w:val="single"/>
          </w:rPr>
          <w:t>https://www.bbc.co.uk/news/world-us-</w:t>
        </w:r>
        <w:r>
          <w:rPr>
            <w:rFonts w:ascii="Times New Roman" w:eastAsia="Times New Roman" w:hAnsi="Times New Roman" w:cs="Times New Roman"/>
            <w:sz w:val="24"/>
            <w:szCs w:val="24"/>
            <w:u w:val="single"/>
          </w:rPr>
          <w:t>canada-52861726</w:t>
        </w:r>
      </w:hyperlink>
      <w:r>
        <w:rPr>
          <w:rFonts w:ascii="Times New Roman" w:eastAsia="Times New Roman" w:hAnsi="Times New Roman" w:cs="Times New Roman"/>
          <w:sz w:val="24"/>
          <w:szCs w:val="24"/>
        </w:rPr>
        <w:t xml:space="preserve"> </w:t>
      </w:r>
    </w:p>
    <w:p w14:paraId="0000004A" w14:textId="77777777" w:rsidR="00A63393" w:rsidRDefault="00A63393">
      <w:pPr>
        <w:rPr>
          <w:rFonts w:ascii="Times New Roman" w:eastAsia="Times New Roman" w:hAnsi="Times New Roman" w:cs="Times New Roman"/>
          <w:sz w:val="24"/>
          <w:szCs w:val="24"/>
        </w:rPr>
      </w:pPr>
    </w:p>
    <w:p w14:paraId="0000004B"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Gordon, R. A., Michels, J. L., &amp; Nelson, C. L. (1996, January). Majority Group Perceptions of Criminal Behavior: The Accuracy of Race-Related Crime Stereotypes. </w:t>
      </w:r>
      <w:r>
        <w:rPr>
          <w:rFonts w:ascii="Times New Roman" w:eastAsia="Times New Roman" w:hAnsi="Times New Roman" w:cs="Times New Roman"/>
          <w:i/>
          <w:sz w:val="24"/>
          <w:szCs w:val="24"/>
        </w:rPr>
        <w:t>Journal of Applied Social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(2), 148 - 159. https://onlinelibrary</w:t>
      </w:r>
      <w:r>
        <w:rPr>
          <w:rFonts w:ascii="Times New Roman" w:eastAsia="Times New Roman" w:hAnsi="Times New Roman" w:cs="Times New Roman"/>
          <w:sz w:val="24"/>
          <w:szCs w:val="24"/>
        </w:rPr>
        <w:t>.wiley.com/doi/10.1111/j.1559-1816.1996.tb01843.x</w:t>
      </w:r>
    </w:p>
    <w:p w14:paraId="0000004C" w14:textId="77777777" w:rsidR="00A63393" w:rsidRDefault="00A63393">
      <w:pPr>
        <w:rPr>
          <w:rFonts w:ascii="Times New Roman" w:eastAsia="Times New Roman" w:hAnsi="Times New Roman" w:cs="Times New Roman"/>
          <w:sz w:val="24"/>
          <w:szCs w:val="24"/>
          <w:highlight w:val="white"/>
        </w:rPr>
      </w:pPr>
    </w:p>
    <w:p w14:paraId="0000004D" w14:textId="77777777" w:rsidR="00A63393" w:rsidRDefault="00BD26C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Grabe, M. E., Trager, K.D., Lear, M., &amp; Rauch, J. (2006). Gender in Crime News: A Case Study Test of the Chivalry Hypothesis. </w:t>
      </w:r>
      <w:r>
        <w:rPr>
          <w:rFonts w:ascii="Times New Roman" w:eastAsia="Times New Roman" w:hAnsi="Times New Roman" w:cs="Times New Roman"/>
          <w:i/>
          <w:sz w:val="24"/>
          <w:szCs w:val="24"/>
          <w:highlight w:val="white"/>
        </w:rPr>
        <w:t>Mass Communication and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(2), 137 - 163. </w:t>
      </w:r>
      <w:hyperlink r:id="rId11">
        <w:r>
          <w:rPr>
            <w:rFonts w:ascii="Times New Roman" w:eastAsia="Times New Roman" w:hAnsi="Times New Roman" w:cs="Times New Roman"/>
            <w:sz w:val="24"/>
            <w:szCs w:val="24"/>
            <w:highlight w:val="white"/>
            <w:u w:val="single"/>
          </w:rPr>
          <w:t>h</w:t>
        </w:r>
        <w:r>
          <w:rPr>
            <w:rFonts w:ascii="Times New Roman" w:eastAsia="Times New Roman" w:hAnsi="Times New Roman" w:cs="Times New Roman"/>
            <w:sz w:val="24"/>
            <w:szCs w:val="24"/>
            <w:highlight w:val="white"/>
            <w:u w:val="single"/>
          </w:rPr>
          <w:t>ttps://www.researchgate.net/profile/Maria-Grabe/publication/233016810_Gender_in_Crime_News_A_Case_Study_Test_of_the_Chival</w:t>
        </w:r>
        <w:r>
          <w:rPr>
            <w:rFonts w:ascii="Times New Roman" w:eastAsia="Times New Roman" w:hAnsi="Times New Roman" w:cs="Times New Roman"/>
            <w:sz w:val="24"/>
            <w:szCs w:val="24"/>
            <w:highlight w:val="white"/>
            <w:u w:val="single"/>
          </w:rPr>
          <w:lastRenderedPageBreak/>
          <w:t>ry_Hypothesis/links/569d147908ae03384dd0464f/Gender-in-Crime-News-A-Case-Study-Test-of-the-Chivalry-Hypothesis.pdf</w:t>
        </w:r>
      </w:hyperlink>
      <w:r>
        <w:rPr>
          <w:rFonts w:ascii="Times New Roman" w:eastAsia="Times New Roman" w:hAnsi="Times New Roman" w:cs="Times New Roman"/>
          <w:sz w:val="24"/>
          <w:szCs w:val="24"/>
          <w:highlight w:val="white"/>
        </w:rPr>
        <w:t xml:space="preserve"> </w:t>
      </w:r>
    </w:p>
    <w:p w14:paraId="0000004E" w14:textId="77777777" w:rsidR="00A63393" w:rsidRDefault="00A63393">
      <w:pPr>
        <w:rPr>
          <w:rFonts w:ascii="Times New Roman" w:eastAsia="Times New Roman" w:hAnsi="Times New Roman" w:cs="Times New Roman"/>
          <w:sz w:val="24"/>
          <w:szCs w:val="24"/>
          <w:highlight w:val="white"/>
        </w:rPr>
      </w:pPr>
    </w:p>
    <w:p w14:paraId="0000004F"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Knippenberg, A. V</w:t>
      </w:r>
      <w:r>
        <w:rPr>
          <w:rFonts w:ascii="Times New Roman" w:eastAsia="Times New Roman" w:hAnsi="Times New Roman" w:cs="Times New Roman"/>
          <w:sz w:val="24"/>
          <w:szCs w:val="24"/>
        </w:rPr>
        <w:t xml:space="preserve">., Dijksterhuis, A., &amp; Vermeulen, D. (1999). Judgement and memory of a criminal act: the effects of stereotypes and cognitive load. </w:t>
      </w:r>
      <w:r>
        <w:rPr>
          <w:rFonts w:ascii="Times New Roman" w:eastAsia="Times New Roman" w:hAnsi="Times New Roman" w:cs="Times New Roman"/>
          <w:i/>
          <w:sz w:val="24"/>
          <w:szCs w:val="24"/>
        </w:rPr>
        <w:t>European Journal of Social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 191 - 201. https://onlinelibrary-wiley-com.ezproxy.uwtsd.ac.uk/doi/epdf/10.1002/%</w:t>
      </w:r>
      <w:r>
        <w:rPr>
          <w:rFonts w:ascii="Times New Roman" w:eastAsia="Times New Roman" w:hAnsi="Times New Roman" w:cs="Times New Roman"/>
          <w:sz w:val="24"/>
          <w:szCs w:val="24"/>
        </w:rPr>
        <w:t>28SICI%291099-0992%28199903/05%2929%3A2/3%3C191%3A%3AAID-EJSP923%3E3.0.CO%3B2-O</w:t>
      </w:r>
    </w:p>
    <w:p w14:paraId="00000050"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51"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Lozano, A. T. R., Morgan, R. D., Murray, D. D., &amp; Varghese, F. (2011, June). Prison tattoos as a reflection of the criminal lifestyle. </w:t>
      </w:r>
      <w:r>
        <w:rPr>
          <w:rFonts w:ascii="Times New Roman" w:eastAsia="Times New Roman" w:hAnsi="Times New Roman" w:cs="Times New Roman"/>
          <w:i/>
          <w:sz w:val="24"/>
          <w:szCs w:val="24"/>
        </w:rPr>
        <w:t>International Journal of Offender Thera</w:t>
      </w:r>
      <w:r>
        <w:rPr>
          <w:rFonts w:ascii="Times New Roman" w:eastAsia="Times New Roman" w:hAnsi="Times New Roman" w:cs="Times New Roman"/>
          <w:i/>
          <w:sz w:val="24"/>
          <w:szCs w:val="24"/>
        </w:rPr>
        <w:t>py and Comparative Criminology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(4), 509 - 529. 10.1177/0306624X10370829</w:t>
      </w:r>
    </w:p>
    <w:p w14:paraId="00000052" w14:textId="77777777" w:rsidR="00A63393" w:rsidRDefault="00A63393">
      <w:pPr>
        <w:rPr>
          <w:rFonts w:ascii="Times New Roman" w:eastAsia="Times New Roman" w:hAnsi="Times New Roman" w:cs="Times New Roman"/>
          <w:sz w:val="24"/>
          <w:szCs w:val="24"/>
        </w:rPr>
      </w:pPr>
    </w:p>
    <w:p w14:paraId="00000053"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i/>
          <w:sz w:val="24"/>
          <w:szCs w:val="24"/>
        </w:rPr>
        <w:t>Many people would hide mental health issues - survey</w:t>
      </w:r>
      <w:r>
        <w:rPr>
          <w:rFonts w:ascii="Times New Roman" w:eastAsia="Times New Roman" w:hAnsi="Times New Roman" w:cs="Times New Roman"/>
          <w:sz w:val="24"/>
          <w:szCs w:val="24"/>
        </w:rPr>
        <w:t>. (2017, April 27). RTE. Retrieved February 12, 2022, from https://www.rte.ie/news/health/2017/0427/870659-mental-health/</w:t>
      </w:r>
    </w:p>
    <w:p w14:paraId="00000054" w14:textId="77777777" w:rsidR="00A63393" w:rsidRDefault="00A63393">
      <w:pPr>
        <w:rPr>
          <w:rFonts w:ascii="Times New Roman" w:eastAsia="Times New Roman" w:hAnsi="Times New Roman" w:cs="Times New Roman"/>
          <w:sz w:val="24"/>
          <w:szCs w:val="24"/>
        </w:rPr>
      </w:pPr>
    </w:p>
    <w:p w14:paraId="00000055"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Minis</w:t>
      </w:r>
      <w:r>
        <w:rPr>
          <w:rFonts w:ascii="Times New Roman" w:eastAsia="Times New Roman" w:hAnsi="Times New Roman" w:cs="Times New Roman"/>
          <w:sz w:val="24"/>
          <w:szCs w:val="24"/>
        </w:rPr>
        <w:t xml:space="preserve">try of Justice. (2020, November 26). </w:t>
      </w:r>
      <w:r>
        <w:rPr>
          <w:rFonts w:ascii="Times New Roman" w:eastAsia="Times New Roman" w:hAnsi="Times New Roman" w:cs="Times New Roman"/>
          <w:i/>
          <w:sz w:val="24"/>
          <w:szCs w:val="24"/>
        </w:rPr>
        <w:t>Women and the Criminal Justice System, 2019</w:t>
      </w:r>
      <w:r>
        <w:rPr>
          <w:rFonts w:ascii="Times New Roman" w:eastAsia="Times New Roman" w:hAnsi="Times New Roman" w:cs="Times New Roman"/>
          <w:sz w:val="24"/>
          <w:szCs w:val="24"/>
        </w:rPr>
        <w:t xml:space="preserve">. GOV.UK. Retrieved February 9, 2022, from </w:t>
      </w:r>
      <w:hyperlink r:id="rId12">
        <w:r>
          <w:rPr>
            <w:rFonts w:ascii="Times New Roman" w:eastAsia="Times New Roman" w:hAnsi="Times New Roman" w:cs="Times New Roman"/>
            <w:sz w:val="24"/>
            <w:szCs w:val="24"/>
            <w:u w:val="single"/>
          </w:rPr>
          <w:t>https://www.gov.uk/government/statistics/women-and-the-criminal-justice-system-2019/women-and-the-criminal-justice-system-2019</w:t>
        </w:r>
      </w:hyperlink>
      <w:r>
        <w:rPr>
          <w:rFonts w:ascii="Times New Roman" w:eastAsia="Times New Roman" w:hAnsi="Times New Roman" w:cs="Times New Roman"/>
          <w:sz w:val="24"/>
          <w:szCs w:val="24"/>
        </w:rPr>
        <w:t xml:space="preserve"> </w:t>
      </w:r>
    </w:p>
    <w:p w14:paraId="00000056" w14:textId="77777777" w:rsidR="00A63393" w:rsidRDefault="00A63393">
      <w:pPr>
        <w:rPr>
          <w:rFonts w:ascii="Times New Roman" w:eastAsia="Times New Roman" w:hAnsi="Times New Roman" w:cs="Times New Roman"/>
          <w:sz w:val="24"/>
          <w:szCs w:val="24"/>
        </w:rPr>
      </w:pPr>
    </w:p>
    <w:p w14:paraId="00000057"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Montford, C. (2014, December 17). </w:t>
      </w:r>
      <w:r>
        <w:rPr>
          <w:rFonts w:ascii="Times New Roman" w:eastAsia="Times New Roman" w:hAnsi="Times New Roman" w:cs="Times New Roman"/>
          <w:i/>
          <w:sz w:val="24"/>
          <w:szCs w:val="24"/>
        </w:rPr>
        <w:t>Criminalization of Black People in Film Promotes Black Thug Stereotype</w:t>
      </w:r>
      <w:r>
        <w:rPr>
          <w:rFonts w:ascii="Times New Roman" w:eastAsia="Times New Roman" w:hAnsi="Times New Roman" w:cs="Times New Roman"/>
          <w:sz w:val="24"/>
          <w:szCs w:val="24"/>
        </w:rPr>
        <w:t xml:space="preserve">. Atlanta Black Star. Retrieved February 3, 2022, from </w:t>
      </w:r>
      <w:hyperlink r:id="rId13">
        <w:r>
          <w:rPr>
            <w:rFonts w:ascii="Times New Roman" w:eastAsia="Times New Roman" w:hAnsi="Times New Roman" w:cs="Times New Roman"/>
            <w:sz w:val="24"/>
            <w:szCs w:val="24"/>
            <w:u w:val="single"/>
          </w:rPr>
          <w:t>https:</w:t>
        </w:r>
        <w:r>
          <w:rPr>
            <w:rFonts w:ascii="Times New Roman" w:eastAsia="Times New Roman" w:hAnsi="Times New Roman" w:cs="Times New Roman"/>
            <w:sz w:val="24"/>
            <w:szCs w:val="24"/>
            <w:u w:val="single"/>
          </w:rPr>
          <w:t>//atlantablackstar.com/2014/12/17/criminalization-black-people-film-promotes-black-thug-stereotype/</w:t>
        </w:r>
      </w:hyperlink>
      <w:r>
        <w:rPr>
          <w:rFonts w:ascii="Times New Roman" w:eastAsia="Times New Roman" w:hAnsi="Times New Roman" w:cs="Times New Roman"/>
          <w:sz w:val="24"/>
          <w:szCs w:val="24"/>
        </w:rPr>
        <w:t xml:space="preserve"> </w:t>
      </w:r>
    </w:p>
    <w:p w14:paraId="00000058" w14:textId="77777777" w:rsidR="00A63393" w:rsidRDefault="00A63393">
      <w:pPr>
        <w:rPr>
          <w:rFonts w:ascii="Times New Roman" w:eastAsia="Times New Roman" w:hAnsi="Times New Roman" w:cs="Times New Roman"/>
          <w:sz w:val="24"/>
          <w:szCs w:val="24"/>
        </w:rPr>
      </w:pPr>
    </w:p>
    <w:p w14:paraId="00000059"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i/>
          <w:sz w:val="24"/>
          <w:szCs w:val="24"/>
        </w:rPr>
        <w:t>National Survey on Drug Use and Health 2003 (NSDUH-2003-DS0001) | SAMHDA</w:t>
      </w:r>
      <w:r>
        <w:rPr>
          <w:rFonts w:ascii="Times New Roman" w:eastAsia="Times New Roman" w:hAnsi="Times New Roman" w:cs="Times New Roman"/>
          <w:sz w:val="24"/>
          <w:szCs w:val="24"/>
        </w:rPr>
        <w:t xml:space="preserve">. (2004). Substance Abuse and Mental Health Data Archive. Retrieved February 6, 2022, from </w:t>
      </w:r>
      <w:hyperlink r:id="rId14">
        <w:r>
          <w:rPr>
            <w:rFonts w:ascii="Times New Roman" w:eastAsia="Times New Roman" w:hAnsi="Times New Roman" w:cs="Times New Roman"/>
            <w:sz w:val="24"/>
            <w:szCs w:val="24"/>
            <w:u w:val="single"/>
          </w:rPr>
          <w:t>https://www.datafiles.samhsa.gov/dataset/natio</w:t>
        </w:r>
        <w:r>
          <w:rPr>
            <w:rFonts w:ascii="Times New Roman" w:eastAsia="Times New Roman" w:hAnsi="Times New Roman" w:cs="Times New Roman"/>
            <w:sz w:val="24"/>
            <w:szCs w:val="24"/>
            <w:u w:val="single"/>
          </w:rPr>
          <w:t>nal-survey-drug-use-and-health-2003-nsduh-2003-ds0001</w:t>
        </w:r>
      </w:hyperlink>
      <w:r>
        <w:rPr>
          <w:rFonts w:ascii="Times New Roman" w:eastAsia="Times New Roman" w:hAnsi="Times New Roman" w:cs="Times New Roman"/>
          <w:sz w:val="24"/>
          <w:szCs w:val="24"/>
        </w:rPr>
        <w:t xml:space="preserve"> </w:t>
      </w:r>
    </w:p>
    <w:p w14:paraId="0000005A" w14:textId="77777777" w:rsidR="00A63393" w:rsidRDefault="00A63393">
      <w:pPr>
        <w:rPr>
          <w:rFonts w:ascii="Times New Roman" w:eastAsia="Times New Roman" w:hAnsi="Times New Roman" w:cs="Times New Roman"/>
          <w:sz w:val="24"/>
          <w:szCs w:val="24"/>
          <w:highlight w:val="white"/>
        </w:rPr>
      </w:pPr>
    </w:p>
    <w:p w14:paraId="0000005B" w14:textId="77777777" w:rsidR="00A63393" w:rsidRDefault="00BD26C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Neugebauer, R. S. (Ed.). (2000). </w:t>
      </w:r>
      <w:r>
        <w:rPr>
          <w:rFonts w:ascii="Times New Roman" w:eastAsia="Times New Roman" w:hAnsi="Times New Roman" w:cs="Times New Roman"/>
          <w:i/>
          <w:sz w:val="24"/>
          <w:szCs w:val="24"/>
        </w:rPr>
        <w:t>Criminal Injustice: Racism in the Criminal Justice System</w:t>
      </w:r>
      <w:r>
        <w:rPr>
          <w:rFonts w:ascii="Times New Roman" w:eastAsia="Times New Roman" w:hAnsi="Times New Roman" w:cs="Times New Roman"/>
          <w:sz w:val="24"/>
          <w:szCs w:val="24"/>
        </w:rPr>
        <w:t xml:space="preserve">. Canadian Scholars' Press. 978-1-55130-164-8  </w:t>
      </w:r>
      <w:hyperlink r:id="rId15" w:anchor="v=onepage&amp;q=racism%20in%20the%20justice%20system&amp;f=false">
        <w:r>
          <w:rPr>
            <w:rFonts w:ascii="Times New Roman" w:eastAsia="Times New Roman" w:hAnsi="Times New Roman" w:cs="Times New Roman"/>
            <w:sz w:val="24"/>
            <w:szCs w:val="24"/>
            <w:u w:val="single"/>
          </w:rPr>
          <w:t>Criminal Injustice: Racism in the Criminal Justice System - Google Books</w:t>
        </w:r>
      </w:hyperlink>
      <w:r>
        <w:rPr>
          <w:rFonts w:ascii="Times New Roman" w:eastAsia="Times New Roman" w:hAnsi="Times New Roman" w:cs="Times New Roman"/>
          <w:sz w:val="24"/>
          <w:szCs w:val="24"/>
        </w:rPr>
        <w:t xml:space="preserve"> </w:t>
      </w:r>
    </w:p>
    <w:p w14:paraId="0000005C" w14:textId="77777777" w:rsidR="00A63393" w:rsidRDefault="00A63393">
      <w:pPr>
        <w:rPr>
          <w:rFonts w:ascii="Times New Roman" w:eastAsia="Times New Roman" w:hAnsi="Times New Roman" w:cs="Times New Roman"/>
          <w:sz w:val="24"/>
          <w:szCs w:val="24"/>
          <w:highlight w:val="white"/>
        </w:rPr>
      </w:pPr>
    </w:p>
    <w:p w14:paraId="0000005D" w14:textId="77777777" w:rsidR="00A63393" w:rsidRDefault="00BD26C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Parrott, S.</w:t>
      </w:r>
      <w:r>
        <w:rPr>
          <w:rFonts w:ascii="Times New Roman" w:eastAsia="Times New Roman" w:hAnsi="Times New Roman" w:cs="Times New Roman"/>
          <w:sz w:val="24"/>
          <w:szCs w:val="24"/>
          <w:highlight w:val="white"/>
        </w:rPr>
        <w:t xml:space="preserve">, &amp; Parrott, C. T. (2015). Law &amp; Disorder: The Portrayal of Mental Illness in U.S. Crime Dramas. </w:t>
      </w:r>
      <w:r>
        <w:rPr>
          <w:rFonts w:ascii="Times New Roman" w:eastAsia="Times New Roman" w:hAnsi="Times New Roman" w:cs="Times New Roman"/>
          <w:i/>
          <w:sz w:val="24"/>
          <w:szCs w:val="24"/>
          <w:highlight w:val="white"/>
        </w:rPr>
        <w:t>Journal of Broadcasting &amp; Electronic Media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(4), 640 - 657. EBSCOhost. 10.1080/08838151.2015.1093486</w:t>
      </w:r>
    </w:p>
    <w:p w14:paraId="0000005E" w14:textId="77777777" w:rsidR="00A63393" w:rsidRDefault="00A63393">
      <w:pPr>
        <w:rPr>
          <w:rFonts w:ascii="Times New Roman" w:eastAsia="Times New Roman" w:hAnsi="Times New Roman" w:cs="Times New Roman"/>
          <w:sz w:val="24"/>
          <w:szCs w:val="24"/>
          <w:highlight w:val="white"/>
        </w:rPr>
      </w:pPr>
    </w:p>
    <w:p w14:paraId="0000005F"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Puddifoot, K. (2017). Stereotyping : the multifactorial</w:t>
      </w:r>
      <w:r>
        <w:rPr>
          <w:rFonts w:ascii="Times New Roman" w:eastAsia="Times New Roman" w:hAnsi="Times New Roman" w:cs="Times New Roman"/>
          <w:sz w:val="24"/>
          <w:szCs w:val="24"/>
        </w:rPr>
        <w:t xml:space="preserve"> view. </w:t>
      </w:r>
      <w:r>
        <w:rPr>
          <w:rFonts w:ascii="Times New Roman" w:eastAsia="Times New Roman" w:hAnsi="Times New Roman" w:cs="Times New Roman"/>
          <w:i/>
          <w:sz w:val="24"/>
          <w:szCs w:val="24"/>
        </w:rPr>
        <w:t>Philosophical topics.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 xml:space="preserve">(1), 137 - 156. Durham Research Online. </w:t>
      </w:r>
      <w:hyperlink r:id="rId16">
        <w:r>
          <w:rPr>
            <w:rFonts w:ascii="Times New Roman" w:eastAsia="Times New Roman" w:hAnsi="Times New Roman" w:cs="Times New Roman"/>
            <w:sz w:val="24"/>
            <w:szCs w:val="24"/>
            <w:u w:val="single"/>
          </w:rPr>
          <w:t>https://dro.dur.ac.uk/26589/1/26589.pdf</w:t>
        </w:r>
      </w:hyperlink>
      <w:r>
        <w:rPr>
          <w:rFonts w:ascii="Times New Roman" w:eastAsia="Times New Roman" w:hAnsi="Times New Roman" w:cs="Times New Roman"/>
          <w:sz w:val="24"/>
          <w:szCs w:val="24"/>
        </w:rPr>
        <w:t xml:space="preserve"> </w:t>
      </w:r>
    </w:p>
    <w:p w14:paraId="00000060" w14:textId="77777777" w:rsidR="00A63393" w:rsidRDefault="00A63393">
      <w:pPr>
        <w:rPr>
          <w:rFonts w:ascii="Times New Roman" w:eastAsia="Times New Roman" w:hAnsi="Times New Roman" w:cs="Times New Roman"/>
          <w:sz w:val="24"/>
          <w:szCs w:val="24"/>
        </w:rPr>
      </w:pPr>
    </w:p>
    <w:p w14:paraId="00000061"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Quillian, L., &amp; Pager, D. (2001, November). Black Neighbors, Higher Crime? The Role</w:t>
      </w:r>
      <w:r>
        <w:rPr>
          <w:rFonts w:ascii="Times New Roman" w:eastAsia="Times New Roman" w:hAnsi="Times New Roman" w:cs="Times New Roman"/>
          <w:sz w:val="24"/>
          <w:szCs w:val="24"/>
        </w:rPr>
        <w:t xml:space="preserve"> of Racial Stereotypes in Evaluations of Neighborhood Crime. </w:t>
      </w:r>
      <w:r>
        <w:rPr>
          <w:rFonts w:ascii="Times New Roman" w:eastAsia="Times New Roman" w:hAnsi="Times New Roman" w:cs="Times New Roman"/>
          <w:i/>
          <w:sz w:val="24"/>
          <w:szCs w:val="24"/>
        </w:rPr>
        <w:t>American Journal of Sociology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lastRenderedPageBreak/>
        <w:t>107</w:t>
      </w:r>
      <w:r>
        <w:rPr>
          <w:rFonts w:ascii="Times New Roman" w:eastAsia="Times New Roman" w:hAnsi="Times New Roman" w:cs="Times New Roman"/>
          <w:sz w:val="24"/>
          <w:szCs w:val="24"/>
        </w:rPr>
        <w:t>(3), 717 - 767. https://www.jstor.org/stable/10.1086/338938?seq=1#metadata_info_tab_contents</w:t>
      </w:r>
    </w:p>
    <w:p w14:paraId="00000062" w14:textId="77777777" w:rsidR="00A63393" w:rsidRDefault="00A63393">
      <w:pPr>
        <w:rPr>
          <w:rFonts w:ascii="Times New Roman" w:eastAsia="Times New Roman" w:hAnsi="Times New Roman" w:cs="Times New Roman"/>
          <w:sz w:val="24"/>
          <w:szCs w:val="24"/>
        </w:rPr>
      </w:pPr>
    </w:p>
    <w:p w14:paraId="00000063"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Quillian, L., &amp; Pager, D. (2010, March 1). Estimating Risk: Stereot</w:t>
      </w:r>
      <w:r>
        <w:rPr>
          <w:rFonts w:ascii="Times New Roman" w:eastAsia="Times New Roman" w:hAnsi="Times New Roman" w:cs="Times New Roman"/>
          <w:sz w:val="24"/>
          <w:szCs w:val="24"/>
        </w:rPr>
        <w:t xml:space="preserve">ype Amplification and the Perceived Risk of Criminal Victimization. </w:t>
      </w:r>
      <w:r>
        <w:rPr>
          <w:rFonts w:ascii="Times New Roman" w:eastAsia="Times New Roman" w:hAnsi="Times New Roman" w:cs="Times New Roman"/>
          <w:i/>
          <w:sz w:val="24"/>
          <w:szCs w:val="24"/>
        </w:rPr>
        <w:t>Social Psychology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73</w:t>
      </w:r>
      <w:r>
        <w:rPr>
          <w:rFonts w:ascii="Times New Roman" w:eastAsia="Times New Roman" w:hAnsi="Times New Roman" w:cs="Times New Roman"/>
          <w:sz w:val="24"/>
          <w:szCs w:val="24"/>
        </w:rPr>
        <w:t>(1), 79 - 104. 10.1177/0190272509360763</w:t>
      </w:r>
    </w:p>
    <w:p w14:paraId="00000064" w14:textId="77777777" w:rsidR="00A63393" w:rsidRDefault="00A63393">
      <w:pPr>
        <w:rPr>
          <w:rFonts w:ascii="Times New Roman" w:eastAsia="Times New Roman" w:hAnsi="Times New Roman" w:cs="Times New Roman"/>
          <w:sz w:val="24"/>
          <w:szCs w:val="24"/>
          <w:highlight w:val="white"/>
        </w:rPr>
      </w:pPr>
    </w:p>
    <w:p w14:paraId="00000065"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Russell, B. (Ed.). (2012). </w:t>
      </w:r>
      <w:r>
        <w:rPr>
          <w:rFonts w:ascii="Times New Roman" w:eastAsia="Times New Roman" w:hAnsi="Times New Roman" w:cs="Times New Roman"/>
          <w:i/>
          <w:sz w:val="24"/>
          <w:szCs w:val="24"/>
        </w:rPr>
        <w:t>Perceptions of Female Offenders: How Stereotypes and Social Norms Affect Criminal Justice</w:t>
      </w:r>
      <w:r>
        <w:rPr>
          <w:rFonts w:ascii="Times New Roman" w:eastAsia="Times New Roman" w:hAnsi="Times New Roman" w:cs="Times New Roman"/>
          <w:i/>
          <w:sz w:val="24"/>
          <w:szCs w:val="24"/>
        </w:rPr>
        <w:t xml:space="preserve"> Responses</w:t>
      </w:r>
      <w:r>
        <w:rPr>
          <w:rFonts w:ascii="Times New Roman" w:eastAsia="Times New Roman" w:hAnsi="Times New Roman" w:cs="Times New Roman"/>
          <w:sz w:val="24"/>
          <w:szCs w:val="24"/>
        </w:rPr>
        <w:t xml:space="preserve">. Springer New York. </w:t>
      </w:r>
      <w:hyperlink r:id="rId17" w:anchor="citeas">
        <w:r>
          <w:rPr>
            <w:rFonts w:ascii="Times New Roman" w:eastAsia="Times New Roman" w:hAnsi="Times New Roman" w:cs="Times New Roman"/>
            <w:sz w:val="24"/>
            <w:szCs w:val="24"/>
            <w:u w:val="single"/>
          </w:rPr>
          <w:t>https://link.springer.com/chapter/10.1007/978-1-4614-5871-5_1#citeas</w:t>
        </w:r>
      </w:hyperlink>
      <w:r>
        <w:rPr>
          <w:rFonts w:ascii="Times New Roman" w:eastAsia="Times New Roman" w:hAnsi="Times New Roman" w:cs="Times New Roman"/>
          <w:sz w:val="24"/>
          <w:szCs w:val="24"/>
        </w:rPr>
        <w:t xml:space="preserve"> </w:t>
      </w:r>
    </w:p>
    <w:p w14:paraId="00000066" w14:textId="77777777" w:rsidR="00A63393" w:rsidRDefault="00A63393">
      <w:pPr>
        <w:rPr>
          <w:rFonts w:ascii="Times New Roman" w:eastAsia="Times New Roman" w:hAnsi="Times New Roman" w:cs="Times New Roman"/>
          <w:sz w:val="24"/>
          <w:szCs w:val="24"/>
        </w:rPr>
      </w:pPr>
    </w:p>
    <w:p w14:paraId="00000067"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Scorsese, M. (Director). (2010). </w:t>
      </w:r>
      <w:r>
        <w:rPr>
          <w:rFonts w:ascii="Times New Roman" w:eastAsia="Times New Roman" w:hAnsi="Times New Roman" w:cs="Times New Roman"/>
          <w:i/>
          <w:sz w:val="24"/>
          <w:szCs w:val="24"/>
        </w:rPr>
        <w:t>Shutter Island</w:t>
      </w:r>
      <w:r>
        <w:rPr>
          <w:rFonts w:ascii="Times New Roman" w:eastAsia="Times New Roman" w:hAnsi="Times New Roman" w:cs="Times New Roman"/>
          <w:sz w:val="24"/>
          <w:szCs w:val="24"/>
        </w:rPr>
        <w:t xml:space="preserve"> [Film]. Paramount Pictures. </w:t>
      </w:r>
      <w:hyperlink r:id="rId18">
        <w:r>
          <w:rPr>
            <w:rFonts w:ascii="Times New Roman" w:eastAsia="Times New Roman" w:hAnsi="Times New Roman" w:cs="Times New Roman"/>
            <w:sz w:val="24"/>
            <w:szCs w:val="24"/>
            <w:u w:val="single"/>
          </w:rPr>
          <w:t>https://www.netflix.com/search?q=shutter%20island&amp;jbv=70095139</w:t>
        </w:r>
      </w:hyperlink>
      <w:r>
        <w:rPr>
          <w:rFonts w:ascii="Times New Roman" w:eastAsia="Times New Roman" w:hAnsi="Times New Roman" w:cs="Times New Roman"/>
          <w:sz w:val="24"/>
          <w:szCs w:val="24"/>
        </w:rPr>
        <w:t xml:space="preserve"> </w:t>
      </w:r>
    </w:p>
    <w:p w14:paraId="00000068" w14:textId="77777777" w:rsidR="00A63393" w:rsidRDefault="00A63393">
      <w:pPr>
        <w:rPr>
          <w:rFonts w:ascii="Times New Roman" w:eastAsia="Times New Roman" w:hAnsi="Times New Roman" w:cs="Times New Roman"/>
          <w:sz w:val="24"/>
          <w:szCs w:val="24"/>
        </w:rPr>
      </w:pPr>
    </w:p>
    <w:p w14:paraId="00000069" w14:textId="77777777" w:rsidR="00A63393" w:rsidRDefault="00BD26CF">
      <w:pPr>
        <w:rPr>
          <w:rFonts w:ascii="Times New Roman" w:eastAsia="Times New Roman" w:hAnsi="Times New Roman" w:cs="Times New Roman"/>
          <w:sz w:val="26"/>
          <w:szCs w:val="26"/>
        </w:rPr>
      </w:pPr>
      <w:r>
        <w:rPr>
          <w:rFonts w:ascii="Times New Roman" w:eastAsia="Times New Roman" w:hAnsi="Times New Roman" w:cs="Times New Roman"/>
          <w:sz w:val="24"/>
          <w:szCs w:val="24"/>
        </w:rPr>
        <w:t>Silberwasser, L., Blacker, P., Va</w:t>
      </w:r>
      <w:r>
        <w:rPr>
          <w:rFonts w:ascii="Times New Roman" w:eastAsia="Times New Roman" w:hAnsi="Times New Roman" w:cs="Times New Roman"/>
          <w:sz w:val="24"/>
          <w:szCs w:val="24"/>
        </w:rPr>
        <w:t xml:space="preserve">ldovinos, A. P., Ortega, S., Payán, I., &amp; Santana, M. (Executive Producers). (2018). </w:t>
      </w:r>
      <w:r>
        <w:rPr>
          <w:rFonts w:ascii="Times New Roman" w:eastAsia="Times New Roman" w:hAnsi="Times New Roman" w:cs="Times New Roman"/>
          <w:i/>
          <w:sz w:val="24"/>
          <w:szCs w:val="24"/>
        </w:rPr>
        <w:t>The Inmate</w:t>
      </w:r>
      <w:r>
        <w:rPr>
          <w:rFonts w:ascii="Times New Roman" w:eastAsia="Times New Roman" w:hAnsi="Times New Roman" w:cs="Times New Roman"/>
          <w:sz w:val="24"/>
          <w:szCs w:val="24"/>
        </w:rPr>
        <w:t xml:space="preserve"> [TV series]. Netflix. https://www.netflix.com/title/81025403</w:t>
      </w:r>
    </w:p>
    <w:p w14:paraId="0000006A" w14:textId="77777777" w:rsidR="00A63393" w:rsidRDefault="00A63393">
      <w:pPr>
        <w:rPr>
          <w:rFonts w:ascii="Times New Roman" w:eastAsia="Times New Roman" w:hAnsi="Times New Roman" w:cs="Times New Roman"/>
          <w:sz w:val="24"/>
          <w:szCs w:val="24"/>
        </w:rPr>
      </w:pPr>
    </w:p>
    <w:p w14:paraId="0000006B" w14:textId="2333906C"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Simon, D., Colesberry, R. F., &amp; Noble, N. K. (Executive Producers). (2002). </w:t>
      </w:r>
      <w:r>
        <w:rPr>
          <w:rFonts w:ascii="Times New Roman" w:eastAsia="Times New Roman" w:hAnsi="Times New Roman" w:cs="Times New Roman"/>
          <w:i/>
          <w:sz w:val="24"/>
          <w:szCs w:val="24"/>
        </w:rPr>
        <w:t>The Wire</w:t>
      </w:r>
      <w:r>
        <w:rPr>
          <w:rFonts w:ascii="Times New Roman" w:eastAsia="Times New Roman" w:hAnsi="Times New Roman" w:cs="Times New Roman"/>
          <w:sz w:val="24"/>
          <w:szCs w:val="24"/>
        </w:rPr>
        <w:t xml:space="preserve"> [TV series]. </w:t>
      </w:r>
      <w:r>
        <w:rPr>
          <w:rFonts w:ascii="Times New Roman" w:eastAsia="Times New Roman" w:hAnsi="Times New Roman" w:cs="Times New Roman"/>
          <w:sz w:val="24"/>
          <w:szCs w:val="24"/>
        </w:rPr>
        <w:t xml:space="preserve">BBC FOUR. Smith, T. W., &amp; American Jewish Committee. (1991). </w:t>
      </w:r>
      <w:r>
        <w:rPr>
          <w:rFonts w:ascii="Times New Roman" w:eastAsia="Times New Roman" w:hAnsi="Times New Roman" w:cs="Times New Roman"/>
          <w:i/>
          <w:sz w:val="24"/>
          <w:szCs w:val="24"/>
        </w:rPr>
        <w:t>What do Americans think about Jews?</w:t>
      </w:r>
      <w:r>
        <w:rPr>
          <w:rFonts w:ascii="Times New Roman" w:eastAsia="Times New Roman" w:hAnsi="Times New Roman" w:cs="Times New Roman"/>
          <w:sz w:val="24"/>
          <w:szCs w:val="24"/>
        </w:rPr>
        <w:t xml:space="preserve"> New York, NY</w:t>
      </w:r>
      <w:r>
        <w:rPr>
          <w:rFonts w:ascii="Times New Roman" w:eastAsia="Times New Roman" w:hAnsi="Times New Roman" w:cs="Times New Roman"/>
          <w:sz w:val="24"/>
          <w:szCs w:val="24"/>
        </w:rPr>
        <w:t>: American Jewish Committee, Institute of Human Relations.</w:t>
      </w:r>
    </w:p>
    <w:p w14:paraId="0000006C" w14:textId="77777777" w:rsidR="00A63393" w:rsidRDefault="00A63393">
      <w:pPr>
        <w:rPr>
          <w:rFonts w:ascii="Times New Roman" w:eastAsia="Times New Roman" w:hAnsi="Times New Roman" w:cs="Times New Roman"/>
          <w:sz w:val="24"/>
          <w:szCs w:val="24"/>
        </w:rPr>
      </w:pPr>
    </w:p>
    <w:p w14:paraId="0000006D" w14:textId="77777777" w:rsidR="00A63393" w:rsidRDefault="00BD26C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Thompson, K. (2021, June 13). </w:t>
      </w:r>
      <w:r>
        <w:rPr>
          <w:rFonts w:ascii="Times New Roman" w:eastAsia="Times New Roman" w:hAnsi="Times New Roman" w:cs="Times New Roman"/>
          <w:i/>
          <w:sz w:val="24"/>
          <w:szCs w:val="24"/>
        </w:rPr>
        <w:t>Gender and Crime Statistics – ReviseSociology</w:t>
      </w:r>
      <w:r>
        <w:rPr>
          <w:rFonts w:ascii="Times New Roman" w:eastAsia="Times New Roman" w:hAnsi="Times New Roman" w:cs="Times New Roman"/>
          <w:sz w:val="24"/>
          <w:szCs w:val="24"/>
        </w:rPr>
        <w:t>. ReviseSoc</w:t>
      </w:r>
      <w:r>
        <w:rPr>
          <w:rFonts w:ascii="Times New Roman" w:eastAsia="Times New Roman" w:hAnsi="Times New Roman" w:cs="Times New Roman"/>
          <w:sz w:val="24"/>
          <w:szCs w:val="24"/>
        </w:rPr>
        <w:t xml:space="preserve">iology. Retrieved February 9, 2022, from </w:t>
      </w:r>
      <w:hyperlink r:id="rId19">
        <w:r>
          <w:rPr>
            <w:rFonts w:ascii="Times New Roman" w:eastAsia="Times New Roman" w:hAnsi="Times New Roman" w:cs="Times New Roman"/>
            <w:sz w:val="24"/>
            <w:szCs w:val="24"/>
            <w:u w:val="single"/>
          </w:rPr>
          <w:t>https://revisesociology.com/2021/06/13/gender-and-crime-statistics/</w:t>
        </w:r>
      </w:hyperlink>
      <w:r>
        <w:rPr>
          <w:rFonts w:ascii="Times New Roman" w:eastAsia="Times New Roman" w:hAnsi="Times New Roman" w:cs="Times New Roman"/>
          <w:sz w:val="24"/>
          <w:szCs w:val="24"/>
        </w:rPr>
        <w:t xml:space="preserve"> </w:t>
      </w:r>
    </w:p>
    <w:p w14:paraId="0000006E" w14:textId="77777777" w:rsidR="00A63393" w:rsidRDefault="00A63393">
      <w:pPr>
        <w:rPr>
          <w:rFonts w:ascii="Times New Roman" w:eastAsia="Times New Roman" w:hAnsi="Times New Roman" w:cs="Times New Roman"/>
          <w:sz w:val="24"/>
          <w:szCs w:val="24"/>
        </w:rPr>
      </w:pPr>
    </w:p>
    <w:p w14:paraId="0000006F" w14:textId="77777777" w:rsidR="00A63393" w:rsidRDefault="00A63393">
      <w:pPr>
        <w:rPr>
          <w:rFonts w:ascii="Times New Roman" w:eastAsia="Times New Roman" w:hAnsi="Times New Roman" w:cs="Times New Roman"/>
          <w:sz w:val="24"/>
          <w:szCs w:val="24"/>
        </w:rPr>
      </w:pPr>
    </w:p>
    <w:p w14:paraId="00000070" w14:textId="77777777" w:rsidR="00A63393" w:rsidRDefault="00A63393">
      <w:pPr>
        <w:rPr>
          <w:rFonts w:ascii="Times New Roman" w:eastAsia="Times New Roman" w:hAnsi="Times New Roman" w:cs="Times New Roman"/>
          <w:sz w:val="24"/>
          <w:szCs w:val="24"/>
        </w:rPr>
      </w:pPr>
    </w:p>
    <w:p w14:paraId="00000071" w14:textId="77777777" w:rsidR="00A63393" w:rsidRDefault="00A63393">
      <w:pPr>
        <w:rPr>
          <w:rFonts w:ascii="Times New Roman" w:eastAsia="Times New Roman" w:hAnsi="Times New Roman" w:cs="Times New Roman"/>
          <w:sz w:val="24"/>
          <w:szCs w:val="24"/>
        </w:rPr>
      </w:pPr>
    </w:p>
    <w:p w14:paraId="00000072" w14:textId="77777777" w:rsidR="00A63393" w:rsidRDefault="00A63393">
      <w:pPr>
        <w:rPr>
          <w:rFonts w:ascii="Times New Roman" w:eastAsia="Times New Roman" w:hAnsi="Times New Roman" w:cs="Times New Roman"/>
          <w:sz w:val="24"/>
          <w:szCs w:val="24"/>
        </w:rPr>
      </w:pPr>
    </w:p>
    <w:p w14:paraId="00000073" w14:textId="77777777" w:rsidR="00A63393" w:rsidRDefault="00A63393">
      <w:pPr>
        <w:rPr>
          <w:rFonts w:ascii="Times New Roman" w:eastAsia="Times New Roman" w:hAnsi="Times New Roman" w:cs="Times New Roman"/>
          <w:sz w:val="24"/>
          <w:szCs w:val="24"/>
        </w:rPr>
      </w:pPr>
    </w:p>
    <w:p w14:paraId="00000074" w14:textId="77777777" w:rsidR="00A63393" w:rsidRDefault="00A63393">
      <w:pPr>
        <w:rPr>
          <w:rFonts w:ascii="Times New Roman" w:eastAsia="Times New Roman" w:hAnsi="Times New Roman" w:cs="Times New Roman"/>
          <w:sz w:val="24"/>
          <w:szCs w:val="24"/>
        </w:rPr>
      </w:pPr>
    </w:p>
    <w:p w14:paraId="00000075" w14:textId="77777777" w:rsidR="00A63393" w:rsidRDefault="00A63393">
      <w:pPr>
        <w:rPr>
          <w:rFonts w:ascii="Times New Roman" w:eastAsia="Times New Roman" w:hAnsi="Times New Roman" w:cs="Times New Roman"/>
          <w:sz w:val="24"/>
          <w:szCs w:val="24"/>
        </w:rPr>
      </w:pPr>
    </w:p>
    <w:p w14:paraId="00000076" w14:textId="77777777" w:rsidR="00A63393" w:rsidRDefault="00A63393">
      <w:pPr>
        <w:rPr>
          <w:rFonts w:ascii="Times New Roman" w:eastAsia="Times New Roman" w:hAnsi="Times New Roman" w:cs="Times New Roman"/>
          <w:color w:val="4A86E8"/>
          <w:sz w:val="24"/>
          <w:szCs w:val="24"/>
        </w:rPr>
      </w:pPr>
    </w:p>
    <w:p w14:paraId="00000077" w14:textId="77777777" w:rsidR="00A63393" w:rsidRDefault="00A63393">
      <w:pPr>
        <w:rPr>
          <w:rFonts w:ascii="Times New Roman" w:eastAsia="Times New Roman" w:hAnsi="Times New Roman" w:cs="Times New Roman"/>
          <w:color w:val="4A86E8"/>
          <w:sz w:val="24"/>
          <w:szCs w:val="24"/>
        </w:rPr>
      </w:pPr>
    </w:p>
    <w:p w14:paraId="00000078" w14:textId="77777777" w:rsidR="00A63393" w:rsidRDefault="00A63393">
      <w:pPr>
        <w:rPr>
          <w:rFonts w:ascii="Times New Roman" w:eastAsia="Times New Roman" w:hAnsi="Times New Roman" w:cs="Times New Roman"/>
          <w:color w:val="4A86E8"/>
          <w:sz w:val="24"/>
          <w:szCs w:val="24"/>
        </w:rPr>
      </w:pPr>
    </w:p>
    <w:p w14:paraId="00000079" w14:textId="77777777" w:rsidR="00A63393" w:rsidRDefault="00A63393">
      <w:pPr>
        <w:rPr>
          <w:rFonts w:ascii="Times New Roman" w:eastAsia="Times New Roman" w:hAnsi="Times New Roman" w:cs="Times New Roman"/>
          <w:sz w:val="24"/>
          <w:szCs w:val="24"/>
        </w:rPr>
      </w:pPr>
    </w:p>
    <w:p w14:paraId="0000007A" w14:textId="77777777" w:rsidR="00A63393" w:rsidRDefault="00A63393">
      <w:pPr>
        <w:rPr>
          <w:color w:val="595959"/>
        </w:rPr>
      </w:pPr>
    </w:p>
    <w:sectPr w:rsidR="00A6339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393"/>
    <w:rsid w:val="00A63393"/>
    <w:rsid w:val="00BD2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9201"/>
  <w15:docId w15:val="{F279A7D6-EB95-48ED-9132-52AB24AC3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etflix.com/search?q=when%20they%20see&amp;jbv=80200549" TargetMode="External"/><Relationship Id="rId13" Type="http://schemas.openxmlformats.org/officeDocument/2006/relationships/hyperlink" Target="https://atlantablackstar.com/2014/12/17/criminalization-black-people-film-promotes-black-thug-stereotype/" TargetMode="External"/><Relationship Id="rId18" Type="http://schemas.openxmlformats.org/officeDocument/2006/relationships/hyperlink" Target="https://www.netflix.com/search?q=shutter%20island&amp;jbv=7009513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onlinelibrary.wiley.com/doi/abs/10.1002/jcop.20142?casa_token=bpTMUXdQr6kAAAAA%3AUmFSivqDiScVa_Irx8tTur9gq-TYFopaMoKPlb7AIzprIgIonIjmQ5xQKOFLiQe2TknWzMWAGpWpPTfe" TargetMode="External"/><Relationship Id="rId12" Type="http://schemas.openxmlformats.org/officeDocument/2006/relationships/hyperlink" Target="https://www.gov.uk/government/statistics/women-and-the-criminal-justice-system-2019/women-and-the-criminal-justice-system-2019" TargetMode="External"/><Relationship Id="rId17" Type="http://schemas.openxmlformats.org/officeDocument/2006/relationships/hyperlink" Target="https://link.springer.com/chapter/10.1007/978-1-4614-5871-5_1" TargetMode="External"/><Relationship Id="rId2" Type="http://schemas.openxmlformats.org/officeDocument/2006/relationships/styles" Target="styles.xml"/><Relationship Id="rId16" Type="http://schemas.openxmlformats.org/officeDocument/2006/relationships/hyperlink" Target="https://dro.dur.ac.uk/26589/1/2658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eaweb.org/conference/2018/preliminary/paper/A2EQbrKe" TargetMode="External"/><Relationship Id="rId11" Type="http://schemas.openxmlformats.org/officeDocument/2006/relationships/hyperlink" Target="https://www.researchgate.net/profile/Maria-Grabe/publication/233016810_Gender_in_Crime_News_A_Case_Study_Test_of_the_Chivalry_Hypothesis/links/569d147908ae03384dd0464f/Gender-in-Crime-News-A-Case-Study-Test-of-the-Chivalry-Hypothesis.pdf" TargetMode="External"/><Relationship Id="rId5" Type="http://schemas.openxmlformats.org/officeDocument/2006/relationships/hyperlink" Target="https://www.bbc.co.uk/news/newsbeat-48609693" TargetMode="External"/><Relationship Id="rId15" Type="http://schemas.openxmlformats.org/officeDocument/2006/relationships/hyperlink" Target="https://books.google.co.uk/books?hl=en&amp;lr=&amp;id=TnEsEAAAQBAJ&amp;oi=fnd&amp;pg=PP1&amp;dq=racism+in+the+justice+system&amp;ots=6GI9Dn-4uC&amp;sig=TkJ2CRzSY9AoFRnslg4V4B0Swg4" TargetMode="External"/><Relationship Id="rId10" Type="http://schemas.openxmlformats.org/officeDocument/2006/relationships/hyperlink" Target="https://www.bbc.co.uk/news/world-us-canada-52861726" TargetMode="External"/><Relationship Id="rId19" Type="http://schemas.openxmlformats.org/officeDocument/2006/relationships/hyperlink" Target="https://revisesociology.com/2021/06/13/gender-and-crime-statistics/" TargetMode="External"/><Relationship Id="rId4" Type="http://schemas.openxmlformats.org/officeDocument/2006/relationships/webSettings" Target="webSettings.xml"/><Relationship Id="rId9" Type="http://schemas.openxmlformats.org/officeDocument/2006/relationships/hyperlink" Target="https://doi.org/10.1037/a0034736" TargetMode="External"/><Relationship Id="rId14" Type="http://schemas.openxmlformats.org/officeDocument/2006/relationships/hyperlink" Target="https://www.datafiles.samhsa.gov/dataset/national-survey-drug-use-and-health-2003-nsduh-2003-ds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Year>2000</b:Year>
    <b:SourceType>Book</b:SourceType>
    <b:URL>https://books.google.co.uk/books?id=TnEsEAAAQBAJ&amp;pg=PA65&amp;source=gbs_toc_r&amp;cad=3#v=onepage&amp;q&amp;f=false</b:URL>
    <b:Title>Criminal Injustice: Racism in the Criminal Justice System</b:Title>
    <b:StandardNumber>978-1-55130-164-8</b:StandardNumber>
    <b:Publisher>Canadian Scholars' Press</b:Publisher>
    <b:Gdcea>{"AccessedType":"Website"}</b:Gdcea>
    <b:Author>
      <b:Editor>
        <b:NameList>
          <b:Person>
            <b:First>Robynne</b:First>
            <b:Middle>Susan</b:Middle>
            <b:Last>Neugebauer</b:Last>
          </b:Person>
        </b:NameList>
      </b:Editor>
    </b:Author>
  </b:Source>
  <b:Source>
    <b:Tag>source2</b:Tag>
    <b:Month>December</b:Month>
    <b:DayAccessed>3</b:DayAccessed>
    <b:Day>17</b:Day>
    <b:Year>2014</b:Year>
    <b:SourceType>DocumentFromInternetSite</b:SourceType>
    <b:URL>https://atlantablackstar.com/2014/12/17/criminalization-black-people-film-promotes-black-thug-stereotype/</b:URL>
    <b:Title>Criminalization of Black People in Film Promotes Black Thug Stereotype</b:Title>
    <b:InternetSiteTitle>Atlanta Black Star</b:InternetSiteTitle>
    <b:MonthAccessed>February</b:MonthAccessed>
    <b:YearAccessed>2022</b:YearAccessed>
    <b:Gdcea>{"AccessedType":"Website"}</b:Gdcea>
    <b:Author>
      <b:Author>
        <b:NameList>
          <b:Person>
            <b:First>Christina</b:First>
            <b:Last>Montford</b:Last>
          </b:Person>
        </b:NameList>
      </b:Author>
    </b:Author>
  </b:Source>
  <b:Source>
    <b:Tag>source3</b:Tag>
    <b:Month>July</b:Month>
    <b:DayAccessed>3</b:DayAccessed>
    <b:Day>16</b:Day>
    <b:Year>2020</b:Year>
    <b:SourceType>DocumentFromInternetSite</b:SourceType>
    <b:URL>https://www.bbc.co.uk/news/world-us-canada-52861726</b:URL>
    <b:Title>George Floyd: What happened in the final moments of his life</b:Title>
    <b:InternetSiteTitle>BBC</b:InternetSiteTitle>
    <b:MonthAccessed>February</b:MonthAccessed>
    <b:YearAccessed>2022</b:YearAccessed>
    <b:Gdcea>{"AccessedType":"Website"}</b:Gdcea>
  </b:Source>
  <b:Source>
    <b:Tag>source4</b:Tag>
    <b:Year>2002</b:Year>
    <b:SourceType>Misc</b:SourceType>
    <b:Title>The Wire</b:Title>
    <b:Publisher>HBO</b:Publisher>
    <b:Gdcea>{"AccessedType":"OnlineDatabase","NamelistExecutiveProducers":[{"FirstName":"David","LastName":"Simon"},{"FirstName":"Robert F.","LastName":"Colesberry"},{"FirstName":"Nina","LastName":"Noble","MiddleName":"Kostroff"}],"SourceType":"TelevisionSeries","Database":"BBC FOUR"}</b:Gdcea>
  </b:Source>
  <b:Source>
    <b:Tag>source5</b:Tag>
    <b:Month>June</b:Month>
    <b:Day>12</b:Day>
    <b:Year>2019</b:Year>
    <b:SourceType>ArticleInAPeriodical</b:SourceType>
    <b:URL>https://www.bbc.co.uk/news/newsbeat-48609693</b:URL>
    <b:Title>Central Park Five: The true story behind When They See Us</b:Title>
    <b:PeriodicalTitle>BBC</b:PeriodicalTitle>
    <b:Gdcea>{"AccessedType":"Website"}</b:Gdcea>
  </b:Source>
  <b:Source>
    <b:Tag>source6</b:Tag>
    <b:Month>November</b:Month>
    <b:DayAccessed>6</b:DayAccessed>
    <b:Day>12</b:Day>
    <b:Year>2017</b:Year>
    <b:SourceType>JournalArticle</b:SourceType>
    <b:URL>https://www.aeaweb.org/conference/2018/preliminary/paper/A2EQbrKe</b:URL>
    <b:Title>Are Blacks Lazy?</b:Title>
    <b:MonthAccessed>February</b:MonthAccessed>
    <b:YearAccessed>2022</b:YearAccessed>
    <b:Gdcea>{"AccessedType":"OnlineDatabase"}</b:Gdcea>
    <b:Author>
      <b:Author>
        <b:NameList>
          <b:Person>
            <b:First>William A.</b:First>
            <b:Last>Darity Jr.</b:Last>
          </b:Person>
          <b:Person>
            <b:First>Darrick</b:First>
            <b:Last>Hamilton</b:Last>
          </b:Person>
          <b:Person>
            <b:First>Samuel L.</b:First>
            <b:Last>Myers Jr.</b:Last>
          </b:Person>
          <b:Person>
            <b:First>Gregory N.</b:First>
            <b:Last>Price</b:Last>
          </b:Person>
          <b:Person>
            <b:First>Man</b:First>
            <b:Last>Xu</b:Last>
          </b:Person>
        </b:NameList>
      </b:Author>
    </b:Author>
  </b:Source>
  <b:Source>
    <b:Tag>source7</b:Tag>
    <b:Issue>No. 6</b:Issue>
    <b:Volume>9</b:Volume>
    <b:Month>December</b:Month>
    <b:Year>1993</b:Year>
    <b:Pages>10 - 13</b:Pages>
    <b:SourceType>JournalArticle</b:SourceType>
    <b:URL>https://www.jstor.org/stable/2783218?seq=1#metadata_info_tab_contents</b:URL>
    <b:Title>The Convict Body: Tattooing Among Male American Prisoners</b:Title>
    <b:StandardNumber>10.2307/2783218</b:StandardNumber>
    <b:JournalName>Anthropology Today</b:JournalName>
    <b:Gdcea>{"AccessedType":"Website"}</b:Gdcea>
    <b:Author>
      <b:Author>
        <b:NameList>
          <b:Person>
            <b:First>Margo</b:First>
            <b:Last>DeMello</b:Last>
          </b:Person>
        </b:NameList>
      </b:Author>
    </b:Author>
  </b:Source>
  <b:Source>
    <b:Tag>source8</b:Tag>
    <b:Issue>1</b:Issue>
    <b:Volume>45</b:Volume>
    <b:Month>October</b:Month>
    <b:Day>23</b:Day>
    <b:Year>2018</b:Year>
    <b:Pages>137 - 156</b:Pages>
    <b:SourceType>JournalArticle</b:SourceType>
    <b:URL>https://dro.dur.ac.uk/26589/1/26589.pdf</b:URL>
    <b:Title>Stereotyping : the multifactorial view</b:Title>
    <b:JournalName>Philosophical topics.</b:JournalName>
    <b:Gdcea>{"AccessedType":"OnlineDatabase","Database":"Durham Research Online"}</b:Gdcea>
    <b:Author>
      <b:Author>
        <b:NameList>
          <b:Person>
            <b:First>Katherine</b:First>
            <b:Last>Puddifoot</b:Last>
          </b:Person>
        </b:NameList>
      </b:Author>
    </b:Author>
  </b:Source>
  <b:Source>
    <b:Tag>source9</b:Tag>
    <b:DayAccessed>6</b:DayAccessed>
    <b:Year>2004</b:Year>
    <b:SourceType>DocumentFromInternetSite</b:SourceType>
    <b:URL>https://www.datafiles.samhsa.gov/dataset/national-survey-drug-use-and-health-2003-nsduh-2003-ds0001</b:URL>
    <b:Title>National Survey on Drug Use and Health 2003 (NSDUH-2003-DS0001) | SAMHDA</b:Title>
    <b:InternetSiteTitle>Substance Abuse and Mental Health Data Archive</b:InternetSiteTitle>
    <b:MonthAccessed>February</b:MonthAccessed>
    <b:YearAccessed>2022</b:YearAccessed>
    <b:Gdcea>{"AccessedType":"Website"}</b:Gdcea>
  </b:Source>
  <b:Source>
    <b:Tag>source10</b:Tag>
    <b:Issue>1</b:Issue>
    <b:Volume>73</b:Volume>
    <b:Month>March</b:Month>
    <b:Day>1</b:Day>
    <b:Year>2010</b:Year>
    <b:Pages>79 - 104</b:Pages>
    <b:SourceType>JournalArticle</b:SourceType>
    <b:URL>https://www.ncbi.nlm.nih.gov/pmc/articles/PMC2914342/</b:URL>
    <b:Title>Estimating Risk: Stereotype Amplification and the Perceived Risk of Criminal Victimization</b:Title>
    <b:StandardNumber>10.1177/0190272509360763</b:StandardNumber>
    <b:JournalName>Soc Psychology Quarterly</b:JournalName>
    <b:Gdcea>{"AccessedType":"Website"}</b:Gdcea>
    <b:Author>
      <b:Author>
        <b:NameList>
          <b:Person>
            <b:First>Lincoln</b:First>
            <b:Last>Quillian</b:Last>
          </b:Person>
          <b:Person>
            <b:First>Devah</b:First>
            <b:Last>Pager</b:Last>
          </b:Person>
        </b:NameList>
      </b:Author>
    </b:Author>
  </b:Source>
  <b:Source>
    <b:Tag>source11</b:Tag>
    <b:Issue>2</b:Issue>
    <b:Volume>26</b:Volume>
    <b:Month>January</b:Month>
    <b:Year>1996</b:Year>
    <b:Pages>148 - 159</b:Pages>
    <b:SourceType>JournalArticle</b:SourceType>
    <b:URL>https://onlinelibrary.wiley.com/doi/10.1111/j.1559-1816.1996.tb01843.x</b:URL>
    <b:Title>Majority Group Perceptions of Criminal Behavior: The Accuracy of Race-Related Crime Stereotypes</b:Title>
    <b:JournalName>Journal of Applied Social Psychology</b:JournalName>
    <b:Gdcea>{"AccessedType":"Website"}</b:Gdcea>
    <b:Author>
      <b:Author>
        <b:NameList>
          <b:Person>
            <b:First>Randall A.</b:First>
            <b:Last>Gordon</b:Last>
          </b:Person>
          <b:Person>
            <b:First>Jennifer L.</b:First>
            <b:Last>Michels</b:Last>
          </b:Person>
          <b:Person>
            <b:First>Caroline L.</b:First>
            <b:Last>Nelson</b:Last>
          </b:Person>
        </b:NameList>
      </b:Author>
    </b:Author>
  </b:Source>
  <b:Source>
    <b:Tag>source12</b:Tag>
    <b:Year>2010</b:Year>
    <b:SourceType>Book</b:SourceType>
    <b:Title>The New Jim Crow: Mass Incarceration in the Age of Colorblindness</b:Title>
    <b:Publisher>New Press</b:Publisher>
    <b:Gdcea>{"AccessedType":"Print"}</b:Gdcea>
    <b:Author>
      <b:Author>
        <b:NameList>
          <b:Person>
            <b:First>Michelle</b:First>
            <b:Last>Alexander</b:Last>
          </b:Person>
        </b:NameList>
      </b:Author>
    </b:Author>
  </b:Source>
  <b:Source>
    <b:Tag>source13</b:Tag>
    <b:Issue>4</b:Issue>
    <b:Volume>55</b:Volume>
    <b:Month>June</b:Month>
    <b:Year>2011</b:Year>
    <b:Pages>509 - 529</b:Pages>
    <b:SourceType>JournalArticle</b:SourceType>
    <b:URL>https://pubmed.ncbi.nlm.nih.gov/20508085/</b:URL>
    <b:Title>Prison tattoos as a reflection of the criminal lifestyle</b:Title>
    <b:StandardNumber>10.1177/0306624X10370829</b:StandardNumber>
    <b:JournalName>International Journal of Offender Therapy and Comparative Criminology</b:JournalName>
    <b:Gdcea>{"AccessedType":"Website"}</b:Gdcea>
    <b:Author>
      <b:Author>
        <b:NameList>
          <b:Person>
            <b:First>Alicia T.</b:First>
            <b:Middle>Rozycki</b:Middle>
            <b:Last>Lozano</b:Last>
          </b:Person>
          <b:Person>
            <b:First>Robert D.</b:First>
            <b:Last>Morgan</b:Last>
          </b:Person>
          <b:Person>
            <b:First>Danielle D.</b:First>
            <b:Last>Murray</b:Last>
          </b:Person>
          <b:Person>
            <b:First>Femina</b:First>
            <b:Last>Varghese</b:Last>
          </b:Person>
        </b:NameList>
      </b:Author>
    </b:Author>
  </b:Source>
  <b:Source>
    <b:Tag>source14</b:Tag>
    <b:Volume>29</b:Volume>
    <b:Year>1999</b:Year>
    <b:Pages>191 - 201</b:Pages>
    <b:SourceType>JournalArticle</b:SourceType>
    <b:URL>https://onlinelibrary-wiley-com.ezproxy.uwtsd.ac.uk/doi/epdf/10.1002/%28SICI%291099-0992%28199903/05%2929%3A2/3%3C191%3A%3AAID-EJSP923%3E3.0.CO%3B2-O</b:URL>
    <b:Title>Judgement and memory of a criminal act: the effects of stereotypes and cognitive load</b:Title>
    <b:JournalName>European Journal of Social Psychology</b:JournalName>
    <b:Gdcea>{"AccessedType":"Website"}</b:Gdcea>
    <b:Author>
      <b:Author>
        <b:NameList>
          <b:Person>
            <b:First>Ad Van</b:First>
            <b:Last>Knippenberg</b:Last>
          </b:Person>
          <b:Person>
            <b:First>Ap</b:First>
            <b:Last>Dijksterhuis</b:Last>
          </b:Person>
          <b:Person>
            <b:First>Diane</b:First>
            <b:Last>Vermeulen</b:Last>
          </b:Person>
        </b:NameList>
      </b:Author>
    </b:Author>
  </b:Source>
  <b:Source>
    <b:Tag>source15</b:Tag>
    <b:Issue>3</b:Issue>
    <b:Volume>107</b:Volume>
    <b:Month>November</b:Month>
    <b:Year>2001</b:Year>
    <b:Pages>717 - 767</b:Pages>
    <b:SourceType>JournalArticle</b:SourceType>
    <b:URL>https://www.jstor.org/stable/10.1086/338938?seq=1#metadata_info_tab_contents</b:URL>
    <b:Title>Black Neighbors, Higher Crime? The Role of Racial Stereotypes in Evaluations of Neighborhood Crime</b:Title>
    <b:JournalName>American Journal of Sociology</b:JournalName>
    <b:Gdcea>{"AccessedType":"OnlineDatabase"}</b:Gdcea>
    <b:Author>
      <b:Author>
        <b:NameList>
          <b:Person>
            <b:First>Lincoln</b:First>
            <b:Last>Quillian</b:Last>
          </b:Person>
          <b:Person>
            <b:First>Devah</b:First>
            <b:Last>Pager</b:Last>
          </b:Person>
        </b:NameList>
      </b:Author>
    </b:Author>
  </b:Source>
  <b:Source>
    <b:Tag>source16</b:Tag>
    <b:Year>2019</b:Year>
    <b:SourceType>Misc</b:SourceType>
    <b:URL>https://www.netflix.com/search?q=when%20they%20see&amp;jbv=80200549</b:URL>
    <b:Title>When They See Us</b:Title>
    <b:Publisher>Netflix</b:Publisher>
    <b:Gdcea>{"AccessedType":"Website","NamelistExecutiveProducers":[{"FirstName":"Ava","LastName":"Duvernay"}],"SourceType":"TelevisionSeries"}</b:Gdcea>
  </b:Source>
  <b:Source>
    <b:Tag>source17</b:Tag>
    <b:Year>2012</b:Year>
    <b:SourceType>Book</b:SourceType>
    <b:URL>https://link.springer.com/chapter/10.1007/978-1-4614-5871-5_1#citeas</b:URL>
    <b:Title>Perceptions of Female Offenders: How Stereotypes and Social Norms Affect Criminal Justice Responses</b:Title>
    <b:Publisher>Springer New York</b:Publisher>
    <b:Gdcea>{"AccessedType":"Website"}</b:Gdcea>
    <b:Author>
      <b:Editor>
        <b:NameList>
          <b:Person>
            <b:First>Brenda</b:First>
            <b:Last>Russell</b:Last>
          </b:Person>
        </b:NameList>
      </b:Editor>
    </b:Author>
  </b:Source>
  <b:Source>
    <b:Tag>source18</b:Tag>
    <b:Issue>2</b:Issue>
    <b:Volume>9</b:Volume>
    <b:Year>2006</b:Year>
    <b:Pages>137 - 163</b:Pages>
    <b:SourceType>JournalArticle</b:SourceType>
    <b:URL>https://www.researchgate.net/profile/Maria-Grabe/publication/233016810_Gender_in_Crime_News_A_Case_Study_Test_of_the_Chivalry_Hypothesis/links/569d147908ae03384dd0464f/Gender-in-Crime-News-A-Case-Study-Test-of-the-Chivalry-Hypothesis.pdf</b:URL>
    <b:Title>Gender in Crime News: A Case Study Test of the Chivalry Hypothesis</b:Title>
    <b:JournalName>Mass Communication and Society</b:JournalName>
    <b:Gdcea>{"AccessedType":"Website"}</b:Gdcea>
    <b:Author>
      <b:Author>
        <b:NameList>
          <b:Person>
            <b:First>Maria E.</b:First>
            <b:Last>Grabe</b:Last>
          </b:Person>
          <b:Person>
            <b:First>K.D.</b:First>
            <b:Last>Trager</b:Last>
          </b:Person>
          <b:Person>
            <b:First>Melissa</b:First>
            <b:Last>Lear</b:Last>
          </b:Person>
          <b:Person>
            <b:First>Jennifer</b:First>
            <b:Last>Rauch</b:Last>
          </b:Person>
        </b:NameList>
      </b:Author>
    </b:Author>
  </b:Source>
  <b:Source>
    <b:Tag>source19</b:Tag>
    <b:Month>June</b:Month>
    <b:DayAccessed>9</b:DayAccessed>
    <b:Day>13</b:Day>
    <b:Year>2021</b:Year>
    <b:SourceType>DocumentFromInternetSite</b:SourceType>
    <b:URL>https://revisesociology.com/2021/06/13/gender-and-crime-statistics/</b:URL>
    <b:Title>Gender and Crime Statistics – ReviseSociology</b:Title>
    <b:InternetSiteTitle>ReviseSociology</b:InternetSiteTitle>
    <b:MonthAccessed>February</b:MonthAccessed>
    <b:YearAccessed>2022</b:YearAccessed>
    <b:Gdcea>{"AccessedType":"Website"}</b:Gdcea>
    <b:Author>
      <b:Author>
        <b:NameList>
          <b:Person>
            <b:First>Karl</b:First>
            <b:Last>Thompson</b:Last>
          </b:Person>
        </b:NameList>
      </b:Author>
    </b:Author>
  </b:Source>
  <b:Source>
    <b:Tag>source20</b:Tag>
    <b:Month>November</b:Month>
    <b:DayAccessed>9</b:DayAccessed>
    <b:Day>26</b:Day>
    <b:Year>2020</b:Year>
    <b:SourceType>DocumentFromInternetSite</b:SourceType>
    <b:URL>https://www.gov.uk/government/statistics/women-and-the-criminal-justice-system-2019/women-and-the-criminal-justice-system-2019</b:URL>
    <b:Title>Women and the Criminal Justice System, 2019</b:Title>
    <b:InternetSiteTitle>GOV.UK</b:InternetSiteTitle>
    <b:MonthAccessed>February</b:MonthAccessed>
    <b:YearAccessed>2022</b:YearAccessed>
    <b:Gdcea>{"AccessedType":"Website"}</b:Gdcea>
    <b:Author>
      <b:Author>
        <b:NameList>
          <b:Person>
            <b:Last>Ministry of Justice</b:Last>
          </b:Person>
        </b:NameList>
      </b:Author>
    </b:Author>
  </b:Source>
  <b:Source>
    <b:Tag>source21</b:Tag>
    <b:Issue>4</b:Issue>
    <b:Volume>59</b:Volume>
    <b:Year>2015</b:Year>
    <b:Pages>640 - 657</b:Pages>
    <b:SourceType>JournalArticle</b:SourceType>
    <b:URL>https://web-p-ebscohost-com.ezproxy.uwtsd.ac.uk/ehost/detail/detail?vid=0&amp;sid=0289a2e9-fbde-47e7-8071-f60dce88041e%40redis&amp;bdata=JnNpdGU9ZWhvc3QtbGl2ZQ%3d%3d#db=aph&amp;AN=111289781</b:URL>
    <b:Title>Law &amp; Disorder: The Portrayal of Mental Illness in U.S. Crime Dramas.</b:Title>
    <b:StandardNumber>10.1080/08838151.2015.1093486</b:StandardNumber>
    <b:JournalName>Journal of Broadcasting &amp; Electronic Media</b:JournalName>
    <b:Gdcea>{"AccessedType":"OnlineDatabase","Database":"EBSCOhost"}</b:Gdcea>
    <b:Author>
      <b:Author>
        <b:NameList>
          <b:Person>
            <b:First>Scott</b:First>
            <b:Last>Parrott</b:Last>
          </b:Person>
          <b:Person>
            <b:First>Caroline T.</b:First>
            <b:Last>Parrott</b:Last>
          </b:Person>
        </b:NameList>
      </b:Author>
    </b:Author>
  </b:Source>
  <b:Source>
    <b:Tag>source22</b:Tag>
    <b:DayAccessed>12</b:DayAccessed>
    <b:Year>2021</b:Year>
    <b:SourceType>DocumentFromInternetSite</b:SourceType>
    <b:URL>https://www.finder.com/uk/health-statistics</b:URL>
    <b:Title>UK health statistics</b:Title>
    <b:InternetSiteTitle>Finder.com</b:InternetSiteTitle>
    <b:MonthAccessed>February</b:MonthAccessed>
    <b:YearAccessed>2022</b:YearAccessed>
    <b:Gdcea>{"AccessedType":"Website"}</b:Gdcea>
    <b:Author>
      <b:Author>
        <b:NameList>
          <b:Person>
            <b:First>Danny</b:First>
            <b:Last>Butler</b:Last>
          </b:Person>
          <b:Person>
            <b:First>Michelle</b:First>
            <b:Last>Stevens</b:Last>
          </b:Person>
          <b:Person>
            <b:First>Helen</b:First>
            <b:Last>Champion</b:Last>
          </b:Person>
        </b:NameList>
      </b:Author>
    </b:Author>
  </b:Source>
  <b:Source>
    <b:Tag>source23</b:Tag>
    <b:Month>April</b:Month>
    <b:DayAccessed>12</b:DayAccessed>
    <b:Day>27</b:Day>
    <b:Year>2017</b:Year>
    <b:SourceType>DocumentFromInternetSite</b:SourceType>
    <b:URL>https://www.rte.ie/news/health/2017/0427/870659-mental-health/</b:URL>
    <b:Title>Many people would hide mental health issues - survey</b:Title>
    <b:InternetSiteTitle>RTE</b:InternetSiteTitle>
    <b:MonthAccessed>February</b:MonthAccessed>
    <b:YearAccessed>2022</b:YearAccessed>
    <b:Gdcea>{"AccessedType":"Website"}</b:Gdcea>
  </b:Source>
  <b:Source>
    <b:Tag>source24</b:Tag>
    <b:Issue>2</b:Issue>
    <b:Volume>35</b:Volume>
    <b:Month>March</b:Month>
    <b:Year>2007</b:Year>
    <b:Pages>181 - 195</b:Pages>
    <b:SourceType>JournalArticle</b:SourceType>
    <b:URL>https://onlinelibrary.wiley.com/doi/abs/10.1002/jcop.20142?casa_token=bpTMUXdQr6kAAAAA%3AUmFSivqDiScVa_Irx8tTur9gq-TYFopaMoKPlb7AIzprIgIonIjmQ5xQKOFLiQe2TknWzMWAGpWpPTfe</b:URL>
    <b:Title>Television and attitudes toward mental health issues: Cultivation analysis and the third-person effect</b:Title>
    <b:JournalName>Journal of Community Psychology</b:JournalName>
    <b:Gdcea>{"AccessedType":"Website"}</b:Gdcea>
    <b:Author>
      <b:Author>
        <b:NameList>
          <b:Person>
            <b:First>Donald L.</b:First>
            <b:Last>Diefenbach</b:Last>
          </b:Person>
          <b:Person>
            <b:First>Mark D.</b:First>
            <b:Last>West</b:Last>
          </b:Person>
        </b:NameList>
      </b:Author>
    </b:Author>
  </b:Source>
  <b:Source>
    <b:Tag>source25</b:Tag>
    <b:Year>1991</b:Year>
    <b:SourceType>Book</b:SourceType>
    <b:Title>What do Americans think about Jews?</b:Title>
    <b:Publisher>New York, NY : American Jewish Committee, Institute of Human Relations</b:Publisher>
    <b:Gdcea>{"CorporateAuthors":["American Jewish Committee"],"AccessedType":"Print"}</b:Gdcea>
    <b:Author>
      <b:Author>
        <b:NameList>
          <b:Person>
            <b:First>Tom W.</b:First>
            <b:Last>Smith</b:Last>
          </b:Person>
        </b:NameList>
      </b:Author>
    </b:Author>
  </b:Source>
  <b:Source>
    <b:Tag>source26</b:Tag>
    <b:Year>2010</b:Year>
    <b:SourceType>Film</b:SourceType>
    <b:URL>https://www.netflix.com/search?q=shutter%20island&amp;jbv=70095139</b:URL>
    <b:Title>Shutter Island</b:Title>
    <b:Publisher>Paramount Pictures</b:Publisher>
    <b:Gdcea>{"AccessedType":"Website"}</b:Gdcea>
    <b:Author>
      <b:Director>
        <b:NameList>
          <b:Person>
            <b:First>Martin</b:First>
            <b:Last>Scorsese</b:Last>
          </b:Person>
        </b:NameList>
      </b:Director>
    </b:Author>
  </b:Source>
  <b:Source>
    <b:Tag>source27</b:Tag>
    <b:Year>2018</b:Year>
    <b:SourceType>Misc</b:SourceType>
    <b:URL>https://www.netflix.com/title/81025403</b:URL>
    <b:Title>The Inmate</b:Title>
    <b:Publisher>Telemundo International Studios</b:Publisher>
    <b:Gdcea>{"AccessedType":"OnlineDatabase","NamelistExecutiveProducers":[{"FirstName":"Luis","LastName":"Silberwasser"},{"FirstName":"Peter","LastName":"Blacker"},{"FirstName":"Ana P.","LastName":"Valdovinos"},{"FirstName":"Sebastián","LastName":"Ortega"},{"FirstName":"Inna","LastName":"Payán"},{"FirstName":"Marcos","LastName":"Santana"}],"SourceType":"TelevisionSeries","Database":"Netflix"}</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3596</Words>
  <Characters>20501</Characters>
  <Application>Microsoft Office Word</Application>
  <DocSecurity>0</DocSecurity>
  <Lines>170</Lines>
  <Paragraphs>48</Paragraphs>
  <ScaleCrop>false</ScaleCrop>
  <Company/>
  <LinksUpToDate>false</LinksUpToDate>
  <CharactersWithSpaces>24049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 Louise Davies</dc:creator>
  <cp:lastModifiedBy>Georgia Louise Davies</cp:lastModifiedBy>
  <cp:revision>2</cp:revision>
  <dcterms:created xsi:type="dcterms:W3CDTF">2022-02-17T20:49:00Z</dcterms:created>
  <dcterms:modified xsi:type="dcterms:W3CDTF">2022-02-17T20:49:00Z</dcterms:modified>
</cp:coreProperties>
</file>