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DB55DAA" w14:textId="326B067B" w:rsidR="007A250B" w:rsidRDefault="00F0176E" w:rsidP="00F0176E">
      <w:pPr>
        <w:spacing w:after="513" w:line="259" w:lineRule="auto"/>
        <w:ind w:left="0" w:firstLine="0"/>
        <w:rPr>
          <w:b/>
          <w:sz w:val="36"/>
        </w:rPr>
      </w:pPr>
      <w:r>
        <w:rPr>
          <w:b/>
          <w:noProof/>
          <w:sz w:val="36"/>
        </w:rPr>
        <w:drawing>
          <wp:anchor distT="0" distB="0" distL="114300" distR="114300" simplePos="0" relativeHeight="251659264" behindDoc="0" locked="0" layoutInCell="1" allowOverlap="1" wp14:anchorId="27F4BCE2" wp14:editId="2E77B1F2">
            <wp:simplePos x="0" y="0"/>
            <wp:positionH relativeFrom="column">
              <wp:posOffset>0</wp:posOffset>
            </wp:positionH>
            <wp:positionV relativeFrom="paragraph">
              <wp:posOffset>0</wp:posOffset>
            </wp:positionV>
            <wp:extent cx="4632325" cy="8231505"/>
            <wp:effectExtent l="0" t="0" r="3175" b="0"/>
            <wp:wrapTopAndBottom/>
            <wp:docPr id="1679125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125582" name="Picture 1679125582"/>
                    <pic:cNvPicPr/>
                  </pic:nvPicPr>
                  <pic:blipFill>
                    <a:blip r:embed="rId5" cstate="print">
                      <a:extLst>
                        <a:ext uri="{28A0092B-C50C-407E-A947-70E740481C1C}">
                          <a14:useLocalDpi xmlns:a14="http://schemas.microsoft.com/office/drawing/2010/main" val="0"/>
                        </a:ext>
                      </a:extLst>
                    </a:blip>
                    <a:stretch>
                      <a:fillRect/>
                    </a:stretch>
                  </pic:blipFill>
                  <pic:spPr>
                    <a:xfrm>
                      <a:off x="0" y="0"/>
                      <a:ext cx="4632325" cy="8231505"/>
                    </a:xfrm>
                    <a:prstGeom prst="rect">
                      <a:avLst/>
                    </a:prstGeom>
                  </pic:spPr>
                </pic:pic>
              </a:graphicData>
            </a:graphic>
          </wp:anchor>
        </w:drawing>
      </w:r>
    </w:p>
    <w:p w14:paraId="0F3ECFE7" w14:textId="3AB12DA2" w:rsidR="00930091" w:rsidRDefault="00712587" w:rsidP="00712587">
      <w:pPr>
        <w:spacing w:after="513" w:line="259" w:lineRule="auto"/>
        <w:ind w:left="0" w:firstLine="0"/>
        <w:rPr>
          <w:b/>
          <w:sz w:val="36"/>
        </w:rPr>
      </w:pPr>
      <w:r>
        <w:rPr>
          <w:b/>
          <w:noProof/>
          <w:sz w:val="36"/>
        </w:rPr>
        <w:lastRenderedPageBreak/>
        <w:drawing>
          <wp:anchor distT="0" distB="0" distL="114300" distR="114300" simplePos="0" relativeHeight="251660288" behindDoc="0" locked="0" layoutInCell="1" allowOverlap="1" wp14:anchorId="2AFAE803" wp14:editId="3A307B7D">
            <wp:simplePos x="0" y="0"/>
            <wp:positionH relativeFrom="column">
              <wp:posOffset>0</wp:posOffset>
            </wp:positionH>
            <wp:positionV relativeFrom="paragraph">
              <wp:posOffset>0</wp:posOffset>
            </wp:positionV>
            <wp:extent cx="4632325" cy="8231505"/>
            <wp:effectExtent l="0" t="0" r="3175" b="0"/>
            <wp:wrapTopAndBottom/>
            <wp:docPr id="11373648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364834" name="Picture 1137364834"/>
                    <pic:cNvPicPr/>
                  </pic:nvPicPr>
                  <pic:blipFill>
                    <a:blip r:embed="rId6" cstate="print">
                      <a:extLst>
                        <a:ext uri="{28A0092B-C50C-407E-A947-70E740481C1C}">
                          <a14:useLocalDpi xmlns:a14="http://schemas.microsoft.com/office/drawing/2010/main" val="0"/>
                        </a:ext>
                      </a:extLst>
                    </a:blip>
                    <a:stretch>
                      <a:fillRect/>
                    </a:stretch>
                  </pic:blipFill>
                  <pic:spPr>
                    <a:xfrm>
                      <a:off x="0" y="0"/>
                      <a:ext cx="4632325" cy="8231505"/>
                    </a:xfrm>
                    <a:prstGeom prst="rect">
                      <a:avLst/>
                    </a:prstGeom>
                  </pic:spPr>
                </pic:pic>
              </a:graphicData>
            </a:graphic>
          </wp:anchor>
        </w:drawing>
      </w:r>
    </w:p>
    <w:p w14:paraId="534B71FA" w14:textId="01D6EE12" w:rsidR="00E13653" w:rsidRDefault="00000000">
      <w:pPr>
        <w:spacing w:after="513" w:line="259" w:lineRule="auto"/>
        <w:ind w:left="0" w:firstLine="0"/>
        <w:jc w:val="center"/>
      </w:pPr>
      <w:r>
        <w:rPr>
          <w:b/>
          <w:sz w:val="36"/>
        </w:rPr>
        <w:lastRenderedPageBreak/>
        <w:t>Pharmacy Services</w:t>
      </w:r>
    </w:p>
    <w:p w14:paraId="106065FB" w14:textId="77777777" w:rsidR="00E13653" w:rsidRDefault="00000000">
      <w:pPr>
        <w:spacing w:after="52" w:line="259" w:lineRule="auto"/>
        <w:ind w:left="-5"/>
      </w:pPr>
      <w:r>
        <w:rPr>
          <w:b/>
          <w:sz w:val="28"/>
        </w:rPr>
        <w:t>What is Pharmacy Service?</w:t>
      </w:r>
    </w:p>
    <w:p w14:paraId="5D34FFB6" w14:textId="77777777" w:rsidR="00E13653" w:rsidRDefault="00000000">
      <w:pPr>
        <w:ind w:left="-5"/>
      </w:pPr>
      <w:r>
        <w:t xml:space="preserve">Pharmacy services are an important part of the healthcare system. A pharmacy service helps people to get the medicines they need and teaches them how to use medicines safely. Pharmacists are trained healthcare professionals who work in pharmacies, hospitals, clinics, and community health </w:t>
      </w:r>
      <w:proofErr w:type="spellStart"/>
      <w:r>
        <w:t>centres</w:t>
      </w:r>
      <w:proofErr w:type="spellEnd"/>
      <w:r>
        <w:t>. They check prescriptions from doctors, provide medicines, give health advice, and help patients understand their treatments. Pharmacy services also support people with long-term illnesses such as asthma, diabetes, high blood pressure, and heart disease. Many pharmacies offer additional services, including vaccinations, health checks, smoking cessation support, and advice on healthy living. Pharmacy services help improve people’s health and ensure medicines are used correctly and safely.</w:t>
      </w:r>
    </w:p>
    <w:p w14:paraId="5542C56E" w14:textId="77777777" w:rsidR="00E13653" w:rsidRDefault="00000000">
      <w:pPr>
        <w:pStyle w:val="Heading1"/>
        <w:ind w:left="-5"/>
      </w:pPr>
      <w:r>
        <w:t>History of Pharmacy Service</w:t>
      </w:r>
    </w:p>
    <w:p w14:paraId="7D9CDE68" w14:textId="77777777" w:rsidR="00E13653" w:rsidRDefault="00000000">
      <w:pPr>
        <w:spacing w:after="0"/>
        <w:ind w:left="-5"/>
      </w:pPr>
      <w:r>
        <w:t>The history of pharmacy services goes back thousands of years. In ancient civilizations such as Egypt, China, Greece, and Rome, people used herbs and natural substances to treat illnesses.</w:t>
      </w:r>
    </w:p>
    <w:p w14:paraId="060D26A2" w14:textId="77777777" w:rsidR="00E13653" w:rsidRDefault="00000000">
      <w:pPr>
        <w:ind w:left="-5"/>
      </w:pPr>
      <w:r>
        <w:t xml:space="preserve">Early pharmacists prepared medicines by mixing plants, minerals, and other ingredients. During the Middle Ages, pharmacies became more </w:t>
      </w:r>
      <w:proofErr w:type="spellStart"/>
      <w:r>
        <w:t>organised</w:t>
      </w:r>
      <w:proofErr w:type="spellEnd"/>
      <w:r>
        <w:t xml:space="preserve">, and trained individuals began preparing medicines for patients. In the nineteenth century, pharmacy became a </w:t>
      </w:r>
      <w:proofErr w:type="spellStart"/>
      <w:r>
        <w:t>recognised</w:t>
      </w:r>
      <w:proofErr w:type="spellEnd"/>
      <w:r>
        <w:t xml:space="preserve"> profession, and pharmacists received formal education and training. The development of modern science led to the discovery of many new medicines, including antibiotics and vaccines. During the twentieth century, pharmacy services expanded rapidly as healthcare systems developed. Today, pharmacists play a major role in healthcare by providing medicines, supporting patients, and promoting public health.</w:t>
      </w:r>
    </w:p>
    <w:p w14:paraId="418FC914" w14:textId="77777777" w:rsidR="00E13653" w:rsidRDefault="00000000">
      <w:pPr>
        <w:pStyle w:val="Heading1"/>
        <w:ind w:left="-5"/>
      </w:pPr>
      <w:r>
        <w:t>How Pharmacy Services Work Today</w:t>
      </w:r>
    </w:p>
    <w:p w14:paraId="4421CEE5" w14:textId="77777777" w:rsidR="00E13653" w:rsidRDefault="00000000">
      <w:pPr>
        <w:ind w:left="-5"/>
      </w:pPr>
      <w:r>
        <w:t>Modern pharmacy services work closely with doctors, nurses, hospitals, and other healthcare professionals. When a doctor writes a prescription, the pharmacist checks it carefully to make sure the medicine is suitable for the patient. The pharmacist then prepares and supplies the medicine while explaining how it should be used. Pharmacists also check for possible side effects, allergies, or interactions with other medicines. Community pharmacies are often the first place people visit when they need healthcare advice because they are easy to access and usually do not require an appointment. Hospital pharmacists work with medical teams to ensure patients receive the correct medicines during treatment. Many pharmacies now use digital systems to manage prescriptions and patient records, making services more efficient and safer. Pharmacy services also provide vaccinations, emergency medicines, health screenings, and support for managing long-term health conditions.</w:t>
      </w:r>
    </w:p>
    <w:p w14:paraId="600AFDBB" w14:textId="77777777" w:rsidR="00E13653" w:rsidRDefault="00000000">
      <w:pPr>
        <w:pStyle w:val="Heading1"/>
        <w:ind w:left="-5"/>
      </w:pPr>
      <w:r>
        <w:t>Challenge 1: Increasing Demand for Services</w:t>
      </w:r>
    </w:p>
    <w:p w14:paraId="20B4E745" w14:textId="77777777" w:rsidR="00E13653" w:rsidRDefault="00000000">
      <w:pPr>
        <w:ind w:left="-5"/>
      </w:pPr>
      <w:r>
        <w:t xml:space="preserve">One of the biggest challenges facing pharmacy services today is the increasing demand for healthcare. People are living longer, and more individuals are being diagnosed with chronic illnesses such as diabetes, heart disease, and arthritis. As a result, pharmacists are required to provide more medicines and healthcare support than ever before. Many pharmacies are becoming busier, which can increase pressure on staff and resources. Pharmacists must spend time checking prescriptions, advising patients, and managing healthcare services. The growing number of </w:t>
      </w:r>
      <w:r>
        <w:lastRenderedPageBreak/>
        <w:t>patients can sometimes lead to longer waiting times and increased workloads. Healthcare systems must continue to support pharmacy services so they can meet the needs of growing populations.</w:t>
      </w:r>
    </w:p>
    <w:p w14:paraId="571910F7" w14:textId="77777777" w:rsidR="00E13653" w:rsidRDefault="00000000">
      <w:pPr>
        <w:pStyle w:val="Heading1"/>
        <w:ind w:left="-5"/>
      </w:pPr>
      <w:r>
        <w:t>Challenge 2: Shortage of Pharmacy Staff</w:t>
      </w:r>
    </w:p>
    <w:p w14:paraId="77ACB7D5" w14:textId="77777777" w:rsidR="00E13653" w:rsidRDefault="00000000">
      <w:pPr>
        <w:ind w:left="-5"/>
      </w:pPr>
      <w:r>
        <w:t xml:space="preserve">Another major challenge is the shortage of trained pharmacists and pharmacy support staff. In some areas, there are not enough healthcare professionals to meet patient demand. Staff shortages can create additional pressure on existing workers and may affect service delivery. Pharmacists often have many responsibilities, including dispensing medicines, providing healthcare advice, and delivering public health services. When staffing levels are low, it can become more difficult to maintain efficient services. Recruitment, training, and retention of pharmacy professionals are important for ensuring high-quality healthcare. Governments and healthcare </w:t>
      </w:r>
      <w:proofErr w:type="spellStart"/>
      <w:r>
        <w:t>organisations</w:t>
      </w:r>
      <w:proofErr w:type="spellEnd"/>
      <w:r>
        <w:t xml:space="preserve"> are working to address workforce shortages through education, training </w:t>
      </w:r>
      <w:proofErr w:type="spellStart"/>
      <w:r>
        <w:t>programmes</w:t>
      </w:r>
      <w:proofErr w:type="spellEnd"/>
      <w:r>
        <w:t>, and professional development opportunities.</w:t>
      </w:r>
    </w:p>
    <w:p w14:paraId="381559FE" w14:textId="77777777" w:rsidR="00E13653" w:rsidRDefault="00000000">
      <w:pPr>
        <w:pStyle w:val="Heading1"/>
        <w:ind w:left="-5"/>
      </w:pPr>
      <w:r>
        <w:t>Why Pharmacy Services are Important</w:t>
      </w:r>
    </w:p>
    <w:p w14:paraId="262A499B" w14:textId="77777777" w:rsidR="00E13653" w:rsidRDefault="00000000">
      <w:pPr>
        <w:ind w:left="-5"/>
      </w:pPr>
      <w:r>
        <w:t>Pharmacy services are essential because they help people use medicines safely and effectively. Pharmacists reduce the risk of medication errors by checking prescriptions and providing clear instructions. They help patients understand their treatment plans and encourage proper use of medicines. Pharmacy services also improve access to healthcare because pharmacies are often available in local communities and can provide advice without an appointment. During public health emergencies, pharmacists play an important role in providing vaccinations, medicines, and health information. They support disease prevention, health promotion, and the management of long-term conditions. By working closely with other healthcare professionals, pharmacists help improve patient outcomes and contribute to a healthier society.</w:t>
      </w:r>
    </w:p>
    <w:p w14:paraId="3F567B1A" w14:textId="77777777" w:rsidR="00E13653" w:rsidRDefault="00000000">
      <w:pPr>
        <w:pStyle w:val="Heading1"/>
        <w:ind w:left="-5"/>
      </w:pPr>
      <w:r>
        <w:t>Conclusion</w:t>
      </w:r>
    </w:p>
    <w:p w14:paraId="73BD6C55" w14:textId="77777777" w:rsidR="00E13653" w:rsidRDefault="00000000">
      <w:pPr>
        <w:ind w:left="-5"/>
      </w:pPr>
      <w:r>
        <w:t>In conclusion, pharmacy services are a vital part of modern healthcare. They provide medicines, healthcare advice, and support for patients of all ages. Pharmacy services have developed from simple medicine preparation in ancient times to highly skilled healthcare services today. Modern pharmacists work with other healthcare professionals to ensure safe and effective treatment for patients. Despite challenges such as increasing demand and staff shortages, pharmacy services continue to play a key role in promoting health and wellbeing. Their contribution helps improve patient safety, disease management, and access to healthcare across communities.</w:t>
      </w:r>
    </w:p>
    <w:p w14:paraId="44F1FB8E" w14:textId="77777777" w:rsidR="00E13653" w:rsidRDefault="00000000">
      <w:pPr>
        <w:pStyle w:val="Heading1"/>
        <w:ind w:left="-5"/>
      </w:pPr>
      <w:r>
        <w:t>References</w:t>
      </w:r>
    </w:p>
    <w:p w14:paraId="124C4809" w14:textId="77777777" w:rsidR="00E13653" w:rsidRDefault="00E13653">
      <w:pPr>
        <w:numPr>
          <w:ilvl w:val="0"/>
          <w:numId w:val="1"/>
        </w:numPr>
        <w:spacing w:after="115"/>
        <w:ind w:hanging="222"/>
      </w:pPr>
      <w:hyperlink r:id="rId7">
        <w:r>
          <w:t>National Health Service (NHS). Community Pharmacy Services.</w:t>
        </w:r>
      </w:hyperlink>
    </w:p>
    <w:p w14:paraId="137445C2" w14:textId="77777777" w:rsidR="00E13653" w:rsidRDefault="00E13653">
      <w:pPr>
        <w:numPr>
          <w:ilvl w:val="0"/>
          <w:numId w:val="1"/>
        </w:numPr>
        <w:spacing w:after="115"/>
        <w:ind w:hanging="222"/>
      </w:pPr>
      <w:hyperlink r:id="rId8">
        <w:r>
          <w:t>General Pharmaceutical Council (GPhC). About Pharmacy Practice.</w:t>
        </w:r>
      </w:hyperlink>
    </w:p>
    <w:p w14:paraId="6EA4D7B3" w14:textId="77777777" w:rsidR="00E13653" w:rsidRDefault="00E13653">
      <w:pPr>
        <w:numPr>
          <w:ilvl w:val="0"/>
          <w:numId w:val="1"/>
        </w:numPr>
        <w:spacing w:after="115"/>
        <w:ind w:hanging="222"/>
      </w:pPr>
      <w:hyperlink r:id="rId9">
        <w:r>
          <w:t>Royal Pharmaceutical Society. The Role of Pharmacists in Healthcare.</w:t>
        </w:r>
      </w:hyperlink>
    </w:p>
    <w:p w14:paraId="44F3DF05" w14:textId="77777777" w:rsidR="00E13653" w:rsidRDefault="00E13653">
      <w:pPr>
        <w:numPr>
          <w:ilvl w:val="0"/>
          <w:numId w:val="1"/>
        </w:numPr>
        <w:spacing w:after="115"/>
        <w:ind w:hanging="222"/>
      </w:pPr>
      <w:hyperlink r:id="rId10">
        <w:r>
          <w:t>World Health Organization (WHO). The Role of Pharmacists in Health Systems.</w:t>
        </w:r>
      </w:hyperlink>
    </w:p>
    <w:p w14:paraId="5ABF995B" w14:textId="77777777" w:rsidR="00E13653" w:rsidRDefault="00E13653">
      <w:pPr>
        <w:numPr>
          <w:ilvl w:val="0"/>
          <w:numId w:val="1"/>
        </w:numPr>
        <w:spacing w:after="115"/>
        <w:ind w:hanging="222"/>
      </w:pPr>
      <w:hyperlink r:id="rId11">
        <w:r>
          <w:t>Pharmaceutical Services Negotiating Committee (PSNC). Community Pharmacy Services.</w:t>
        </w:r>
      </w:hyperlink>
    </w:p>
    <w:p w14:paraId="036B3066" w14:textId="77777777" w:rsidR="00E13653" w:rsidRDefault="00E13653">
      <w:pPr>
        <w:numPr>
          <w:ilvl w:val="0"/>
          <w:numId w:val="1"/>
        </w:numPr>
        <w:ind w:hanging="222"/>
      </w:pPr>
      <w:hyperlink r:id="rId12">
        <w:r>
          <w:t>International Pharmaceutical Federation (FIP). Pharmacy and Healthcare Development.</w:t>
        </w:r>
      </w:hyperlink>
    </w:p>
    <w:p w14:paraId="2EBFBC93" w14:textId="77777777" w:rsidR="00BB6376" w:rsidRDefault="00BB6376" w:rsidP="00BB6376"/>
    <w:p w14:paraId="2F59D276" w14:textId="7621018F" w:rsidR="00BB6376" w:rsidRDefault="00B276D0" w:rsidP="00BB6376">
      <w:r>
        <w:lastRenderedPageBreak/>
        <w:t xml:space="preserve">Task2 </w:t>
      </w:r>
    </w:p>
    <w:p w14:paraId="5572F08D" w14:textId="77777777" w:rsidR="00B276D0" w:rsidRPr="00B276D0" w:rsidRDefault="00B276D0" w:rsidP="00B276D0">
      <w:pPr>
        <w:spacing w:before="100" w:beforeAutospacing="1" w:after="100" w:afterAutospacing="1" w:line="240" w:lineRule="auto"/>
        <w:ind w:left="0" w:firstLine="0"/>
        <w:rPr>
          <w:rFonts w:ascii="Times New Roman" w:eastAsiaTheme="minorEastAsia" w:hAnsi="Times New Roman" w:cs="Times New Roman"/>
          <w:color w:val="auto"/>
          <w:kern w:val="0"/>
          <w:sz w:val="24"/>
          <w14:ligatures w14:val="none"/>
        </w:rPr>
      </w:pPr>
      <w:r w:rsidRPr="00B276D0">
        <w:rPr>
          <w:rFonts w:ascii="Times New Roman" w:eastAsiaTheme="minorEastAsia" w:hAnsi="Times New Roman" w:cs="Times New Roman"/>
          <w:b/>
          <w:bCs/>
          <w:color w:val="auto"/>
          <w:kern w:val="0"/>
          <w:sz w:val="24"/>
          <w14:ligatures w14:val="none"/>
        </w:rPr>
        <w:t>Community Mental Health Services: Origins, Current Functions, and Importance</w:t>
      </w:r>
    </w:p>
    <w:p w14:paraId="35833C72" w14:textId="77777777" w:rsidR="00B276D0" w:rsidRPr="00B276D0" w:rsidRDefault="00B276D0" w:rsidP="00B276D0">
      <w:pPr>
        <w:spacing w:before="100" w:beforeAutospacing="1" w:after="100" w:afterAutospacing="1" w:line="240" w:lineRule="auto"/>
        <w:ind w:left="0" w:firstLine="0"/>
        <w:rPr>
          <w:rFonts w:ascii="Times New Roman" w:eastAsiaTheme="minorEastAsia" w:hAnsi="Times New Roman" w:cs="Times New Roman"/>
          <w:color w:val="auto"/>
          <w:kern w:val="0"/>
          <w:sz w:val="24"/>
          <w14:ligatures w14:val="none"/>
        </w:rPr>
      </w:pPr>
      <w:r w:rsidRPr="00B276D0">
        <w:rPr>
          <w:rFonts w:ascii="Times New Roman" w:eastAsiaTheme="minorEastAsia" w:hAnsi="Times New Roman" w:cs="Times New Roman"/>
          <w:color w:val="auto"/>
          <w:kern w:val="0"/>
          <w:sz w:val="24"/>
          <w14:ligatures w14:val="none"/>
        </w:rPr>
        <w:t>Community Mental Health Services are an important part of social care. They provide support and treatment for people with mental health problems while they continue to live in their own homes and communities. These services help people manage conditions such as depression, anxiety, bipolar disorder, schizophrenia, and other mental health issues. Community Mental Health Services aim to improve people’s wellbeing, independence, and quality of life.</w:t>
      </w:r>
    </w:p>
    <w:p w14:paraId="06B2B87C" w14:textId="36609845" w:rsidR="00B276D0" w:rsidRPr="00B276D0" w:rsidRDefault="00B276D0" w:rsidP="00B276D0">
      <w:pPr>
        <w:spacing w:before="100" w:beforeAutospacing="1" w:after="100" w:afterAutospacing="1" w:line="240" w:lineRule="auto"/>
        <w:ind w:left="0" w:firstLine="0"/>
        <w:rPr>
          <w:rFonts w:ascii="Times New Roman" w:eastAsiaTheme="minorEastAsia" w:hAnsi="Times New Roman" w:cs="Times New Roman"/>
          <w:color w:val="auto"/>
          <w:kern w:val="0"/>
          <w:sz w:val="24"/>
          <w14:ligatures w14:val="none"/>
        </w:rPr>
      </w:pPr>
      <w:r w:rsidRPr="00B276D0">
        <w:rPr>
          <w:rFonts w:ascii="Times New Roman" w:eastAsiaTheme="minorEastAsia" w:hAnsi="Times New Roman" w:cs="Times New Roman"/>
          <w:color w:val="auto"/>
          <w:kern w:val="0"/>
          <w:sz w:val="24"/>
          <w14:ligatures w14:val="none"/>
        </w:rPr>
        <w:t xml:space="preserve">The origins of Community Mental Health Services can be traced back to the mid-twentieth century. Before this time, many people with mental health problems lived in large psychiatric hospitals, often called asylums. These institutions were usually separated from society, and patients could stay there for many years. During the 1950s and 1960s, attitudes towards mental health began to change. New medicines became available, making it easier to treat mental illnesses. Governments and healthcare professionals started to believe that people would have a better life if they received support in their local communities rather than living in hospitals. This movement became known as </w:t>
      </w:r>
      <w:r w:rsidR="00480C49" w:rsidRPr="00B276D0">
        <w:rPr>
          <w:rFonts w:ascii="Times New Roman" w:eastAsiaTheme="minorEastAsia" w:hAnsi="Times New Roman" w:cs="Times New Roman"/>
          <w:color w:val="auto"/>
          <w:kern w:val="0"/>
          <w:sz w:val="24"/>
          <w14:ligatures w14:val="none"/>
        </w:rPr>
        <w:t>deinstitutionalization</w:t>
      </w:r>
      <w:r w:rsidRPr="00B276D0">
        <w:rPr>
          <w:rFonts w:ascii="Times New Roman" w:eastAsiaTheme="minorEastAsia" w:hAnsi="Times New Roman" w:cs="Times New Roman"/>
          <w:color w:val="auto"/>
          <w:kern w:val="0"/>
          <w:sz w:val="24"/>
          <w14:ligatures w14:val="none"/>
        </w:rPr>
        <w:t>. In the United Kingdom, policies encouraged the closure of long-stay psychiatric hospitals and promoted community-based care. As a result, Community Mental Health Services developed to provide support, treatment, and rehabilitation closer to where people lived.</w:t>
      </w:r>
    </w:p>
    <w:p w14:paraId="115C2313" w14:textId="77777777" w:rsidR="00B276D0" w:rsidRPr="00B276D0" w:rsidRDefault="00B276D0" w:rsidP="00B276D0">
      <w:pPr>
        <w:spacing w:before="100" w:beforeAutospacing="1" w:after="100" w:afterAutospacing="1" w:line="240" w:lineRule="auto"/>
        <w:ind w:left="0" w:firstLine="0"/>
        <w:rPr>
          <w:rFonts w:ascii="Times New Roman" w:eastAsiaTheme="minorEastAsia" w:hAnsi="Times New Roman" w:cs="Times New Roman"/>
          <w:color w:val="auto"/>
          <w:kern w:val="0"/>
          <w:sz w:val="24"/>
          <w14:ligatures w14:val="none"/>
        </w:rPr>
      </w:pPr>
      <w:r w:rsidRPr="00B276D0">
        <w:rPr>
          <w:rFonts w:ascii="Times New Roman" w:eastAsiaTheme="minorEastAsia" w:hAnsi="Times New Roman" w:cs="Times New Roman"/>
          <w:color w:val="auto"/>
          <w:kern w:val="0"/>
          <w:sz w:val="24"/>
          <w14:ligatures w14:val="none"/>
        </w:rPr>
        <w:t>Today, Community Mental Health Services operate through teams of professionals who work together to support service users. These teams may include psychiatrists, psychologists, mental health nurses, social workers, occupational therapists, and support workers. They assess people’s mental health needs, create care plans, provide therapy, monitor medication, and offer practical support. Many services also provide crisis intervention for people experiencing severe mental health difficulties. Community Mental Health Services work closely with general practitioners, hospitals, charities, and family members to ensure that service users receive comprehensive care.</w:t>
      </w:r>
    </w:p>
    <w:p w14:paraId="16BA41F5" w14:textId="77777777" w:rsidR="00B276D0" w:rsidRPr="00B276D0" w:rsidRDefault="00B276D0" w:rsidP="00B276D0">
      <w:pPr>
        <w:spacing w:before="100" w:beforeAutospacing="1" w:after="100" w:afterAutospacing="1" w:line="240" w:lineRule="auto"/>
        <w:ind w:left="0" w:firstLine="0"/>
        <w:rPr>
          <w:rFonts w:ascii="Times New Roman" w:eastAsiaTheme="minorEastAsia" w:hAnsi="Times New Roman" w:cs="Times New Roman"/>
          <w:color w:val="auto"/>
          <w:kern w:val="0"/>
          <w:sz w:val="24"/>
          <w14:ligatures w14:val="none"/>
        </w:rPr>
      </w:pPr>
      <w:r w:rsidRPr="00B276D0">
        <w:rPr>
          <w:rFonts w:ascii="Times New Roman" w:eastAsiaTheme="minorEastAsia" w:hAnsi="Times New Roman" w:cs="Times New Roman"/>
          <w:color w:val="auto"/>
          <w:kern w:val="0"/>
          <w:sz w:val="24"/>
          <w14:ligatures w14:val="none"/>
        </w:rPr>
        <w:t>Although Community Mental Health Services provide many benefits, there are also challenges. One strength of these services is that they allow people to remain in familiar surroundings while receiving treatment. This can reduce feelings of isolation and help maintain family and social relationships. Community-based care also promotes independence and encourages service users to take part in education, employment, and social activities. However, some services face problems such as staff shortages, limited funding, and long waiting times. These challenges can make it difficult for some people to access support quickly. In addition, the quality of services may vary between different areas. Therefore, while Community Mental Health Services are valuable, continued investment and improvement are necessary to meet increasing demand.</w:t>
      </w:r>
    </w:p>
    <w:p w14:paraId="0281145F" w14:textId="77777777" w:rsidR="00B276D0" w:rsidRPr="00B276D0" w:rsidRDefault="00B276D0" w:rsidP="00B276D0">
      <w:pPr>
        <w:spacing w:before="100" w:beforeAutospacing="1" w:after="100" w:afterAutospacing="1" w:line="240" w:lineRule="auto"/>
        <w:ind w:left="0" w:firstLine="0"/>
        <w:rPr>
          <w:rFonts w:ascii="Times New Roman" w:eastAsiaTheme="minorEastAsia" w:hAnsi="Times New Roman" w:cs="Times New Roman"/>
          <w:color w:val="auto"/>
          <w:kern w:val="0"/>
          <w:sz w:val="24"/>
          <w14:ligatures w14:val="none"/>
        </w:rPr>
      </w:pPr>
      <w:r w:rsidRPr="00B276D0">
        <w:rPr>
          <w:rFonts w:ascii="Times New Roman" w:eastAsiaTheme="minorEastAsia" w:hAnsi="Times New Roman" w:cs="Times New Roman"/>
          <w:color w:val="auto"/>
          <w:kern w:val="0"/>
          <w:sz w:val="24"/>
          <w14:ligatures w14:val="none"/>
        </w:rPr>
        <w:t xml:space="preserve">Community Mental Health Services play a significant role in improving the quality of life of service users. They provide emotional support, practical assistance, and access to </w:t>
      </w:r>
      <w:r w:rsidRPr="00B276D0">
        <w:rPr>
          <w:rFonts w:ascii="Times New Roman" w:eastAsiaTheme="minorEastAsia" w:hAnsi="Times New Roman" w:cs="Times New Roman"/>
          <w:color w:val="auto"/>
          <w:kern w:val="0"/>
          <w:sz w:val="24"/>
          <w14:ligatures w14:val="none"/>
        </w:rPr>
        <w:lastRenderedPageBreak/>
        <w:t>treatment, helping individuals manage their conditions more effectively. Many people experience improved mental wellbeing, greater confidence, and increased independence through these services. Support from community teams can also help prevent hospital admissions and reduce the risk of mental health crises. Furthermore, these services encourage social inclusion by helping people participate in community activities, education, and employment. This can improve self-esteem and create a sense of belonging.</w:t>
      </w:r>
    </w:p>
    <w:p w14:paraId="2CF7351D" w14:textId="77777777" w:rsidR="00B276D0" w:rsidRPr="00B276D0" w:rsidRDefault="00B276D0" w:rsidP="00B276D0">
      <w:pPr>
        <w:spacing w:before="100" w:beforeAutospacing="1" w:after="100" w:afterAutospacing="1" w:line="240" w:lineRule="auto"/>
        <w:ind w:left="0" w:firstLine="0"/>
        <w:rPr>
          <w:rFonts w:ascii="Times New Roman" w:eastAsiaTheme="minorEastAsia" w:hAnsi="Times New Roman" w:cs="Times New Roman"/>
          <w:color w:val="auto"/>
          <w:kern w:val="0"/>
          <w:sz w:val="24"/>
          <w14:ligatures w14:val="none"/>
        </w:rPr>
      </w:pPr>
      <w:r w:rsidRPr="00B276D0">
        <w:rPr>
          <w:rFonts w:ascii="Times New Roman" w:eastAsiaTheme="minorEastAsia" w:hAnsi="Times New Roman" w:cs="Times New Roman"/>
          <w:color w:val="auto"/>
          <w:kern w:val="0"/>
          <w:sz w:val="24"/>
          <w14:ligatures w14:val="none"/>
        </w:rPr>
        <w:t>In conclusion, Community Mental Health Services have developed from historical changes in attitudes towards mental illness and the move away from institutional care. Today, they provide a wide range of support through multidisciplinary teams working within local communities. Despite challenges such as limited resources and waiting times, these services remain essential in promoting recovery, independence, and wellbeing. By supporting people within their own communities, Community Mental Health Services make a positive contribution to the quality of life of many individuals and help create a more inclusive society.</w:t>
      </w:r>
    </w:p>
    <w:p w14:paraId="22BD60A6" w14:textId="77777777" w:rsidR="00B276D0" w:rsidRPr="00B276D0" w:rsidRDefault="00B276D0" w:rsidP="00B276D0">
      <w:pPr>
        <w:spacing w:before="100" w:beforeAutospacing="1" w:after="100" w:afterAutospacing="1" w:line="240" w:lineRule="auto"/>
        <w:ind w:left="0" w:firstLine="0"/>
        <w:rPr>
          <w:rFonts w:ascii="Times New Roman" w:eastAsiaTheme="minorEastAsia" w:hAnsi="Times New Roman" w:cs="Times New Roman"/>
          <w:color w:val="auto"/>
          <w:kern w:val="0"/>
          <w:sz w:val="24"/>
          <w14:ligatures w14:val="none"/>
        </w:rPr>
      </w:pPr>
      <w:r w:rsidRPr="00B276D0">
        <w:rPr>
          <w:rFonts w:ascii="Times New Roman" w:eastAsiaTheme="minorEastAsia" w:hAnsi="Times New Roman" w:cs="Times New Roman"/>
          <w:b/>
          <w:bCs/>
          <w:color w:val="auto"/>
          <w:kern w:val="0"/>
          <w:sz w:val="24"/>
          <w14:ligatures w14:val="none"/>
        </w:rPr>
        <w:t>References</w:t>
      </w:r>
    </w:p>
    <w:p w14:paraId="563172E1" w14:textId="77777777" w:rsidR="00B276D0" w:rsidRPr="00B276D0" w:rsidRDefault="00B276D0" w:rsidP="00B276D0">
      <w:pPr>
        <w:numPr>
          <w:ilvl w:val="0"/>
          <w:numId w:val="2"/>
        </w:numPr>
        <w:spacing w:before="100" w:beforeAutospacing="1" w:after="100" w:afterAutospacing="1" w:line="240" w:lineRule="auto"/>
        <w:rPr>
          <w:rFonts w:ascii="Times New Roman" w:eastAsia="Times New Roman" w:hAnsi="Times New Roman" w:cs="Times New Roman"/>
          <w:color w:val="auto"/>
          <w:kern w:val="0"/>
          <w:sz w:val="24"/>
          <w14:ligatures w14:val="none"/>
        </w:rPr>
      </w:pPr>
      <w:r w:rsidRPr="00B276D0">
        <w:rPr>
          <w:rFonts w:ascii="Times New Roman" w:eastAsia="Times New Roman" w:hAnsi="Times New Roman" w:cs="Times New Roman"/>
          <w:color w:val="auto"/>
          <w:kern w:val="0"/>
          <w:sz w:val="24"/>
          <w14:ligatures w14:val="none"/>
        </w:rPr>
        <w:t xml:space="preserve">Department of Health (2011). </w:t>
      </w:r>
      <w:r w:rsidRPr="00B276D0">
        <w:rPr>
          <w:rFonts w:ascii="Times New Roman" w:eastAsia="Times New Roman" w:hAnsi="Times New Roman" w:cs="Times New Roman"/>
          <w:i/>
          <w:iCs/>
          <w:color w:val="auto"/>
          <w:kern w:val="0"/>
          <w:sz w:val="24"/>
          <w14:ligatures w14:val="none"/>
        </w:rPr>
        <w:t>No Health Without Mental Health</w:t>
      </w:r>
      <w:r w:rsidRPr="00B276D0">
        <w:rPr>
          <w:rFonts w:ascii="Times New Roman" w:eastAsia="Times New Roman" w:hAnsi="Times New Roman" w:cs="Times New Roman"/>
          <w:color w:val="auto"/>
          <w:kern w:val="0"/>
          <w:sz w:val="24"/>
          <w14:ligatures w14:val="none"/>
        </w:rPr>
        <w:t>. London: Department of Health.</w:t>
      </w:r>
    </w:p>
    <w:p w14:paraId="421112E1" w14:textId="77777777" w:rsidR="00B276D0" w:rsidRPr="00B276D0" w:rsidRDefault="00B276D0" w:rsidP="00B276D0">
      <w:pPr>
        <w:numPr>
          <w:ilvl w:val="0"/>
          <w:numId w:val="2"/>
        </w:numPr>
        <w:spacing w:before="100" w:beforeAutospacing="1" w:after="100" w:afterAutospacing="1" w:line="240" w:lineRule="auto"/>
        <w:rPr>
          <w:rFonts w:ascii="Times New Roman" w:eastAsia="Times New Roman" w:hAnsi="Times New Roman" w:cs="Times New Roman"/>
          <w:color w:val="auto"/>
          <w:kern w:val="0"/>
          <w:sz w:val="24"/>
          <w14:ligatures w14:val="none"/>
        </w:rPr>
      </w:pPr>
      <w:r w:rsidRPr="00B276D0">
        <w:rPr>
          <w:rFonts w:ascii="Times New Roman" w:eastAsia="Times New Roman" w:hAnsi="Times New Roman" w:cs="Times New Roman"/>
          <w:color w:val="auto"/>
          <w:kern w:val="0"/>
          <w:sz w:val="24"/>
          <w14:ligatures w14:val="none"/>
        </w:rPr>
        <w:t xml:space="preserve">National Health Service (NHS) (2024). </w:t>
      </w:r>
      <w:r w:rsidRPr="00B276D0">
        <w:rPr>
          <w:rFonts w:ascii="Times New Roman" w:eastAsia="Times New Roman" w:hAnsi="Times New Roman" w:cs="Times New Roman"/>
          <w:i/>
          <w:iCs/>
          <w:color w:val="auto"/>
          <w:kern w:val="0"/>
          <w:sz w:val="24"/>
          <w14:ligatures w14:val="none"/>
        </w:rPr>
        <w:t>Mental Health Services</w:t>
      </w:r>
      <w:r w:rsidRPr="00B276D0">
        <w:rPr>
          <w:rFonts w:ascii="Times New Roman" w:eastAsia="Times New Roman" w:hAnsi="Times New Roman" w:cs="Times New Roman"/>
          <w:color w:val="auto"/>
          <w:kern w:val="0"/>
          <w:sz w:val="24"/>
          <w14:ligatures w14:val="none"/>
        </w:rPr>
        <w:t xml:space="preserve">. Available at: </w:t>
      </w:r>
      <w:hyperlink r:id="rId13" w:history="1">
        <w:r w:rsidRPr="00B276D0">
          <w:rPr>
            <w:rFonts w:ascii="Times New Roman" w:eastAsia="Times New Roman" w:hAnsi="Times New Roman" w:cs="Times New Roman"/>
            <w:color w:val="0000FF"/>
            <w:kern w:val="0"/>
            <w:sz w:val="24"/>
            <w:u w:val="single"/>
            <w14:ligatures w14:val="none"/>
          </w:rPr>
          <w:t>https://www.nhs.uk/mental-health/</w:t>
        </w:r>
      </w:hyperlink>
    </w:p>
    <w:p w14:paraId="240E2638" w14:textId="77777777" w:rsidR="00B276D0" w:rsidRPr="00B276D0" w:rsidRDefault="00B276D0" w:rsidP="00B276D0">
      <w:pPr>
        <w:numPr>
          <w:ilvl w:val="0"/>
          <w:numId w:val="2"/>
        </w:numPr>
        <w:spacing w:before="100" w:beforeAutospacing="1" w:after="100" w:afterAutospacing="1" w:line="240" w:lineRule="auto"/>
        <w:rPr>
          <w:rFonts w:ascii="Times New Roman" w:eastAsia="Times New Roman" w:hAnsi="Times New Roman" w:cs="Times New Roman"/>
          <w:color w:val="auto"/>
          <w:kern w:val="0"/>
          <w:sz w:val="24"/>
          <w14:ligatures w14:val="none"/>
        </w:rPr>
      </w:pPr>
      <w:r w:rsidRPr="00B276D0">
        <w:rPr>
          <w:rFonts w:ascii="Times New Roman" w:eastAsia="Times New Roman" w:hAnsi="Times New Roman" w:cs="Times New Roman"/>
          <w:color w:val="auto"/>
          <w:kern w:val="0"/>
          <w:sz w:val="24"/>
          <w14:ligatures w14:val="none"/>
        </w:rPr>
        <w:t xml:space="preserve">World Health Organization (WHO) (2022). </w:t>
      </w:r>
      <w:r w:rsidRPr="00B276D0">
        <w:rPr>
          <w:rFonts w:ascii="Times New Roman" w:eastAsia="Times New Roman" w:hAnsi="Times New Roman" w:cs="Times New Roman"/>
          <w:i/>
          <w:iCs/>
          <w:color w:val="auto"/>
          <w:kern w:val="0"/>
          <w:sz w:val="24"/>
          <w14:ligatures w14:val="none"/>
        </w:rPr>
        <w:t>Mental Health and Community Care</w:t>
      </w:r>
      <w:r w:rsidRPr="00B276D0">
        <w:rPr>
          <w:rFonts w:ascii="Times New Roman" w:eastAsia="Times New Roman" w:hAnsi="Times New Roman" w:cs="Times New Roman"/>
          <w:color w:val="auto"/>
          <w:kern w:val="0"/>
          <w:sz w:val="24"/>
          <w14:ligatures w14:val="none"/>
        </w:rPr>
        <w:t>. Geneva: WHO.</w:t>
      </w:r>
    </w:p>
    <w:p w14:paraId="4DDCFC13" w14:textId="77777777" w:rsidR="00B276D0" w:rsidRPr="00B276D0" w:rsidRDefault="00B276D0" w:rsidP="00B276D0">
      <w:pPr>
        <w:numPr>
          <w:ilvl w:val="0"/>
          <w:numId w:val="2"/>
        </w:numPr>
        <w:spacing w:before="100" w:beforeAutospacing="1" w:after="100" w:afterAutospacing="1" w:line="240" w:lineRule="auto"/>
        <w:rPr>
          <w:rFonts w:ascii="Times New Roman" w:eastAsia="Times New Roman" w:hAnsi="Times New Roman" w:cs="Times New Roman"/>
          <w:color w:val="auto"/>
          <w:kern w:val="0"/>
          <w:sz w:val="24"/>
          <w14:ligatures w14:val="none"/>
        </w:rPr>
      </w:pPr>
      <w:r w:rsidRPr="00B276D0">
        <w:rPr>
          <w:rFonts w:ascii="Times New Roman" w:eastAsia="Times New Roman" w:hAnsi="Times New Roman" w:cs="Times New Roman"/>
          <w:color w:val="auto"/>
          <w:kern w:val="0"/>
          <w:sz w:val="24"/>
          <w14:ligatures w14:val="none"/>
        </w:rPr>
        <w:t xml:space="preserve">Mental Health Foundation (2023). </w:t>
      </w:r>
      <w:r w:rsidRPr="00B276D0">
        <w:rPr>
          <w:rFonts w:ascii="Times New Roman" w:eastAsia="Times New Roman" w:hAnsi="Times New Roman" w:cs="Times New Roman"/>
          <w:i/>
          <w:iCs/>
          <w:color w:val="auto"/>
          <w:kern w:val="0"/>
          <w:sz w:val="24"/>
          <w14:ligatures w14:val="none"/>
        </w:rPr>
        <w:t>Community Mental Health Support</w:t>
      </w:r>
      <w:r w:rsidRPr="00B276D0">
        <w:rPr>
          <w:rFonts w:ascii="Times New Roman" w:eastAsia="Times New Roman" w:hAnsi="Times New Roman" w:cs="Times New Roman"/>
          <w:color w:val="auto"/>
          <w:kern w:val="0"/>
          <w:sz w:val="24"/>
          <w14:ligatures w14:val="none"/>
        </w:rPr>
        <w:t xml:space="preserve">. Available at: </w:t>
      </w:r>
      <w:hyperlink r:id="rId14" w:history="1">
        <w:r w:rsidRPr="00B276D0">
          <w:rPr>
            <w:rFonts w:ascii="Times New Roman" w:eastAsia="Times New Roman" w:hAnsi="Times New Roman" w:cs="Times New Roman"/>
            <w:color w:val="0000FF"/>
            <w:kern w:val="0"/>
            <w:sz w:val="24"/>
            <w:u w:val="single"/>
            <w14:ligatures w14:val="none"/>
          </w:rPr>
          <w:t>https://www.mentalhealth.org.uk</w:t>
        </w:r>
      </w:hyperlink>
    </w:p>
    <w:p w14:paraId="31BF348D" w14:textId="77777777" w:rsidR="00B276D0" w:rsidRPr="00B276D0" w:rsidRDefault="00B276D0" w:rsidP="00B276D0">
      <w:pPr>
        <w:numPr>
          <w:ilvl w:val="0"/>
          <w:numId w:val="2"/>
        </w:numPr>
        <w:spacing w:before="100" w:beforeAutospacing="1" w:after="100" w:afterAutospacing="1" w:line="240" w:lineRule="auto"/>
        <w:rPr>
          <w:rFonts w:ascii="Times New Roman" w:eastAsia="Times New Roman" w:hAnsi="Times New Roman" w:cs="Times New Roman"/>
          <w:color w:val="auto"/>
          <w:kern w:val="0"/>
          <w:sz w:val="24"/>
          <w14:ligatures w14:val="none"/>
        </w:rPr>
      </w:pPr>
      <w:r w:rsidRPr="00B276D0">
        <w:rPr>
          <w:rFonts w:ascii="Times New Roman" w:eastAsia="Times New Roman" w:hAnsi="Times New Roman" w:cs="Times New Roman"/>
          <w:color w:val="auto"/>
          <w:kern w:val="0"/>
          <w:sz w:val="24"/>
          <w14:ligatures w14:val="none"/>
        </w:rPr>
        <w:t xml:space="preserve">Royal College of Psychiatrists (2023). </w:t>
      </w:r>
      <w:r w:rsidRPr="00B276D0">
        <w:rPr>
          <w:rFonts w:ascii="Times New Roman" w:eastAsia="Times New Roman" w:hAnsi="Times New Roman" w:cs="Times New Roman"/>
          <w:i/>
          <w:iCs/>
          <w:color w:val="auto"/>
          <w:kern w:val="0"/>
          <w:sz w:val="24"/>
          <w14:ligatures w14:val="none"/>
        </w:rPr>
        <w:t>Community Mental Health Services</w:t>
      </w:r>
      <w:r w:rsidRPr="00B276D0">
        <w:rPr>
          <w:rFonts w:ascii="Times New Roman" w:eastAsia="Times New Roman" w:hAnsi="Times New Roman" w:cs="Times New Roman"/>
          <w:color w:val="auto"/>
          <w:kern w:val="0"/>
          <w:sz w:val="24"/>
          <w14:ligatures w14:val="none"/>
        </w:rPr>
        <w:t xml:space="preserve">. Available at: </w:t>
      </w:r>
      <w:hyperlink r:id="rId15" w:history="1">
        <w:r w:rsidRPr="00B276D0">
          <w:rPr>
            <w:rFonts w:ascii="Times New Roman" w:eastAsia="Times New Roman" w:hAnsi="Times New Roman" w:cs="Times New Roman"/>
            <w:color w:val="0000FF"/>
            <w:kern w:val="0"/>
            <w:sz w:val="24"/>
            <w:u w:val="single"/>
            <w14:ligatures w14:val="none"/>
          </w:rPr>
          <w:t>https://www.rcpsych.ac.uk</w:t>
        </w:r>
      </w:hyperlink>
    </w:p>
    <w:p w14:paraId="0F4FE249" w14:textId="77777777" w:rsidR="00B276D0" w:rsidRPr="00B276D0" w:rsidRDefault="00B276D0" w:rsidP="00B276D0">
      <w:pPr>
        <w:numPr>
          <w:ilvl w:val="0"/>
          <w:numId w:val="2"/>
        </w:numPr>
        <w:spacing w:before="100" w:beforeAutospacing="1" w:after="100" w:afterAutospacing="1" w:line="240" w:lineRule="auto"/>
        <w:rPr>
          <w:rFonts w:ascii="Times New Roman" w:eastAsia="Times New Roman" w:hAnsi="Times New Roman" w:cs="Times New Roman"/>
          <w:color w:val="auto"/>
          <w:kern w:val="0"/>
          <w:sz w:val="24"/>
          <w14:ligatures w14:val="none"/>
        </w:rPr>
      </w:pPr>
      <w:r w:rsidRPr="00B276D0">
        <w:rPr>
          <w:rFonts w:ascii="Times New Roman" w:eastAsia="Times New Roman" w:hAnsi="Times New Roman" w:cs="Times New Roman"/>
          <w:color w:val="auto"/>
          <w:kern w:val="0"/>
          <w:sz w:val="24"/>
          <w14:ligatures w14:val="none"/>
        </w:rPr>
        <w:t xml:space="preserve">The King’s Fund (2023). </w:t>
      </w:r>
      <w:r w:rsidRPr="00B276D0">
        <w:rPr>
          <w:rFonts w:ascii="Times New Roman" w:eastAsia="Times New Roman" w:hAnsi="Times New Roman" w:cs="Times New Roman"/>
          <w:i/>
          <w:iCs/>
          <w:color w:val="auto"/>
          <w:kern w:val="0"/>
          <w:sz w:val="24"/>
          <w14:ligatures w14:val="none"/>
        </w:rPr>
        <w:t>Mental Health Care in the Community</w:t>
      </w:r>
      <w:r w:rsidRPr="00B276D0">
        <w:rPr>
          <w:rFonts w:ascii="Times New Roman" w:eastAsia="Times New Roman" w:hAnsi="Times New Roman" w:cs="Times New Roman"/>
          <w:color w:val="auto"/>
          <w:kern w:val="0"/>
          <w:sz w:val="24"/>
          <w14:ligatures w14:val="none"/>
        </w:rPr>
        <w:t xml:space="preserve">. Available at: </w:t>
      </w:r>
      <w:hyperlink r:id="rId16" w:history="1">
        <w:r w:rsidRPr="00B276D0">
          <w:rPr>
            <w:rFonts w:ascii="Times New Roman" w:eastAsia="Times New Roman" w:hAnsi="Times New Roman" w:cs="Times New Roman"/>
            <w:color w:val="0000FF"/>
            <w:kern w:val="0"/>
            <w:sz w:val="24"/>
            <w:u w:val="single"/>
            <w14:ligatures w14:val="none"/>
          </w:rPr>
          <w:t>https://www.kingsfund.org.uk</w:t>
        </w:r>
      </w:hyperlink>
    </w:p>
    <w:p w14:paraId="6DCF087A" w14:textId="77777777" w:rsidR="00B276D0" w:rsidRDefault="00B276D0" w:rsidP="00BB6376"/>
    <w:p w14:paraId="4D6639C0" w14:textId="77777777" w:rsidR="00853877" w:rsidRDefault="00853877" w:rsidP="00BB6376"/>
    <w:p w14:paraId="6E9DCF36" w14:textId="77777777" w:rsidR="00853877" w:rsidRDefault="00853877" w:rsidP="00BB6376"/>
    <w:p w14:paraId="5C231844" w14:textId="77777777" w:rsidR="00853877" w:rsidRDefault="00853877" w:rsidP="00BB6376"/>
    <w:p w14:paraId="63245A40" w14:textId="77777777" w:rsidR="00853877" w:rsidRDefault="00853877" w:rsidP="00853877">
      <w:r>
        <w:t xml:space="preserve">Name Aakriti sapkota </w:t>
      </w:r>
    </w:p>
    <w:p w14:paraId="032DB5D7" w14:textId="4F41257F" w:rsidR="00853877" w:rsidRDefault="00853877" w:rsidP="00853877">
      <w:r>
        <w:t>Student number: 2523</w:t>
      </w:r>
      <w:r w:rsidR="008B3A66">
        <w:t>60</w:t>
      </w:r>
      <w:r w:rsidR="009D0277">
        <w:t>5</w:t>
      </w:r>
    </w:p>
    <w:sectPr w:rsidR="00853877">
      <w:pgSz w:w="11906" w:h="16838"/>
      <w:pgMar w:top="1639" w:right="1560" w:bottom="2236" w:left="156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2A77F60"/>
    <w:multiLevelType w:val="hybridMultilevel"/>
    <w:tmpl w:val="FFFFFFFF"/>
    <w:lvl w:ilvl="0" w:tplc="A678B280">
      <w:start w:val="1"/>
      <w:numFmt w:val="decimal"/>
      <w:lvlText w:val="%1."/>
      <w:lvlJc w:val="left"/>
      <w:pPr>
        <w:ind w:left="22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7834C63A">
      <w:start w:val="1"/>
      <w:numFmt w:val="lowerLetter"/>
      <w:lvlText w:val="%2"/>
      <w:lvlJc w:val="left"/>
      <w:pPr>
        <w:ind w:left="10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43C2E1B8">
      <w:start w:val="1"/>
      <w:numFmt w:val="lowerRoman"/>
      <w:lvlText w:val="%3"/>
      <w:lvlJc w:val="left"/>
      <w:pPr>
        <w:ind w:left="18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FBCA2BCA">
      <w:start w:val="1"/>
      <w:numFmt w:val="decimal"/>
      <w:lvlText w:val="%4"/>
      <w:lvlJc w:val="left"/>
      <w:pPr>
        <w:ind w:left="25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3A60E076">
      <w:start w:val="1"/>
      <w:numFmt w:val="lowerLetter"/>
      <w:lvlText w:val="%5"/>
      <w:lvlJc w:val="left"/>
      <w:pPr>
        <w:ind w:left="32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9CF04078">
      <w:start w:val="1"/>
      <w:numFmt w:val="lowerRoman"/>
      <w:lvlText w:val="%6"/>
      <w:lvlJc w:val="left"/>
      <w:pPr>
        <w:ind w:left="39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9E8E2778">
      <w:start w:val="1"/>
      <w:numFmt w:val="decimal"/>
      <w:lvlText w:val="%7"/>
      <w:lvlJc w:val="left"/>
      <w:pPr>
        <w:ind w:left="46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86BA1E58">
      <w:start w:val="1"/>
      <w:numFmt w:val="lowerLetter"/>
      <w:lvlText w:val="%8"/>
      <w:lvlJc w:val="left"/>
      <w:pPr>
        <w:ind w:left="54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7996DA50">
      <w:start w:val="1"/>
      <w:numFmt w:val="lowerRoman"/>
      <w:lvlText w:val="%9"/>
      <w:lvlJc w:val="left"/>
      <w:pPr>
        <w:ind w:left="61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464D330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10339360">
    <w:abstractNumId w:val="0"/>
  </w:num>
  <w:num w:numId="2" w16cid:durableId="1213998011">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3653"/>
    <w:rsid w:val="001D1C4C"/>
    <w:rsid w:val="00480C49"/>
    <w:rsid w:val="00712587"/>
    <w:rsid w:val="007A250B"/>
    <w:rsid w:val="00853877"/>
    <w:rsid w:val="008B3A66"/>
    <w:rsid w:val="00930091"/>
    <w:rsid w:val="009D0277"/>
    <w:rsid w:val="00B276D0"/>
    <w:rsid w:val="00B41FD2"/>
    <w:rsid w:val="00BA330A"/>
    <w:rsid w:val="00BB6376"/>
    <w:rsid w:val="00C40550"/>
    <w:rsid w:val="00C95EBE"/>
    <w:rsid w:val="00D125A9"/>
    <w:rsid w:val="00E13653"/>
    <w:rsid w:val="00E6199B"/>
    <w:rsid w:val="00F0176E"/>
    <w:rsid w:val="00F53683"/>
    <w:rsid w:val="00FB1F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867DCA7"/>
  <w15:docId w15:val="{357451EA-D770-5F40-A391-6EF95A003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476" w:line="255" w:lineRule="auto"/>
      <w:ind w:left="10" w:hanging="10"/>
    </w:pPr>
    <w:rPr>
      <w:rFonts w:ascii="Arial" w:eastAsia="Arial" w:hAnsi="Arial" w:cs="Arial"/>
      <w:color w:val="000000"/>
      <w:sz w:val="20"/>
    </w:rPr>
  </w:style>
  <w:style w:type="paragraph" w:styleId="Heading1">
    <w:name w:val="heading 1"/>
    <w:next w:val="Normal"/>
    <w:link w:val="Heading1Char"/>
    <w:uiPriority w:val="9"/>
    <w:qFormat/>
    <w:pPr>
      <w:keepNext/>
      <w:keepLines/>
      <w:spacing w:after="52" w:line="259" w:lineRule="auto"/>
      <w:ind w:left="10" w:hanging="10"/>
      <w:outlineLvl w:val="0"/>
    </w:pPr>
    <w:rPr>
      <w:rFonts w:ascii="Arial" w:eastAsia="Arial" w:hAnsi="Arial" w:cs="Arial"/>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8"/>
    </w:rPr>
  </w:style>
  <w:style w:type="paragraph" w:customStyle="1" w:styleId="p1">
    <w:name w:val="p1"/>
    <w:basedOn w:val="Normal"/>
    <w:rsid w:val="00B276D0"/>
    <w:pPr>
      <w:spacing w:before="100" w:beforeAutospacing="1" w:after="100" w:afterAutospacing="1" w:line="240" w:lineRule="auto"/>
      <w:ind w:left="0" w:firstLine="0"/>
    </w:pPr>
    <w:rPr>
      <w:rFonts w:ascii="Times New Roman" w:eastAsiaTheme="minorEastAsia" w:hAnsi="Times New Roman" w:cs="Times New Roman"/>
      <w:color w:val="auto"/>
      <w:kern w:val="0"/>
      <w:sz w:val="24"/>
      <w14:ligatures w14:val="none"/>
    </w:rPr>
  </w:style>
  <w:style w:type="paragraph" w:customStyle="1" w:styleId="p2">
    <w:name w:val="p2"/>
    <w:basedOn w:val="Normal"/>
    <w:rsid w:val="00B276D0"/>
    <w:pPr>
      <w:spacing w:before="100" w:beforeAutospacing="1" w:after="100" w:afterAutospacing="1" w:line="240" w:lineRule="auto"/>
      <w:ind w:left="0" w:firstLine="0"/>
    </w:pPr>
    <w:rPr>
      <w:rFonts w:ascii="Times New Roman" w:eastAsiaTheme="minorEastAsia" w:hAnsi="Times New Roman" w:cs="Times New Roman"/>
      <w:color w:val="auto"/>
      <w:kern w:val="0"/>
      <w:sz w:val="24"/>
      <w14:ligatures w14:val="none"/>
    </w:rPr>
  </w:style>
  <w:style w:type="paragraph" w:customStyle="1" w:styleId="p3">
    <w:name w:val="p3"/>
    <w:basedOn w:val="Normal"/>
    <w:rsid w:val="00B276D0"/>
    <w:pPr>
      <w:spacing w:before="100" w:beforeAutospacing="1" w:after="100" w:afterAutospacing="1" w:line="240" w:lineRule="auto"/>
      <w:ind w:left="0" w:firstLine="0"/>
    </w:pPr>
    <w:rPr>
      <w:rFonts w:ascii="Times New Roman" w:eastAsiaTheme="minorEastAsia" w:hAnsi="Times New Roman" w:cs="Times New Roman"/>
      <w:color w:val="auto"/>
      <w:kern w:val="0"/>
      <w:sz w:val="24"/>
      <w14:ligatures w14:val="none"/>
    </w:rPr>
  </w:style>
  <w:style w:type="character" w:customStyle="1" w:styleId="s1">
    <w:name w:val="s1"/>
    <w:basedOn w:val="DefaultParagraphFont"/>
    <w:rsid w:val="00B276D0"/>
  </w:style>
  <w:style w:type="character" w:customStyle="1" w:styleId="s2">
    <w:name w:val="s2"/>
    <w:basedOn w:val="DefaultParagraphFont"/>
    <w:rsid w:val="00B276D0"/>
  </w:style>
  <w:style w:type="character" w:styleId="Hyperlink">
    <w:name w:val="Hyperlink"/>
    <w:basedOn w:val="DefaultParagraphFont"/>
    <w:uiPriority w:val="99"/>
    <w:semiHidden/>
    <w:unhideWhenUsed/>
    <w:rsid w:val="00B276D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pharmacyregulation.org/" TargetMode="External"/><Relationship Id="rId13" Type="http://schemas.openxmlformats.org/officeDocument/2006/relationships/hyperlink" Target="https://www.nhs.uk/mental-health/"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hs.uk/nhs-services/pharmacies/" TargetMode="External"/><Relationship Id="rId12" Type="http://schemas.openxmlformats.org/officeDocument/2006/relationships/hyperlink" Target="https://www.fip.or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kingsfund.org.uk"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cpe.org.uk/" TargetMode="External"/><Relationship Id="rId5" Type="http://schemas.openxmlformats.org/officeDocument/2006/relationships/image" Target="media/image1.png"/><Relationship Id="rId15" Type="http://schemas.openxmlformats.org/officeDocument/2006/relationships/hyperlink" Target="https://www.rcpsych.ac.uk" TargetMode="External"/><Relationship Id="rId10" Type="http://schemas.openxmlformats.org/officeDocument/2006/relationships/hyperlink" Target="https://www.who.int/" TargetMode="External"/><Relationship Id="rId4" Type="http://schemas.openxmlformats.org/officeDocument/2006/relationships/webSettings" Target="webSettings.xml"/><Relationship Id="rId9" Type="http://schemas.openxmlformats.org/officeDocument/2006/relationships/hyperlink" Target="https://www.rpharms.com/" TargetMode="External"/><Relationship Id="rId14" Type="http://schemas.openxmlformats.org/officeDocument/2006/relationships/hyperlink" Target="https://www.mentalhealth.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6</Pages>
  <Words>1757</Words>
  <Characters>10021</Characters>
  <Application>Microsoft Office Word</Application>
  <DocSecurity>0</DocSecurity>
  <Lines>83</Lines>
  <Paragraphs>23</Paragraphs>
  <ScaleCrop>false</ScaleCrop>
  <Company/>
  <LinksUpToDate>false</LinksUpToDate>
  <CharactersWithSpaces>11755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(anonymous)</dc:title>
  <dc:subject>(unspecified)</dc:subject>
  <dc:creator>(anonymous)</dc:creator>
  <cp:keywords/>
  <cp:lastModifiedBy>Aakriti Sapkota (2523605)</cp:lastModifiedBy>
  <cp:revision>14</cp:revision>
  <dcterms:created xsi:type="dcterms:W3CDTF">2026-06-19T16:52:00Z</dcterms:created>
  <dcterms:modified xsi:type="dcterms:W3CDTF">2026-06-19T17:05:00Z</dcterms:modified>
</cp:coreProperties>
</file>