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ackground w:color="FFFFFF"/>
  <w:body>
    <w:p w14:paraId="1DD3C36C" w14:textId="1A92AEC0" w:rsidR="00BF0D4D" w:rsidRPr="00BF0D4D" w:rsidRDefault="00BF0D4D" w:rsidP="003A7ED2">
      <w:pPr>
        <w:spacing w:line="360" w:lineRule="auto"/>
        <w:jc w:val="center"/>
        <w:rPr>
          <w:b/>
          <w:color w:val="000000" w:themeColor="text1"/>
          <w:sz w:val="24"/>
          <w:szCs w:val="24"/>
          <w:lang w:val="en-GB"/>
        </w:rPr>
      </w:pPr>
      <w:r w:rsidRPr="00867BBD">
        <w:rPr>
          <w:b/>
          <w:noProof/>
          <w:color w:val="000000" w:themeColor="text1"/>
          <w:sz w:val="32"/>
          <w:szCs w:val="32"/>
          <w:lang w:val="en-GB"/>
        </w:rPr>
        <w:drawing>
          <wp:inline distT="0" distB="0" distL="0" distR="0" wp14:anchorId="52D91279" wp14:editId="6CA69FCB">
            <wp:extent cx="3017782" cy="1318374"/>
            <wp:effectExtent l="0" t="0" r="0" b="0"/>
            <wp:docPr id="364898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489846" name=""/>
                    <pic:cNvPicPr/>
                  </pic:nvPicPr>
                  <pic:blipFill>
                    <a:blip r:embed="rId7"/>
                    <a:stretch>
                      <a:fillRect/>
                    </a:stretch>
                  </pic:blipFill>
                  <pic:spPr>
                    <a:xfrm>
                      <a:off x="0" y="0"/>
                      <a:ext cx="3017782" cy="1318374"/>
                    </a:xfrm>
                    <a:prstGeom prst="rect">
                      <a:avLst/>
                    </a:prstGeom>
                  </pic:spPr>
                </pic:pic>
              </a:graphicData>
            </a:graphic>
          </wp:inline>
        </w:drawing>
      </w:r>
    </w:p>
    <w:p w14:paraId="5FFCD74E" w14:textId="495C76F9" w:rsidR="00BF0D4D" w:rsidRDefault="00BF0D4D" w:rsidP="00BB77EE">
      <w:pPr>
        <w:spacing w:line="360" w:lineRule="auto"/>
        <w:jc w:val="center"/>
        <w:rPr>
          <w:b/>
          <w:color w:val="000000" w:themeColor="text1"/>
          <w:sz w:val="24"/>
          <w:szCs w:val="24"/>
          <w:lang w:val="en-GB"/>
        </w:rPr>
      </w:pPr>
      <w:r w:rsidRPr="00BF0D4D">
        <w:rPr>
          <w:b/>
          <w:color w:val="000000" w:themeColor="text1"/>
          <w:sz w:val="24"/>
          <w:szCs w:val="24"/>
          <w:lang w:val="en-GB"/>
        </w:rPr>
        <w:t>BMIH5005</w:t>
      </w:r>
    </w:p>
    <w:p w14:paraId="54E5418C" w14:textId="77777777" w:rsidR="003F1E90" w:rsidRPr="003F1E90" w:rsidRDefault="003F1E90" w:rsidP="00BB77EE">
      <w:pPr>
        <w:spacing w:line="360" w:lineRule="auto"/>
        <w:jc w:val="center"/>
        <w:rPr>
          <w:b/>
          <w:color w:val="000000" w:themeColor="text1"/>
          <w:sz w:val="2"/>
          <w:szCs w:val="2"/>
          <w:lang w:val="en-GB"/>
        </w:rPr>
      </w:pPr>
    </w:p>
    <w:p w14:paraId="56F4CC40" w14:textId="338A23A8" w:rsidR="00BF0D4D" w:rsidRDefault="00BF0D4D" w:rsidP="00BB77EE">
      <w:pPr>
        <w:spacing w:line="360" w:lineRule="auto"/>
        <w:jc w:val="center"/>
        <w:rPr>
          <w:b/>
          <w:color w:val="000000" w:themeColor="text1"/>
          <w:sz w:val="24"/>
          <w:szCs w:val="24"/>
          <w:lang w:val="en-GB"/>
        </w:rPr>
      </w:pPr>
      <w:r w:rsidRPr="00BF0D4D">
        <w:rPr>
          <w:b/>
          <w:color w:val="000000" w:themeColor="text1"/>
          <w:sz w:val="24"/>
          <w:szCs w:val="24"/>
          <w:lang w:val="en-GB"/>
        </w:rPr>
        <w:t>Personnel Resourcing and Development</w:t>
      </w:r>
    </w:p>
    <w:p w14:paraId="2A324816" w14:textId="77777777" w:rsidR="003F1E90" w:rsidRPr="003F1E90" w:rsidRDefault="003F1E90" w:rsidP="00BB77EE">
      <w:pPr>
        <w:spacing w:line="360" w:lineRule="auto"/>
        <w:jc w:val="center"/>
        <w:rPr>
          <w:b/>
          <w:color w:val="000000" w:themeColor="text1"/>
          <w:sz w:val="8"/>
          <w:szCs w:val="8"/>
          <w:lang w:val="en-GB"/>
        </w:rPr>
      </w:pPr>
    </w:p>
    <w:p w14:paraId="66FA4E43" w14:textId="77777777" w:rsidR="003F1E90" w:rsidRPr="003F1E90" w:rsidRDefault="003F1E90" w:rsidP="00BB77EE">
      <w:pPr>
        <w:spacing w:line="360" w:lineRule="auto"/>
        <w:jc w:val="center"/>
        <w:rPr>
          <w:b/>
          <w:color w:val="000000" w:themeColor="text1"/>
          <w:sz w:val="4"/>
          <w:szCs w:val="4"/>
          <w:lang w:val="en-GB"/>
        </w:rPr>
      </w:pPr>
    </w:p>
    <w:p w14:paraId="7F9EA346" w14:textId="12FC1CBC" w:rsidR="00BF0D4D" w:rsidRDefault="00FA147F" w:rsidP="00BB77EE">
      <w:pPr>
        <w:spacing w:line="360" w:lineRule="auto"/>
        <w:jc w:val="center"/>
        <w:rPr>
          <w:b/>
          <w:color w:val="000000" w:themeColor="text1"/>
          <w:sz w:val="24"/>
          <w:szCs w:val="24"/>
          <w:lang w:val="en-GB"/>
        </w:rPr>
      </w:pPr>
      <w:r>
        <w:rPr>
          <w:b/>
          <w:color w:val="000000" w:themeColor="text1"/>
          <w:sz w:val="24"/>
          <w:szCs w:val="24"/>
          <w:lang w:val="en-GB"/>
        </w:rPr>
        <w:t>Lecturer</w:t>
      </w:r>
      <w:r w:rsidR="00BF0D4D" w:rsidRPr="00BF0D4D">
        <w:rPr>
          <w:b/>
          <w:color w:val="000000" w:themeColor="text1"/>
          <w:sz w:val="24"/>
          <w:szCs w:val="24"/>
          <w:lang w:val="en-GB"/>
        </w:rPr>
        <w:t>:</w:t>
      </w:r>
      <w:r w:rsidR="00A84B8E">
        <w:rPr>
          <w:b/>
          <w:color w:val="000000" w:themeColor="text1"/>
          <w:sz w:val="24"/>
          <w:szCs w:val="24"/>
          <w:lang w:val="en-GB"/>
        </w:rPr>
        <w:t xml:space="preserve"> </w:t>
      </w:r>
      <w:r w:rsidR="003F1E90">
        <w:rPr>
          <w:b/>
          <w:color w:val="000000" w:themeColor="text1"/>
          <w:sz w:val="24"/>
          <w:szCs w:val="24"/>
          <w:lang w:val="en-GB"/>
        </w:rPr>
        <w:t>Jemma Smith</w:t>
      </w:r>
    </w:p>
    <w:p w14:paraId="21DB7F23" w14:textId="77777777" w:rsidR="00A84B8E" w:rsidRPr="00BF0D4D" w:rsidRDefault="00A84B8E" w:rsidP="00BB77EE">
      <w:pPr>
        <w:spacing w:line="360" w:lineRule="auto"/>
        <w:jc w:val="center"/>
        <w:rPr>
          <w:b/>
          <w:color w:val="000000" w:themeColor="text1"/>
          <w:sz w:val="24"/>
          <w:szCs w:val="24"/>
          <w:lang w:val="en-GB"/>
        </w:rPr>
      </w:pPr>
    </w:p>
    <w:p w14:paraId="03EAA08E" w14:textId="591A1631" w:rsidR="00BF0D4D" w:rsidRDefault="00A84B8E" w:rsidP="00BB77EE">
      <w:pPr>
        <w:spacing w:line="360" w:lineRule="auto"/>
        <w:jc w:val="center"/>
        <w:rPr>
          <w:b/>
          <w:color w:val="000000" w:themeColor="text1"/>
          <w:sz w:val="24"/>
          <w:szCs w:val="24"/>
          <w:lang w:val="en-GB"/>
        </w:rPr>
      </w:pPr>
      <w:r>
        <w:rPr>
          <w:b/>
          <w:color w:val="000000" w:themeColor="text1"/>
          <w:sz w:val="24"/>
          <w:szCs w:val="24"/>
          <w:lang w:val="en-GB"/>
        </w:rPr>
        <w:t>Galina Borisova</w:t>
      </w:r>
    </w:p>
    <w:p w14:paraId="1571561C" w14:textId="2DCE4FDF" w:rsidR="00A84B8E" w:rsidRPr="00BF0D4D" w:rsidRDefault="00A84B8E" w:rsidP="00BB77EE">
      <w:pPr>
        <w:spacing w:line="360" w:lineRule="auto"/>
        <w:jc w:val="center"/>
        <w:rPr>
          <w:b/>
          <w:color w:val="000000" w:themeColor="text1"/>
          <w:sz w:val="24"/>
          <w:szCs w:val="24"/>
          <w:lang w:val="en-GB"/>
        </w:rPr>
      </w:pPr>
      <w:r>
        <w:rPr>
          <w:b/>
          <w:color w:val="000000" w:themeColor="text1"/>
          <w:sz w:val="24"/>
          <w:szCs w:val="24"/>
          <w:lang w:val="en-GB"/>
        </w:rPr>
        <w:t>2243589</w:t>
      </w:r>
    </w:p>
    <w:p w14:paraId="00000002" w14:textId="1AB149BA" w:rsidR="006D5FE8" w:rsidRDefault="006D5FE8">
      <w:pPr>
        <w:spacing w:line="360" w:lineRule="auto"/>
        <w:jc w:val="center"/>
        <w:rPr>
          <w:b/>
          <w:color w:val="000000" w:themeColor="text1"/>
          <w:sz w:val="24"/>
          <w:szCs w:val="24"/>
          <w:lang w:val="en-GB"/>
        </w:rPr>
      </w:pPr>
    </w:p>
    <w:p w14:paraId="69C9CE44" w14:textId="77777777" w:rsidR="00BF0D4D" w:rsidRDefault="00BF0D4D" w:rsidP="00BF0D4D">
      <w:pPr>
        <w:spacing w:line="360" w:lineRule="auto"/>
        <w:jc w:val="center"/>
        <w:rPr>
          <w:b/>
          <w:color w:val="000000" w:themeColor="text1"/>
          <w:sz w:val="24"/>
          <w:szCs w:val="24"/>
          <w:lang w:val="en-GB"/>
        </w:rPr>
      </w:pPr>
      <w:r>
        <w:rPr>
          <w:b/>
          <w:color w:val="000000" w:themeColor="text1"/>
          <w:sz w:val="24"/>
          <w:szCs w:val="24"/>
          <w:lang w:val="en-GB"/>
        </w:rPr>
        <w:br w:type="page"/>
      </w:r>
    </w:p>
    <w:p w14:paraId="59221981" w14:textId="3AC9C650" w:rsidR="00BF0D4D" w:rsidRPr="00BF0D4D" w:rsidRDefault="00BF0D4D" w:rsidP="00BF0D4D">
      <w:pPr>
        <w:spacing w:line="360" w:lineRule="auto"/>
        <w:jc w:val="center"/>
        <w:rPr>
          <w:b/>
          <w:color w:val="000000" w:themeColor="text1"/>
          <w:sz w:val="24"/>
          <w:szCs w:val="24"/>
          <w:lang w:val="en-GB"/>
        </w:rPr>
      </w:pPr>
      <w:r w:rsidRPr="00BF0D4D">
        <w:rPr>
          <w:b/>
          <w:color w:val="000000" w:themeColor="text1"/>
          <w:sz w:val="24"/>
          <w:szCs w:val="24"/>
          <w:lang w:val="en-GB"/>
        </w:rPr>
        <w:lastRenderedPageBreak/>
        <w:t>Project Proposal Title - Analyse the impacts of socio-economic force on employees’</w:t>
      </w:r>
    </w:p>
    <w:p w14:paraId="0C393F96" w14:textId="77777777" w:rsidR="00BF0D4D" w:rsidRPr="00BF0D4D" w:rsidRDefault="00BF0D4D" w:rsidP="00BF0D4D">
      <w:pPr>
        <w:spacing w:line="360" w:lineRule="auto"/>
        <w:jc w:val="center"/>
        <w:rPr>
          <w:b/>
          <w:color w:val="000000" w:themeColor="text1"/>
          <w:sz w:val="24"/>
          <w:szCs w:val="24"/>
          <w:lang w:val="en-GB"/>
        </w:rPr>
      </w:pPr>
      <w:r w:rsidRPr="00BF0D4D">
        <w:rPr>
          <w:b/>
          <w:color w:val="000000" w:themeColor="text1"/>
          <w:sz w:val="24"/>
          <w:szCs w:val="24"/>
          <w:lang w:val="en-GB"/>
        </w:rPr>
        <w:t>performance management and monitoring in different work modes: Hospitality HR’s</w:t>
      </w:r>
    </w:p>
    <w:p w14:paraId="1E662263" w14:textId="0B49092E" w:rsidR="0067260E" w:rsidRPr="0055297F" w:rsidRDefault="00BF0D4D" w:rsidP="00BF0D4D">
      <w:pPr>
        <w:spacing w:line="360" w:lineRule="auto"/>
        <w:jc w:val="center"/>
        <w:rPr>
          <w:b/>
          <w:color w:val="000000" w:themeColor="text1"/>
          <w:sz w:val="24"/>
          <w:szCs w:val="24"/>
          <w:lang w:val="en-GB"/>
        </w:rPr>
      </w:pPr>
      <w:r w:rsidRPr="00BF0D4D">
        <w:rPr>
          <w:b/>
          <w:color w:val="000000" w:themeColor="text1"/>
          <w:sz w:val="24"/>
          <w:szCs w:val="24"/>
          <w:lang w:val="en-GB"/>
        </w:rPr>
        <w:t>perspective</w:t>
      </w:r>
    </w:p>
    <w:p w14:paraId="00000003" w14:textId="77777777" w:rsidR="006D5FE8" w:rsidRPr="0055297F" w:rsidRDefault="006D5FE8">
      <w:pPr>
        <w:spacing w:line="360" w:lineRule="auto"/>
        <w:jc w:val="center"/>
        <w:rPr>
          <w:b/>
          <w:color w:val="000000" w:themeColor="text1"/>
          <w:sz w:val="24"/>
          <w:szCs w:val="24"/>
          <w:lang w:val="en-GB"/>
        </w:rPr>
      </w:pPr>
    </w:p>
    <w:p w14:paraId="00000004" w14:textId="77777777" w:rsidR="006D5FE8" w:rsidRPr="0055297F" w:rsidRDefault="006D5FE8">
      <w:pPr>
        <w:spacing w:line="360" w:lineRule="auto"/>
        <w:jc w:val="center"/>
        <w:rPr>
          <w:b/>
          <w:color w:val="000000" w:themeColor="text1"/>
          <w:sz w:val="24"/>
          <w:szCs w:val="24"/>
          <w:lang w:val="en-GB"/>
        </w:rPr>
      </w:pPr>
    </w:p>
    <w:p w14:paraId="00000005" w14:textId="77777777" w:rsidR="006D5FE8" w:rsidRPr="0055297F" w:rsidRDefault="006D5FE8">
      <w:pPr>
        <w:spacing w:line="360" w:lineRule="auto"/>
        <w:jc w:val="center"/>
        <w:rPr>
          <w:b/>
          <w:color w:val="000000" w:themeColor="text1"/>
          <w:sz w:val="24"/>
          <w:szCs w:val="24"/>
          <w:lang w:val="en-GB"/>
        </w:rPr>
      </w:pPr>
    </w:p>
    <w:p w14:paraId="00000006" w14:textId="77777777" w:rsidR="006D5FE8" w:rsidRPr="0055297F" w:rsidRDefault="006D5FE8">
      <w:pPr>
        <w:spacing w:line="360" w:lineRule="auto"/>
        <w:jc w:val="center"/>
        <w:rPr>
          <w:b/>
          <w:color w:val="000000" w:themeColor="text1"/>
          <w:sz w:val="24"/>
          <w:szCs w:val="24"/>
          <w:lang w:val="en-GB"/>
        </w:rPr>
      </w:pPr>
    </w:p>
    <w:p w14:paraId="00000007" w14:textId="77777777" w:rsidR="006D5FE8" w:rsidRPr="0055297F" w:rsidRDefault="006D5FE8">
      <w:pPr>
        <w:spacing w:line="360" w:lineRule="auto"/>
        <w:jc w:val="center"/>
        <w:rPr>
          <w:b/>
          <w:color w:val="000000" w:themeColor="text1"/>
          <w:sz w:val="24"/>
          <w:szCs w:val="24"/>
          <w:lang w:val="en-GB"/>
        </w:rPr>
      </w:pPr>
    </w:p>
    <w:p w14:paraId="00000008" w14:textId="77777777" w:rsidR="006D5FE8" w:rsidRPr="0055297F" w:rsidRDefault="006D5FE8">
      <w:pPr>
        <w:spacing w:line="360" w:lineRule="auto"/>
        <w:jc w:val="center"/>
        <w:rPr>
          <w:b/>
          <w:color w:val="000000" w:themeColor="text1"/>
          <w:sz w:val="24"/>
          <w:szCs w:val="24"/>
          <w:lang w:val="en-GB"/>
        </w:rPr>
      </w:pPr>
    </w:p>
    <w:p w14:paraId="00000009" w14:textId="77777777" w:rsidR="006D5FE8" w:rsidRPr="0055297F" w:rsidRDefault="006D5FE8">
      <w:pPr>
        <w:spacing w:line="360" w:lineRule="auto"/>
        <w:jc w:val="center"/>
        <w:rPr>
          <w:b/>
          <w:color w:val="000000" w:themeColor="text1"/>
          <w:sz w:val="24"/>
          <w:szCs w:val="24"/>
          <w:lang w:val="en-GB"/>
        </w:rPr>
      </w:pPr>
    </w:p>
    <w:p w14:paraId="00000010" w14:textId="12F8D03F" w:rsidR="006D5FE8" w:rsidRPr="0055297F" w:rsidRDefault="00867BBD" w:rsidP="00867BBD">
      <w:pPr>
        <w:spacing w:line="360" w:lineRule="auto"/>
        <w:jc w:val="center"/>
        <w:rPr>
          <w:b/>
          <w:color w:val="000000" w:themeColor="text1"/>
          <w:sz w:val="32"/>
          <w:szCs w:val="32"/>
          <w:lang w:val="en-GB"/>
        </w:rPr>
      </w:pPr>
      <w:r w:rsidRPr="0055297F">
        <w:rPr>
          <w:color w:val="000000" w:themeColor="text1"/>
          <w:lang w:val="en-GB"/>
        </w:rPr>
        <w:br w:type="page"/>
      </w:r>
    </w:p>
    <w:sdt>
      <w:sdtPr>
        <w:rPr>
          <w:rFonts w:ascii="Arial" w:eastAsia="Arial" w:hAnsi="Arial" w:cs="Arial"/>
          <w:color w:val="000000" w:themeColor="text1"/>
          <w:sz w:val="22"/>
          <w:szCs w:val="22"/>
          <w:lang w:val="en-GB" w:eastAsia="en-IN"/>
        </w:rPr>
        <w:id w:val="-2017223802"/>
        <w:docPartObj>
          <w:docPartGallery w:val="Table of Contents"/>
          <w:docPartUnique/>
        </w:docPartObj>
      </w:sdtPr>
      <w:sdtEndPr>
        <w:rPr>
          <w:b/>
          <w:bCs/>
          <w:noProof/>
        </w:rPr>
      </w:sdtEndPr>
      <w:sdtContent>
        <w:p w14:paraId="19D82C60" w14:textId="0C67E53C" w:rsidR="00B2606F" w:rsidRPr="0055297F" w:rsidRDefault="00D53E35" w:rsidP="00B2606F">
          <w:pPr>
            <w:pStyle w:val="TOCHeading"/>
            <w:spacing w:line="360" w:lineRule="auto"/>
            <w:jc w:val="center"/>
            <w:rPr>
              <w:rFonts w:ascii="Arial" w:hAnsi="Arial" w:cs="Arial"/>
              <w:b/>
              <w:bCs/>
              <w:color w:val="000000" w:themeColor="text1"/>
              <w:sz w:val="28"/>
              <w:szCs w:val="28"/>
              <w:lang w:val="en-GB"/>
            </w:rPr>
          </w:pPr>
          <w:r w:rsidRPr="0055297F">
            <w:rPr>
              <w:rFonts w:ascii="Arial" w:hAnsi="Arial" w:cs="Arial"/>
              <w:b/>
              <w:bCs/>
              <w:color w:val="000000" w:themeColor="text1"/>
              <w:sz w:val="28"/>
              <w:szCs w:val="28"/>
              <w:lang w:val="en-GB"/>
            </w:rPr>
            <w:t>Table of Contents</w:t>
          </w:r>
        </w:p>
        <w:p w14:paraId="0F964A3A" w14:textId="393A91B1" w:rsidR="00B2606F" w:rsidRPr="0055297F" w:rsidRDefault="00D53E35" w:rsidP="00B2606F">
          <w:pPr>
            <w:pStyle w:val="TOC1"/>
            <w:tabs>
              <w:tab w:val="right" w:leader="dot" w:pos="9350"/>
            </w:tabs>
            <w:spacing w:line="360" w:lineRule="auto"/>
            <w:jc w:val="both"/>
            <w:rPr>
              <w:noProof/>
              <w:color w:val="000000" w:themeColor="text1"/>
              <w:sz w:val="24"/>
              <w:szCs w:val="24"/>
              <w:lang w:val="en-GB"/>
            </w:rPr>
          </w:pPr>
          <w:r w:rsidRPr="0055297F">
            <w:rPr>
              <w:color w:val="000000" w:themeColor="text1"/>
              <w:sz w:val="24"/>
              <w:szCs w:val="24"/>
              <w:lang w:val="en-GB"/>
            </w:rPr>
            <w:fldChar w:fldCharType="begin"/>
          </w:r>
          <w:r w:rsidRPr="0055297F">
            <w:rPr>
              <w:color w:val="000000" w:themeColor="text1"/>
              <w:sz w:val="24"/>
              <w:szCs w:val="24"/>
              <w:lang w:val="en-GB"/>
            </w:rPr>
            <w:instrText xml:space="preserve"> TOC \o "1-3" \h \z \u </w:instrText>
          </w:r>
          <w:r w:rsidRPr="0055297F">
            <w:rPr>
              <w:color w:val="000000" w:themeColor="text1"/>
              <w:sz w:val="24"/>
              <w:szCs w:val="24"/>
              <w:lang w:val="en-GB"/>
            </w:rPr>
            <w:fldChar w:fldCharType="separate"/>
          </w:r>
          <w:hyperlink w:anchor="_Toc165377734" w:history="1">
            <w:r w:rsidRPr="0055297F">
              <w:rPr>
                <w:rStyle w:val="Hyperlink"/>
                <w:noProof/>
                <w:color w:val="000000" w:themeColor="text1"/>
                <w:sz w:val="24"/>
                <w:szCs w:val="24"/>
                <w:lang w:val="en-GB"/>
              </w:rPr>
              <w:t>Introduction and background</w:t>
            </w:r>
            <w:r w:rsidRPr="0055297F">
              <w:rPr>
                <w:noProof/>
                <w:webHidden/>
                <w:color w:val="000000" w:themeColor="text1"/>
                <w:sz w:val="24"/>
                <w:szCs w:val="24"/>
                <w:lang w:val="en-GB"/>
              </w:rPr>
              <w:tab/>
            </w:r>
            <w:r w:rsidRPr="0055297F">
              <w:rPr>
                <w:noProof/>
                <w:webHidden/>
                <w:color w:val="000000" w:themeColor="text1"/>
                <w:sz w:val="24"/>
                <w:szCs w:val="24"/>
                <w:lang w:val="en-GB"/>
              </w:rPr>
              <w:fldChar w:fldCharType="begin"/>
            </w:r>
            <w:r w:rsidRPr="0055297F">
              <w:rPr>
                <w:noProof/>
                <w:webHidden/>
                <w:color w:val="000000" w:themeColor="text1"/>
                <w:sz w:val="24"/>
                <w:szCs w:val="24"/>
                <w:lang w:val="en-GB"/>
              </w:rPr>
              <w:instrText xml:space="preserve"> PAGEREF _Toc165377734 \h </w:instrText>
            </w:r>
            <w:r w:rsidRPr="0055297F">
              <w:rPr>
                <w:noProof/>
                <w:webHidden/>
                <w:color w:val="000000" w:themeColor="text1"/>
                <w:sz w:val="24"/>
                <w:szCs w:val="24"/>
                <w:lang w:val="en-GB"/>
              </w:rPr>
            </w:r>
            <w:r w:rsidRPr="0055297F">
              <w:rPr>
                <w:noProof/>
                <w:webHidden/>
                <w:color w:val="000000" w:themeColor="text1"/>
                <w:sz w:val="24"/>
                <w:szCs w:val="24"/>
                <w:lang w:val="en-GB"/>
              </w:rPr>
              <w:fldChar w:fldCharType="separate"/>
            </w:r>
            <w:r w:rsidR="009745F7">
              <w:rPr>
                <w:noProof/>
                <w:webHidden/>
                <w:color w:val="000000" w:themeColor="text1"/>
                <w:sz w:val="24"/>
                <w:szCs w:val="24"/>
                <w:lang w:val="en-GB"/>
              </w:rPr>
              <w:t>3</w:t>
            </w:r>
            <w:r w:rsidRPr="0055297F">
              <w:rPr>
                <w:noProof/>
                <w:webHidden/>
                <w:color w:val="000000" w:themeColor="text1"/>
                <w:sz w:val="24"/>
                <w:szCs w:val="24"/>
                <w:lang w:val="en-GB"/>
              </w:rPr>
              <w:fldChar w:fldCharType="end"/>
            </w:r>
          </w:hyperlink>
        </w:p>
        <w:p w14:paraId="13AA3E02" w14:textId="148C0724" w:rsidR="00B2606F" w:rsidRPr="0055297F" w:rsidRDefault="00000000" w:rsidP="00B2606F">
          <w:pPr>
            <w:pStyle w:val="TOC1"/>
            <w:tabs>
              <w:tab w:val="right" w:leader="dot" w:pos="9350"/>
            </w:tabs>
            <w:spacing w:line="360" w:lineRule="auto"/>
            <w:jc w:val="both"/>
            <w:rPr>
              <w:noProof/>
              <w:color w:val="000000" w:themeColor="text1"/>
              <w:sz w:val="24"/>
              <w:szCs w:val="24"/>
              <w:lang w:val="en-GB"/>
            </w:rPr>
          </w:pPr>
          <w:hyperlink w:anchor="_Toc165377735" w:history="1">
            <w:r w:rsidR="00D53E35" w:rsidRPr="0055297F">
              <w:rPr>
                <w:rStyle w:val="Hyperlink"/>
                <w:noProof/>
                <w:color w:val="000000" w:themeColor="text1"/>
                <w:sz w:val="24"/>
                <w:szCs w:val="24"/>
                <w:lang w:val="en-GB"/>
              </w:rPr>
              <w:t>Discussion</w:t>
            </w:r>
            <w:r w:rsidR="00D53E35" w:rsidRPr="0055297F">
              <w:rPr>
                <w:noProof/>
                <w:webHidden/>
                <w:color w:val="000000" w:themeColor="text1"/>
                <w:sz w:val="24"/>
                <w:szCs w:val="24"/>
                <w:lang w:val="en-GB"/>
              </w:rPr>
              <w:tab/>
            </w:r>
            <w:r w:rsidR="00D53E35" w:rsidRPr="0055297F">
              <w:rPr>
                <w:noProof/>
                <w:webHidden/>
                <w:color w:val="000000" w:themeColor="text1"/>
                <w:sz w:val="24"/>
                <w:szCs w:val="24"/>
                <w:lang w:val="en-GB"/>
              </w:rPr>
              <w:fldChar w:fldCharType="begin"/>
            </w:r>
            <w:r w:rsidR="00D53E35" w:rsidRPr="0055297F">
              <w:rPr>
                <w:noProof/>
                <w:webHidden/>
                <w:color w:val="000000" w:themeColor="text1"/>
                <w:sz w:val="24"/>
                <w:szCs w:val="24"/>
                <w:lang w:val="en-GB"/>
              </w:rPr>
              <w:instrText xml:space="preserve"> PAGEREF _Toc165377735 \h </w:instrText>
            </w:r>
            <w:r w:rsidR="00D53E35" w:rsidRPr="0055297F">
              <w:rPr>
                <w:noProof/>
                <w:webHidden/>
                <w:color w:val="000000" w:themeColor="text1"/>
                <w:sz w:val="24"/>
                <w:szCs w:val="24"/>
                <w:lang w:val="en-GB"/>
              </w:rPr>
            </w:r>
            <w:r w:rsidR="00D53E35" w:rsidRPr="0055297F">
              <w:rPr>
                <w:noProof/>
                <w:webHidden/>
                <w:color w:val="000000" w:themeColor="text1"/>
                <w:sz w:val="24"/>
                <w:szCs w:val="24"/>
                <w:lang w:val="en-GB"/>
              </w:rPr>
              <w:fldChar w:fldCharType="separate"/>
            </w:r>
            <w:r w:rsidR="009745F7">
              <w:rPr>
                <w:noProof/>
                <w:webHidden/>
                <w:color w:val="000000" w:themeColor="text1"/>
                <w:sz w:val="24"/>
                <w:szCs w:val="24"/>
                <w:lang w:val="en-GB"/>
              </w:rPr>
              <w:t>4</w:t>
            </w:r>
            <w:r w:rsidR="00D53E35" w:rsidRPr="0055297F">
              <w:rPr>
                <w:noProof/>
                <w:webHidden/>
                <w:color w:val="000000" w:themeColor="text1"/>
                <w:sz w:val="24"/>
                <w:szCs w:val="24"/>
                <w:lang w:val="en-GB"/>
              </w:rPr>
              <w:fldChar w:fldCharType="end"/>
            </w:r>
          </w:hyperlink>
        </w:p>
        <w:p w14:paraId="05198947" w14:textId="7FC6BEA0" w:rsidR="00B2606F" w:rsidRPr="0055297F" w:rsidRDefault="00000000" w:rsidP="00B2606F">
          <w:pPr>
            <w:pStyle w:val="TOC1"/>
            <w:tabs>
              <w:tab w:val="right" w:leader="dot" w:pos="9350"/>
            </w:tabs>
            <w:spacing w:line="360" w:lineRule="auto"/>
            <w:jc w:val="both"/>
            <w:rPr>
              <w:noProof/>
              <w:color w:val="000000" w:themeColor="text1"/>
              <w:sz w:val="24"/>
              <w:szCs w:val="24"/>
              <w:lang w:val="en-GB"/>
            </w:rPr>
          </w:pPr>
          <w:hyperlink w:anchor="_Toc165377736" w:history="1">
            <w:r w:rsidR="00D53E35" w:rsidRPr="0055297F">
              <w:rPr>
                <w:rStyle w:val="Hyperlink"/>
                <w:noProof/>
                <w:color w:val="000000" w:themeColor="text1"/>
                <w:sz w:val="24"/>
                <w:szCs w:val="24"/>
                <w:lang w:val="en-GB"/>
              </w:rPr>
              <w:t>Conclusion</w:t>
            </w:r>
            <w:r w:rsidR="00D53E35" w:rsidRPr="0055297F">
              <w:rPr>
                <w:noProof/>
                <w:webHidden/>
                <w:color w:val="000000" w:themeColor="text1"/>
                <w:sz w:val="24"/>
                <w:szCs w:val="24"/>
                <w:lang w:val="en-GB"/>
              </w:rPr>
              <w:tab/>
            </w:r>
            <w:r w:rsidR="00D53E35" w:rsidRPr="0055297F">
              <w:rPr>
                <w:noProof/>
                <w:webHidden/>
                <w:color w:val="000000" w:themeColor="text1"/>
                <w:sz w:val="24"/>
                <w:szCs w:val="24"/>
                <w:lang w:val="en-GB"/>
              </w:rPr>
              <w:fldChar w:fldCharType="begin"/>
            </w:r>
            <w:r w:rsidR="00D53E35" w:rsidRPr="0055297F">
              <w:rPr>
                <w:noProof/>
                <w:webHidden/>
                <w:color w:val="000000" w:themeColor="text1"/>
                <w:sz w:val="24"/>
                <w:szCs w:val="24"/>
                <w:lang w:val="en-GB"/>
              </w:rPr>
              <w:instrText xml:space="preserve"> PAGEREF _Toc165377736 \h </w:instrText>
            </w:r>
            <w:r w:rsidR="00D53E35" w:rsidRPr="0055297F">
              <w:rPr>
                <w:noProof/>
                <w:webHidden/>
                <w:color w:val="000000" w:themeColor="text1"/>
                <w:sz w:val="24"/>
                <w:szCs w:val="24"/>
                <w:lang w:val="en-GB"/>
              </w:rPr>
            </w:r>
            <w:r w:rsidR="00D53E35" w:rsidRPr="0055297F">
              <w:rPr>
                <w:noProof/>
                <w:webHidden/>
                <w:color w:val="000000" w:themeColor="text1"/>
                <w:sz w:val="24"/>
                <w:szCs w:val="24"/>
                <w:lang w:val="en-GB"/>
              </w:rPr>
              <w:fldChar w:fldCharType="separate"/>
            </w:r>
            <w:r w:rsidR="009745F7">
              <w:rPr>
                <w:noProof/>
                <w:webHidden/>
                <w:color w:val="000000" w:themeColor="text1"/>
                <w:sz w:val="24"/>
                <w:szCs w:val="24"/>
                <w:lang w:val="en-GB"/>
              </w:rPr>
              <w:t>8</w:t>
            </w:r>
            <w:r w:rsidR="00D53E35" w:rsidRPr="0055297F">
              <w:rPr>
                <w:noProof/>
                <w:webHidden/>
                <w:color w:val="000000" w:themeColor="text1"/>
                <w:sz w:val="24"/>
                <w:szCs w:val="24"/>
                <w:lang w:val="en-GB"/>
              </w:rPr>
              <w:fldChar w:fldCharType="end"/>
            </w:r>
          </w:hyperlink>
        </w:p>
        <w:p w14:paraId="3FB42543" w14:textId="32499B56" w:rsidR="00B2606F" w:rsidRPr="0055297F" w:rsidRDefault="00000000" w:rsidP="00B2606F">
          <w:pPr>
            <w:pStyle w:val="TOC1"/>
            <w:tabs>
              <w:tab w:val="right" w:leader="dot" w:pos="9350"/>
            </w:tabs>
            <w:spacing w:line="360" w:lineRule="auto"/>
            <w:jc w:val="both"/>
            <w:rPr>
              <w:noProof/>
              <w:color w:val="000000" w:themeColor="text1"/>
              <w:sz w:val="24"/>
              <w:szCs w:val="24"/>
              <w:lang w:val="en-GB"/>
            </w:rPr>
          </w:pPr>
          <w:hyperlink w:anchor="_Toc165377737" w:history="1">
            <w:r w:rsidR="00D53E35" w:rsidRPr="0055297F">
              <w:rPr>
                <w:rStyle w:val="Hyperlink"/>
                <w:noProof/>
                <w:color w:val="000000" w:themeColor="text1"/>
                <w:sz w:val="24"/>
                <w:szCs w:val="24"/>
                <w:lang w:val="en-GB"/>
              </w:rPr>
              <w:t>References</w:t>
            </w:r>
            <w:r w:rsidR="00D53E35" w:rsidRPr="0055297F">
              <w:rPr>
                <w:noProof/>
                <w:webHidden/>
                <w:color w:val="000000" w:themeColor="text1"/>
                <w:sz w:val="24"/>
                <w:szCs w:val="24"/>
                <w:lang w:val="en-GB"/>
              </w:rPr>
              <w:tab/>
            </w:r>
            <w:r w:rsidR="00D53E35" w:rsidRPr="0055297F">
              <w:rPr>
                <w:noProof/>
                <w:webHidden/>
                <w:color w:val="000000" w:themeColor="text1"/>
                <w:sz w:val="24"/>
                <w:szCs w:val="24"/>
                <w:lang w:val="en-GB"/>
              </w:rPr>
              <w:fldChar w:fldCharType="begin"/>
            </w:r>
            <w:r w:rsidR="00D53E35" w:rsidRPr="0055297F">
              <w:rPr>
                <w:noProof/>
                <w:webHidden/>
                <w:color w:val="000000" w:themeColor="text1"/>
                <w:sz w:val="24"/>
                <w:szCs w:val="24"/>
                <w:lang w:val="en-GB"/>
              </w:rPr>
              <w:instrText xml:space="preserve"> PAGEREF _Toc165377737 \h </w:instrText>
            </w:r>
            <w:r w:rsidR="00D53E35" w:rsidRPr="0055297F">
              <w:rPr>
                <w:noProof/>
                <w:webHidden/>
                <w:color w:val="000000" w:themeColor="text1"/>
                <w:sz w:val="24"/>
                <w:szCs w:val="24"/>
                <w:lang w:val="en-GB"/>
              </w:rPr>
            </w:r>
            <w:r w:rsidR="00D53E35" w:rsidRPr="0055297F">
              <w:rPr>
                <w:noProof/>
                <w:webHidden/>
                <w:color w:val="000000" w:themeColor="text1"/>
                <w:sz w:val="24"/>
                <w:szCs w:val="24"/>
                <w:lang w:val="en-GB"/>
              </w:rPr>
              <w:fldChar w:fldCharType="separate"/>
            </w:r>
            <w:r w:rsidR="009745F7">
              <w:rPr>
                <w:noProof/>
                <w:webHidden/>
                <w:color w:val="000000" w:themeColor="text1"/>
                <w:sz w:val="24"/>
                <w:szCs w:val="24"/>
                <w:lang w:val="en-GB"/>
              </w:rPr>
              <w:t>10</w:t>
            </w:r>
            <w:r w:rsidR="00D53E35" w:rsidRPr="0055297F">
              <w:rPr>
                <w:noProof/>
                <w:webHidden/>
                <w:color w:val="000000" w:themeColor="text1"/>
                <w:sz w:val="24"/>
                <w:szCs w:val="24"/>
                <w:lang w:val="en-GB"/>
              </w:rPr>
              <w:fldChar w:fldCharType="end"/>
            </w:r>
          </w:hyperlink>
        </w:p>
        <w:p w14:paraId="152B0CF5" w14:textId="64AAED8B" w:rsidR="00B2606F" w:rsidRPr="0055297F" w:rsidRDefault="00D53E35" w:rsidP="00B2606F">
          <w:pPr>
            <w:spacing w:line="360" w:lineRule="auto"/>
            <w:jc w:val="both"/>
            <w:rPr>
              <w:color w:val="000000" w:themeColor="text1"/>
              <w:lang w:val="en-GB"/>
            </w:rPr>
          </w:pPr>
          <w:r w:rsidRPr="0055297F">
            <w:rPr>
              <w:b/>
              <w:bCs/>
              <w:noProof/>
              <w:color w:val="000000" w:themeColor="text1"/>
              <w:sz w:val="24"/>
              <w:szCs w:val="24"/>
              <w:lang w:val="en-GB"/>
            </w:rPr>
            <w:fldChar w:fldCharType="end"/>
          </w:r>
        </w:p>
      </w:sdtContent>
    </w:sdt>
    <w:p w14:paraId="00000011" w14:textId="77777777" w:rsidR="006D5FE8" w:rsidRPr="0055297F" w:rsidRDefault="00D53E35">
      <w:pPr>
        <w:spacing w:line="360" w:lineRule="auto"/>
        <w:jc w:val="both"/>
        <w:rPr>
          <w:b/>
          <w:color w:val="000000" w:themeColor="text1"/>
          <w:sz w:val="24"/>
          <w:szCs w:val="24"/>
          <w:lang w:val="en-GB"/>
        </w:rPr>
      </w:pPr>
      <w:r w:rsidRPr="0055297F">
        <w:rPr>
          <w:color w:val="000000" w:themeColor="text1"/>
          <w:lang w:val="en-GB"/>
        </w:rPr>
        <w:br w:type="page"/>
      </w:r>
    </w:p>
    <w:p w14:paraId="00000012" w14:textId="77777777" w:rsidR="006D5FE8" w:rsidRPr="0055297F" w:rsidRDefault="00D53E35" w:rsidP="004F3DD1">
      <w:pPr>
        <w:pStyle w:val="Heading1"/>
        <w:jc w:val="both"/>
        <w:rPr>
          <w:lang w:val="en-GB"/>
        </w:rPr>
      </w:pPr>
      <w:bookmarkStart w:id="0" w:name="_Toc165377734"/>
      <w:r w:rsidRPr="0055297F">
        <w:rPr>
          <w:lang w:val="en-GB"/>
        </w:rPr>
        <w:lastRenderedPageBreak/>
        <w:t>Introduction and background</w:t>
      </w:r>
      <w:bookmarkEnd w:id="0"/>
    </w:p>
    <w:p w14:paraId="00000013" w14:textId="4AA54CC5" w:rsidR="006D5FE8" w:rsidRPr="0055297F" w:rsidRDefault="00D53E35" w:rsidP="004F3DD1">
      <w:pPr>
        <w:spacing w:line="360" w:lineRule="auto"/>
        <w:jc w:val="both"/>
        <w:rPr>
          <w:color w:val="000000" w:themeColor="text1"/>
          <w:sz w:val="24"/>
          <w:szCs w:val="24"/>
          <w:lang w:val="en-GB"/>
        </w:rPr>
      </w:pPr>
      <w:r w:rsidRPr="0055297F">
        <w:rPr>
          <w:color w:val="000000" w:themeColor="text1"/>
          <w:sz w:val="24"/>
          <w:szCs w:val="24"/>
          <w:lang w:val="en-GB"/>
        </w:rPr>
        <w:t xml:space="preserve">Human resource is one of the most vital departments of any company. According to the studies, it has been determined that a company’s performance highly depends on the efficiency of the employees associated with the company (Marchington and Wilkinson, 2016). This paper is focused on </w:t>
      </w:r>
      <w:r w:rsidR="00ED11E0" w:rsidRPr="0055297F">
        <w:rPr>
          <w:color w:val="000000" w:themeColor="text1"/>
          <w:sz w:val="24"/>
          <w:szCs w:val="24"/>
          <w:lang w:val="en-GB"/>
        </w:rPr>
        <w:t>analysing</w:t>
      </w:r>
      <w:r w:rsidRPr="0055297F">
        <w:rPr>
          <w:color w:val="000000" w:themeColor="text1"/>
          <w:sz w:val="24"/>
          <w:szCs w:val="24"/>
          <w:lang w:val="en-GB"/>
        </w:rPr>
        <w:t xml:space="preserve"> the US-based hotel, Hilton Group to understand the current situation. Hilton is a USA-based hotel chain founded in the year 1919. Currently, more than 7530 hotels are presented under this hotel chain. More than 178,000 employees are working for the hotel</w:t>
      </w:r>
      <w:r w:rsidR="007A4FB3">
        <w:rPr>
          <w:color w:val="000000" w:themeColor="text1"/>
          <w:sz w:val="24"/>
          <w:szCs w:val="24"/>
          <w:lang w:val="en-GB"/>
        </w:rPr>
        <w:t xml:space="preserve">. According to ResearchGate, 80% of </w:t>
      </w:r>
      <w:r w:rsidR="00986233">
        <w:rPr>
          <w:color w:val="000000" w:themeColor="text1"/>
          <w:sz w:val="24"/>
          <w:szCs w:val="24"/>
          <w:lang w:val="en-GB"/>
        </w:rPr>
        <w:t>employees</w:t>
      </w:r>
      <w:r w:rsidR="007A4FB3">
        <w:rPr>
          <w:color w:val="000000" w:themeColor="text1"/>
          <w:sz w:val="24"/>
          <w:szCs w:val="24"/>
          <w:lang w:val="en-GB"/>
        </w:rPr>
        <w:t xml:space="preserve"> are under 25 (Gen Z), 17% are 25-45 (millennials) and 3% are over 45 (Gen X).</w:t>
      </w:r>
      <w:r w:rsidRPr="0055297F">
        <w:rPr>
          <w:color w:val="000000" w:themeColor="text1"/>
          <w:sz w:val="24"/>
          <w:szCs w:val="24"/>
          <w:lang w:val="en-GB"/>
        </w:rPr>
        <w:t xml:space="preserve"> As of 2023, the hotel includes 7,530 with 1,182,937 rooms across 118 countries (Hilton, 2023). By looking into the hotel's financial aspect, it can be determined that the hotel has generated a total revenue of </w:t>
      </w:r>
      <w:r w:rsidR="00BF0D4D">
        <w:rPr>
          <w:color w:val="000000" w:themeColor="text1"/>
          <w:sz w:val="24"/>
          <w:szCs w:val="24"/>
          <w:lang w:val="en-GB"/>
        </w:rPr>
        <w:t>£</w:t>
      </w:r>
      <w:r w:rsidRPr="0055297F">
        <w:rPr>
          <w:color w:val="000000" w:themeColor="text1"/>
          <w:sz w:val="24"/>
          <w:szCs w:val="24"/>
          <w:lang w:val="en-GB"/>
        </w:rPr>
        <w:t xml:space="preserve">10.2 billion and an operating income is </w:t>
      </w:r>
      <w:r w:rsidR="00BF0D4D">
        <w:rPr>
          <w:color w:val="000000" w:themeColor="text1"/>
          <w:sz w:val="24"/>
          <w:szCs w:val="24"/>
          <w:lang w:val="en-GB"/>
        </w:rPr>
        <w:t>£</w:t>
      </w:r>
      <w:r w:rsidRPr="0055297F">
        <w:rPr>
          <w:color w:val="000000" w:themeColor="text1"/>
          <w:sz w:val="24"/>
          <w:szCs w:val="24"/>
          <w:lang w:val="en-GB"/>
        </w:rPr>
        <w:t xml:space="preserve">2.22 billion. The net income of the hotel is reported as </w:t>
      </w:r>
      <w:r w:rsidR="00BF0D4D">
        <w:rPr>
          <w:color w:val="000000" w:themeColor="text1"/>
          <w:sz w:val="24"/>
          <w:szCs w:val="24"/>
          <w:lang w:val="en-GB"/>
        </w:rPr>
        <w:t>£</w:t>
      </w:r>
      <w:r w:rsidRPr="0055297F">
        <w:rPr>
          <w:color w:val="000000" w:themeColor="text1"/>
          <w:sz w:val="24"/>
          <w:szCs w:val="24"/>
          <w:lang w:val="en-GB"/>
        </w:rPr>
        <w:t>1.15 billion (Hilton, 2023).</w:t>
      </w:r>
    </w:p>
    <w:p w14:paraId="00000014" w14:textId="68D36FEB" w:rsidR="006D5FE8" w:rsidRPr="0055297F" w:rsidRDefault="00D53E35" w:rsidP="004F3DD1">
      <w:pPr>
        <w:spacing w:line="360" w:lineRule="auto"/>
        <w:jc w:val="both"/>
        <w:rPr>
          <w:color w:val="000000" w:themeColor="text1"/>
          <w:sz w:val="24"/>
          <w:szCs w:val="24"/>
          <w:lang w:val="en-GB"/>
        </w:rPr>
      </w:pPr>
      <w:r w:rsidRPr="0055297F">
        <w:rPr>
          <w:color w:val="000000" w:themeColor="text1"/>
          <w:sz w:val="24"/>
          <w:szCs w:val="24"/>
          <w:lang w:val="en-GB"/>
        </w:rPr>
        <w:t xml:space="preserve">In the following part, the hotel will be </w:t>
      </w:r>
      <w:r w:rsidR="00847E08" w:rsidRPr="0055297F">
        <w:rPr>
          <w:color w:val="000000" w:themeColor="text1"/>
          <w:sz w:val="24"/>
          <w:szCs w:val="24"/>
          <w:lang w:val="en-GB"/>
        </w:rPr>
        <w:t>analysed</w:t>
      </w:r>
      <w:r w:rsidRPr="0055297F">
        <w:rPr>
          <w:color w:val="000000" w:themeColor="text1"/>
          <w:sz w:val="24"/>
          <w:szCs w:val="24"/>
          <w:lang w:val="en-GB"/>
        </w:rPr>
        <w:t xml:space="preserve"> through various aspects. Initially, an external environment analysis will be performed. In other words, PESTLE analysis will be initiated to understand the socio-economic factor of the country and how it is impacting the business of Hilton. Apart from the socio-economic aspect, PESTEL analysis will also help to determine how political, technological, </w:t>
      </w:r>
      <w:r w:rsidR="00847E08" w:rsidRPr="0055297F">
        <w:rPr>
          <w:color w:val="000000" w:themeColor="text1"/>
          <w:sz w:val="24"/>
          <w:szCs w:val="24"/>
          <w:lang w:val="en-GB"/>
        </w:rPr>
        <w:t>legal,</w:t>
      </w:r>
      <w:r w:rsidRPr="0055297F">
        <w:rPr>
          <w:color w:val="000000" w:themeColor="text1"/>
          <w:sz w:val="24"/>
          <w:szCs w:val="24"/>
          <w:lang w:val="en-GB"/>
        </w:rPr>
        <w:t xml:space="preserve"> and environmental factors have an impact on the business of the hospitality sector and the business of Hilton Hotel itself. Further, an industry analysis will be performed specific to employee relations. Factors such as employee satisfaction rate, retention rate, and turnover rate of the industry will be evaluated. Whether employee satisfaction rate has a direct relation with the retention rate or not will be investigated. Furthermore, whether the retention rate in the hospitality sector is increasing or decreasing will also be determined. In the next segment, the emergence of different work models in the hospitality industry for the last five years will be assessed and how it has impacted the business of Hilton will also be presented. Studies have disclosed that due to the advancement of technologies, a lot of changes in the job profile have taken place in the hospitality sector (Johnston, Clark </w:t>
      </w:r>
      <w:proofErr w:type="spellStart"/>
      <w:r w:rsidRPr="0055297F">
        <w:rPr>
          <w:color w:val="000000" w:themeColor="text1"/>
          <w:sz w:val="24"/>
          <w:szCs w:val="24"/>
          <w:lang w:val="en-GB"/>
        </w:rPr>
        <w:t>Shulver</w:t>
      </w:r>
      <w:proofErr w:type="spellEnd"/>
      <w:r w:rsidRPr="0055297F">
        <w:rPr>
          <w:color w:val="000000" w:themeColor="text1"/>
          <w:sz w:val="24"/>
          <w:szCs w:val="24"/>
          <w:lang w:val="en-GB"/>
        </w:rPr>
        <w:t xml:space="preserve">, 2012). More precisely, a lot of operations can be done over the internet due to the blessings from technology, further analysis will disclose how it really impacts the business of Hilton. </w:t>
      </w:r>
      <w:r w:rsidRPr="0055297F">
        <w:rPr>
          <w:color w:val="000000" w:themeColor="text1"/>
          <w:sz w:val="24"/>
          <w:szCs w:val="24"/>
          <w:lang w:val="en-GB"/>
        </w:rPr>
        <w:lastRenderedPageBreak/>
        <w:t>Based on the findings</w:t>
      </w:r>
      <w:r w:rsidR="00847E08" w:rsidRPr="0055297F">
        <w:rPr>
          <w:color w:val="000000" w:themeColor="text1"/>
          <w:sz w:val="24"/>
          <w:szCs w:val="24"/>
          <w:lang w:val="en-GB"/>
        </w:rPr>
        <w:t>,</w:t>
      </w:r>
      <w:r w:rsidRPr="0055297F">
        <w:rPr>
          <w:color w:val="000000" w:themeColor="text1"/>
          <w:sz w:val="24"/>
          <w:szCs w:val="24"/>
          <w:lang w:val="en-GB"/>
        </w:rPr>
        <w:t xml:space="preserve"> suggestions related to different work models that could be implemented into Hilton’s operation will be suggested.</w:t>
      </w:r>
    </w:p>
    <w:p w14:paraId="00000015" w14:textId="77777777" w:rsidR="006D5FE8" w:rsidRPr="0055297F" w:rsidRDefault="00D53E35" w:rsidP="004F3DD1">
      <w:pPr>
        <w:pStyle w:val="Heading1"/>
        <w:jc w:val="both"/>
        <w:rPr>
          <w:lang w:val="en-GB"/>
        </w:rPr>
      </w:pPr>
      <w:bookmarkStart w:id="1" w:name="_Toc165377735"/>
      <w:r w:rsidRPr="0055297F">
        <w:rPr>
          <w:lang w:val="en-GB"/>
        </w:rPr>
        <w:t>Discussion</w:t>
      </w:r>
      <w:bookmarkEnd w:id="1"/>
    </w:p>
    <w:p w14:paraId="00000016" w14:textId="21F5815E" w:rsidR="006D5FE8" w:rsidRDefault="00D53E35" w:rsidP="004F3DD1">
      <w:pPr>
        <w:spacing w:line="360" w:lineRule="auto"/>
        <w:jc w:val="both"/>
        <w:rPr>
          <w:b/>
          <w:color w:val="000000" w:themeColor="text1"/>
          <w:sz w:val="24"/>
          <w:szCs w:val="24"/>
          <w:lang w:val="en-GB"/>
        </w:rPr>
      </w:pPr>
      <w:r w:rsidRPr="0055297F">
        <w:rPr>
          <w:b/>
          <w:color w:val="000000" w:themeColor="text1"/>
          <w:sz w:val="24"/>
          <w:szCs w:val="24"/>
          <w:lang w:val="en-GB"/>
        </w:rPr>
        <w:t>PESTLE Analysis</w:t>
      </w:r>
    </w:p>
    <w:p w14:paraId="6270B77B" w14:textId="6D713891" w:rsidR="004304C5" w:rsidRDefault="004304C5" w:rsidP="004F3DD1">
      <w:pPr>
        <w:spacing w:line="360" w:lineRule="auto"/>
        <w:jc w:val="both"/>
        <w:rPr>
          <w:bCs/>
          <w:color w:val="000000" w:themeColor="text1"/>
          <w:sz w:val="24"/>
          <w:szCs w:val="24"/>
          <w:lang w:val="en-GB"/>
        </w:rPr>
      </w:pPr>
      <w:r>
        <w:rPr>
          <w:bCs/>
          <w:color w:val="000000" w:themeColor="text1"/>
          <w:sz w:val="24"/>
          <w:szCs w:val="24"/>
          <w:lang w:val="en-GB"/>
        </w:rPr>
        <w:t xml:space="preserve">PESTLE is one of the most effective external environment analysis tools used in the recent times. This tool help to determine impact of six environmental factor on a business. </w:t>
      </w:r>
    </w:p>
    <w:p w14:paraId="0D3079FB" w14:textId="1BA93B2E" w:rsidR="004304C5" w:rsidRDefault="004304C5" w:rsidP="004F3DD1">
      <w:pPr>
        <w:spacing w:line="360" w:lineRule="auto"/>
        <w:jc w:val="both"/>
        <w:rPr>
          <w:bCs/>
          <w:color w:val="000000" w:themeColor="text1"/>
          <w:sz w:val="24"/>
          <w:szCs w:val="24"/>
          <w:lang w:val="en-GB"/>
        </w:rPr>
      </w:pPr>
      <w:r>
        <w:rPr>
          <w:noProof/>
        </w:rPr>
        <w:drawing>
          <wp:inline distT="0" distB="0" distL="0" distR="0" wp14:anchorId="605F1EEE" wp14:editId="3E9E0F14">
            <wp:extent cx="4976039" cy="1714500"/>
            <wp:effectExtent l="0" t="0" r="0" b="0"/>
            <wp:docPr id="771472851" name="Picture 3" descr="PESTLE Analysis. How to Conduct a PESTLE Analysis for… | by Anirban  Mukherjee ✍️ | Medi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ESTLE Analysis. How to Conduct a PESTLE Analysis for… | by Anirban  Mukherjee ✍️ | Medium"/>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982883" cy="1716858"/>
                    </a:xfrm>
                    <a:prstGeom prst="rect">
                      <a:avLst/>
                    </a:prstGeom>
                    <a:noFill/>
                    <a:ln>
                      <a:noFill/>
                    </a:ln>
                  </pic:spPr>
                </pic:pic>
              </a:graphicData>
            </a:graphic>
          </wp:inline>
        </w:drawing>
      </w:r>
    </w:p>
    <w:p w14:paraId="5EF93E57" w14:textId="76A0FC33" w:rsidR="004304C5" w:rsidRPr="004304C5" w:rsidRDefault="004304C5" w:rsidP="004F3DD1">
      <w:pPr>
        <w:spacing w:line="360" w:lineRule="auto"/>
        <w:jc w:val="both"/>
        <w:rPr>
          <w:b/>
          <w:color w:val="000000" w:themeColor="text1"/>
          <w:sz w:val="24"/>
          <w:szCs w:val="24"/>
          <w:lang w:val="en-GB"/>
        </w:rPr>
      </w:pPr>
      <w:r w:rsidRPr="004304C5">
        <w:rPr>
          <w:b/>
          <w:color w:val="000000" w:themeColor="text1"/>
          <w:sz w:val="24"/>
          <w:szCs w:val="24"/>
          <w:lang w:val="en-GB"/>
        </w:rPr>
        <w:t>Figure 1: PESTLE</w:t>
      </w:r>
    </w:p>
    <w:p w14:paraId="18F83048" w14:textId="44F16305" w:rsidR="004304C5" w:rsidRPr="004304C5" w:rsidRDefault="004304C5" w:rsidP="004F3DD1">
      <w:pPr>
        <w:spacing w:line="360" w:lineRule="auto"/>
        <w:jc w:val="both"/>
        <w:rPr>
          <w:bCs/>
          <w:color w:val="000000" w:themeColor="text1"/>
          <w:sz w:val="24"/>
          <w:szCs w:val="24"/>
          <w:lang w:val="en-GB"/>
        </w:rPr>
      </w:pPr>
      <w:r>
        <w:rPr>
          <w:bCs/>
          <w:color w:val="000000" w:themeColor="text1"/>
          <w:sz w:val="24"/>
          <w:szCs w:val="24"/>
          <w:lang w:val="en-GB"/>
        </w:rPr>
        <w:t xml:space="preserve">(Source: </w:t>
      </w:r>
      <w:r w:rsidRPr="004304C5">
        <w:rPr>
          <w:bCs/>
          <w:color w:val="000000" w:themeColor="text1"/>
          <w:sz w:val="24"/>
          <w:szCs w:val="24"/>
          <w:lang w:val="en-GB"/>
        </w:rPr>
        <w:t>Gallagher, 2016</w:t>
      </w:r>
      <w:r>
        <w:rPr>
          <w:bCs/>
          <w:color w:val="000000" w:themeColor="text1"/>
          <w:sz w:val="24"/>
          <w:szCs w:val="24"/>
          <w:lang w:val="en-GB"/>
        </w:rPr>
        <w:t>)</w:t>
      </w:r>
    </w:p>
    <w:p w14:paraId="00000017" w14:textId="4BD0A3E3" w:rsidR="006D5FE8" w:rsidRPr="0055297F" w:rsidRDefault="00D53E35" w:rsidP="004F3DD1">
      <w:pPr>
        <w:spacing w:line="360" w:lineRule="auto"/>
        <w:jc w:val="both"/>
        <w:rPr>
          <w:color w:val="000000" w:themeColor="text1"/>
          <w:sz w:val="24"/>
          <w:szCs w:val="24"/>
          <w:lang w:val="en-GB"/>
        </w:rPr>
      </w:pPr>
      <w:r w:rsidRPr="0055297F">
        <w:rPr>
          <w:b/>
          <w:color w:val="000000" w:themeColor="text1"/>
          <w:sz w:val="24"/>
          <w:szCs w:val="24"/>
          <w:lang w:val="en-GB"/>
        </w:rPr>
        <w:t xml:space="preserve">Political: </w:t>
      </w:r>
      <w:r w:rsidRPr="0055297F">
        <w:rPr>
          <w:color w:val="000000" w:themeColor="text1"/>
          <w:sz w:val="24"/>
          <w:szCs w:val="24"/>
          <w:lang w:val="en-GB"/>
        </w:rPr>
        <w:t>The political environment of the USA is quite stable</w:t>
      </w:r>
      <w:r w:rsidR="0007622A">
        <w:rPr>
          <w:color w:val="000000" w:themeColor="text1"/>
          <w:sz w:val="24"/>
          <w:szCs w:val="24"/>
          <w:lang w:val="en-GB"/>
        </w:rPr>
        <w:t>,</w:t>
      </w:r>
      <w:r w:rsidR="007925E3">
        <w:rPr>
          <w:color w:val="000000" w:themeColor="text1"/>
          <w:sz w:val="24"/>
          <w:szCs w:val="24"/>
          <w:lang w:val="en-GB"/>
        </w:rPr>
        <w:t xml:space="preserve"> </w:t>
      </w:r>
      <w:r w:rsidR="00E860BB">
        <w:rPr>
          <w:color w:val="000000" w:themeColor="text1"/>
          <w:sz w:val="24"/>
          <w:szCs w:val="24"/>
          <w:lang w:val="en-GB"/>
        </w:rPr>
        <w:t>b</w:t>
      </w:r>
      <w:r w:rsidR="00342A9C">
        <w:rPr>
          <w:color w:val="000000" w:themeColor="text1"/>
          <w:sz w:val="24"/>
          <w:szCs w:val="24"/>
          <w:lang w:val="en-GB"/>
        </w:rPr>
        <w:t>ut</w:t>
      </w:r>
      <w:r w:rsidRPr="0055297F">
        <w:rPr>
          <w:color w:val="000000" w:themeColor="text1"/>
          <w:sz w:val="24"/>
          <w:szCs w:val="24"/>
          <w:lang w:val="en-GB"/>
        </w:rPr>
        <w:t xml:space="preserve"> the government is highly focused on improving the GDP contribution from the tourism sector. Eventually, businesses associated with the hospitality sector get a significant amount of advantage through the government. Restrictions in the hospitality business have been removed over time, hence, politics have a positive impact on the business of the hotel or hospitality sector. </w:t>
      </w:r>
    </w:p>
    <w:p w14:paraId="00000018" w14:textId="3E8D56C8" w:rsidR="006D5FE8" w:rsidRPr="0055297F" w:rsidRDefault="00D53E35" w:rsidP="004F3DD1">
      <w:pPr>
        <w:spacing w:line="360" w:lineRule="auto"/>
        <w:jc w:val="both"/>
        <w:rPr>
          <w:color w:val="000000" w:themeColor="text1"/>
          <w:sz w:val="24"/>
          <w:szCs w:val="24"/>
          <w:lang w:val="en-GB"/>
        </w:rPr>
      </w:pPr>
      <w:r w:rsidRPr="0055297F">
        <w:rPr>
          <w:b/>
          <w:color w:val="000000" w:themeColor="text1"/>
          <w:sz w:val="24"/>
          <w:szCs w:val="24"/>
          <w:lang w:val="en-GB"/>
        </w:rPr>
        <w:t xml:space="preserve">Economical: </w:t>
      </w:r>
      <w:r w:rsidRPr="0055297F">
        <w:rPr>
          <w:color w:val="000000" w:themeColor="text1"/>
          <w:sz w:val="24"/>
          <w:szCs w:val="24"/>
          <w:lang w:val="en-GB"/>
        </w:rPr>
        <w:t xml:space="preserve">As per the </w:t>
      </w:r>
      <w:r w:rsidR="00FE1511" w:rsidRPr="0055297F">
        <w:rPr>
          <w:color w:val="000000" w:themeColor="text1"/>
          <w:sz w:val="24"/>
          <w:szCs w:val="24"/>
          <w:lang w:val="en-GB"/>
        </w:rPr>
        <w:t>economic</w:t>
      </w:r>
      <w:r w:rsidRPr="0055297F">
        <w:rPr>
          <w:color w:val="000000" w:themeColor="text1"/>
          <w:sz w:val="24"/>
          <w:szCs w:val="24"/>
          <w:lang w:val="en-GB"/>
        </w:rPr>
        <w:t xml:space="preserve"> condition of the USA, it can be determined that the country is quite stable in terms of its </w:t>
      </w:r>
      <w:r w:rsidR="00FE1511" w:rsidRPr="0055297F">
        <w:rPr>
          <w:color w:val="000000" w:themeColor="text1"/>
          <w:sz w:val="24"/>
          <w:szCs w:val="24"/>
          <w:lang w:val="en-GB"/>
        </w:rPr>
        <w:t>economic</w:t>
      </w:r>
      <w:r w:rsidRPr="0055297F">
        <w:rPr>
          <w:color w:val="000000" w:themeColor="text1"/>
          <w:sz w:val="24"/>
          <w:szCs w:val="24"/>
          <w:lang w:val="en-GB"/>
        </w:rPr>
        <w:t xml:space="preserve"> condition. In other words, the country has reported a GDP of </w:t>
      </w:r>
      <w:r w:rsidR="00BF0D4D">
        <w:rPr>
          <w:color w:val="000000" w:themeColor="text1"/>
          <w:sz w:val="24"/>
          <w:szCs w:val="24"/>
          <w:lang w:val="en-GB"/>
        </w:rPr>
        <w:t>£</w:t>
      </w:r>
      <w:r w:rsidRPr="0055297F">
        <w:rPr>
          <w:color w:val="000000" w:themeColor="text1"/>
          <w:sz w:val="24"/>
          <w:szCs w:val="24"/>
          <w:lang w:val="en-GB"/>
        </w:rPr>
        <w:t>28.78 trillion with a global rank of “1”</w:t>
      </w:r>
      <w:r w:rsidR="00FE1511" w:rsidRPr="0055297F">
        <w:rPr>
          <w:color w:val="000000" w:themeColor="text1"/>
          <w:sz w:val="24"/>
          <w:szCs w:val="24"/>
          <w:lang w:val="en-GB"/>
        </w:rPr>
        <w:t xml:space="preserve"> (International Monetary Fund, 2024)</w:t>
      </w:r>
      <w:r w:rsidRPr="0055297F">
        <w:rPr>
          <w:color w:val="000000" w:themeColor="text1"/>
          <w:sz w:val="24"/>
          <w:szCs w:val="24"/>
          <w:lang w:val="en-GB"/>
        </w:rPr>
        <w:t xml:space="preserve">. The country's GDP per capita is </w:t>
      </w:r>
      <w:r w:rsidR="00BF0D4D">
        <w:rPr>
          <w:color w:val="000000" w:themeColor="text1"/>
          <w:sz w:val="24"/>
          <w:szCs w:val="24"/>
          <w:lang w:val="en-GB"/>
        </w:rPr>
        <w:t>£</w:t>
      </w:r>
      <w:r w:rsidRPr="0055297F">
        <w:rPr>
          <w:color w:val="000000" w:themeColor="text1"/>
          <w:sz w:val="24"/>
          <w:szCs w:val="24"/>
          <w:lang w:val="en-GB"/>
        </w:rPr>
        <w:t>85,370 which has secured a global rank of "7". While looking into the sectors associated with GDP contribution, it can be determined that the industry sector contributes 18.9% of the GDP while 80.2% of the total GDP is contributed by service sectors</w:t>
      </w:r>
      <w:r w:rsidR="00FE1511" w:rsidRPr="0055297F">
        <w:rPr>
          <w:color w:val="000000" w:themeColor="text1"/>
          <w:sz w:val="24"/>
          <w:szCs w:val="24"/>
          <w:lang w:val="en-GB"/>
        </w:rPr>
        <w:t xml:space="preserve"> (International Monetary Fund, 2024)</w:t>
      </w:r>
      <w:r w:rsidRPr="0055297F">
        <w:rPr>
          <w:color w:val="000000" w:themeColor="text1"/>
          <w:sz w:val="24"/>
          <w:szCs w:val="24"/>
          <w:lang w:val="en-GB"/>
        </w:rPr>
        <w:t xml:space="preserve">. The remaining .9% contribution comes from the agricultural sector (International Monetary Fund, 2024). As GDP per capita is high, hence, purchasing power of customers is also high and they are </w:t>
      </w:r>
      <w:r w:rsidRPr="0055297F">
        <w:rPr>
          <w:color w:val="000000" w:themeColor="text1"/>
          <w:sz w:val="24"/>
          <w:szCs w:val="24"/>
          <w:lang w:val="en-GB"/>
        </w:rPr>
        <w:lastRenderedPageBreak/>
        <w:t xml:space="preserve">more open to staying in luxury hotels such as Hilton. Hence, economic conditions have a positive impact on the business of the hospitality sector. </w:t>
      </w:r>
    </w:p>
    <w:p w14:paraId="00000019" w14:textId="167DE76E" w:rsidR="006D5FE8" w:rsidRPr="0055297F" w:rsidRDefault="00D53E35" w:rsidP="004F3DD1">
      <w:pPr>
        <w:spacing w:line="360" w:lineRule="auto"/>
        <w:jc w:val="both"/>
        <w:rPr>
          <w:color w:val="000000" w:themeColor="text1"/>
          <w:sz w:val="24"/>
          <w:szCs w:val="24"/>
          <w:lang w:val="en-GB"/>
        </w:rPr>
      </w:pPr>
      <w:r w:rsidRPr="0055297F">
        <w:rPr>
          <w:b/>
          <w:color w:val="000000" w:themeColor="text1"/>
          <w:sz w:val="24"/>
          <w:szCs w:val="24"/>
          <w:lang w:val="en-GB"/>
        </w:rPr>
        <w:t xml:space="preserve">Social: </w:t>
      </w:r>
      <w:r w:rsidRPr="0055297F">
        <w:rPr>
          <w:color w:val="000000" w:themeColor="text1"/>
          <w:sz w:val="24"/>
          <w:szCs w:val="24"/>
          <w:lang w:val="en-GB"/>
        </w:rPr>
        <w:t>By looking into the literacy rate of the USA, it can be observed that the country has more than 99% literacy rate (</w:t>
      </w:r>
      <w:r w:rsidRPr="0055297F">
        <w:rPr>
          <w:color w:val="000000" w:themeColor="text1"/>
          <w:sz w:val="24"/>
          <w:szCs w:val="24"/>
          <w:highlight w:val="white"/>
          <w:lang w:val="en-GB"/>
        </w:rPr>
        <w:t>Oh et al. 2021</w:t>
      </w:r>
      <w:r w:rsidRPr="0055297F">
        <w:rPr>
          <w:color w:val="000000" w:themeColor="text1"/>
          <w:sz w:val="24"/>
          <w:szCs w:val="24"/>
          <w:lang w:val="en-GB"/>
        </w:rPr>
        <w:t xml:space="preserve">). Hence, people are quite concerned about staying in a good place and maintaining hygiene. As luxury hospitality sectors prioritize these hygiene factors, therefore, demand for these properties is quite high among people in the USA. </w:t>
      </w:r>
      <w:r w:rsidR="00222C3D">
        <w:rPr>
          <w:color w:val="000000" w:themeColor="text1"/>
          <w:sz w:val="24"/>
          <w:szCs w:val="24"/>
          <w:lang w:val="en-GB"/>
        </w:rPr>
        <w:t>Awareness among people towards staying in luxury property also increased</w:t>
      </w:r>
      <w:r w:rsidR="00675B55">
        <w:rPr>
          <w:color w:val="000000" w:themeColor="text1"/>
          <w:sz w:val="24"/>
          <w:szCs w:val="24"/>
          <w:lang w:val="en-GB"/>
        </w:rPr>
        <w:t xml:space="preserve">. </w:t>
      </w:r>
      <w:r w:rsidRPr="0055297F">
        <w:rPr>
          <w:color w:val="000000" w:themeColor="text1"/>
          <w:sz w:val="24"/>
          <w:szCs w:val="24"/>
          <w:lang w:val="en-GB"/>
        </w:rPr>
        <w:t xml:space="preserve">Hence, society has a positive impact on the business of the hospitality sector. </w:t>
      </w:r>
    </w:p>
    <w:p w14:paraId="0000001A" w14:textId="77777777" w:rsidR="006D5FE8" w:rsidRPr="0055297F" w:rsidRDefault="00D53E35" w:rsidP="004F3DD1">
      <w:pPr>
        <w:spacing w:line="360" w:lineRule="auto"/>
        <w:jc w:val="both"/>
        <w:rPr>
          <w:color w:val="000000" w:themeColor="text1"/>
          <w:sz w:val="24"/>
          <w:szCs w:val="24"/>
          <w:lang w:val="en-GB"/>
        </w:rPr>
      </w:pPr>
      <w:r w:rsidRPr="0055297F">
        <w:rPr>
          <w:b/>
          <w:color w:val="000000" w:themeColor="text1"/>
          <w:sz w:val="24"/>
          <w:szCs w:val="24"/>
          <w:lang w:val="en-GB"/>
        </w:rPr>
        <w:t xml:space="preserve">Technology: </w:t>
      </w:r>
      <w:r w:rsidRPr="0055297F">
        <w:rPr>
          <w:color w:val="000000" w:themeColor="text1"/>
          <w:sz w:val="24"/>
          <w:szCs w:val="24"/>
          <w:lang w:val="en-GB"/>
        </w:rPr>
        <w:t>The Government of the USA is highly focused towards approaching the hospitality sector to adopt advanced technologies. Over the period, a huge investment by the government towards adoption of AI, cloud computing, block chain and machine learning has been made (</w:t>
      </w:r>
      <w:r w:rsidRPr="0055297F">
        <w:rPr>
          <w:color w:val="000000" w:themeColor="text1"/>
          <w:sz w:val="24"/>
          <w:szCs w:val="24"/>
          <w:highlight w:val="white"/>
          <w:lang w:val="en-GB"/>
        </w:rPr>
        <w:t>Sharma et al. 2021</w:t>
      </w:r>
      <w:r w:rsidRPr="0055297F">
        <w:rPr>
          <w:color w:val="000000" w:themeColor="text1"/>
          <w:sz w:val="24"/>
          <w:szCs w:val="24"/>
          <w:lang w:val="en-GB"/>
        </w:rPr>
        <w:t>). Such an enabled technological environment positively impacts the hospitality sector.</w:t>
      </w:r>
    </w:p>
    <w:p w14:paraId="0000001B" w14:textId="537667BC" w:rsidR="006D5FE8" w:rsidRPr="0055297F" w:rsidRDefault="00D53E35" w:rsidP="004F3DD1">
      <w:pPr>
        <w:spacing w:line="360" w:lineRule="auto"/>
        <w:jc w:val="both"/>
        <w:rPr>
          <w:color w:val="000000" w:themeColor="text1"/>
          <w:sz w:val="24"/>
          <w:szCs w:val="24"/>
          <w:lang w:val="en-GB"/>
        </w:rPr>
      </w:pPr>
      <w:r w:rsidRPr="0055297F">
        <w:rPr>
          <w:b/>
          <w:color w:val="000000" w:themeColor="text1"/>
          <w:sz w:val="24"/>
          <w:szCs w:val="24"/>
          <w:lang w:val="en-GB"/>
        </w:rPr>
        <w:t xml:space="preserve">Legal: </w:t>
      </w:r>
      <w:r w:rsidRPr="0055297F">
        <w:rPr>
          <w:color w:val="000000" w:themeColor="text1"/>
          <w:sz w:val="24"/>
          <w:szCs w:val="24"/>
          <w:lang w:val="en-GB"/>
        </w:rPr>
        <w:t xml:space="preserve">The USA has a </w:t>
      </w:r>
      <w:r w:rsidR="001626EF" w:rsidRPr="0055297F">
        <w:rPr>
          <w:color w:val="000000" w:themeColor="text1"/>
          <w:sz w:val="24"/>
          <w:szCs w:val="24"/>
          <w:lang w:val="en-GB"/>
        </w:rPr>
        <w:t>well-</w:t>
      </w:r>
      <w:r w:rsidR="00D66A99" w:rsidRPr="0055297F">
        <w:rPr>
          <w:color w:val="000000" w:themeColor="text1"/>
          <w:sz w:val="24"/>
          <w:szCs w:val="24"/>
          <w:lang w:val="en-GB"/>
        </w:rPr>
        <w:t>organised</w:t>
      </w:r>
      <w:r w:rsidRPr="0055297F">
        <w:rPr>
          <w:color w:val="000000" w:themeColor="text1"/>
          <w:sz w:val="24"/>
          <w:szCs w:val="24"/>
          <w:lang w:val="en-GB"/>
        </w:rPr>
        <w:t xml:space="preserve"> law and provisions towards practising business in the country which offers benefits to the companies. The hospitality sector also benefits due to business-friendly laws in the country.</w:t>
      </w:r>
    </w:p>
    <w:p w14:paraId="0000001C" w14:textId="77777777" w:rsidR="006D5FE8" w:rsidRPr="0055297F" w:rsidRDefault="00D53E35" w:rsidP="004F3DD1">
      <w:pPr>
        <w:spacing w:line="360" w:lineRule="auto"/>
        <w:jc w:val="both"/>
        <w:rPr>
          <w:color w:val="000000" w:themeColor="text1"/>
          <w:sz w:val="24"/>
          <w:szCs w:val="24"/>
          <w:lang w:val="en-GB"/>
        </w:rPr>
      </w:pPr>
      <w:r w:rsidRPr="0055297F">
        <w:rPr>
          <w:b/>
          <w:color w:val="000000" w:themeColor="text1"/>
          <w:sz w:val="24"/>
          <w:szCs w:val="24"/>
          <w:lang w:val="en-GB"/>
        </w:rPr>
        <w:t xml:space="preserve">Environmental: </w:t>
      </w:r>
      <w:r w:rsidRPr="0055297F">
        <w:rPr>
          <w:color w:val="000000" w:themeColor="text1"/>
          <w:sz w:val="24"/>
          <w:szCs w:val="24"/>
          <w:lang w:val="en-GB"/>
        </w:rPr>
        <w:t xml:space="preserve">Despite the issue of climate change in the country the average temperature of the country is quite stable which attracts a lot of tourists. Eventually, the business of the hospitality sector improved due to the pleasant environment in the country. </w:t>
      </w:r>
    </w:p>
    <w:p w14:paraId="0000001D" w14:textId="77777777" w:rsidR="006D5FE8" w:rsidRPr="0055297F" w:rsidRDefault="00D53E35" w:rsidP="004F3DD1">
      <w:pPr>
        <w:spacing w:line="360" w:lineRule="auto"/>
        <w:jc w:val="both"/>
        <w:rPr>
          <w:b/>
          <w:color w:val="000000" w:themeColor="text1"/>
          <w:sz w:val="24"/>
          <w:szCs w:val="24"/>
          <w:lang w:val="en-GB"/>
        </w:rPr>
      </w:pPr>
      <w:r w:rsidRPr="0055297F">
        <w:rPr>
          <w:b/>
          <w:color w:val="000000" w:themeColor="text1"/>
          <w:sz w:val="24"/>
          <w:szCs w:val="24"/>
          <w:lang w:val="en-GB"/>
        </w:rPr>
        <w:t>Industry trend</w:t>
      </w:r>
    </w:p>
    <w:p w14:paraId="0000001E" w14:textId="50F771FF" w:rsidR="006D5FE8" w:rsidRDefault="00D53E35" w:rsidP="004F3DD1">
      <w:pPr>
        <w:spacing w:line="360" w:lineRule="auto"/>
        <w:jc w:val="both"/>
        <w:rPr>
          <w:color w:val="000000" w:themeColor="text1"/>
          <w:sz w:val="24"/>
          <w:szCs w:val="24"/>
          <w:lang w:val="en-GB"/>
        </w:rPr>
      </w:pPr>
      <w:r w:rsidRPr="0055297F">
        <w:rPr>
          <w:color w:val="000000" w:themeColor="text1"/>
          <w:sz w:val="24"/>
          <w:szCs w:val="24"/>
          <w:lang w:val="en-GB"/>
        </w:rPr>
        <w:t xml:space="preserve">As per the reports from 2019, the USA had more than 16.78 million </w:t>
      </w:r>
      <w:r w:rsidR="001626EF" w:rsidRPr="0055297F">
        <w:rPr>
          <w:color w:val="000000" w:themeColor="text1"/>
          <w:sz w:val="24"/>
          <w:szCs w:val="24"/>
          <w:lang w:val="en-GB"/>
        </w:rPr>
        <w:t>labour</w:t>
      </w:r>
      <w:r w:rsidRPr="0055297F">
        <w:rPr>
          <w:color w:val="000000" w:themeColor="text1"/>
          <w:sz w:val="24"/>
          <w:szCs w:val="24"/>
          <w:lang w:val="en-GB"/>
        </w:rPr>
        <w:t xml:space="preserve"> associated with the hospitality and leisure industry. Which has faced a massive drop in the year 2020 and reached 13.13 million (</w:t>
      </w:r>
      <w:r w:rsidRPr="0055297F">
        <w:rPr>
          <w:color w:val="000000" w:themeColor="text1"/>
          <w:sz w:val="24"/>
          <w:szCs w:val="24"/>
          <w:highlight w:val="white"/>
          <w:lang w:val="en-GB"/>
        </w:rPr>
        <w:t>Statista, 2023</w:t>
      </w:r>
      <w:r w:rsidRPr="0055297F">
        <w:rPr>
          <w:color w:val="000000" w:themeColor="text1"/>
          <w:sz w:val="24"/>
          <w:szCs w:val="24"/>
          <w:lang w:val="en-GB"/>
        </w:rPr>
        <w:t xml:space="preserve">). COVID-19 is the primary reason which affected the hospitality sector eventually, the drop in the workforce also took place. However, it also recovered to a certain extent and the total workforce reached 15.11 million in the year 2021. </w:t>
      </w:r>
    </w:p>
    <w:p w14:paraId="3FDD2AAA" w14:textId="3DE972BB" w:rsidR="00867BBD" w:rsidRDefault="00867BBD" w:rsidP="004F3DD1">
      <w:pPr>
        <w:spacing w:line="360" w:lineRule="auto"/>
        <w:jc w:val="both"/>
        <w:rPr>
          <w:color w:val="000000" w:themeColor="text1"/>
          <w:sz w:val="24"/>
          <w:szCs w:val="24"/>
          <w:lang w:val="en-GB"/>
        </w:rPr>
      </w:pPr>
      <w:r w:rsidRPr="00867BBD">
        <w:rPr>
          <w:noProof/>
          <w:color w:val="000000" w:themeColor="text1"/>
          <w:sz w:val="24"/>
          <w:szCs w:val="24"/>
          <w:lang w:val="en-GB"/>
        </w:rPr>
        <w:lastRenderedPageBreak/>
        <w:drawing>
          <wp:inline distT="0" distB="0" distL="0" distR="0" wp14:anchorId="3FE333F8" wp14:editId="0D6C8722">
            <wp:extent cx="5052060" cy="3192082"/>
            <wp:effectExtent l="0" t="0" r="0" b="8890"/>
            <wp:docPr id="83226360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2263605" name=""/>
                    <pic:cNvPicPr/>
                  </pic:nvPicPr>
                  <pic:blipFill>
                    <a:blip r:embed="rId9"/>
                    <a:stretch>
                      <a:fillRect/>
                    </a:stretch>
                  </pic:blipFill>
                  <pic:spPr>
                    <a:xfrm>
                      <a:off x="0" y="0"/>
                      <a:ext cx="5056451" cy="3194856"/>
                    </a:xfrm>
                    <a:prstGeom prst="rect">
                      <a:avLst/>
                    </a:prstGeom>
                  </pic:spPr>
                </pic:pic>
              </a:graphicData>
            </a:graphic>
          </wp:inline>
        </w:drawing>
      </w:r>
    </w:p>
    <w:p w14:paraId="2589863F" w14:textId="3535BE1D" w:rsidR="00867BBD" w:rsidRPr="00867BBD" w:rsidRDefault="00867BBD" w:rsidP="004F3DD1">
      <w:pPr>
        <w:spacing w:line="360" w:lineRule="auto"/>
        <w:jc w:val="both"/>
        <w:rPr>
          <w:b/>
          <w:bCs/>
          <w:color w:val="000000" w:themeColor="text1"/>
          <w:sz w:val="24"/>
          <w:szCs w:val="24"/>
          <w:lang w:val="en-GB"/>
        </w:rPr>
      </w:pPr>
      <w:r w:rsidRPr="00867BBD">
        <w:rPr>
          <w:b/>
          <w:bCs/>
          <w:color w:val="000000" w:themeColor="text1"/>
          <w:sz w:val="24"/>
          <w:szCs w:val="24"/>
          <w:lang w:val="en-GB"/>
        </w:rPr>
        <w:t>Figure 2: Number of employees in the hospitality and leisure industry in the United States</w:t>
      </w:r>
    </w:p>
    <w:p w14:paraId="69CB1D9F" w14:textId="20F62BA6" w:rsidR="00867BBD" w:rsidRPr="0055297F" w:rsidRDefault="00867BBD" w:rsidP="004F3DD1">
      <w:pPr>
        <w:spacing w:line="360" w:lineRule="auto"/>
        <w:jc w:val="both"/>
        <w:rPr>
          <w:color w:val="000000" w:themeColor="text1"/>
          <w:sz w:val="24"/>
          <w:szCs w:val="24"/>
          <w:lang w:val="en-GB"/>
        </w:rPr>
      </w:pPr>
      <w:r>
        <w:rPr>
          <w:color w:val="000000" w:themeColor="text1"/>
          <w:sz w:val="24"/>
          <w:szCs w:val="24"/>
          <w:lang w:val="en-GB"/>
        </w:rPr>
        <w:t xml:space="preserve">(Source: </w:t>
      </w:r>
      <w:r w:rsidRPr="0055297F">
        <w:rPr>
          <w:color w:val="000000" w:themeColor="text1"/>
          <w:sz w:val="24"/>
          <w:szCs w:val="24"/>
          <w:highlight w:val="white"/>
          <w:lang w:val="en-GB"/>
        </w:rPr>
        <w:t>Statista, 2023</w:t>
      </w:r>
      <w:r>
        <w:rPr>
          <w:color w:val="000000" w:themeColor="text1"/>
          <w:sz w:val="24"/>
          <w:szCs w:val="24"/>
          <w:lang w:val="en-GB"/>
        </w:rPr>
        <w:t>)</w:t>
      </w:r>
    </w:p>
    <w:p w14:paraId="0000001F" w14:textId="0A774D30" w:rsidR="006D5FE8" w:rsidRPr="0055297F" w:rsidRDefault="00D53E35" w:rsidP="004F3DD1">
      <w:pPr>
        <w:spacing w:line="360" w:lineRule="auto"/>
        <w:jc w:val="both"/>
        <w:rPr>
          <w:color w:val="000000" w:themeColor="text1"/>
          <w:sz w:val="24"/>
          <w:szCs w:val="24"/>
          <w:lang w:val="en-GB"/>
        </w:rPr>
      </w:pPr>
      <w:r w:rsidRPr="0055297F">
        <w:rPr>
          <w:color w:val="000000" w:themeColor="text1"/>
          <w:sz w:val="24"/>
          <w:szCs w:val="24"/>
          <w:lang w:val="en-GB"/>
        </w:rPr>
        <w:t xml:space="preserve">The reports have also suggested that the average annual turnover rate in the hospitality sector in the USA is 73.8%, more precisely, every month 6% of total staff from a hotel leaves. Over time, this turnover rate has increased which showcases the volatility of the industry. This figure signifies that the retention rate of the industry is quite poor. By looking into the further issues related to such a poor retention rate, it has been found that excessive work pressure is one of the major issues which affect the retention rate of the staff in the hospitality sector (Armstrong and Taylor, 2020). In addition to this, competitiveness in the hospitality sector has been increased. Due to the higher purchasing power of the customers, they do not bother about the price of the service but they need to have the best service from the hotel. Hence, the price of hotels </w:t>
      </w:r>
      <w:r w:rsidR="001626EF" w:rsidRPr="0055297F">
        <w:rPr>
          <w:color w:val="000000" w:themeColor="text1"/>
          <w:sz w:val="24"/>
          <w:szCs w:val="24"/>
          <w:lang w:val="en-GB"/>
        </w:rPr>
        <w:t>is</w:t>
      </w:r>
      <w:r w:rsidRPr="0055297F">
        <w:rPr>
          <w:color w:val="000000" w:themeColor="text1"/>
          <w:sz w:val="24"/>
          <w:szCs w:val="24"/>
          <w:lang w:val="en-GB"/>
        </w:rPr>
        <w:t xml:space="preserve"> increasing which helps hotels to offer better remuneration to the employees. Eventually, employees leave the old company and start working for a new company, such an approach affects the employee retention rate in the industry to a great extent. </w:t>
      </w:r>
    </w:p>
    <w:p w14:paraId="00000020" w14:textId="77777777" w:rsidR="006D5FE8" w:rsidRPr="0055297F" w:rsidRDefault="00D53E35" w:rsidP="004F3DD1">
      <w:pPr>
        <w:spacing w:line="360" w:lineRule="auto"/>
        <w:jc w:val="both"/>
        <w:rPr>
          <w:b/>
          <w:color w:val="000000" w:themeColor="text1"/>
          <w:sz w:val="24"/>
          <w:szCs w:val="24"/>
          <w:lang w:val="en-GB"/>
        </w:rPr>
      </w:pPr>
      <w:r w:rsidRPr="0055297F">
        <w:rPr>
          <w:b/>
          <w:color w:val="000000" w:themeColor="text1"/>
          <w:sz w:val="24"/>
          <w:szCs w:val="24"/>
          <w:lang w:val="en-GB"/>
        </w:rPr>
        <w:t>Emergence of different work modes in the hospitality industry</w:t>
      </w:r>
    </w:p>
    <w:p w14:paraId="00000021" w14:textId="77777777" w:rsidR="006D5FE8" w:rsidRPr="0055297F" w:rsidRDefault="00D53E35" w:rsidP="004F3DD1">
      <w:pPr>
        <w:spacing w:line="360" w:lineRule="auto"/>
        <w:jc w:val="both"/>
        <w:rPr>
          <w:color w:val="000000" w:themeColor="text1"/>
          <w:sz w:val="24"/>
          <w:szCs w:val="24"/>
          <w:lang w:val="en-GB"/>
        </w:rPr>
      </w:pPr>
      <w:r w:rsidRPr="0055297F">
        <w:rPr>
          <w:color w:val="000000" w:themeColor="text1"/>
          <w:sz w:val="24"/>
          <w:szCs w:val="24"/>
          <w:lang w:val="en-GB"/>
        </w:rPr>
        <w:t xml:space="preserve">Cross-training is one of the major working modes that is quite popular in the hospitality sector in recent times. More precisely, if a hotel is located in a specific country in which </w:t>
      </w:r>
      <w:r w:rsidRPr="0055297F">
        <w:rPr>
          <w:color w:val="000000" w:themeColor="text1"/>
          <w:sz w:val="24"/>
          <w:szCs w:val="24"/>
          <w:lang w:val="en-GB"/>
        </w:rPr>
        <w:lastRenderedPageBreak/>
        <w:t xml:space="preserve">proper trainers for the staff are not available, then a trainer from the home country is sent to the host country to make sure all the staff get sufficient training. In addition to this remote working is also possible for some departments of the hospitality sector in recent times. As per the studies, it has been found that online is one of the most crucial mediums for booking-related activities in the hospitality sector (Torrington et al. 2020). Managing the bookings online, performing social media activities, and supporting guests over the call are some of the business activities which can be done remotely. A lot of hotels offer employees to do these tasks while being at home. Training through virtual reality is another major work mode adopted in the hospitality sector. The demand for staff in the sector is always quite high, at the same time, it is not possible for hotels to hire experienced employees all the time. Eventually, the management team of the hotels ended up hiring freshers. To ensure these freshers are able to deliver the best quality services, training through virtual reality (VR) is provided (Gallagher, 2016). These VR devices help the fresher to feel the actual situations that they might face while working in a hotel. Based on the situation, how they could improve their decision-making, communication, attitude, and body language are provided through training. </w:t>
      </w:r>
    </w:p>
    <w:p w14:paraId="00000022" w14:textId="77777777" w:rsidR="006D5FE8" w:rsidRPr="0055297F" w:rsidRDefault="00D53E35" w:rsidP="004F3DD1">
      <w:pPr>
        <w:spacing w:line="360" w:lineRule="auto"/>
        <w:jc w:val="both"/>
        <w:rPr>
          <w:b/>
          <w:color w:val="000000" w:themeColor="text1"/>
          <w:sz w:val="24"/>
          <w:szCs w:val="24"/>
          <w:lang w:val="en-GB"/>
        </w:rPr>
      </w:pPr>
      <w:r w:rsidRPr="0055297F">
        <w:rPr>
          <w:b/>
          <w:color w:val="000000" w:themeColor="text1"/>
          <w:sz w:val="24"/>
          <w:szCs w:val="24"/>
          <w:lang w:val="en-GB"/>
        </w:rPr>
        <w:t>Management of employee performance</w:t>
      </w:r>
    </w:p>
    <w:p w14:paraId="00000023" w14:textId="19E2F67C" w:rsidR="006D5FE8" w:rsidRPr="0055297F" w:rsidRDefault="00D53E35" w:rsidP="004F3DD1">
      <w:pPr>
        <w:spacing w:line="360" w:lineRule="auto"/>
        <w:jc w:val="both"/>
        <w:rPr>
          <w:color w:val="000000" w:themeColor="text1"/>
          <w:sz w:val="24"/>
          <w:szCs w:val="24"/>
          <w:lang w:val="en-GB"/>
        </w:rPr>
      </w:pPr>
      <w:r w:rsidRPr="0055297F">
        <w:rPr>
          <w:color w:val="000000" w:themeColor="text1"/>
          <w:sz w:val="24"/>
          <w:szCs w:val="24"/>
          <w:lang w:val="en-GB"/>
        </w:rPr>
        <w:t xml:space="preserve">Hilton has taken several initiatives to ensure better employee performance. As per the studies, it has been found that the hospitality sector will only be productive if employees are assigned certain targets (Friedman, 2012). A similar approach is also implemented by the management team of Hiton and they initiated a </w:t>
      </w:r>
      <w:r w:rsidR="001626EF" w:rsidRPr="0055297F">
        <w:rPr>
          <w:color w:val="000000" w:themeColor="text1"/>
          <w:sz w:val="24"/>
          <w:szCs w:val="24"/>
          <w:lang w:val="en-GB"/>
        </w:rPr>
        <w:t>reward-based</w:t>
      </w:r>
      <w:r w:rsidRPr="0055297F">
        <w:rPr>
          <w:color w:val="000000" w:themeColor="text1"/>
          <w:sz w:val="24"/>
          <w:szCs w:val="24"/>
          <w:lang w:val="en-GB"/>
        </w:rPr>
        <w:t xml:space="preserve"> remuneration for the staff. In this approach, the employees need to meet certain targets on a regular basis. On meeting the regular target, each of the employees will be getting a certain amount of bonus with their remuneration. The goal-setting approach is also taken by Hilton. For each of the employees, a certain goal is assigned, by meeting such a goal employees will be receiving monetary or non-monetary rewards (Johnston, Clark </w:t>
      </w:r>
      <w:proofErr w:type="spellStart"/>
      <w:r w:rsidRPr="0055297F">
        <w:rPr>
          <w:color w:val="000000" w:themeColor="text1"/>
          <w:sz w:val="24"/>
          <w:szCs w:val="24"/>
          <w:lang w:val="en-GB"/>
        </w:rPr>
        <w:t>Shulver</w:t>
      </w:r>
      <w:proofErr w:type="spellEnd"/>
      <w:r w:rsidRPr="0055297F">
        <w:rPr>
          <w:color w:val="000000" w:themeColor="text1"/>
          <w:sz w:val="24"/>
          <w:szCs w:val="24"/>
          <w:lang w:val="en-GB"/>
        </w:rPr>
        <w:t xml:space="preserve">, 2012). For example, if a staff is associated with room </w:t>
      </w:r>
      <w:r w:rsidR="001626EF" w:rsidRPr="0055297F">
        <w:rPr>
          <w:color w:val="000000" w:themeColor="text1"/>
          <w:sz w:val="24"/>
          <w:szCs w:val="24"/>
          <w:lang w:val="en-GB"/>
        </w:rPr>
        <w:t>service,</w:t>
      </w:r>
      <w:r w:rsidRPr="0055297F">
        <w:rPr>
          <w:color w:val="000000" w:themeColor="text1"/>
          <w:sz w:val="24"/>
          <w:szCs w:val="24"/>
          <w:lang w:val="en-GB"/>
        </w:rPr>
        <w:t xml:space="preserve"> then satisfying the guest would be the goal for that staff. While the guest will be leaving the hotel a survey will be done on his/her overall satisfaction with the hotel. In that survey, the guest should mark himself/herself as satisfied in order to make sure the staff is able to achieve the assigned goal. If the guest marks himself/herself as not satisfied then the goal won't be achieved by the staff who is </w:t>
      </w:r>
      <w:r w:rsidRPr="0055297F">
        <w:rPr>
          <w:color w:val="000000" w:themeColor="text1"/>
          <w:sz w:val="24"/>
          <w:szCs w:val="24"/>
          <w:lang w:val="en-GB"/>
        </w:rPr>
        <w:lastRenderedPageBreak/>
        <w:t>associated with the room service for that particular guest. Employee engagement initiatives are also taken by the management team of Hilton. Team building activities are performed within the hotel in order to make sure the diverse workplace of the hotel remains intact.</w:t>
      </w:r>
    </w:p>
    <w:p w14:paraId="00000024" w14:textId="77777777" w:rsidR="006D5FE8" w:rsidRPr="0055297F" w:rsidRDefault="00D53E35" w:rsidP="004F3DD1">
      <w:pPr>
        <w:pStyle w:val="Heading1"/>
        <w:jc w:val="both"/>
        <w:rPr>
          <w:lang w:val="en-GB"/>
        </w:rPr>
      </w:pPr>
      <w:bookmarkStart w:id="2" w:name="_Toc165377736"/>
      <w:r w:rsidRPr="0055297F">
        <w:rPr>
          <w:lang w:val="en-GB"/>
        </w:rPr>
        <w:t>Conclusion</w:t>
      </w:r>
      <w:bookmarkEnd w:id="2"/>
    </w:p>
    <w:p w14:paraId="00000025" w14:textId="57A5580A" w:rsidR="006D5FE8" w:rsidRPr="0055297F" w:rsidRDefault="00D53E35" w:rsidP="004F3DD1">
      <w:pPr>
        <w:spacing w:line="360" w:lineRule="auto"/>
        <w:jc w:val="both"/>
        <w:rPr>
          <w:color w:val="000000" w:themeColor="text1"/>
          <w:sz w:val="24"/>
          <w:szCs w:val="24"/>
          <w:lang w:val="en-GB"/>
        </w:rPr>
      </w:pPr>
      <w:r w:rsidRPr="0055297F">
        <w:rPr>
          <w:color w:val="000000" w:themeColor="text1"/>
          <w:sz w:val="24"/>
          <w:szCs w:val="24"/>
          <w:lang w:val="en-GB"/>
        </w:rPr>
        <w:t xml:space="preserve">Through the above discussion, it can be determined that the hospitality industry is one of the most emerging sectors. The demand for employees is quite high due to the emergence of the sector. The external analysis of the PESTLE analysis has revealed that the socio-economic force of the USA always offers benefits to the hospitality sector. More precisely, as people have higher purchasing </w:t>
      </w:r>
      <w:r w:rsidR="0055297F" w:rsidRPr="0055297F">
        <w:rPr>
          <w:color w:val="000000" w:themeColor="text1"/>
          <w:sz w:val="24"/>
          <w:szCs w:val="24"/>
          <w:lang w:val="en-GB"/>
        </w:rPr>
        <w:t>power,</w:t>
      </w:r>
      <w:r w:rsidRPr="0055297F">
        <w:rPr>
          <w:color w:val="000000" w:themeColor="text1"/>
          <w:sz w:val="24"/>
          <w:szCs w:val="24"/>
          <w:lang w:val="en-GB"/>
        </w:rPr>
        <w:t xml:space="preserve"> they always like to opt for having a good time at a luxury hotel. On the other hand, due to higher education rates among the people they are concerned about hygiene which can only be found in luxury hotels. The industry trend analysis has disclosed that the hospitality sector has been massively affected due to COVID-19 however, by 2023 the issue has been resolved. The trend analysis disclosed that high employee turnover and low employee retention a </w:t>
      </w:r>
      <w:r w:rsidR="0055297F" w:rsidRPr="0055297F">
        <w:rPr>
          <w:color w:val="000000" w:themeColor="text1"/>
          <w:sz w:val="24"/>
          <w:szCs w:val="24"/>
          <w:lang w:val="en-GB"/>
        </w:rPr>
        <w:t>major issue</w:t>
      </w:r>
      <w:r w:rsidRPr="0055297F">
        <w:rPr>
          <w:color w:val="000000" w:themeColor="text1"/>
          <w:sz w:val="24"/>
          <w:szCs w:val="24"/>
          <w:lang w:val="en-GB"/>
        </w:rPr>
        <w:t xml:space="preserve"> in the hospitality sector. Further analysis disclosed that higher work pressure and competitive remuneration are two major reasons that employees frequently leave their existing workplace. Remote working and cross-training are the two most emerging work modes that have impacted the hospitality sector. Lastly, </w:t>
      </w:r>
      <w:r w:rsidR="001626EF" w:rsidRPr="0055297F">
        <w:rPr>
          <w:color w:val="000000" w:themeColor="text1"/>
          <w:sz w:val="24"/>
          <w:szCs w:val="24"/>
          <w:lang w:val="en-GB"/>
        </w:rPr>
        <w:t>reward-based</w:t>
      </w:r>
      <w:r w:rsidRPr="0055297F">
        <w:rPr>
          <w:color w:val="000000" w:themeColor="text1"/>
          <w:sz w:val="24"/>
          <w:szCs w:val="24"/>
          <w:lang w:val="en-GB"/>
        </w:rPr>
        <w:t xml:space="preserve"> remuneration and goal-based compensation are some of the major initiatives taken by Hilton to make sure employees' productivity increases and the overall service quality increases.</w:t>
      </w:r>
    </w:p>
    <w:p w14:paraId="00000027" w14:textId="60AAF832" w:rsidR="006D5FE8" w:rsidRPr="0055297F" w:rsidRDefault="00D53E35" w:rsidP="004F3DD1">
      <w:pPr>
        <w:spacing w:line="360" w:lineRule="auto"/>
        <w:jc w:val="both"/>
        <w:rPr>
          <w:b/>
          <w:color w:val="000000" w:themeColor="text1"/>
          <w:sz w:val="24"/>
          <w:szCs w:val="24"/>
          <w:lang w:val="en-GB"/>
        </w:rPr>
      </w:pPr>
      <w:r w:rsidRPr="0055297F">
        <w:rPr>
          <w:color w:val="000000" w:themeColor="text1"/>
          <w:sz w:val="24"/>
          <w:szCs w:val="24"/>
          <w:lang w:val="en-GB"/>
        </w:rPr>
        <w:t xml:space="preserve">Based on the findings, it is highly recommended to the management team of Hilton that they reduce the work pressure by reducing the shift time of </w:t>
      </w:r>
      <w:r w:rsidR="001626EF" w:rsidRPr="0055297F">
        <w:rPr>
          <w:color w:val="000000" w:themeColor="text1"/>
          <w:sz w:val="24"/>
          <w:szCs w:val="24"/>
          <w:lang w:val="en-GB"/>
        </w:rPr>
        <w:t>full-time</w:t>
      </w:r>
      <w:r w:rsidRPr="0055297F">
        <w:rPr>
          <w:color w:val="000000" w:themeColor="text1"/>
          <w:sz w:val="24"/>
          <w:szCs w:val="24"/>
          <w:lang w:val="en-GB"/>
        </w:rPr>
        <w:t xml:space="preserve"> employees. Each </w:t>
      </w:r>
      <w:r w:rsidR="001626EF" w:rsidRPr="0055297F">
        <w:rPr>
          <w:color w:val="000000" w:themeColor="text1"/>
          <w:sz w:val="24"/>
          <w:szCs w:val="24"/>
          <w:lang w:val="en-GB"/>
        </w:rPr>
        <w:t>full-time</w:t>
      </w:r>
      <w:r w:rsidRPr="0055297F">
        <w:rPr>
          <w:color w:val="000000" w:themeColor="text1"/>
          <w:sz w:val="24"/>
          <w:szCs w:val="24"/>
          <w:lang w:val="en-GB"/>
        </w:rPr>
        <w:t xml:space="preserve"> employee should not have a work time of more than six hours. As a hotel needs to be operated for 24 hours, therefore, there will be four employees for a job role in a day. This approach will reduce the work pressure significantly. In addition to this, the management team of Hilton must keep an eye on the industry remuneration standard in order to make sure all the existing staff get the remuneration which is being offered by the competitor hotels to their employees. Maintaining industry-standard remuneration will </w:t>
      </w:r>
      <w:r w:rsidRPr="0055297F">
        <w:rPr>
          <w:color w:val="000000" w:themeColor="text1"/>
          <w:sz w:val="24"/>
          <w:szCs w:val="24"/>
          <w:lang w:val="en-GB"/>
        </w:rPr>
        <w:lastRenderedPageBreak/>
        <w:t xml:space="preserve">help Hilton to have a better employee retention rate. </w:t>
      </w:r>
      <w:r w:rsidR="0055297F">
        <w:rPr>
          <w:color w:val="000000" w:themeColor="text1"/>
          <w:sz w:val="24"/>
          <w:szCs w:val="24"/>
          <w:lang w:val="en-GB"/>
        </w:rPr>
        <w:t xml:space="preserve">Employee </w:t>
      </w:r>
      <w:r w:rsidR="0036021A">
        <w:rPr>
          <w:color w:val="000000" w:themeColor="text1"/>
          <w:sz w:val="24"/>
          <w:szCs w:val="24"/>
          <w:lang w:val="en-GB"/>
        </w:rPr>
        <w:t>satisfaction</w:t>
      </w:r>
      <w:r w:rsidR="0055297F">
        <w:rPr>
          <w:color w:val="000000" w:themeColor="text1"/>
          <w:sz w:val="24"/>
          <w:szCs w:val="24"/>
          <w:lang w:val="en-GB"/>
        </w:rPr>
        <w:t xml:space="preserve"> rate will also be improved which will have impact on the company’s turnover rate as well.</w:t>
      </w:r>
    </w:p>
    <w:p w14:paraId="547D1BAD" w14:textId="77777777" w:rsidR="00E91EF6" w:rsidRDefault="00E91EF6" w:rsidP="004F3DD1">
      <w:pPr>
        <w:spacing w:line="360" w:lineRule="auto"/>
        <w:jc w:val="both"/>
        <w:rPr>
          <w:b/>
          <w:color w:val="000000" w:themeColor="text1"/>
          <w:sz w:val="24"/>
          <w:szCs w:val="40"/>
          <w:lang w:val="en-GB"/>
        </w:rPr>
      </w:pPr>
      <w:bookmarkStart w:id="3" w:name="_Toc165377737"/>
      <w:r>
        <w:rPr>
          <w:lang w:val="en-GB"/>
        </w:rPr>
        <w:br w:type="page"/>
      </w:r>
    </w:p>
    <w:p w14:paraId="00000028" w14:textId="09A9DC82" w:rsidR="006D5FE8" w:rsidRPr="0055297F" w:rsidRDefault="00D53E35" w:rsidP="004F3DD1">
      <w:pPr>
        <w:pStyle w:val="Heading1"/>
        <w:jc w:val="both"/>
        <w:rPr>
          <w:lang w:val="en-GB"/>
        </w:rPr>
      </w:pPr>
      <w:r w:rsidRPr="0055297F">
        <w:rPr>
          <w:lang w:val="en-GB"/>
        </w:rPr>
        <w:lastRenderedPageBreak/>
        <w:t>References</w:t>
      </w:r>
      <w:bookmarkEnd w:id="3"/>
    </w:p>
    <w:p w14:paraId="22BFC8E3" w14:textId="77777777" w:rsidR="001626EF" w:rsidRPr="0055297F" w:rsidRDefault="00D53E35" w:rsidP="004F3DD1">
      <w:pPr>
        <w:spacing w:line="360" w:lineRule="auto"/>
        <w:jc w:val="both"/>
        <w:rPr>
          <w:color w:val="000000" w:themeColor="text1"/>
          <w:sz w:val="24"/>
          <w:szCs w:val="24"/>
          <w:lang w:val="en-GB"/>
        </w:rPr>
      </w:pPr>
      <w:r w:rsidRPr="0055297F">
        <w:rPr>
          <w:color w:val="000000" w:themeColor="text1"/>
          <w:sz w:val="24"/>
          <w:szCs w:val="24"/>
          <w:lang w:val="en-GB"/>
        </w:rPr>
        <w:t xml:space="preserve">Armstrong, M. and Taylor, S. (2020) Armstrong’s handbook of human resource management practice. 15th edition. London, United Kingdom ;: </w:t>
      </w:r>
      <w:proofErr w:type="spellStart"/>
      <w:r w:rsidRPr="0055297F">
        <w:rPr>
          <w:color w:val="000000" w:themeColor="text1"/>
          <w:sz w:val="24"/>
          <w:szCs w:val="24"/>
          <w:lang w:val="en-GB"/>
        </w:rPr>
        <w:t>KoganPage</w:t>
      </w:r>
      <w:proofErr w:type="spellEnd"/>
      <w:r w:rsidRPr="0055297F">
        <w:rPr>
          <w:color w:val="000000" w:themeColor="text1"/>
          <w:sz w:val="24"/>
          <w:szCs w:val="24"/>
          <w:lang w:val="en-GB"/>
        </w:rPr>
        <w:t xml:space="preserve">. </w:t>
      </w:r>
    </w:p>
    <w:p w14:paraId="328A767F" w14:textId="77777777" w:rsidR="001626EF" w:rsidRPr="0055297F" w:rsidRDefault="00D53E35" w:rsidP="004F3DD1">
      <w:pPr>
        <w:spacing w:line="360" w:lineRule="auto"/>
        <w:jc w:val="both"/>
        <w:rPr>
          <w:color w:val="000000" w:themeColor="text1"/>
          <w:sz w:val="24"/>
          <w:szCs w:val="24"/>
          <w:lang w:val="en-GB"/>
        </w:rPr>
      </w:pPr>
      <w:r w:rsidRPr="0055297F">
        <w:rPr>
          <w:color w:val="000000" w:themeColor="text1"/>
          <w:sz w:val="24"/>
          <w:szCs w:val="24"/>
          <w:lang w:val="en-GB"/>
        </w:rPr>
        <w:t xml:space="preserve">Friedman, A. (2012) Continuing professional development: lifelong learning of millions. London: Routledge. </w:t>
      </w:r>
    </w:p>
    <w:p w14:paraId="04F0AB4D" w14:textId="77777777" w:rsidR="001626EF" w:rsidRDefault="00D53E35" w:rsidP="004F3DD1">
      <w:pPr>
        <w:spacing w:line="360" w:lineRule="auto"/>
        <w:jc w:val="both"/>
        <w:rPr>
          <w:color w:val="000000" w:themeColor="text1"/>
          <w:sz w:val="24"/>
          <w:szCs w:val="24"/>
          <w:lang w:val="en-GB"/>
        </w:rPr>
      </w:pPr>
      <w:r w:rsidRPr="0055297F">
        <w:rPr>
          <w:color w:val="000000" w:themeColor="text1"/>
          <w:sz w:val="24"/>
          <w:szCs w:val="24"/>
          <w:lang w:val="en-GB"/>
        </w:rPr>
        <w:t xml:space="preserve">Gallagher, K. (2016) Essential study and employment skills for business and management students. Oxford: Oxford University Press. </w:t>
      </w:r>
    </w:p>
    <w:p w14:paraId="61F20133" w14:textId="62F25F08" w:rsidR="00F1393F" w:rsidRPr="0055297F" w:rsidRDefault="00F1393F" w:rsidP="004F3DD1">
      <w:pPr>
        <w:spacing w:line="360" w:lineRule="auto"/>
        <w:jc w:val="both"/>
        <w:rPr>
          <w:color w:val="000000" w:themeColor="text1"/>
          <w:sz w:val="24"/>
          <w:szCs w:val="24"/>
          <w:lang w:val="en-GB"/>
        </w:rPr>
      </w:pPr>
      <w:r>
        <w:rPr>
          <w:color w:val="000000" w:themeColor="text1"/>
          <w:sz w:val="24"/>
          <w:szCs w:val="24"/>
          <w:lang w:val="en-GB"/>
        </w:rPr>
        <w:t xml:space="preserve">Research Gate (2021) Age Structure of Hilton Hotel Staff. Available at: </w:t>
      </w:r>
      <w:hyperlink r:id="rId10" w:history="1">
        <w:r w:rsidR="00BE592F" w:rsidRPr="00AE792B">
          <w:rPr>
            <w:rStyle w:val="Hyperlink"/>
            <w:color w:val="auto"/>
            <w:sz w:val="24"/>
            <w:szCs w:val="24"/>
            <w:lang w:val="en-GB"/>
          </w:rPr>
          <w:t>https://www.researchgate.net/figure/Age-structure-of-Hilton-Hotel-staff_fig1_349000839</w:t>
        </w:r>
      </w:hyperlink>
      <w:r w:rsidR="00AE792B" w:rsidRPr="00AE792B">
        <w:rPr>
          <w:color w:val="000000" w:themeColor="text1"/>
          <w:sz w:val="24"/>
          <w:szCs w:val="24"/>
          <w:lang w:val="en-GB"/>
        </w:rPr>
        <w:t xml:space="preserve"> </w:t>
      </w:r>
    </w:p>
    <w:p w14:paraId="1FE84F30" w14:textId="77777777" w:rsidR="001626EF" w:rsidRPr="0055297F" w:rsidRDefault="00D53E35" w:rsidP="004F3DD1">
      <w:pPr>
        <w:spacing w:line="360" w:lineRule="auto"/>
        <w:jc w:val="both"/>
        <w:rPr>
          <w:color w:val="000000" w:themeColor="text1"/>
          <w:sz w:val="24"/>
          <w:szCs w:val="24"/>
          <w:lang w:val="en-GB"/>
        </w:rPr>
      </w:pPr>
      <w:r w:rsidRPr="0055297F">
        <w:rPr>
          <w:color w:val="000000" w:themeColor="text1"/>
          <w:sz w:val="24"/>
          <w:szCs w:val="24"/>
          <w:lang w:val="en-GB"/>
        </w:rPr>
        <w:t xml:space="preserve">Hilton (2023). </w:t>
      </w:r>
      <w:r w:rsidRPr="0055297F">
        <w:rPr>
          <w:i/>
          <w:color w:val="000000" w:themeColor="text1"/>
          <w:sz w:val="24"/>
          <w:szCs w:val="24"/>
          <w:lang w:val="en-GB"/>
        </w:rPr>
        <w:t>Hilton Annual Report</w:t>
      </w:r>
      <w:r w:rsidRPr="0055297F">
        <w:rPr>
          <w:color w:val="000000" w:themeColor="text1"/>
          <w:sz w:val="24"/>
          <w:szCs w:val="24"/>
          <w:lang w:val="en-GB"/>
        </w:rPr>
        <w:t>. Available at: https://ir.hilton.com/financial-reporting/annual-</w:t>
      </w:r>
    </w:p>
    <w:p w14:paraId="2E32B057" w14:textId="77777777" w:rsidR="001626EF" w:rsidRPr="0055297F" w:rsidRDefault="00D53E35" w:rsidP="004F3DD1">
      <w:pPr>
        <w:spacing w:line="360" w:lineRule="auto"/>
        <w:jc w:val="both"/>
        <w:rPr>
          <w:color w:val="000000" w:themeColor="text1"/>
          <w:sz w:val="24"/>
          <w:szCs w:val="24"/>
          <w:lang w:val="en-GB"/>
        </w:rPr>
      </w:pPr>
      <w:r w:rsidRPr="0055297F">
        <w:rPr>
          <w:color w:val="000000" w:themeColor="text1"/>
          <w:sz w:val="24"/>
          <w:szCs w:val="24"/>
          <w:lang w:val="en-GB"/>
        </w:rPr>
        <w:t xml:space="preserve">International Monetary Fund (2024). Economy of United States. Available at: </w:t>
      </w:r>
      <w:hyperlink r:id="rId11">
        <w:r w:rsidRPr="0055297F">
          <w:rPr>
            <w:color w:val="000000" w:themeColor="text1"/>
            <w:sz w:val="24"/>
            <w:szCs w:val="24"/>
            <w:u w:val="single"/>
            <w:lang w:val="en-GB"/>
          </w:rPr>
          <w:t>https://www.imf.org/en/Publications/WEO/weo-database/2024/April/weo-report?c=111,&amp;s=NGDPD,PPPGDP,NGDPDPC,PPPPC,&amp;sy=2022&amp;ey=2027&amp;ssm=0&amp;scsm=1&amp;scc=0&amp;ssd=1&amp;ssc=0&amp;sic=0&amp;sort=country&amp;ds=.&amp;br=1</w:t>
        </w:r>
      </w:hyperlink>
      <w:r w:rsidRPr="0055297F">
        <w:rPr>
          <w:color w:val="000000" w:themeColor="text1"/>
          <w:sz w:val="24"/>
          <w:szCs w:val="24"/>
          <w:lang w:val="en-GB"/>
        </w:rPr>
        <w:t xml:space="preserve"> [Accessed on 29th April, 2024]</w:t>
      </w:r>
    </w:p>
    <w:p w14:paraId="69A3D384" w14:textId="77777777" w:rsidR="001626EF" w:rsidRPr="0055297F" w:rsidRDefault="00D53E35" w:rsidP="004F3DD1">
      <w:pPr>
        <w:spacing w:line="360" w:lineRule="auto"/>
        <w:jc w:val="both"/>
        <w:rPr>
          <w:color w:val="000000" w:themeColor="text1"/>
          <w:sz w:val="24"/>
          <w:szCs w:val="24"/>
          <w:lang w:val="en-GB"/>
        </w:rPr>
      </w:pPr>
      <w:r w:rsidRPr="0055297F">
        <w:rPr>
          <w:color w:val="000000" w:themeColor="text1"/>
          <w:sz w:val="24"/>
          <w:szCs w:val="24"/>
          <w:lang w:val="en-GB"/>
        </w:rPr>
        <w:t xml:space="preserve">Johnston, R. Clark, G. </w:t>
      </w:r>
      <w:proofErr w:type="spellStart"/>
      <w:r w:rsidRPr="0055297F">
        <w:rPr>
          <w:color w:val="000000" w:themeColor="text1"/>
          <w:sz w:val="24"/>
          <w:szCs w:val="24"/>
          <w:lang w:val="en-GB"/>
        </w:rPr>
        <w:t>Shulver</w:t>
      </w:r>
      <w:proofErr w:type="spellEnd"/>
      <w:r w:rsidRPr="0055297F">
        <w:rPr>
          <w:color w:val="000000" w:themeColor="text1"/>
          <w:sz w:val="24"/>
          <w:szCs w:val="24"/>
          <w:lang w:val="en-GB"/>
        </w:rPr>
        <w:t>, M (2012). Service Operations Management ,Pearson, London.</w:t>
      </w:r>
    </w:p>
    <w:p w14:paraId="4CF66DF5" w14:textId="77777777" w:rsidR="001626EF" w:rsidRPr="0055297F" w:rsidRDefault="00D53E35" w:rsidP="004F3DD1">
      <w:pPr>
        <w:spacing w:line="360" w:lineRule="auto"/>
        <w:jc w:val="both"/>
        <w:rPr>
          <w:color w:val="000000" w:themeColor="text1"/>
          <w:sz w:val="24"/>
          <w:szCs w:val="24"/>
          <w:lang w:val="en-GB"/>
        </w:rPr>
      </w:pPr>
      <w:r w:rsidRPr="0055297F">
        <w:rPr>
          <w:color w:val="000000" w:themeColor="text1"/>
          <w:sz w:val="24"/>
          <w:szCs w:val="24"/>
          <w:lang w:val="en-GB"/>
        </w:rPr>
        <w:t xml:space="preserve">Marchington, M. and Wilkinson, A. (2016) Human resource management at work. 6th ed. London: Chartered Institute of Personnel and Development. </w:t>
      </w:r>
    </w:p>
    <w:p w14:paraId="24E52546" w14:textId="77777777" w:rsidR="001626EF" w:rsidRPr="0055297F" w:rsidRDefault="00D53E35" w:rsidP="004F3DD1">
      <w:pPr>
        <w:spacing w:line="360" w:lineRule="auto"/>
        <w:jc w:val="both"/>
        <w:rPr>
          <w:color w:val="000000" w:themeColor="text1"/>
          <w:sz w:val="24"/>
          <w:szCs w:val="24"/>
          <w:highlight w:val="white"/>
          <w:lang w:val="en-GB"/>
        </w:rPr>
      </w:pPr>
      <w:r w:rsidRPr="0055297F">
        <w:rPr>
          <w:color w:val="000000" w:themeColor="text1"/>
          <w:sz w:val="24"/>
          <w:szCs w:val="24"/>
          <w:highlight w:val="white"/>
          <w:lang w:val="en-GB"/>
        </w:rPr>
        <w:t xml:space="preserve">Oh, S.S., Kim, K.A., Kim, M., Oh, J., Chu, S.H. and Choi, J., 2021. Measurement of digital literacy among older adults: systematic review. </w:t>
      </w:r>
      <w:r w:rsidRPr="0055297F">
        <w:rPr>
          <w:i/>
          <w:color w:val="000000" w:themeColor="text1"/>
          <w:sz w:val="24"/>
          <w:szCs w:val="24"/>
          <w:highlight w:val="white"/>
          <w:lang w:val="en-GB"/>
        </w:rPr>
        <w:t>Journal of medical Internet research</w:t>
      </w:r>
      <w:r w:rsidRPr="0055297F">
        <w:rPr>
          <w:color w:val="000000" w:themeColor="text1"/>
          <w:sz w:val="24"/>
          <w:szCs w:val="24"/>
          <w:highlight w:val="white"/>
          <w:lang w:val="en-GB"/>
        </w:rPr>
        <w:t xml:space="preserve">, </w:t>
      </w:r>
      <w:r w:rsidRPr="0055297F">
        <w:rPr>
          <w:i/>
          <w:color w:val="000000" w:themeColor="text1"/>
          <w:sz w:val="24"/>
          <w:szCs w:val="24"/>
          <w:highlight w:val="white"/>
          <w:lang w:val="en-GB"/>
        </w:rPr>
        <w:t>23</w:t>
      </w:r>
      <w:r w:rsidRPr="0055297F">
        <w:rPr>
          <w:color w:val="000000" w:themeColor="text1"/>
          <w:sz w:val="24"/>
          <w:szCs w:val="24"/>
          <w:highlight w:val="white"/>
          <w:lang w:val="en-GB"/>
        </w:rPr>
        <w:t>(2), p.e26145.</w:t>
      </w:r>
    </w:p>
    <w:p w14:paraId="05D3BD09" w14:textId="77777777" w:rsidR="001626EF" w:rsidRPr="0055297F" w:rsidRDefault="00D53E35" w:rsidP="004F3DD1">
      <w:pPr>
        <w:spacing w:line="360" w:lineRule="auto"/>
        <w:jc w:val="both"/>
        <w:rPr>
          <w:color w:val="000000" w:themeColor="text1"/>
          <w:sz w:val="24"/>
          <w:szCs w:val="24"/>
          <w:lang w:val="en-GB"/>
        </w:rPr>
      </w:pPr>
      <w:r w:rsidRPr="0055297F">
        <w:rPr>
          <w:color w:val="000000" w:themeColor="text1"/>
          <w:sz w:val="24"/>
          <w:szCs w:val="24"/>
          <w:lang w:val="en-GB"/>
        </w:rPr>
        <w:t>reports [Accessed on 29th April, 2024]</w:t>
      </w:r>
    </w:p>
    <w:p w14:paraId="2707A424" w14:textId="77777777" w:rsidR="001626EF" w:rsidRPr="0055297F" w:rsidRDefault="00D53E35" w:rsidP="004F3DD1">
      <w:pPr>
        <w:spacing w:line="360" w:lineRule="auto"/>
        <w:jc w:val="both"/>
        <w:rPr>
          <w:color w:val="000000" w:themeColor="text1"/>
          <w:sz w:val="24"/>
          <w:szCs w:val="24"/>
          <w:highlight w:val="white"/>
          <w:lang w:val="en-GB"/>
        </w:rPr>
      </w:pPr>
      <w:r w:rsidRPr="0055297F">
        <w:rPr>
          <w:color w:val="000000" w:themeColor="text1"/>
          <w:sz w:val="24"/>
          <w:szCs w:val="24"/>
          <w:highlight w:val="white"/>
          <w:lang w:val="en-GB"/>
        </w:rPr>
        <w:t xml:space="preserve">Sharma, M., Sehrawat, R., Daim, T. and </w:t>
      </w:r>
      <w:proofErr w:type="spellStart"/>
      <w:r w:rsidRPr="0055297F">
        <w:rPr>
          <w:color w:val="000000" w:themeColor="text1"/>
          <w:sz w:val="24"/>
          <w:szCs w:val="24"/>
          <w:highlight w:val="white"/>
          <w:lang w:val="en-GB"/>
        </w:rPr>
        <w:t>Shaygan</w:t>
      </w:r>
      <w:proofErr w:type="spellEnd"/>
      <w:r w:rsidRPr="0055297F">
        <w:rPr>
          <w:color w:val="000000" w:themeColor="text1"/>
          <w:sz w:val="24"/>
          <w:szCs w:val="24"/>
          <w:highlight w:val="white"/>
          <w:lang w:val="en-GB"/>
        </w:rPr>
        <w:t xml:space="preserve">, A., 2021. Technology assessment: Enabling Blockchain in hospitality and tourism sectors. </w:t>
      </w:r>
      <w:r w:rsidRPr="0055297F">
        <w:rPr>
          <w:i/>
          <w:color w:val="000000" w:themeColor="text1"/>
          <w:sz w:val="24"/>
          <w:szCs w:val="24"/>
          <w:highlight w:val="white"/>
          <w:lang w:val="en-GB"/>
        </w:rPr>
        <w:t>Technological Forecasting and Social Change</w:t>
      </w:r>
      <w:r w:rsidRPr="0055297F">
        <w:rPr>
          <w:color w:val="000000" w:themeColor="text1"/>
          <w:sz w:val="24"/>
          <w:szCs w:val="24"/>
          <w:highlight w:val="white"/>
          <w:lang w:val="en-GB"/>
        </w:rPr>
        <w:t xml:space="preserve">, </w:t>
      </w:r>
      <w:r w:rsidRPr="0055297F">
        <w:rPr>
          <w:i/>
          <w:color w:val="000000" w:themeColor="text1"/>
          <w:sz w:val="24"/>
          <w:szCs w:val="24"/>
          <w:highlight w:val="white"/>
          <w:lang w:val="en-GB"/>
        </w:rPr>
        <w:t>169</w:t>
      </w:r>
      <w:r w:rsidRPr="0055297F">
        <w:rPr>
          <w:color w:val="000000" w:themeColor="text1"/>
          <w:sz w:val="24"/>
          <w:szCs w:val="24"/>
          <w:highlight w:val="white"/>
          <w:lang w:val="en-GB"/>
        </w:rPr>
        <w:t>, p.120810.</w:t>
      </w:r>
    </w:p>
    <w:p w14:paraId="6B30B073" w14:textId="77777777" w:rsidR="001626EF" w:rsidRPr="0055297F" w:rsidRDefault="00D53E35" w:rsidP="004F3DD1">
      <w:pPr>
        <w:spacing w:line="360" w:lineRule="auto"/>
        <w:jc w:val="both"/>
        <w:rPr>
          <w:color w:val="000000" w:themeColor="text1"/>
          <w:sz w:val="24"/>
          <w:szCs w:val="24"/>
          <w:highlight w:val="white"/>
          <w:lang w:val="en-GB"/>
        </w:rPr>
      </w:pPr>
      <w:r w:rsidRPr="0055297F">
        <w:rPr>
          <w:color w:val="000000" w:themeColor="text1"/>
          <w:sz w:val="24"/>
          <w:szCs w:val="24"/>
          <w:highlight w:val="white"/>
          <w:lang w:val="en-GB"/>
        </w:rPr>
        <w:t xml:space="preserve">Statista (2023). Number of employees in the hospitality and leisure industry in the United States from 2009 to 2021. </w:t>
      </w:r>
      <w:r w:rsidRPr="0055297F">
        <w:rPr>
          <w:color w:val="000000" w:themeColor="text1"/>
          <w:sz w:val="24"/>
          <w:szCs w:val="24"/>
          <w:lang w:val="en-GB"/>
        </w:rPr>
        <w:t>Available at:</w:t>
      </w:r>
      <w:hyperlink r:id="rId12" w:anchor=":~:text=The%20United%20States%27%20Bureau%20of,U.S.%20as%20of%20December%202021">
        <w:r w:rsidRPr="0055297F">
          <w:rPr>
            <w:color w:val="000000" w:themeColor="text1"/>
            <w:sz w:val="24"/>
            <w:szCs w:val="24"/>
            <w:highlight w:val="white"/>
            <w:u w:val="single"/>
            <w:lang w:val="en-GB"/>
          </w:rPr>
          <w:t>https://www.statista.com/statistics/978503/hospitality-industry-employees-</w:t>
        </w:r>
        <w:r w:rsidRPr="0055297F">
          <w:rPr>
            <w:color w:val="000000" w:themeColor="text1"/>
            <w:sz w:val="24"/>
            <w:szCs w:val="24"/>
            <w:highlight w:val="white"/>
            <w:u w:val="single"/>
            <w:lang w:val="en-GB"/>
          </w:rPr>
          <w:lastRenderedPageBreak/>
          <w:t>us/#:~:text=The%20United%20States%27%20Bureau%20of,U.S.%20as%20of%20December%202021</w:t>
        </w:r>
      </w:hyperlink>
      <w:r w:rsidRPr="0055297F">
        <w:rPr>
          <w:color w:val="000000" w:themeColor="text1"/>
          <w:sz w:val="24"/>
          <w:szCs w:val="24"/>
          <w:highlight w:val="white"/>
          <w:lang w:val="en-GB"/>
        </w:rPr>
        <w:t xml:space="preserve"> </w:t>
      </w:r>
      <w:r w:rsidRPr="0055297F">
        <w:rPr>
          <w:color w:val="000000" w:themeColor="text1"/>
          <w:sz w:val="24"/>
          <w:szCs w:val="24"/>
          <w:lang w:val="en-GB"/>
        </w:rPr>
        <w:t>[Accessed on 29th April, 2024]</w:t>
      </w:r>
    </w:p>
    <w:p w14:paraId="45EE0E88" w14:textId="1A59E0FF" w:rsidR="00EE3C2F" w:rsidRPr="00EE3C2F" w:rsidRDefault="00D53E35" w:rsidP="004F3DD1">
      <w:pPr>
        <w:spacing w:line="360" w:lineRule="auto"/>
        <w:jc w:val="both"/>
        <w:rPr>
          <w:sz w:val="24"/>
          <w:szCs w:val="24"/>
          <w:lang w:val="en-GB"/>
        </w:rPr>
      </w:pPr>
      <w:r w:rsidRPr="0055297F">
        <w:rPr>
          <w:color w:val="000000" w:themeColor="text1"/>
          <w:sz w:val="24"/>
          <w:szCs w:val="24"/>
          <w:lang w:val="en-GB"/>
        </w:rPr>
        <w:t xml:space="preserve">Torrington, D, Hall, L, Atkinson, C, &amp; Taylor, S (2020), Human Resource Management PDF </w:t>
      </w:r>
      <w:proofErr w:type="spellStart"/>
      <w:r w:rsidRPr="0055297F">
        <w:rPr>
          <w:color w:val="000000" w:themeColor="text1"/>
          <w:sz w:val="24"/>
          <w:szCs w:val="24"/>
          <w:lang w:val="en-GB"/>
        </w:rPr>
        <w:t>EBook</w:t>
      </w:r>
      <w:proofErr w:type="spellEnd"/>
      <w:r w:rsidRPr="0055297F">
        <w:rPr>
          <w:color w:val="000000" w:themeColor="text1"/>
          <w:sz w:val="24"/>
          <w:szCs w:val="24"/>
          <w:lang w:val="en-GB"/>
        </w:rPr>
        <w:t xml:space="preserve">, Pearson Education, Limited, Harlow. Available from: ProQuest </w:t>
      </w:r>
      <w:proofErr w:type="spellStart"/>
      <w:r w:rsidRPr="0055297F">
        <w:rPr>
          <w:color w:val="000000" w:themeColor="text1"/>
          <w:sz w:val="24"/>
          <w:szCs w:val="24"/>
          <w:lang w:val="en-GB"/>
        </w:rPr>
        <w:t>Ebook</w:t>
      </w:r>
      <w:proofErr w:type="spellEnd"/>
      <w:r w:rsidRPr="0055297F">
        <w:rPr>
          <w:color w:val="000000" w:themeColor="text1"/>
          <w:sz w:val="24"/>
          <w:szCs w:val="24"/>
          <w:lang w:val="en-GB"/>
        </w:rPr>
        <w:t xml:space="preserve"> Central. </w:t>
      </w:r>
    </w:p>
    <w:p w14:paraId="4D062059" w14:textId="388D2972" w:rsidR="001626EF" w:rsidRPr="00EE3C2F" w:rsidRDefault="001626EF" w:rsidP="004F3DD1">
      <w:pPr>
        <w:tabs>
          <w:tab w:val="left" w:pos="7537"/>
        </w:tabs>
        <w:spacing w:line="360" w:lineRule="auto"/>
        <w:jc w:val="both"/>
        <w:rPr>
          <w:sz w:val="24"/>
          <w:szCs w:val="24"/>
          <w:lang w:val="en-GB"/>
        </w:rPr>
      </w:pPr>
    </w:p>
    <w:sectPr w:rsidR="001626EF" w:rsidRPr="00EE3C2F">
      <w:headerReference w:type="even" r:id="rId13"/>
      <w:headerReference w:type="default" r:id="rId14"/>
      <w:footerReference w:type="even" r:id="rId15"/>
      <w:footerReference w:type="default" r:id="rId16"/>
      <w:headerReference w:type="first" r:id="rId17"/>
      <w:footerReference w:type="first" r:id="rId18"/>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F4DD45E" w14:textId="77777777" w:rsidR="00B54694" w:rsidRDefault="00B54694">
      <w:pPr>
        <w:spacing w:line="240" w:lineRule="auto"/>
      </w:pPr>
      <w:r>
        <w:separator/>
      </w:r>
    </w:p>
  </w:endnote>
  <w:endnote w:type="continuationSeparator" w:id="0">
    <w:p w14:paraId="10B4CAEC" w14:textId="77777777" w:rsidR="00B54694" w:rsidRDefault="00B5469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781F719" w14:textId="77777777" w:rsidR="00BF0D4D" w:rsidRDefault="00BF0D4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0000035" w14:textId="6F3E5D44" w:rsidR="006D5FE8" w:rsidRDefault="00D53E35">
    <w:pPr>
      <w:jc w:val="right"/>
    </w:pPr>
    <w:r>
      <w:fldChar w:fldCharType="begin"/>
    </w:r>
    <w:r>
      <w:instrText>PAGE</w:instrText>
    </w:r>
    <w:r>
      <w:fldChar w:fldCharType="separate"/>
    </w:r>
    <w:r w:rsidR="00ED11E0">
      <w:rPr>
        <w:noProof/>
      </w:rPr>
      <w:t>1</w:t>
    </w:r>
    <w:r>
      <w:fldChar w:fldCharType="end"/>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0A40F19" w14:textId="77777777" w:rsidR="00BF0D4D" w:rsidRDefault="00BF0D4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B9A58CE" w14:textId="77777777" w:rsidR="00B54694" w:rsidRDefault="00B54694">
      <w:pPr>
        <w:spacing w:line="240" w:lineRule="auto"/>
      </w:pPr>
      <w:r>
        <w:separator/>
      </w:r>
    </w:p>
  </w:footnote>
  <w:footnote w:type="continuationSeparator" w:id="0">
    <w:p w14:paraId="1159CDC0" w14:textId="77777777" w:rsidR="00B54694" w:rsidRDefault="00B54694">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39DACF0" w14:textId="77777777" w:rsidR="00BF0D4D" w:rsidRDefault="00BF0D4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A2DFE88" w14:textId="77777777" w:rsidR="00BF0D4D" w:rsidRDefault="00BF0D4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586F4EE" w14:textId="77777777" w:rsidR="00BF0D4D" w:rsidRDefault="00BF0D4D">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D5FE8"/>
    <w:rsid w:val="0007622A"/>
    <w:rsid w:val="000C2B30"/>
    <w:rsid w:val="00120D06"/>
    <w:rsid w:val="001459F9"/>
    <w:rsid w:val="001626EF"/>
    <w:rsid w:val="00222C3D"/>
    <w:rsid w:val="00342A9C"/>
    <w:rsid w:val="0036021A"/>
    <w:rsid w:val="003A7ED2"/>
    <w:rsid w:val="003F1E90"/>
    <w:rsid w:val="004304C5"/>
    <w:rsid w:val="00473AB3"/>
    <w:rsid w:val="00477414"/>
    <w:rsid w:val="004F3DD1"/>
    <w:rsid w:val="0055297F"/>
    <w:rsid w:val="006102CD"/>
    <w:rsid w:val="0067260E"/>
    <w:rsid w:val="00675B55"/>
    <w:rsid w:val="006D5FE8"/>
    <w:rsid w:val="007925E3"/>
    <w:rsid w:val="007A4FB3"/>
    <w:rsid w:val="00802F40"/>
    <w:rsid w:val="008355D3"/>
    <w:rsid w:val="00847E08"/>
    <w:rsid w:val="00867BBD"/>
    <w:rsid w:val="008748CA"/>
    <w:rsid w:val="009745F7"/>
    <w:rsid w:val="00986233"/>
    <w:rsid w:val="00A84B8E"/>
    <w:rsid w:val="00AE792B"/>
    <w:rsid w:val="00B079BE"/>
    <w:rsid w:val="00B2606F"/>
    <w:rsid w:val="00B54694"/>
    <w:rsid w:val="00BB303A"/>
    <w:rsid w:val="00BB77EE"/>
    <w:rsid w:val="00BE53DC"/>
    <w:rsid w:val="00BE592F"/>
    <w:rsid w:val="00BF0D4D"/>
    <w:rsid w:val="00C03897"/>
    <w:rsid w:val="00D07EBF"/>
    <w:rsid w:val="00D53E35"/>
    <w:rsid w:val="00D56CC1"/>
    <w:rsid w:val="00D66A99"/>
    <w:rsid w:val="00DD6240"/>
    <w:rsid w:val="00E860BB"/>
    <w:rsid w:val="00E91EF6"/>
    <w:rsid w:val="00ED11E0"/>
    <w:rsid w:val="00EE3C2F"/>
    <w:rsid w:val="00F1393F"/>
    <w:rsid w:val="00FA0812"/>
    <w:rsid w:val="00FA147F"/>
    <w:rsid w:val="00FE151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255CD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ED11E0"/>
    <w:pPr>
      <w:keepNext/>
      <w:keepLines/>
      <w:spacing w:before="400" w:after="120" w:line="360" w:lineRule="auto"/>
      <w:outlineLvl w:val="0"/>
    </w:pPr>
    <w:rPr>
      <w:b/>
      <w:color w:val="000000" w:themeColor="text1"/>
      <w:sz w:val="24"/>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ListParagraph">
    <w:name w:val="List Paragraph"/>
    <w:basedOn w:val="Normal"/>
    <w:uiPriority w:val="34"/>
    <w:qFormat/>
    <w:rsid w:val="001626EF"/>
    <w:pPr>
      <w:ind w:left="720"/>
      <w:contextualSpacing/>
    </w:pPr>
  </w:style>
  <w:style w:type="paragraph" w:styleId="TOCHeading">
    <w:name w:val="TOC Heading"/>
    <w:basedOn w:val="Heading1"/>
    <w:next w:val="Normal"/>
    <w:uiPriority w:val="39"/>
    <w:unhideWhenUsed/>
    <w:qFormat/>
    <w:rsid w:val="00B2606F"/>
    <w:pPr>
      <w:spacing w:before="240" w:after="0" w:line="259" w:lineRule="auto"/>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B2606F"/>
    <w:pPr>
      <w:spacing w:after="100"/>
    </w:pPr>
  </w:style>
  <w:style w:type="character" w:styleId="Hyperlink">
    <w:name w:val="Hyperlink"/>
    <w:basedOn w:val="DefaultParagraphFont"/>
    <w:uiPriority w:val="99"/>
    <w:unhideWhenUsed/>
    <w:rsid w:val="00B2606F"/>
    <w:rPr>
      <w:color w:val="0000FF" w:themeColor="hyperlink"/>
      <w:u w:val="single"/>
    </w:rPr>
  </w:style>
  <w:style w:type="paragraph" w:styleId="Header">
    <w:name w:val="header"/>
    <w:basedOn w:val="Normal"/>
    <w:link w:val="HeaderChar"/>
    <w:uiPriority w:val="99"/>
    <w:unhideWhenUsed/>
    <w:rsid w:val="00BF0D4D"/>
    <w:pPr>
      <w:tabs>
        <w:tab w:val="center" w:pos="4680"/>
        <w:tab w:val="right" w:pos="9360"/>
      </w:tabs>
      <w:spacing w:line="240" w:lineRule="auto"/>
    </w:pPr>
  </w:style>
  <w:style w:type="character" w:customStyle="1" w:styleId="HeaderChar">
    <w:name w:val="Header Char"/>
    <w:basedOn w:val="DefaultParagraphFont"/>
    <w:link w:val="Header"/>
    <w:uiPriority w:val="99"/>
    <w:rsid w:val="00BF0D4D"/>
  </w:style>
  <w:style w:type="paragraph" w:styleId="Footer">
    <w:name w:val="footer"/>
    <w:basedOn w:val="Normal"/>
    <w:link w:val="FooterChar"/>
    <w:uiPriority w:val="99"/>
    <w:unhideWhenUsed/>
    <w:rsid w:val="00BF0D4D"/>
    <w:pPr>
      <w:tabs>
        <w:tab w:val="center" w:pos="4680"/>
        <w:tab w:val="right" w:pos="9360"/>
      </w:tabs>
      <w:spacing w:line="240" w:lineRule="auto"/>
    </w:pPr>
  </w:style>
  <w:style w:type="character" w:customStyle="1" w:styleId="FooterChar">
    <w:name w:val="Footer Char"/>
    <w:basedOn w:val="DefaultParagraphFont"/>
    <w:link w:val="Footer"/>
    <w:uiPriority w:val="99"/>
    <w:rsid w:val="00BF0D4D"/>
  </w:style>
  <w:style w:type="character" w:styleId="UnresolvedMention">
    <w:name w:val="Unresolved Mention"/>
    <w:basedOn w:val="DefaultParagraphFont"/>
    <w:uiPriority w:val="99"/>
    <w:semiHidden/>
    <w:unhideWhenUsed/>
    <w:rsid w:val="00BE592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eader" Target="header1.xml"/><Relationship Id="rId18" Type="http://schemas.openxmlformats.org/officeDocument/2006/relationships/footer" Target="footer3.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statista.com/statistics/978503/hospitality-industry-employees-us/" TargetMode="External"/><Relationship Id="rId17" Type="http://schemas.openxmlformats.org/officeDocument/2006/relationships/header" Target="header3.xml"/><Relationship Id="rId2" Type="http://schemas.openxmlformats.org/officeDocument/2006/relationships/styles" Target="styles.xml"/><Relationship Id="rId16" Type="http://schemas.openxmlformats.org/officeDocument/2006/relationships/footer" Target="footer2.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imf.org/en/Publications/WEO/weo-database/2024/April/weo-report?c=111,&amp;s=NGDPD,PPPGDP,NGDPDPC,PPPPC,&amp;sy=2022&amp;ey=2027&amp;ssm=0&amp;scsm=1&amp;scc=0&amp;ssd=1&amp;ssc=0&amp;sic=0&amp;sort=country&amp;ds=.&amp;br=1"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www.researchgate.net/figure/Age-structure-of-Hilton-Hotel-staff_fig1_349000839"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C5A2ABB-F275-4548-85BE-DE0CCE92FF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12</Pages>
  <Words>2405</Words>
  <Characters>13715</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16088</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18</cp:revision>
  <dcterms:created xsi:type="dcterms:W3CDTF">2024-04-30T08:23:00Z</dcterms:created>
  <dcterms:modified xsi:type="dcterms:W3CDTF">2024-06-04T19:13:00Z</dcterms:modified>
  <cp:category/>
</cp:coreProperties>
</file>