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B7AB96" w14:textId="77777777" w:rsidR="00304AC9" w:rsidRPr="00D347B2" w:rsidRDefault="00304AC9" w:rsidP="00304AC9">
      <w:pPr>
        <w:jc w:val="center"/>
        <w:rPr>
          <w:b/>
          <w:sz w:val="40"/>
          <w:szCs w:val="40"/>
        </w:rPr>
      </w:pPr>
      <w:r w:rsidRPr="00D347B2">
        <w:rPr>
          <w:b/>
          <w:sz w:val="40"/>
          <w:szCs w:val="40"/>
        </w:rPr>
        <w:t>LCBB6001</w:t>
      </w:r>
    </w:p>
    <w:p w14:paraId="483E68D7" w14:textId="6A768882" w:rsidR="00304AC9" w:rsidRPr="00D347B2" w:rsidRDefault="00304AC9" w:rsidP="00304AC9">
      <w:pPr>
        <w:jc w:val="center"/>
        <w:rPr>
          <w:b/>
          <w:sz w:val="40"/>
          <w:szCs w:val="40"/>
        </w:rPr>
      </w:pPr>
      <w:r w:rsidRPr="00D347B2">
        <w:rPr>
          <w:b/>
          <w:sz w:val="40"/>
          <w:szCs w:val="40"/>
        </w:rPr>
        <w:t>International Business Communications</w:t>
      </w:r>
    </w:p>
    <w:p w14:paraId="605FC4C8" w14:textId="6BA71E6F" w:rsidR="00D347B2" w:rsidRPr="00D347B2" w:rsidRDefault="00D347B2" w:rsidP="00304AC9">
      <w:pPr>
        <w:jc w:val="center"/>
        <w:rPr>
          <w:b/>
          <w:sz w:val="40"/>
          <w:szCs w:val="40"/>
        </w:rPr>
      </w:pPr>
      <w:r w:rsidRPr="00D347B2">
        <w:rPr>
          <w:b/>
          <w:sz w:val="40"/>
          <w:szCs w:val="40"/>
        </w:rPr>
        <w:t>Component 1</w:t>
      </w:r>
    </w:p>
    <w:p w14:paraId="1D48E7A9" w14:textId="77777777" w:rsidR="00304AC9" w:rsidRDefault="00304AC9">
      <w:pPr>
        <w:spacing w:line="259" w:lineRule="auto"/>
        <w:jc w:val="left"/>
      </w:pPr>
      <w:r>
        <w:br w:type="page"/>
      </w:r>
    </w:p>
    <w:sdt>
      <w:sdtPr>
        <w:rPr>
          <w:rFonts w:ascii="Times New Roman" w:eastAsiaTheme="minorHAnsi" w:hAnsi="Times New Roman" w:cs="Times New Roman"/>
          <w:color w:val="auto"/>
          <w:sz w:val="24"/>
          <w:szCs w:val="22"/>
        </w:rPr>
        <w:id w:val="1062684358"/>
        <w:docPartObj>
          <w:docPartGallery w:val="Table of Contents"/>
          <w:docPartUnique/>
        </w:docPartObj>
      </w:sdtPr>
      <w:sdtEndPr>
        <w:rPr>
          <w:b/>
          <w:bCs/>
          <w:noProof/>
        </w:rPr>
      </w:sdtEndPr>
      <w:sdtContent>
        <w:p w14:paraId="10EBF2EC" w14:textId="77777777" w:rsidR="003A54E3" w:rsidRDefault="003A54E3">
          <w:pPr>
            <w:pStyle w:val="TOCHeading"/>
          </w:pPr>
          <w:r>
            <w:t>Table of Contents</w:t>
          </w:r>
        </w:p>
        <w:p w14:paraId="46D307DF" w14:textId="77777777" w:rsidR="00A66502" w:rsidRDefault="003A54E3">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204124253" w:history="1">
            <w:r w:rsidR="00A66502" w:rsidRPr="003C5E81">
              <w:rPr>
                <w:rStyle w:val="Hyperlink"/>
                <w:noProof/>
              </w:rPr>
              <w:t>Introduction</w:t>
            </w:r>
            <w:r w:rsidR="00A66502">
              <w:rPr>
                <w:noProof/>
                <w:webHidden/>
              </w:rPr>
              <w:tab/>
            </w:r>
            <w:r w:rsidR="00A66502">
              <w:rPr>
                <w:noProof/>
                <w:webHidden/>
              </w:rPr>
              <w:fldChar w:fldCharType="begin"/>
            </w:r>
            <w:r w:rsidR="00A66502">
              <w:rPr>
                <w:noProof/>
                <w:webHidden/>
              </w:rPr>
              <w:instrText xml:space="preserve"> PAGEREF _Toc204124253 \h </w:instrText>
            </w:r>
            <w:r w:rsidR="00A66502">
              <w:rPr>
                <w:noProof/>
                <w:webHidden/>
              </w:rPr>
            </w:r>
            <w:r w:rsidR="00A66502">
              <w:rPr>
                <w:noProof/>
                <w:webHidden/>
              </w:rPr>
              <w:fldChar w:fldCharType="separate"/>
            </w:r>
            <w:r w:rsidR="00A66502">
              <w:rPr>
                <w:noProof/>
                <w:webHidden/>
              </w:rPr>
              <w:t>3</w:t>
            </w:r>
            <w:r w:rsidR="00A66502">
              <w:rPr>
                <w:noProof/>
                <w:webHidden/>
              </w:rPr>
              <w:fldChar w:fldCharType="end"/>
            </w:r>
          </w:hyperlink>
        </w:p>
        <w:p w14:paraId="28E1E26F" w14:textId="77777777" w:rsidR="00A66502" w:rsidRDefault="00D8724C">
          <w:pPr>
            <w:pStyle w:val="TOC1"/>
            <w:tabs>
              <w:tab w:val="right" w:leader="dot" w:pos="9350"/>
            </w:tabs>
            <w:rPr>
              <w:rFonts w:asciiTheme="minorHAnsi" w:eastAsiaTheme="minorEastAsia" w:hAnsiTheme="minorHAnsi" w:cstheme="minorBidi"/>
              <w:noProof/>
              <w:sz w:val="22"/>
            </w:rPr>
          </w:pPr>
          <w:hyperlink w:anchor="_Toc204124254" w:history="1">
            <w:r w:rsidR="00A66502" w:rsidRPr="003C5E81">
              <w:rPr>
                <w:rStyle w:val="Hyperlink"/>
                <w:noProof/>
              </w:rPr>
              <w:t>Main body</w:t>
            </w:r>
            <w:r w:rsidR="00A66502">
              <w:rPr>
                <w:noProof/>
                <w:webHidden/>
              </w:rPr>
              <w:tab/>
            </w:r>
            <w:r w:rsidR="00A66502">
              <w:rPr>
                <w:noProof/>
                <w:webHidden/>
              </w:rPr>
              <w:fldChar w:fldCharType="begin"/>
            </w:r>
            <w:r w:rsidR="00A66502">
              <w:rPr>
                <w:noProof/>
                <w:webHidden/>
              </w:rPr>
              <w:instrText xml:space="preserve"> PAGEREF _Toc204124254 \h </w:instrText>
            </w:r>
            <w:r w:rsidR="00A66502">
              <w:rPr>
                <w:noProof/>
                <w:webHidden/>
              </w:rPr>
            </w:r>
            <w:r w:rsidR="00A66502">
              <w:rPr>
                <w:noProof/>
                <w:webHidden/>
              </w:rPr>
              <w:fldChar w:fldCharType="separate"/>
            </w:r>
            <w:r w:rsidR="00A66502">
              <w:rPr>
                <w:noProof/>
                <w:webHidden/>
              </w:rPr>
              <w:t>4</w:t>
            </w:r>
            <w:r w:rsidR="00A66502">
              <w:rPr>
                <w:noProof/>
                <w:webHidden/>
              </w:rPr>
              <w:fldChar w:fldCharType="end"/>
            </w:r>
          </w:hyperlink>
        </w:p>
        <w:p w14:paraId="7CB88FCA" w14:textId="77777777" w:rsidR="00A66502" w:rsidRDefault="00D8724C">
          <w:pPr>
            <w:pStyle w:val="TOC2"/>
            <w:tabs>
              <w:tab w:val="right" w:leader="dot" w:pos="9350"/>
            </w:tabs>
            <w:rPr>
              <w:rFonts w:asciiTheme="minorHAnsi" w:eastAsiaTheme="minorEastAsia" w:hAnsiTheme="minorHAnsi" w:cstheme="minorBidi"/>
              <w:noProof/>
              <w:sz w:val="22"/>
            </w:rPr>
          </w:pPr>
          <w:hyperlink w:anchor="_Toc204124255" w:history="1">
            <w:r w:rsidR="00A66502" w:rsidRPr="003C5E81">
              <w:rPr>
                <w:rStyle w:val="Hyperlink"/>
                <w:noProof/>
              </w:rPr>
              <w:t>Cultural context of Japan</w:t>
            </w:r>
            <w:r w:rsidR="00A66502">
              <w:rPr>
                <w:noProof/>
                <w:webHidden/>
              </w:rPr>
              <w:tab/>
            </w:r>
            <w:r w:rsidR="00A66502">
              <w:rPr>
                <w:noProof/>
                <w:webHidden/>
              </w:rPr>
              <w:fldChar w:fldCharType="begin"/>
            </w:r>
            <w:r w:rsidR="00A66502">
              <w:rPr>
                <w:noProof/>
                <w:webHidden/>
              </w:rPr>
              <w:instrText xml:space="preserve"> PAGEREF _Toc204124255 \h </w:instrText>
            </w:r>
            <w:r w:rsidR="00A66502">
              <w:rPr>
                <w:noProof/>
                <w:webHidden/>
              </w:rPr>
            </w:r>
            <w:r w:rsidR="00A66502">
              <w:rPr>
                <w:noProof/>
                <w:webHidden/>
              </w:rPr>
              <w:fldChar w:fldCharType="separate"/>
            </w:r>
            <w:r w:rsidR="00A66502">
              <w:rPr>
                <w:noProof/>
                <w:webHidden/>
              </w:rPr>
              <w:t>4</w:t>
            </w:r>
            <w:r w:rsidR="00A66502">
              <w:rPr>
                <w:noProof/>
                <w:webHidden/>
              </w:rPr>
              <w:fldChar w:fldCharType="end"/>
            </w:r>
          </w:hyperlink>
        </w:p>
        <w:p w14:paraId="4F7145EC" w14:textId="77777777" w:rsidR="00A66502" w:rsidRDefault="00D8724C">
          <w:pPr>
            <w:pStyle w:val="TOC2"/>
            <w:tabs>
              <w:tab w:val="right" w:leader="dot" w:pos="9350"/>
            </w:tabs>
            <w:rPr>
              <w:rFonts w:asciiTheme="minorHAnsi" w:eastAsiaTheme="minorEastAsia" w:hAnsiTheme="minorHAnsi" w:cstheme="minorBidi"/>
              <w:noProof/>
              <w:sz w:val="22"/>
            </w:rPr>
          </w:pPr>
          <w:hyperlink w:anchor="_Toc204124256" w:history="1">
            <w:r w:rsidR="00A66502" w:rsidRPr="003C5E81">
              <w:rPr>
                <w:rStyle w:val="Hyperlink"/>
                <w:noProof/>
              </w:rPr>
              <w:t>Explore and evaluate international communication style based on the cultural differences.</w:t>
            </w:r>
            <w:r w:rsidR="00A66502">
              <w:rPr>
                <w:noProof/>
                <w:webHidden/>
              </w:rPr>
              <w:tab/>
            </w:r>
            <w:r w:rsidR="00A66502">
              <w:rPr>
                <w:noProof/>
                <w:webHidden/>
              </w:rPr>
              <w:fldChar w:fldCharType="begin"/>
            </w:r>
            <w:r w:rsidR="00A66502">
              <w:rPr>
                <w:noProof/>
                <w:webHidden/>
              </w:rPr>
              <w:instrText xml:space="preserve"> PAGEREF _Toc204124256 \h </w:instrText>
            </w:r>
            <w:r w:rsidR="00A66502">
              <w:rPr>
                <w:noProof/>
                <w:webHidden/>
              </w:rPr>
            </w:r>
            <w:r w:rsidR="00A66502">
              <w:rPr>
                <w:noProof/>
                <w:webHidden/>
              </w:rPr>
              <w:fldChar w:fldCharType="separate"/>
            </w:r>
            <w:r w:rsidR="00A66502">
              <w:rPr>
                <w:noProof/>
                <w:webHidden/>
              </w:rPr>
              <w:t>8</w:t>
            </w:r>
            <w:r w:rsidR="00A66502">
              <w:rPr>
                <w:noProof/>
                <w:webHidden/>
              </w:rPr>
              <w:fldChar w:fldCharType="end"/>
            </w:r>
          </w:hyperlink>
        </w:p>
        <w:p w14:paraId="47944D38" w14:textId="77777777" w:rsidR="00A66502" w:rsidRDefault="00D8724C">
          <w:pPr>
            <w:pStyle w:val="TOC1"/>
            <w:tabs>
              <w:tab w:val="right" w:leader="dot" w:pos="9350"/>
            </w:tabs>
            <w:rPr>
              <w:rFonts w:asciiTheme="minorHAnsi" w:eastAsiaTheme="minorEastAsia" w:hAnsiTheme="minorHAnsi" w:cstheme="minorBidi"/>
              <w:noProof/>
              <w:sz w:val="22"/>
            </w:rPr>
          </w:pPr>
          <w:hyperlink w:anchor="_Toc204124257" w:history="1">
            <w:r w:rsidR="00A66502" w:rsidRPr="003C5E81">
              <w:rPr>
                <w:rStyle w:val="Hyperlink"/>
                <w:noProof/>
              </w:rPr>
              <w:t>Conclusion</w:t>
            </w:r>
            <w:r w:rsidR="00A66502">
              <w:rPr>
                <w:noProof/>
                <w:webHidden/>
              </w:rPr>
              <w:tab/>
            </w:r>
            <w:r w:rsidR="00A66502">
              <w:rPr>
                <w:noProof/>
                <w:webHidden/>
              </w:rPr>
              <w:fldChar w:fldCharType="begin"/>
            </w:r>
            <w:r w:rsidR="00A66502">
              <w:rPr>
                <w:noProof/>
                <w:webHidden/>
              </w:rPr>
              <w:instrText xml:space="preserve"> PAGEREF _Toc204124257 \h </w:instrText>
            </w:r>
            <w:r w:rsidR="00A66502">
              <w:rPr>
                <w:noProof/>
                <w:webHidden/>
              </w:rPr>
            </w:r>
            <w:r w:rsidR="00A66502">
              <w:rPr>
                <w:noProof/>
                <w:webHidden/>
              </w:rPr>
              <w:fldChar w:fldCharType="separate"/>
            </w:r>
            <w:r w:rsidR="00A66502">
              <w:rPr>
                <w:noProof/>
                <w:webHidden/>
              </w:rPr>
              <w:t>12</w:t>
            </w:r>
            <w:r w:rsidR="00A66502">
              <w:rPr>
                <w:noProof/>
                <w:webHidden/>
              </w:rPr>
              <w:fldChar w:fldCharType="end"/>
            </w:r>
          </w:hyperlink>
        </w:p>
        <w:p w14:paraId="1F63390F" w14:textId="77777777" w:rsidR="00A66502" w:rsidRDefault="00D8724C">
          <w:pPr>
            <w:pStyle w:val="TOC1"/>
            <w:tabs>
              <w:tab w:val="right" w:leader="dot" w:pos="9350"/>
            </w:tabs>
            <w:rPr>
              <w:rFonts w:asciiTheme="minorHAnsi" w:eastAsiaTheme="minorEastAsia" w:hAnsiTheme="minorHAnsi" w:cstheme="minorBidi"/>
              <w:noProof/>
              <w:sz w:val="22"/>
            </w:rPr>
          </w:pPr>
          <w:hyperlink w:anchor="_Toc204124258" w:history="1">
            <w:r w:rsidR="00A66502" w:rsidRPr="003C5E81">
              <w:rPr>
                <w:rStyle w:val="Hyperlink"/>
                <w:noProof/>
              </w:rPr>
              <w:t>References</w:t>
            </w:r>
            <w:r w:rsidR="00A66502">
              <w:rPr>
                <w:noProof/>
                <w:webHidden/>
              </w:rPr>
              <w:tab/>
            </w:r>
            <w:r w:rsidR="00A66502">
              <w:rPr>
                <w:noProof/>
                <w:webHidden/>
              </w:rPr>
              <w:fldChar w:fldCharType="begin"/>
            </w:r>
            <w:r w:rsidR="00A66502">
              <w:rPr>
                <w:noProof/>
                <w:webHidden/>
              </w:rPr>
              <w:instrText xml:space="preserve"> PAGEREF _Toc204124258 \h </w:instrText>
            </w:r>
            <w:r w:rsidR="00A66502">
              <w:rPr>
                <w:noProof/>
                <w:webHidden/>
              </w:rPr>
            </w:r>
            <w:r w:rsidR="00A66502">
              <w:rPr>
                <w:noProof/>
                <w:webHidden/>
              </w:rPr>
              <w:fldChar w:fldCharType="separate"/>
            </w:r>
            <w:r w:rsidR="00A66502">
              <w:rPr>
                <w:noProof/>
                <w:webHidden/>
              </w:rPr>
              <w:t>13</w:t>
            </w:r>
            <w:r w:rsidR="00A66502">
              <w:rPr>
                <w:noProof/>
                <w:webHidden/>
              </w:rPr>
              <w:fldChar w:fldCharType="end"/>
            </w:r>
          </w:hyperlink>
        </w:p>
        <w:p w14:paraId="3C90B483" w14:textId="77777777" w:rsidR="003A54E3" w:rsidRDefault="003A54E3">
          <w:r>
            <w:rPr>
              <w:b/>
              <w:bCs/>
              <w:noProof/>
            </w:rPr>
            <w:fldChar w:fldCharType="end"/>
          </w:r>
        </w:p>
      </w:sdtContent>
    </w:sdt>
    <w:p w14:paraId="1669EB0C" w14:textId="77777777" w:rsidR="00304AC9" w:rsidRDefault="00304AC9">
      <w:pPr>
        <w:spacing w:line="259" w:lineRule="auto"/>
        <w:jc w:val="left"/>
      </w:pPr>
      <w:r>
        <w:br w:type="page"/>
      </w:r>
    </w:p>
    <w:p w14:paraId="786ADC96" w14:textId="77777777" w:rsidR="00304AC9" w:rsidRDefault="00304AC9" w:rsidP="00304AC9">
      <w:pPr>
        <w:pStyle w:val="Heading1"/>
      </w:pPr>
      <w:bookmarkStart w:id="0" w:name="_Toc204124253"/>
      <w:r w:rsidRPr="00304AC9">
        <w:lastRenderedPageBreak/>
        <w:t>Introduction</w:t>
      </w:r>
      <w:bookmarkEnd w:id="0"/>
      <w:r w:rsidRPr="00304AC9">
        <w:t xml:space="preserve"> </w:t>
      </w:r>
    </w:p>
    <w:p w14:paraId="369D4D4B" w14:textId="77777777" w:rsidR="00DD26A8" w:rsidRDefault="005D76E1" w:rsidP="005D76E1">
      <w:r w:rsidRPr="005D76E1">
        <w:t>Unilever UK, one of the major multinationals with its finger in the consumer goods and products industry, through its strategic growth into Asia, has picked up Japan as one of the promising markets in skincare and beauty innovation</w:t>
      </w:r>
      <w:r w:rsidR="003A54E3">
        <w:t xml:space="preserve"> (Barnes, 1999)</w:t>
      </w:r>
      <w:r w:rsidRPr="005D76E1">
        <w:t xml:space="preserve">. Having established a brand around its superior cosmetic technology, discerning consumer base and </w:t>
      </w:r>
      <w:proofErr w:type="gramStart"/>
      <w:r w:rsidRPr="005D76E1">
        <w:t>well established</w:t>
      </w:r>
      <w:proofErr w:type="gramEnd"/>
      <w:r w:rsidRPr="005D76E1">
        <w:t xml:space="preserve"> value attached to well-being and beauty; Japan is an opportunity Unilever can utilize to spread its wings and provide localized products. </w:t>
      </w:r>
      <w:proofErr w:type="gramStart"/>
      <w:r w:rsidRPr="005D76E1">
        <w:t>In order to</w:t>
      </w:r>
      <w:proofErr w:type="gramEnd"/>
      <w:r w:rsidRPr="005D76E1">
        <w:t xml:space="preserve"> improve its competence in the Asian beauty market, Unilever has also planned to join hands with Shiseido Company, Limited, a Japanese personal care firm with a very well distinguished and historical background. Based in Tokyo, Shiseido possesses more than 150-years of experience in the field of skincare, cosmetics, and the technology of beauty products, keen knowledge of the Japanese consumer behavior and market trends. The principle behind this cooperation is co-development of innovative skin care products utilizing global R&amp;D and sustainability excellence at Unilever and deep culture and advanced formulations skills and market penetration in Japan and Greater Asia at Shiseido. This joint venture is aimed to satisfy changing customer demand, cross-cultural innovation, and strategic success of the partner companies in the mid-term development of the competitive market in the region.</w:t>
      </w:r>
      <w:r w:rsidR="00DD26A8">
        <w:br w:type="page"/>
      </w:r>
    </w:p>
    <w:p w14:paraId="4BAB182D" w14:textId="77777777" w:rsidR="00DD26A8" w:rsidRDefault="00DD26A8" w:rsidP="00DD26A8">
      <w:pPr>
        <w:pStyle w:val="Heading1"/>
      </w:pPr>
      <w:bookmarkStart w:id="1" w:name="_Toc204124254"/>
      <w:r>
        <w:lastRenderedPageBreak/>
        <w:t>Main body</w:t>
      </w:r>
      <w:bookmarkEnd w:id="1"/>
      <w:r>
        <w:t xml:space="preserve"> </w:t>
      </w:r>
    </w:p>
    <w:p w14:paraId="7DCB5FB2" w14:textId="77777777" w:rsidR="00DD26A8" w:rsidRDefault="00064026" w:rsidP="00064026">
      <w:pPr>
        <w:pStyle w:val="Heading2"/>
      </w:pPr>
      <w:bookmarkStart w:id="2" w:name="_Toc204124255"/>
      <w:r w:rsidRPr="00064026">
        <w:t>Cultural context of Japan</w:t>
      </w:r>
      <w:bookmarkEnd w:id="2"/>
      <w:r w:rsidRPr="00064026">
        <w:t xml:space="preserve"> </w:t>
      </w:r>
    </w:p>
    <w:p w14:paraId="7E231856" w14:textId="77777777" w:rsidR="00064026" w:rsidRDefault="005D76E1" w:rsidP="00064026">
      <w:proofErr w:type="gramStart"/>
      <w:r w:rsidRPr="005D76E1">
        <w:t>In order to</w:t>
      </w:r>
      <w:proofErr w:type="gramEnd"/>
      <w:r w:rsidRPr="005D76E1">
        <w:t xml:space="preserve"> provide an efficient interaction between Unilever UK and Shiseido Japan, one should be aware of the national culture Japanese company’s work in</w:t>
      </w:r>
      <w:r w:rsidR="003A54E3">
        <w:t xml:space="preserve"> (Barnes, 1999)</w:t>
      </w:r>
      <w:r w:rsidRPr="005D76E1">
        <w:t>. Cultural structure in Japan is unique and contributes greatly to communication and decision-making style, leadership style as well as workplace behavior.</w:t>
      </w:r>
    </w:p>
    <w:p w14:paraId="23699201" w14:textId="77777777" w:rsidR="005D76E1" w:rsidRDefault="00064026" w:rsidP="00064026">
      <w:pPr>
        <w:rPr>
          <w:rStyle w:val="Strong"/>
          <w:bCs w:val="0"/>
        </w:rPr>
      </w:pPr>
      <w:r w:rsidRPr="00064026">
        <w:rPr>
          <w:b/>
        </w:rPr>
        <w:t xml:space="preserve">Key Characteristics of the culture </w:t>
      </w:r>
    </w:p>
    <w:p w14:paraId="24130675" w14:textId="77777777" w:rsidR="00CB752F" w:rsidRDefault="00CB752F" w:rsidP="00064026">
      <w:r w:rsidRPr="00CB752F">
        <w:rPr>
          <w:b/>
        </w:rPr>
        <w:t>Collectivism and Group Harmony</w:t>
      </w:r>
      <w:r>
        <w:rPr>
          <w:b/>
        </w:rPr>
        <w:t>:</w:t>
      </w:r>
      <w:r w:rsidRPr="00CB752F">
        <w:t xml:space="preserve"> Japanese society teaches the importance of group harmony in place of individualism</w:t>
      </w:r>
      <w:r w:rsidR="003A54E3">
        <w:t xml:space="preserve"> (Scammell, 2006)</w:t>
      </w:r>
      <w:r w:rsidRPr="00CB752F">
        <w:t xml:space="preserve">. There is a regular need to make decisions within the boundaries of consensus and priority should be given to team work rather than individual ambition. Nevertheless, employees usually do not intend to engage in direct conflicts and point to the indirect communication to bring peace. </w:t>
      </w:r>
    </w:p>
    <w:p w14:paraId="08EB8508" w14:textId="77777777" w:rsidR="00CB752F" w:rsidRDefault="00CB752F" w:rsidP="00064026">
      <w:r w:rsidRPr="00CB752F">
        <w:rPr>
          <w:b/>
        </w:rPr>
        <w:t>High-Context Communication:</w:t>
      </w:r>
      <w:r w:rsidRPr="00CB752F">
        <w:t xml:space="preserve"> Japan is also a country which is characterized by high-context communication, which implies that the communication is mostly based on a non-verbal expression, unspoken </w:t>
      </w:r>
      <w:proofErr w:type="gramStart"/>
      <w:r w:rsidRPr="00CB752F">
        <w:t>meanings</w:t>
      </w:r>
      <w:proofErr w:type="gramEnd"/>
      <w:r w:rsidRPr="00CB752F">
        <w:t xml:space="preserve"> and common ground</w:t>
      </w:r>
      <w:r w:rsidR="003A54E3">
        <w:t xml:space="preserve"> (Zimmerman &amp; Blythe, 2017)</w:t>
      </w:r>
      <w:r w:rsidRPr="00CB752F">
        <w:t xml:space="preserve">. Japanese professionals do not use particularly open communication style as seen in the UK and one </w:t>
      </w:r>
      <w:r w:rsidR="003A54E3" w:rsidRPr="00CB752F">
        <w:t>cannot</w:t>
      </w:r>
      <w:r w:rsidRPr="00CB752F">
        <w:t xml:space="preserve"> really speak out in disagreement and presuppose the listener to interpret “between the lines.” </w:t>
      </w:r>
    </w:p>
    <w:p w14:paraId="4E5B452B" w14:textId="77777777" w:rsidR="00CB752F" w:rsidRDefault="00CB752F" w:rsidP="00064026">
      <w:r w:rsidRPr="00CB752F">
        <w:rPr>
          <w:b/>
        </w:rPr>
        <w:t>Long-Term Orientation:</w:t>
      </w:r>
      <w:r w:rsidRPr="00CB752F">
        <w:t xml:space="preserve"> It plays a role in Japanese businesses mostly being made up of people that aim at establishing long term correlation as opposed to short term interests. Goodness traits of patience, perseverance and thoughtful planning is also cherished mainly in joint ventures and partnerships. </w:t>
      </w:r>
    </w:p>
    <w:p w14:paraId="1E79647B" w14:textId="77777777" w:rsidR="00064026" w:rsidRPr="00CB752F" w:rsidRDefault="00CB752F" w:rsidP="00064026">
      <w:r w:rsidRPr="00CB752F">
        <w:rPr>
          <w:b/>
        </w:rPr>
        <w:t>Risk Aversion:</w:t>
      </w:r>
      <w:r w:rsidRPr="00CB752F">
        <w:t xml:space="preserve"> Preference towards not having uncertainty is cultural. This has manifested itself in the way the Japanese conduct business activities, the thoroughness in planning and the conservative nature regarding innovation and exploration of the new markets.</w:t>
      </w:r>
    </w:p>
    <w:p w14:paraId="32107EB4" w14:textId="77777777" w:rsidR="00064026" w:rsidRPr="00064026" w:rsidRDefault="00064026" w:rsidP="00064026">
      <w:pPr>
        <w:rPr>
          <w:rStyle w:val="Strong"/>
          <w:bCs w:val="0"/>
        </w:rPr>
      </w:pPr>
      <w:r w:rsidRPr="00064026">
        <w:rPr>
          <w:rStyle w:val="Strong"/>
          <w:bCs w:val="0"/>
        </w:rPr>
        <w:t xml:space="preserve">Cultural Integration between UK and Japan </w:t>
      </w:r>
    </w:p>
    <w:p w14:paraId="3DD985D3" w14:textId="77777777" w:rsidR="009F43D0" w:rsidRDefault="009F43D0" w:rsidP="00064026">
      <w:r w:rsidRPr="009F43D0">
        <w:t xml:space="preserve">Cultural integration should be done with a careful and organized manner </w:t>
      </w:r>
      <w:proofErr w:type="gramStart"/>
      <w:r w:rsidRPr="009F43D0">
        <w:t>so as to</w:t>
      </w:r>
      <w:proofErr w:type="gramEnd"/>
      <w:r w:rsidRPr="009F43D0">
        <w:t xml:space="preserve"> handle a diverse team of Unilever UK and Shiseido Japan employees</w:t>
      </w:r>
      <w:r w:rsidR="003A54E3">
        <w:t xml:space="preserve"> (Barnes, 1999)</w:t>
      </w:r>
      <w:r w:rsidRPr="009F43D0">
        <w:t xml:space="preserve">. Following are the measures taken to cogitate on cultural values and working styles: </w:t>
      </w:r>
    </w:p>
    <w:p w14:paraId="5CEFBF99" w14:textId="77777777" w:rsidR="009F43D0" w:rsidRDefault="009F43D0" w:rsidP="00064026">
      <w:r w:rsidRPr="009F43D0">
        <w:rPr>
          <w:b/>
        </w:rPr>
        <w:lastRenderedPageBreak/>
        <w:t>Cross-Cultural Awareness Programs:</w:t>
      </w:r>
      <w:r w:rsidRPr="009F43D0">
        <w:t xml:space="preserve"> The teams were taken through training programs to </w:t>
      </w:r>
      <w:proofErr w:type="gramStart"/>
      <w:r w:rsidRPr="009F43D0">
        <w:t>learn</w:t>
      </w:r>
      <w:proofErr w:type="gramEnd"/>
      <w:r w:rsidRPr="009F43D0">
        <w:t xml:space="preserve"> each other in respect of their cultures, expectations, and even business etiquette. This averted case of misunderstanding and development of mutual respect. </w:t>
      </w:r>
    </w:p>
    <w:p w14:paraId="74964983" w14:textId="77777777" w:rsidR="009F43D0" w:rsidRDefault="009F43D0" w:rsidP="00064026">
      <w:r w:rsidRPr="009F43D0">
        <w:rPr>
          <w:b/>
        </w:rPr>
        <w:t>Flexibility in Communication Style:</w:t>
      </w:r>
      <w:r w:rsidRPr="009F43D0">
        <w:t xml:space="preserve"> The hybrid method of communicating was created. Whereas the latter UK teams are accustomed to straight-forward communications and immediate </w:t>
      </w:r>
      <w:proofErr w:type="gramStart"/>
      <w:r w:rsidRPr="009F43D0">
        <w:t>feed-backs</w:t>
      </w:r>
      <w:proofErr w:type="gramEnd"/>
      <w:r w:rsidRPr="009F43D0">
        <w:t xml:space="preserve">, Japanese teams are more reflective. The meetings are designed to include written summaries, time to discuss inside and make a tentative report, and a chance of having all the members give independent feedback in a respectful way. </w:t>
      </w:r>
    </w:p>
    <w:p w14:paraId="448F2D3C" w14:textId="77777777" w:rsidR="009F43D0" w:rsidRDefault="009F43D0" w:rsidP="00064026">
      <w:r w:rsidRPr="009F43D0">
        <w:rPr>
          <w:b/>
        </w:rPr>
        <w:t>Decision-Making Alignment:</w:t>
      </w:r>
      <w:r w:rsidRPr="009F43D0">
        <w:t xml:space="preserve"> The managers of Unilever knew how to track down the concept of </w:t>
      </w:r>
      <w:proofErr w:type="spellStart"/>
      <w:r w:rsidRPr="009F43D0">
        <w:t>ringi</w:t>
      </w:r>
      <w:proofErr w:type="spellEnd"/>
      <w:r w:rsidRPr="009F43D0">
        <w:t xml:space="preserve"> process and gave Japanese teams adequate time to internally deliberate and accept decisions. This created a sense of inclusion and did not make one feel rushed and overridden. </w:t>
      </w:r>
    </w:p>
    <w:p w14:paraId="43C7405F" w14:textId="77777777" w:rsidR="00064026" w:rsidRPr="009F43D0" w:rsidRDefault="009F43D0" w:rsidP="00064026">
      <w:r w:rsidRPr="009F43D0">
        <w:rPr>
          <w:b/>
        </w:rPr>
        <w:t>Joint Structures of a Team:</w:t>
      </w:r>
      <w:r w:rsidRPr="009F43D0">
        <w:t xml:space="preserve"> Team projects would be co-headed with people of both companies. This guaranteed both the Western efficiency and Japanese precision into the product development, </w:t>
      </w:r>
      <w:proofErr w:type="gramStart"/>
      <w:r w:rsidRPr="009F43D0">
        <w:t>marketing</w:t>
      </w:r>
      <w:proofErr w:type="gramEnd"/>
      <w:r w:rsidRPr="009F43D0">
        <w:t xml:space="preserve"> and consumer researches.</w:t>
      </w:r>
    </w:p>
    <w:p w14:paraId="4DFD53BA" w14:textId="77777777" w:rsidR="00064026" w:rsidRPr="00064026" w:rsidRDefault="00064026" w:rsidP="00064026">
      <w:pPr>
        <w:rPr>
          <w:b/>
        </w:rPr>
      </w:pPr>
      <w:r w:rsidRPr="00064026">
        <w:rPr>
          <w:b/>
        </w:rPr>
        <w:t xml:space="preserve">How cultural integration works </w:t>
      </w:r>
    </w:p>
    <w:p w14:paraId="0A81F0E6" w14:textId="77777777" w:rsidR="009F43D0" w:rsidRDefault="009F43D0" w:rsidP="00064026">
      <w:r w:rsidRPr="009F43D0">
        <w:t xml:space="preserve">The cultural integration performs by providing a common setting, in which people of diverse cultures can </w:t>
      </w:r>
      <w:proofErr w:type="gramStart"/>
      <w:r w:rsidRPr="009F43D0">
        <w:t>cooperate together</w:t>
      </w:r>
      <w:proofErr w:type="gramEnd"/>
      <w:r w:rsidRPr="009F43D0">
        <w:t xml:space="preserve"> </w:t>
      </w:r>
      <w:r w:rsidR="003A54E3">
        <w:t>(Barnes, 1999)</w:t>
      </w:r>
      <w:r w:rsidRPr="009F43D0">
        <w:t xml:space="preserve">. Part of integration in a global business setting, like in a case where a company in the UK such as Unilever may enter into a partnership with a company in Japan such as Shiseido is the mutual understanding, trust, and respect of the teams. </w:t>
      </w:r>
    </w:p>
    <w:p w14:paraId="3603515E" w14:textId="77777777" w:rsidR="009F43D0" w:rsidRDefault="009F43D0" w:rsidP="00064026">
      <w:r w:rsidRPr="009F43D0">
        <w:t xml:space="preserve">The first stage is named by identification and acceptance of the thought, </w:t>
      </w:r>
      <w:proofErr w:type="gramStart"/>
      <w:r w:rsidRPr="009F43D0">
        <w:t>communication</w:t>
      </w:r>
      <w:proofErr w:type="gramEnd"/>
      <w:r w:rsidRPr="009F43D0">
        <w:t xml:space="preserve"> and work patterns of different people, who live in other regions. As an example, British experts tend to be more explicit and less formal in communication whereas Japanese experts like to rely on hints, </w:t>
      </w:r>
      <w:proofErr w:type="gramStart"/>
      <w:r w:rsidRPr="009F43D0">
        <w:t>formality</w:t>
      </w:r>
      <w:proofErr w:type="gramEnd"/>
      <w:r w:rsidRPr="009F43D0">
        <w:t xml:space="preserve"> and indirectness. Without these differences being comprehended, there can be miscommunication, or tension. Hence, the key in successful integration is to learn about culturally acceptable norms and values, and business practices of one another. </w:t>
      </w:r>
    </w:p>
    <w:p w14:paraId="38554443" w14:textId="77777777" w:rsidR="009F43D0" w:rsidRDefault="009F43D0" w:rsidP="00064026">
      <w:r w:rsidRPr="009F43D0">
        <w:t xml:space="preserve">In this process, communication can be summarized as important. The gap can be closed with the aid of a common language, clear and nonconfrontational communication, and the time to reflect and provide feedback. Teams are taught to make the shift in behavior patterns that adjust the </w:t>
      </w:r>
      <w:r w:rsidRPr="009F43D0">
        <w:lastRenderedPageBreak/>
        <w:t xml:space="preserve">working styles and expectations to reach mutual grounds. One can show by way of example, that, a British group could slacken their decision-making processes to accommodate the fact that the Japanese prefer using consensus, whereas the Japanese team could end up acculturating to a more rapid and dynamic method of work. Integration is also through leadership. Leaders need to encourage a culture of inclusiveness, open discussions, an example of culturally acceptable behaviors should be voiced. As time goes by, trust is </w:t>
      </w:r>
      <w:proofErr w:type="gramStart"/>
      <w:r w:rsidRPr="009F43D0">
        <w:t>earned</w:t>
      </w:r>
      <w:proofErr w:type="gramEnd"/>
      <w:r w:rsidRPr="009F43D0">
        <w:t xml:space="preserve"> and mutual goals are met and a combined perfect working culture begins to develop. </w:t>
      </w:r>
    </w:p>
    <w:p w14:paraId="3A289243" w14:textId="77777777" w:rsidR="00064026" w:rsidRPr="009F43D0" w:rsidRDefault="00064026" w:rsidP="00064026"/>
    <w:p w14:paraId="417FD89A" w14:textId="77777777" w:rsidR="00304AC9" w:rsidRDefault="009E3C2C" w:rsidP="00304AC9">
      <w:pPr>
        <w:rPr>
          <w:b/>
        </w:rPr>
      </w:pPr>
      <w:r w:rsidRPr="009E3C2C">
        <w:rPr>
          <w:b/>
        </w:rPr>
        <w:t>Application of Hofstede’s cultural dimensions</w:t>
      </w:r>
    </w:p>
    <w:p w14:paraId="60A551A1" w14:textId="77777777" w:rsidR="009F43D0" w:rsidRDefault="009F43D0" w:rsidP="00420FF9">
      <w:r w:rsidRPr="009F43D0">
        <w:t xml:space="preserve">This is the use of Hofstede cultural dimensions </w:t>
      </w:r>
      <w:proofErr w:type="gramStart"/>
      <w:r w:rsidRPr="009F43D0">
        <w:t>in regard to</w:t>
      </w:r>
      <w:proofErr w:type="gramEnd"/>
      <w:r w:rsidRPr="009F43D0">
        <w:t xml:space="preserve"> the way they may affect cross cultural cooperation between a UK based firm such as Unilever and a Japanese firm such as Shiseido: </w:t>
      </w:r>
    </w:p>
    <w:p w14:paraId="4139647B" w14:textId="77777777" w:rsidR="009F43D0" w:rsidRDefault="0001596F" w:rsidP="0001596F">
      <w:pPr>
        <w:jc w:val="center"/>
      </w:pPr>
      <w:r>
        <w:rPr>
          <w:noProof/>
        </w:rPr>
        <w:drawing>
          <wp:inline distT="0" distB="0" distL="0" distR="0" wp14:anchorId="3B6AFE61" wp14:editId="12ADAB07">
            <wp:extent cx="2537119" cy="1423988"/>
            <wp:effectExtent l="0" t="0" r="0" b="5080"/>
            <wp:docPr id="1" name="Picture 1"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EXPLAINED with EXAMPLES | B2U"/>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41036" cy="1426186"/>
                    </a:xfrm>
                    <a:prstGeom prst="rect">
                      <a:avLst/>
                    </a:prstGeom>
                    <a:noFill/>
                    <a:ln>
                      <a:noFill/>
                    </a:ln>
                  </pic:spPr>
                </pic:pic>
              </a:graphicData>
            </a:graphic>
          </wp:inline>
        </w:drawing>
      </w:r>
    </w:p>
    <w:p w14:paraId="51D0981A" w14:textId="77777777" w:rsidR="0001596F" w:rsidRDefault="0001596F" w:rsidP="0001596F">
      <w:pPr>
        <w:jc w:val="center"/>
      </w:pPr>
      <w:r>
        <w:t>Figure</w:t>
      </w:r>
      <w:r w:rsidRPr="0001596F">
        <w:t>: Hofstede’s cultural dimensions</w:t>
      </w:r>
      <w:r w:rsidR="003A54E3">
        <w:t xml:space="preserve"> (Barnes, 1999)</w:t>
      </w:r>
      <w:r>
        <w:t xml:space="preserve"> </w:t>
      </w:r>
    </w:p>
    <w:p w14:paraId="4A67F9FB" w14:textId="77777777" w:rsidR="009F43D0" w:rsidRDefault="009F43D0" w:rsidP="00420FF9">
      <w:r w:rsidRPr="009F43D0">
        <w:rPr>
          <w:b/>
        </w:rPr>
        <w:t>Individualism vs. Collectivism:</w:t>
      </w:r>
      <w:r w:rsidRPr="009F43D0">
        <w:t xml:space="preserve"> The UK can be described as very individualistic, in which personal accomplishments and independence are valued. The workforce is promoted to speak their minds and perform without supervision</w:t>
      </w:r>
      <w:r w:rsidR="003A54E3">
        <w:t xml:space="preserve"> (Barnes, 1999)</w:t>
      </w:r>
      <w:r w:rsidRPr="009F43D0">
        <w:t xml:space="preserve">. Japan, however, is more of a collectivist society and emphasizes group harmony, consensus, as well as loyalty. During collaborating, the team members in UK may participate by expressing extreme views at the beginning of the discussion, but the Japanese colleagues will wait to consult before providing the feedback. Meetings should have both open talks and opportunity to do quiet thinking or follow- ups to narrow this gap. </w:t>
      </w:r>
    </w:p>
    <w:p w14:paraId="11EDF88A" w14:textId="77777777" w:rsidR="009F43D0" w:rsidRDefault="009F43D0" w:rsidP="00420FF9">
      <w:r w:rsidRPr="009F43D0">
        <w:rPr>
          <w:b/>
        </w:rPr>
        <w:t>Power Distance:</w:t>
      </w:r>
      <w:r w:rsidRPr="009F43D0">
        <w:t xml:space="preserve"> From this, it can be said that UK has a low power distance where equality, free flow of communication and participative leadership are embraced. Workers dare to talk to the superiors</w:t>
      </w:r>
      <w:r w:rsidR="003A54E3">
        <w:t xml:space="preserve"> (Bidgoli, 2000)</w:t>
      </w:r>
      <w:r w:rsidRPr="009F43D0">
        <w:t xml:space="preserve">. Japan has a </w:t>
      </w:r>
      <w:proofErr w:type="gramStart"/>
      <w:r w:rsidRPr="009F43D0">
        <w:t>high power</w:t>
      </w:r>
      <w:proofErr w:type="gramEnd"/>
      <w:r w:rsidRPr="009F43D0">
        <w:t xml:space="preserve"> distance, authority and formality and rank </w:t>
      </w:r>
      <w:r w:rsidRPr="009F43D0">
        <w:lastRenderedPageBreak/>
        <w:t xml:space="preserve">admiration. Japanese members in joint teams may tend to await instructions by superiors, whereas UK members will wish to be more open and straightforward. With the knowledge of these distinctions, leaders can weigh between obedience to the hierarchy and the action of integrating teams. </w:t>
      </w:r>
    </w:p>
    <w:p w14:paraId="71647E40" w14:textId="77777777" w:rsidR="009F43D0" w:rsidRDefault="009F43D0" w:rsidP="00420FF9">
      <w:r w:rsidRPr="009F43D0">
        <w:rPr>
          <w:b/>
        </w:rPr>
        <w:t>Uncertainty Avoidance:</w:t>
      </w:r>
      <w:r w:rsidRPr="009F43D0">
        <w:t xml:space="preserve"> Japan has an unstable score of uncertainty avoidance, which favors the aspect of planning, rules, and minimizing risks. This brings about an unclearness of style of dealing with new projects. The UK is less afraid of ambiguity and is more easily receptive or does an opportunistic calculation. Through teamwork, Japanese teams might want to work according to organized time schedules and high levels of </w:t>
      </w:r>
      <w:proofErr w:type="gramStart"/>
      <w:r w:rsidRPr="009F43D0">
        <w:t>analysis</w:t>
      </w:r>
      <w:proofErr w:type="gramEnd"/>
      <w:r w:rsidRPr="009F43D0">
        <w:t xml:space="preserve"> but the UK teams might insist on agility and faster decision making. Integration involves creating expectations and giving a space to the two approaches. </w:t>
      </w:r>
    </w:p>
    <w:p w14:paraId="374C5F54" w14:textId="77777777" w:rsidR="009F43D0" w:rsidRDefault="009F43D0" w:rsidP="00420FF9">
      <w:r w:rsidRPr="009F43D0">
        <w:rPr>
          <w:b/>
        </w:rPr>
        <w:t>Masculinity vs. Femininity:</w:t>
      </w:r>
      <w:r w:rsidRPr="009F43D0">
        <w:t xml:space="preserve"> Japanese are masculine with their culture being competition based, success driven, and performance oriented. This comes in form of good work ethics and purpose orientation. The UK is also a bit masculine, but it is more oriented on balancing this kind of approach, taking into consideration regarding work-life balance and employee well-being. Project objectives and motivation should be compatible to meet the needs of performance culture and people-oriented cultures. </w:t>
      </w:r>
    </w:p>
    <w:p w14:paraId="07F1D995" w14:textId="77777777" w:rsidR="009F43D0" w:rsidRDefault="009F43D0" w:rsidP="00420FF9">
      <w:r w:rsidRPr="009F43D0">
        <w:rPr>
          <w:b/>
        </w:rPr>
        <w:t>Long-Term vs. Short-term Orientation:</w:t>
      </w:r>
      <w:r w:rsidRPr="009F43D0">
        <w:t xml:space="preserve"> Japan is long-term oriented and focuses on persistence, </w:t>
      </w:r>
      <w:proofErr w:type="gramStart"/>
      <w:r w:rsidRPr="009F43D0">
        <w:t>tradition</w:t>
      </w:r>
      <w:proofErr w:type="gramEnd"/>
      <w:r w:rsidRPr="009F43D0">
        <w:t xml:space="preserve"> and sustainable growth. Business relations and choices are made with a view of the future. In the </w:t>
      </w:r>
      <w:proofErr w:type="gramStart"/>
      <w:r w:rsidRPr="009F43D0">
        <w:t>UK</w:t>
      </w:r>
      <w:proofErr w:type="gramEnd"/>
      <w:r w:rsidRPr="009F43D0">
        <w:t xml:space="preserve"> the shorter to medium term is preferred, results and performance over shorter terms are the priorities. The process of managing this difference would entail alignment of short-term goals with visions. </w:t>
      </w:r>
    </w:p>
    <w:p w14:paraId="6434E837" w14:textId="77777777" w:rsidR="00420FF9" w:rsidRPr="009F43D0" w:rsidRDefault="009F43D0" w:rsidP="00420FF9">
      <w:r w:rsidRPr="009F43D0">
        <w:rPr>
          <w:b/>
        </w:rPr>
        <w:t>Indulgence vs. Restraint:</w:t>
      </w:r>
      <w:r>
        <w:t xml:space="preserve"> Th</w:t>
      </w:r>
      <w:r w:rsidRPr="009F43D0">
        <w:t>e UK has a higher score in terms of indulgence hence there is greater willingness to enjoy life and express. The Japanese are inclined to restraint when social norms govern pleasure and being disciplined is appreciated</w:t>
      </w:r>
      <w:r w:rsidR="003A54E3">
        <w:t xml:space="preserve"> (Bidgoli, 2000)</w:t>
      </w:r>
      <w:r w:rsidRPr="009F43D0">
        <w:t xml:space="preserve">. Differences may have an impact on team process, social </w:t>
      </w:r>
      <w:proofErr w:type="gramStart"/>
      <w:r w:rsidRPr="009F43D0">
        <w:t>interactions</w:t>
      </w:r>
      <w:proofErr w:type="gramEnd"/>
      <w:r w:rsidRPr="009F43D0">
        <w:t xml:space="preserve"> and internal communication. Such </w:t>
      </w:r>
      <w:proofErr w:type="gramStart"/>
      <w:r w:rsidRPr="009F43D0">
        <w:t>cultural</w:t>
      </w:r>
      <w:proofErr w:type="gramEnd"/>
      <w:r w:rsidRPr="009F43D0">
        <w:t xml:space="preserve"> sensitive approach will acknowledge both expressive and silent forms of communication that will be respected.</w:t>
      </w:r>
    </w:p>
    <w:p w14:paraId="5CBD83EF" w14:textId="77777777" w:rsidR="00420FF9" w:rsidRDefault="00987BCA" w:rsidP="00987BCA">
      <w:pPr>
        <w:pStyle w:val="Heading2"/>
      </w:pPr>
      <w:bookmarkStart w:id="3" w:name="_Toc204124256"/>
      <w:r>
        <w:lastRenderedPageBreak/>
        <w:t>Explore and evaluate international communication style based on the cultural differences.</w:t>
      </w:r>
      <w:bookmarkEnd w:id="3"/>
    </w:p>
    <w:p w14:paraId="6D7B4EA0" w14:textId="77777777" w:rsidR="00987BCA" w:rsidRPr="009F43D0" w:rsidRDefault="009F43D0" w:rsidP="00987BCA">
      <w:r w:rsidRPr="009F43D0">
        <w:t xml:space="preserve">Collaboration and successful completion of the project in international business are dependent on effective communication. But there is a huge difference on the styles of communication as per different cultures. In a case where two companies are of diverse cultural identities, like Unilever (UK) and Shiseido (Japan) </w:t>
      </w:r>
      <w:proofErr w:type="gramStart"/>
      <w:r w:rsidRPr="009F43D0">
        <w:t>in a given</w:t>
      </w:r>
      <w:proofErr w:type="gramEnd"/>
      <w:r w:rsidRPr="009F43D0">
        <w:t xml:space="preserve"> partnership process, there is need to learn and adjust to those differences. The study of the relationship between cultural values and communication assists in developing those strategies that reduce misunderstanding and increased cooperation.</w:t>
      </w:r>
    </w:p>
    <w:p w14:paraId="2E84320F" w14:textId="77777777" w:rsidR="00987BCA" w:rsidRPr="00987BCA" w:rsidRDefault="00987BCA" w:rsidP="00987BCA">
      <w:r w:rsidRPr="00987BCA">
        <w:rPr>
          <w:rStyle w:val="Strong"/>
          <w:bCs w:val="0"/>
        </w:rPr>
        <w:t>Exploration of Communication Styles</w:t>
      </w:r>
    </w:p>
    <w:p w14:paraId="20812C83" w14:textId="77777777" w:rsidR="009F43D0" w:rsidRDefault="009F43D0" w:rsidP="00987BCA">
      <w:r w:rsidRPr="009F43D0">
        <w:t xml:space="preserve">The importance of cultural values of individualism, power distance, or context lies deep in communication styles. Communication in the UK is normally </w:t>
      </w:r>
      <w:proofErr w:type="gramStart"/>
      <w:r w:rsidRPr="009F43D0">
        <w:t>low-context</w:t>
      </w:r>
      <w:proofErr w:type="gramEnd"/>
      <w:r w:rsidRPr="009F43D0">
        <w:t xml:space="preserve"> which terminates to be explicit in conveying information using words</w:t>
      </w:r>
      <w:r w:rsidR="003A54E3">
        <w:t xml:space="preserve"> (Saha &amp; Sridhar, 2011)</w:t>
      </w:r>
      <w:r w:rsidRPr="009F43D0">
        <w:t xml:space="preserve">. It is expected that people be blunt and straightforward. During the meetings, there is always a feeling of openness and it is often that feedback is provided openly even to the seniors. There is an appreciation of assertiveness and speediness in response as well as transparency. </w:t>
      </w:r>
    </w:p>
    <w:p w14:paraId="169566DF" w14:textId="77777777" w:rsidR="009F43D0" w:rsidRDefault="009F43D0" w:rsidP="00987BCA">
      <w:r w:rsidRPr="009F43D0">
        <w:t xml:space="preserve">Conversely, Japan employs high context style of communication where words may be used to describe something but at the same time meaning may be implied in other ways like tone of voice, </w:t>
      </w:r>
      <w:proofErr w:type="gramStart"/>
      <w:r w:rsidRPr="009F43D0">
        <w:t>silence</w:t>
      </w:r>
      <w:proofErr w:type="gramEnd"/>
      <w:r w:rsidRPr="009F43D0">
        <w:t xml:space="preserve"> and facial expressions. It is important to maintain harmony as well as to keep off embarrassment. Instead of saying directly no, Japanese will be using phrases such as we will think about it or saying nothing at all to indicate that they disagree. Silence is also a dignified element of a </w:t>
      </w:r>
      <w:proofErr w:type="gramStart"/>
      <w:r w:rsidRPr="009F43D0">
        <w:t>conversation,</w:t>
      </w:r>
      <w:proofErr w:type="gramEnd"/>
      <w:r w:rsidRPr="009F43D0">
        <w:t xml:space="preserve"> it is used to think and reflect on the answers. </w:t>
      </w:r>
    </w:p>
    <w:p w14:paraId="7C984536" w14:textId="77777777" w:rsidR="009F43D0" w:rsidRPr="009F43D0" w:rsidRDefault="009F43D0" w:rsidP="00987BCA"/>
    <w:p w14:paraId="78A41E67" w14:textId="77777777" w:rsidR="00987BCA" w:rsidRPr="00987BCA" w:rsidRDefault="00987BCA" w:rsidP="00987BCA">
      <w:r w:rsidRPr="00987BCA">
        <w:rPr>
          <w:rStyle w:val="Strong"/>
          <w:bCs w:val="0"/>
        </w:rPr>
        <w:t>Evaluation of Communication Effectiveness and Challenges</w:t>
      </w:r>
    </w:p>
    <w:p w14:paraId="4B2F43F0" w14:textId="77777777" w:rsidR="006D31F8" w:rsidRDefault="009F43D0" w:rsidP="00987BCA">
      <w:r w:rsidRPr="009F43D0">
        <w:t>The dissimilarities among these communication patterns may lead to tension unless they were addressed accordingly. An example of this is when a British manager would misconceive the silence of a Japanese colleague as having agreed with what is being said but rather it is a sign of indecisiveness or politely opposing an idea</w:t>
      </w:r>
      <w:r w:rsidR="003A54E3">
        <w:t xml:space="preserve"> (Bidgoli, 2000)</w:t>
      </w:r>
      <w:r w:rsidRPr="009F43D0">
        <w:t xml:space="preserve">. On the other </w:t>
      </w:r>
      <w:proofErr w:type="gramStart"/>
      <w:r w:rsidRPr="009F43D0">
        <w:t>hand</w:t>
      </w:r>
      <w:proofErr w:type="gramEnd"/>
      <w:r w:rsidRPr="009F43D0">
        <w:t xml:space="preserve"> a Japanese team </w:t>
      </w:r>
      <w:r w:rsidRPr="009F43D0">
        <w:lastRenderedPageBreak/>
        <w:t xml:space="preserve">member would feel that the attitude of the UK team of being open or direct is too confrontational or disrespectful. </w:t>
      </w:r>
    </w:p>
    <w:p w14:paraId="6F4E2507" w14:textId="77777777" w:rsidR="006D31F8" w:rsidRDefault="009F43D0" w:rsidP="00987BCA">
      <w:r w:rsidRPr="009F43D0">
        <w:t xml:space="preserve">But once the teams spend time getting to grips with </w:t>
      </w:r>
      <w:proofErr w:type="spellStart"/>
      <w:r w:rsidRPr="009F43D0">
        <w:t xml:space="preserve">each </w:t>
      </w:r>
      <w:proofErr w:type="gramStart"/>
      <w:r w:rsidRPr="009F43D0">
        <w:t>others</w:t>
      </w:r>
      <w:proofErr w:type="spellEnd"/>
      <w:proofErr w:type="gramEnd"/>
      <w:r w:rsidRPr="009F43D0">
        <w:t xml:space="preserve"> styles communication is enhanced. Meetings in an effective Unilever-Shiseido venture may be organized with definite agendas and written records after the conferencing process to accommodate British preference to clarity as well as the </w:t>
      </w:r>
      <w:proofErr w:type="spellStart"/>
      <w:r w:rsidRPr="009F43D0">
        <w:t>Japaneses</w:t>
      </w:r>
      <w:proofErr w:type="spellEnd"/>
      <w:r w:rsidRPr="009F43D0">
        <w:t xml:space="preserve"> need to think</w:t>
      </w:r>
      <w:r w:rsidR="003A54E3">
        <w:t xml:space="preserve"> (Mustafa Hashim Hasan &amp; Nagham </w:t>
      </w:r>
      <w:proofErr w:type="spellStart"/>
      <w:r w:rsidR="003A54E3">
        <w:t>Dayekh</w:t>
      </w:r>
      <w:proofErr w:type="spellEnd"/>
      <w:r w:rsidR="003A54E3">
        <w:t xml:space="preserve"> Abid-Ali, 2023)</w:t>
      </w:r>
      <w:r w:rsidRPr="009F43D0">
        <w:t xml:space="preserve">. The British specialists can further be taught to </w:t>
      </w:r>
      <w:proofErr w:type="gramStart"/>
      <w:r w:rsidRPr="009F43D0">
        <w:t>look into</w:t>
      </w:r>
      <w:proofErr w:type="gramEnd"/>
      <w:r w:rsidRPr="009F43D0">
        <w:t xml:space="preserve"> nuances and the Japanese counterparts can feel more at ease with constructive criticism. </w:t>
      </w:r>
    </w:p>
    <w:p w14:paraId="23EF6B64" w14:textId="77777777" w:rsidR="006D31F8" w:rsidRDefault="009F43D0" w:rsidP="00987BCA">
      <w:r w:rsidRPr="009F43D0">
        <w:t xml:space="preserve">Technology is another way of solving communication gap. Group tools such as email, shared documents, and message boards enable well-documented discussions with additional considerations due to both direct and indirect styles. Additionally, emotional intelligence and sensitivity can be enhanced through cultural training and awareness programs among teams of international members. Culturally sensitive managers will create an inclusive climate, channel conflicts constructively, and transfer the dialogue to the culture of respecting various communication standards. </w:t>
      </w:r>
    </w:p>
    <w:p w14:paraId="32F799E5" w14:textId="77777777" w:rsidR="00987BCA" w:rsidRPr="009F43D0" w:rsidRDefault="00987BCA" w:rsidP="00987BCA"/>
    <w:p w14:paraId="5FD7B35E" w14:textId="77777777" w:rsidR="004817EA" w:rsidRPr="004817EA" w:rsidRDefault="004817EA" w:rsidP="004817EA">
      <w:pPr>
        <w:rPr>
          <w:sz w:val="36"/>
        </w:rPr>
      </w:pPr>
      <w:r w:rsidRPr="004817EA">
        <w:rPr>
          <w:rStyle w:val="Strong"/>
          <w:bCs w:val="0"/>
        </w:rPr>
        <w:t>Application of High-Context and Low-Context Communication Theory</w:t>
      </w:r>
    </w:p>
    <w:p w14:paraId="7108FA6E" w14:textId="77777777" w:rsidR="006D31F8" w:rsidRDefault="006D31F8" w:rsidP="00987BCA">
      <w:r w:rsidRPr="006D31F8">
        <w:t xml:space="preserve">High-context and low-context communication theory Anthropologist Edward T. Hall devised a classification system that explains how various cultures communicate in terms of the degree of context within the content of the communication. The theory is especially helpful when dealing with the communication across the cultural business affiliations. </w:t>
      </w:r>
    </w:p>
    <w:p w14:paraId="007C53A3" w14:textId="77777777" w:rsidR="0001596F" w:rsidRDefault="0001596F" w:rsidP="0001596F">
      <w:pPr>
        <w:jc w:val="center"/>
      </w:pPr>
      <w:r>
        <w:rPr>
          <w:noProof/>
        </w:rPr>
        <w:drawing>
          <wp:inline distT="0" distB="0" distL="0" distR="0" wp14:anchorId="2B86F294" wp14:editId="7314D2BB">
            <wp:extent cx="3276600" cy="1714754"/>
            <wp:effectExtent l="0" t="0" r="0" b="0"/>
            <wp:docPr id="2" name="Picture 2" descr="Low-Context Communication: The Key to Effective Collaboration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w-Context Communication: The Key to Effective Collaboration at Wor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79132" cy="1716079"/>
                    </a:xfrm>
                    <a:prstGeom prst="rect">
                      <a:avLst/>
                    </a:prstGeom>
                    <a:noFill/>
                    <a:ln>
                      <a:noFill/>
                    </a:ln>
                  </pic:spPr>
                </pic:pic>
              </a:graphicData>
            </a:graphic>
          </wp:inline>
        </w:drawing>
      </w:r>
    </w:p>
    <w:p w14:paraId="3CA1497D" w14:textId="77777777" w:rsidR="0001596F" w:rsidRPr="003A54E3" w:rsidRDefault="0001596F" w:rsidP="0001596F">
      <w:pPr>
        <w:jc w:val="center"/>
        <w:rPr>
          <w:b/>
        </w:rPr>
      </w:pPr>
      <w:r>
        <w:t xml:space="preserve">Figure: </w:t>
      </w:r>
      <w:r w:rsidRPr="0001596F">
        <w:t>High-Context and Low-Context Communication Theory</w:t>
      </w:r>
      <w:r w:rsidR="003A54E3">
        <w:t xml:space="preserve"> (Cross, 2006)</w:t>
      </w:r>
    </w:p>
    <w:p w14:paraId="128D1FE0" w14:textId="77777777" w:rsidR="006D31F8" w:rsidRDefault="006D31F8" w:rsidP="00987BCA">
      <w:r w:rsidRPr="006D31F8">
        <w:lastRenderedPageBreak/>
        <w:t xml:space="preserve">In high context cultures, that include Japan, there is a lot of reliance on non-verbal communication, use of body language, tone of voice, </w:t>
      </w:r>
      <w:proofErr w:type="gramStart"/>
      <w:r w:rsidRPr="006D31F8">
        <w:t>silence</w:t>
      </w:r>
      <w:proofErr w:type="gramEnd"/>
      <w:r w:rsidRPr="006D31F8">
        <w:t xml:space="preserve"> and cultural commonality. Mostly messages are implicit; then people are supposed to read between the lines. Keeping harmonious and not making any direct confrontation is a value. Japanese people when in </w:t>
      </w:r>
      <w:proofErr w:type="gramStart"/>
      <w:r w:rsidRPr="006D31F8">
        <w:t>work places</w:t>
      </w:r>
      <w:proofErr w:type="gramEnd"/>
      <w:r w:rsidRPr="006D31F8">
        <w:t xml:space="preserve"> are not likely to show disagreement openly but rather hide their views on the matter by using subtle language or silence to indicate them or show reluctance. </w:t>
      </w:r>
    </w:p>
    <w:p w14:paraId="4B0C7CB0" w14:textId="77777777" w:rsidR="006D31F8" w:rsidRDefault="006D31F8" w:rsidP="00987BCA">
      <w:r w:rsidRPr="006D31F8">
        <w:t>Conversely, low-context cultures like that of United Kingdom structure their communication based on candidness, explicit, and lingual expression</w:t>
      </w:r>
      <w:r w:rsidR="003A54E3">
        <w:t xml:space="preserve"> (Mustafa Hashim Hasan &amp; Nagham </w:t>
      </w:r>
      <w:proofErr w:type="spellStart"/>
      <w:r w:rsidR="003A54E3">
        <w:t>Dayekh</w:t>
      </w:r>
      <w:proofErr w:type="spellEnd"/>
      <w:r w:rsidR="003A54E3">
        <w:t xml:space="preserve"> Abid-Ali, 2023)</w:t>
      </w:r>
      <w:r w:rsidRPr="006D31F8">
        <w:t xml:space="preserve">. British people in business can be clear in presenting their opinion and asking direct </w:t>
      </w:r>
      <w:proofErr w:type="gramStart"/>
      <w:r w:rsidRPr="006D31F8">
        <w:t>questions, and</w:t>
      </w:r>
      <w:proofErr w:type="gramEnd"/>
      <w:r w:rsidRPr="006D31F8">
        <w:t xml:space="preserve"> require immediate and sincere feedback. They do not mind open discussion and are less dependent on unfolding of meaning through non-verbal cues. </w:t>
      </w:r>
    </w:p>
    <w:p w14:paraId="39183B23" w14:textId="77777777" w:rsidR="006D31F8" w:rsidRDefault="006D31F8" w:rsidP="00987BCA">
      <w:r w:rsidRPr="006D31F8">
        <w:t xml:space="preserve">In implementing this theory in a combined business setting, such as in the case of a project team which consists of employees of Unilever UK and Shiseido Japan, one would realize that there is a possibility of the styles of communications to conflict when not properly controlled. To illustrate the point, a British member of the team will put a straight question where he or she is anticipating an instant </w:t>
      </w:r>
      <w:r w:rsidR="003A54E3" w:rsidRPr="006D31F8">
        <w:t>replay</w:t>
      </w:r>
      <w:r w:rsidRPr="006D31F8">
        <w:t xml:space="preserve"> and the Japanese team member will wait or vaguely answer to avoid embarrassment or confrontation. When such is misinterpreted so as being indecisive or showing lack of clarity, this has the likelihood of causing frustration or misunderstanding. </w:t>
      </w:r>
    </w:p>
    <w:p w14:paraId="71A18754" w14:textId="77777777" w:rsidR="006D31F8" w:rsidRDefault="006D31F8" w:rsidP="00987BCA">
      <w:proofErr w:type="gramStart"/>
      <w:r w:rsidRPr="006D31F8">
        <w:t>In</w:t>
      </w:r>
      <w:r>
        <w:t xml:space="preserve"> </w:t>
      </w:r>
      <w:r w:rsidRPr="006D31F8">
        <w:t>order to</w:t>
      </w:r>
      <w:proofErr w:type="gramEnd"/>
      <w:r w:rsidRPr="006D31F8">
        <w:t xml:space="preserve"> deal with this, teams may employ the theory by taking up changes in their communication styles. It is possible that British professionals should learn how to be a little more patient and sensitive with indirect responses, whereas Japanese professionals would be able to receive clear agendas and summaries about follow-ups to understand intentions. Writing about complicated matters, leaving reflection time, and showing secure feedback environments are some of the things that can balance the two styles</w:t>
      </w:r>
      <w:r w:rsidR="003A54E3">
        <w:t xml:space="preserve"> (Getchell, 2022)</w:t>
      </w:r>
      <w:r w:rsidRPr="006D31F8">
        <w:t xml:space="preserve">. </w:t>
      </w:r>
    </w:p>
    <w:p w14:paraId="5CD184A5" w14:textId="77777777" w:rsidR="006D31F8" w:rsidRDefault="006D31F8" w:rsidP="00987BCA">
      <w:r w:rsidRPr="006D31F8">
        <w:t xml:space="preserve">It is also used to explain the theory of leadership and negotiation. In a high context environment relationship is required and business is discussed only after relationship and trust is established. Conversely, low-context cultures are more action-oriented and could be interested in getting to the point. Knowing these expectations can enhance the results of the negotiation and avoid feelings of disrespect and impatience. </w:t>
      </w:r>
    </w:p>
    <w:p w14:paraId="6CDA93C4" w14:textId="77777777" w:rsidR="00987BCA" w:rsidRDefault="004817EA" w:rsidP="004817EA">
      <w:pPr>
        <w:pStyle w:val="Heading1"/>
      </w:pPr>
      <w:bookmarkStart w:id="4" w:name="_Toc204124257"/>
      <w:r>
        <w:lastRenderedPageBreak/>
        <w:t>Conclusion</w:t>
      </w:r>
      <w:bookmarkEnd w:id="4"/>
      <w:r>
        <w:t xml:space="preserve"> </w:t>
      </w:r>
    </w:p>
    <w:p w14:paraId="1863C0A4" w14:textId="77777777" w:rsidR="004817EA" w:rsidRPr="006D31F8" w:rsidRDefault="006D31F8" w:rsidP="004817EA">
      <w:r w:rsidRPr="006D31F8">
        <w:t xml:space="preserve">To become a successful cross-national partner, one will have to master cultural peculiarities, especially a communication approach. Implementation of the high-context and low-context communication theory emphasizes the impact of different cultural norms in terms of how different people convey their ideas, in what manner they receive messages, and taking part in a conversation. When we consider a collaboration between Unilever UK and Shiseido Japan, it would be important to acknowledge the predisposition of direct, low-context communication culture in the UK and the subconscious, high-context culture of communication in Japan so that both companies could learn to respect each other and cooperate without any hitches. Ranging communication techniques, building cultural </w:t>
      </w:r>
      <w:proofErr w:type="gramStart"/>
      <w:r w:rsidRPr="006D31F8">
        <w:t>sensitivity</w:t>
      </w:r>
      <w:proofErr w:type="gramEnd"/>
      <w:r w:rsidRPr="006D31F8">
        <w:t xml:space="preserve"> and introducing inclusive measures, the two companies would be able to deal with their misunderstandings and achieve a collaborative environment that would be as much about clarity as it would be about nuance. What must be recognized is that, cultural integration and communication sensitivity are not only means of avoiding conflicts, but they are also fundamental engines to innovation, productivity and success of international business lasting in the long term.</w:t>
      </w:r>
    </w:p>
    <w:p w14:paraId="45E1FF90" w14:textId="77777777" w:rsidR="00684572" w:rsidRDefault="00684572">
      <w:pPr>
        <w:spacing w:line="259" w:lineRule="auto"/>
        <w:jc w:val="left"/>
      </w:pPr>
      <w:r>
        <w:br w:type="page"/>
      </w:r>
    </w:p>
    <w:p w14:paraId="0A1602B2" w14:textId="77777777" w:rsidR="00684572" w:rsidRDefault="00684572" w:rsidP="00684572">
      <w:pPr>
        <w:pStyle w:val="Heading1"/>
      </w:pPr>
      <w:bookmarkStart w:id="5" w:name="_Toc204124258"/>
      <w:r>
        <w:lastRenderedPageBreak/>
        <w:t>References</w:t>
      </w:r>
      <w:bookmarkEnd w:id="5"/>
      <w:r>
        <w:t xml:space="preserve"> </w:t>
      </w:r>
    </w:p>
    <w:p w14:paraId="35D97204" w14:textId="77777777" w:rsidR="00FD7E95" w:rsidRDefault="00FD7E95" w:rsidP="00FD7E95">
      <w:pPr>
        <w:pStyle w:val="NormalWeb"/>
        <w:spacing w:line="360" w:lineRule="auto"/>
        <w:ind w:left="562" w:hanging="562"/>
        <w:jc w:val="both"/>
      </w:pPr>
      <w:r>
        <w:t xml:space="preserve">Barnes, B.E. (1999) ‘Business-to-business advertising’, </w:t>
      </w:r>
      <w:r>
        <w:rPr>
          <w:i/>
          <w:iCs/>
        </w:rPr>
        <w:t>The Advertising Business: Operations Creativity Media Planning Integrated Communications</w:t>
      </w:r>
      <w:r>
        <w:t xml:space="preserve">, pp. 453–462. doi:10.4135/9781452231440.n43. </w:t>
      </w:r>
    </w:p>
    <w:p w14:paraId="71F7CD8E" w14:textId="77777777" w:rsidR="00FD7E95" w:rsidRDefault="00FD7E95" w:rsidP="00FD7E95">
      <w:pPr>
        <w:pStyle w:val="NormalWeb"/>
        <w:spacing w:line="360" w:lineRule="auto"/>
        <w:ind w:left="562" w:hanging="562"/>
        <w:jc w:val="both"/>
      </w:pPr>
      <w:r>
        <w:t xml:space="preserve">Bidgoli, H. (2000) ‘Business applications’, </w:t>
      </w:r>
      <w:r>
        <w:rPr>
          <w:i/>
          <w:iCs/>
        </w:rPr>
        <w:t>Handbook of Business Data Communications</w:t>
      </w:r>
      <w:r>
        <w:t xml:space="preserve">, pp. 493–531. doi:10.1016/b978-012095976-1/50035-x. </w:t>
      </w:r>
    </w:p>
    <w:p w14:paraId="4A95B313" w14:textId="77777777" w:rsidR="00FD7E95" w:rsidRDefault="00FD7E95" w:rsidP="00FD7E95">
      <w:pPr>
        <w:pStyle w:val="NormalWeb"/>
        <w:spacing w:line="360" w:lineRule="auto"/>
        <w:ind w:left="562" w:hanging="562"/>
        <w:jc w:val="both"/>
      </w:pPr>
      <w:r>
        <w:t xml:space="preserve">Cross, A. (2006) ‘Nonprofit Communications from a Corporate Communications Viewpoint’, </w:t>
      </w:r>
      <w:r>
        <w:rPr>
          <w:i/>
          <w:iCs/>
        </w:rPr>
        <w:t>Business Communication Quarterly</w:t>
      </w:r>
      <w:r>
        <w:t xml:space="preserve">, 69(3), pp. 316–319. doi:10.1177/108056990606900310. </w:t>
      </w:r>
    </w:p>
    <w:p w14:paraId="6C03CEB8" w14:textId="77777777" w:rsidR="00FD7E95" w:rsidRDefault="00FD7E95" w:rsidP="00FD7E95">
      <w:pPr>
        <w:pStyle w:val="NormalWeb"/>
        <w:spacing w:line="360" w:lineRule="auto"/>
        <w:ind w:left="562" w:hanging="562"/>
        <w:jc w:val="both"/>
      </w:pPr>
      <w:r>
        <w:t xml:space="preserve">Getchell, K. (2022) ‘Spotlight on a thought leader in Business Communication: Joanne Yates—business communications’ own standard-bearer’, </w:t>
      </w:r>
      <w:r>
        <w:rPr>
          <w:i/>
          <w:iCs/>
        </w:rPr>
        <w:t>International Journal of Business Communication</w:t>
      </w:r>
      <w:r>
        <w:t xml:space="preserve">, 59(4), pp. 669–672. doi:10.1177/23294884221115602. </w:t>
      </w:r>
    </w:p>
    <w:p w14:paraId="691E5B7B" w14:textId="77777777" w:rsidR="00FD7E95" w:rsidRDefault="00FD7E95" w:rsidP="00FD7E95">
      <w:pPr>
        <w:pStyle w:val="NormalWeb"/>
        <w:spacing w:line="360" w:lineRule="auto"/>
        <w:ind w:left="562" w:hanging="562"/>
        <w:jc w:val="both"/>
      </w:pPr>
      <w:r>
        <w:t xml:space="preserve">Mustafa Hashim Hasan and Nagham </w:t>
      </w:r>
      <w:proofErr w:type="spellStart"/>
      <w:r>
        <w:t>Dayekh</w:t>
      </w:r>
      <w:proofErr w:type="spellEnd"/>
      <w:r>
        <w:t xml:space="preserve"> Abid-Ali (2023) ‘Banking capitalization strategy and its impact on enhancing its digital transformations’, </w:t>
      </w:r>
      <w:proofErr w:type="spellStart"/>
      <w:r>
        <w:rPr>
          <w:i/>
          <w:iCs/>
        </w:rPr>
        <w:t>Technium</w:t>
      </w:r>
      <w:proofErr w:type="spellEnd"/>
      <w:r>
        <w:rPr>
          <w:i/>
          <w:iCs/>
        </w:rPr>
        <w:t xml:space="preserve"> Business and Management</w:t>
      </w:r>
      <w:r>
        <w:t xml:space="preserve">, 6, pp. 49–57. </w:t>
      </w:r>
      <w:proofErr w:type="gramStart"/>
      <w:r>
        <w:t>doi:10.47577/business.v6i</w:t>
      </w:r>
      <w:proofErr w:type="gramEnd"/>
      <w:r>
        <w:t xml:space="preserve">.10254. </w:t>
      </w:r>
    </w:p>
    <w:p w14:paraId="4CA87A97" w14:textId="77777777" w:rsidR="00FD7E95" w:rsidRDefault="00FD7E95" w:rsidP="00FD7E95">
      <w:pPr>
        <w:pStyle w:val="NormalWeb"/>
        <w:spacing w:line="360" w:lineRule="auto"/>
        <w:ind w:left="562" w:hanging="562"/>
        <w:jc w:val="both"/>
      </w:pPr>
      <w:r>
        <w:t xml:space="preserve">Saha, D. and Sridhar, V. (2011) ‘Emerging areas of research in Business Data Communications’, </w:t>
      </w:r>
      <w:r>
        <w:rPr>
          <w:i/>
          <w:iCs/>
        </w:rPr>
        <w:t>International Journal of Business Data Communications and Networking</w:t>
      </w:r>
      <w:r>
        <w:t xml:space="preserve">, 7(4), pp. 52–59. doi:10.4018/jbdcn.2011100104. </w:t>
      </w:r>
    </w:p>
    <w:p w14:paraId="7673C4D3" w14:textId="77777777" w:rsidR="00FD7E95" w:rsidRDefault="00FD7E95" w:rsidP="00FD7E95">
      <w:pPr>
        <w:pStyle w:val="NormalWeb"/>
        <w:spacing w:line="360" w:lineRule="auto"/>
        <w:ind w:left="562" w:hanging="562"/>
        <w:jc w:val="both"/>
      </w:pPr>
      <w:r>
        <w:t xml:space="preserve">Scammell, A. (2006) ‘Business writing for Strategic Communications’, </w:t>
      </w:r>
      <w:r>
        <w:rPr>
          <w:i/>
          <w:iCs/>
        </w:rPr>
        <w:t>Business Information Review</w:t>
      </w:r>
      <w:r>
        <w:t xml:space="preserve">, 23(1), pp. 43–49. doi:10.1177/0266382106063060. </w:t>
      </w:r>
    </w:p>
    <w:p w14:paraId="5252C7EA" w14:textId="77777777" w:rsidR="00FD7E95" w:rsidRDefault="00FD7E95" w:rsidP="00FD7E95">
      <w:pPr>
        <w:pStyle w:val="NormalWeb"/>
        <w:spacing w:line="360" w:lineRule="auto"/>
        <w:ind w:left="562" w:hanging="562"/>
        <w:jc w:val="both"/>
      </w:pPr>
      <w:r>
        <w:t xml:space="preserve">Zimmerman, A. and Blythe, J. (2017a) ‘Business to Business Marketing Communications’, </w:t>
      </w:r>
      <w:r>
        <w:rPr>
          <w:i/>
          <w:iCs/>
        </w:rPr>
        <w:t>Business to Business Marketing Management</w:t>
      </w:r>
      <w:r>
        <w:t xml:space="preserve">, pp. 262–282. doi:10.4324/9781315564098-14. </w:t>
      </w:r>
    </w:p>
    <w:p w14:paraId="4CCC4030" w14:textId="77777777" w:rsidR="00FD7E95" w:rsidRDefault="00FD7E95" w:rsidP="00FD7E95">
      <w:pPr>
        <w:pStyle w:val="NormalWeb"/>
        <w:spacing w:line="360" w:lineRule="auto"/>
        <w:ind w:left="562" w:hanging="562"/>
        <w:jc w:val="both"/>
      </w:pPr>
      <w:r>
        <w:lastRenderedPageBreak/>
        <w:t xml:space="preserve">Zimmerman, A. and Blythe, J. (2017b) ‘Business to Business Marketing Communications’, </w:t>
      </w:r>
      <w:r>
        <w:rPr>
          <w:i/>
          <w:iCs/>
        </w:rPr>
        <w:t>Business to Business Marketing Management</w:t>
      </w:r>
      <w:r>
        <w:t xml:space="preserve">, pp. 262–282. doi:10.4324/9781315564098-14. </w:t>
      </w:r>
    </w:p>
    <w:p w14:paraId="6F7EFECD" w14:textId="77777777" w:rsidR="00385CA3" w:rsidRPr="00385CA3" w:rsidRDefault="00385CA3" w:rsidP="00385CA3"/>
    <w:p w14:paraId="7601E1AD" w14:textId="77777777" w:rsidR="00684572" w:rsidRPr="00684572" w:rsidRDefault="00684572" w:rsidP="00684572"/>
    <w:p w14:paraId="413B9692" w14:textId="77777777" w:rsidR="004817EA" w:rsidRPr="004817EA" w:rsidRDefault="004817EA" w:rsidP="004817EA"/>
    <w:p w14:paraId="260C2819" w14:textId="77777777" w:rsidR="009E3C2C" w:rsidRPr="009E3C2C" w:rsidRDefault="009E3C2C" w:rsidP="009E3C2C"/>
    <w:sectPr w:rsidR="009E3C2C" w:rsidRPr="009E3C2C">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4EC350" w14:textId="77777777" w:rsidR="00D8724C" w:rsidRDefault="00D8724C" w:rsidP="006136BD">
      <w:pPr>
        <w:spacing w:after="0" w:line="240" w:lineRule="auto"/>
      </w:pPr>
      <w:r>
        <w:separator/>
      </w:r>
    </w:p>
  </w:endnote>
  <w:endnote w:type="continuationSeparator" w:id="0">
    <w:p w14:paraId="7814B996" w14:textId="77777777" w:rsidR="00D8724C" w:rsidRDefault="00D8724C" w:rsidP="00613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A0103B" w14:textId="77777777" w:rsidR="006136BD" w:rsidRDefault="006136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685262" w14:textId="77777777" w:rsidR="006136BD" w:rsidRDefault="006136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98AE81" w14:textId="77777777" w:rsidR="006136BD" w:rsidRDefault="00613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C57249" w14:textId="77777777" w:rsidR="00D8724C" w:rsidRDefault="00D8724C" w:rsidP="006136BD">
      <w:pPr>
        <w:spacing w:after="0" w:line="240" w:lineRule="auto"/>
      </w:pPr>
      <w:r>
        <w:separator/>
      </w:r>
    </w:p>
  </w:footnote>
  <w:footnote w:type="continuationSeparator" w:id="0">
    <w:p w14:paraId="29B5BB1A" w14:textId="77777777" w:rsidR="00D8724C" w:rsidRDefault="00D8724C" w:rsidP="00613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9BDAED" w14:textId="77777777" w:rsidR="006136BD" w:rsidRDefault="006136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B20FE4" w14:textId="77777777" w:rsidR="006136BD" w:rsidRDefault="006136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AAB5F3" w14:textId="77777777" w:rsidR="006136BD" w:rsidRDefault="006136B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6656"/>
    <w:rsid w:val="0001596F"/>
    <w:rsid w:val="00064026"/>
    <w:rsid w:val="00235AA6"/>
    <w:rsid w:val="00304AC9"/>
    <w:rsid w:val="00385CA3"/>
    <w:rsid w:val="003A54E3"/>
    <w:rsid w:val="00420FF9"/>
    <w:rsid w:val="004817EA"/>
    <w:rsid w:val="004F03F1"/>
    <w:rsid w:val="00555566"/>
    <w:rsid w:val="005D76E1"/>
    <w:rsid w:val="006136BD"/>
    <w:rsid w:val="00684572"/>
    <w:rsid w:val="006D31F8"/>
    <w:rsid w:val="00796656"/>
    <w:rsid w:val="007B1A88"/>
    <w:rsid w:val="00987BCA"/>
    <w:rsid w:val="009E3C2C"/>
    <w:rsid w:val="009F43D0"/>
    <w:rsid w:val="00A66502"/>
    <w:rsid w:val="00AF6E67"/>
    <w:rsid w:val="00BC6242"/>
    <w:rsid w:val="00CB752F"/>
    <w:rsid w:val="00D305B7"/>
    <w:rsid w:val="00D347B2"/>
    <w:rsid w:val="00D8724C"/>
    <w:rsid w:val="00DD26A8"/>
    <w:rsid w:val="00FD7E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2B972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AC9"/>
    <w:pPr>
      <w:spacing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304AC9"/>
    <w:pPr>
      <w:keepNext/>
      <w:keepLines/>
      <w:spacing w:before="240" w:after="0"/>
      <w:outlineLvl w:val="0"/>
    </w:pPr>
    <w:rPr>
      <w:rFonts w:eastAsiaTheme="majorEastAsia"/>
      <w:b/>
      <w:color w:val="2E74B5" w:themeColor="accent1" w:themeShade="BF"/>
      <w:sz w:val="32"/>
      <w:szCs w:val="32"/>
    </w:rPr>
  </w:style>
  <w:style w:type="paragraph" w:styleId="Heading2">
    <w:name w:val="heading 2"/>
    <w:basedOn w:val="Normal"/>
    <w:next w:val="Normal"/>
    <w:link w:val="Heading2Char"/>
    <w:uiPriority w:val="9"/>
    <w:unhideWhenUsed/>
    <w:qFormat/>
    <w:rsid w:val="00064026"/>
    <w:pPr>
      <w:keepNext/>
      <w:keepLines/>
      <w:spacing w:before="40" w:after="0"/>
      <w:outlineLvl w:val="1"/>
    </w:pPr>
    <w:rPr>
      <w:rFonts w:eastAsiaTheme="majorEastAsia"/>
      <w:b/>
      <w:color w:val="2E74B5" w:themeColor="accent1" w:themeShade="BF"/>
      <w:sz w:val="28"/>
      <w:szCs w:val="26"/>
    </w:rPr>
  </w:style>
  <w:style w:type="paragraph" w:styleId="Heading3">
    <w:name w:val="heading 3"/>
    <w:basedOn w:val="Normal"/>
    <w:next w:val="Normal"/>
    <w:link w:val="Heading3Char"/>
    <w:uiPriority w:val="9"/>
    <w:semiHidden/>
    <w:unhideWhenUsed/>
    <w:qFormat/>
    <w:rsid w:val="00064026"/>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06402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AC9"/>
    <w:rPr>
      <w:rFonts w:ascii="Times New Roman" w:eastAsiaTheme="majorEastAsia" w:hAnsi="Times New Roman" w:cs="Times New Roman"/>
      <w:b/>
      <w:color w:val="2E74B5" w:themeColor="accent1" w:themeShade="BF"/>
      <w:sz w:val="32"/>
      <w:szCs w:val="32"/>
    </w:rPr>
  </w:style>
  <w:style w:type="paragraph" w:styleId="NormalWeb">
    <w:name w:val="Normal (Web)"/>
    <w:basedOn w:val="Normal"/>
    <w:uiPriority w:val="99"/>
    <w:semiHidden/>
    <w:unhideWhenUsed/>
    <w:rsid w:val="00BC6242"/>
    <w:pPr>
      <w:spacing w:before="100" w:beforeAutospacing="1" w:after="100" w:afterAutospacing="1" w:line="240" w:lineRule="auto"/>
      <w:jc w:val="left"/>
    </w:pPr>
    <w:rPr>
      <w:rFonts w:eastAsia="Times New Roman"/>
      <w:szCs w:val="24"/>
    </w:rPr>
  </w:style>
  <w:style w:type="character" w:styleId="Strong">
    <w:name w:val="Strong"/>
    <w:basedOn w:val="DefaultParagraphFont"/>
    <w:uiPriority w:val="22"/>
    <w:qFormat/>
    <w:rsid w:val="00BC6242"/>
    <w:rPr>
      <w:b/>
      <w:bCs/>
    </w:rPr>
  </w:style>
  <w:style w:type="character" w:customStyle="1" w:styleId="Heading2Char">
    <w:name w:val="Heading 2 Char"/>
    <w:basedOn w:val="DefaultParagraphFont"/>
    <w:link w:val="Heading2"/>
    <w:uiPriority w:val="9"/>
    <w:rsid w:val="00064026"/>
    <w:rPr>
      <w:rFonts w:ascii="Times New Roman" w:eastAsiaTheme="majorEastAsia" w:hAnsi="Times New Roman" w:cs="Times New Roman"/>
      <w:b/>
      <w:color w:val="2E74B5" w:themeColor="accent1" w:themeShade="BF"/>
      <w:sz w:val="28"/>
      <w:szCs w:val="26"/>
    </w:rPr>
  </w:style>
  <w:style w:type="character" w:customStyle="1" w:styleId="Heading4Char">
    <w:name w:val="Heading 4 Char"/>
    <w:basedOn w:val="DefaultParagraphFont"/>
    <w:link w:val="Heading4"/>
    <w:uiPriority w:val="9"/>
    <w:semiHidden/>
    <w:rsid w:val="00064026"/>
    <w:rPr>
      <w:rFonts w:asciiTheme="majorHAnsi" w:eastAsiaTheme="majorEastAsia" w:hAnsiTheme="majorHAnsi" w:cstheme="majorBidi"/>
      <w:i/>
      <w:iCs/>
      <w:color w:val="2E74B5" w:themeColor="accent1" w:themeShade="BF"/>
      <w:sz w:val="24"/>
    </w:rPr>
  </w:style>
  <w:style w:type="character" w:styleId="Emphasis">
    <w:name w:val="Emphasis"/>
    <w:basedOn w:val="DefaultParagraphFont"/>
    <w:uiPriority w:val="20"/>
    <w:qFormat/>
    <w:rsid w:val="00064026"/>
    <w:rPr>
      <w:i/>
      <w:iCs/>
    </w:rPr>
  </w:style>
  <w:style w:type="character" w:customStyle="1" w:styleId="Heading3Char">
    <w:name w:val="Heading 3 Char"/>
    <w:basedOn w:val="DefaultParagraphFont"/>
    <w:link w:val="Heading3"/>
    <w:uiPriority w:val="9"/>
    <w:semiHidden/>
    <w:rsid w:val="00064026"/>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A54E3"/>
    <w:pPr>
      <w:spacing w:line="259" w:lineRule="auto"/>
      <w:jc w:val="left"/>
      <w:outlineLvl w:val="9"/>
    </w:pPr>
    <w:rPr>
      <w:rFonts w:asciiTheme="majorHAnsi" w:hAnsiTheme="majorHAnsi" w:cstheme="majorBidi"/>
      <w:b w:val="0"/>
    </w:rPr>
  </w:style>
  <w:style w:type="paragraph" w:styleId="TOC1">
    <w:name w:val="toc 1"/>
    <w:basedOn w:val="Normal"/>
    <w:next w:val="Normal"/>
    <w:autoRedefine/>
    <w:uiPriority w:val="39"/>
    <w:unhideWhenUsed/>
    <w:rsid w:val="003A54E3"/>
    <w:pPr>
      <w:spacing w:after="100"/>
    </w:pPr>
  </w:style>
  <w:style w:type="paragraph" w:styleId="TOC2">
    <w:name w:val="toc 2"/>
    <w:basedOn w:val="Normal"/>
    <w:next w:val="Normal"/>
    <w:autoRedefine/>
    <w:uiPriority w:val="39"/>
    <w:unhideWhenUsed/>
    <w:rsid w:val="003A54E3"/>
    <w:pPr>
      <w:spacing w:after="100"/>
      <w:ind w:left="240"/>
    </w:pPr>
  </w:style>
  <w:style w:type="character" w:styleId="Hyperlink">
    <w:name w:val="Hyperlink"/>
    <w:basedOn w:val="DefaultParagraphFont"/>
    <w:uiPriority w:val="99"/>
    <w:unhideWhenUsed/>
    <w:rsid w:val="003A54E3"/>
    <w:rPr>
      <w:color w:val="0563C1" w:themeColor="hyperlink"/>
      <w:u w:val="single"/>
    </w:rPr>
  </w:style>
  <w:style w:type="paragraph" w:styleId="Header">
    <w:name w:val="header"/>
    <w:basedOn w:val="Normal"/>
    <w:link w:val="HeaderChar"/>
    <w:uiPriority w:val="99"/>
    <w:unhideWhenUsed/>
    <w:rsid w:val="006136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36BD"/>
    <w:rPr>
      <w:rFonts w:ascii="Times New Roman" w:hAnsi="Times New Roman" w:cs="Times New Roman"/>
      <w:sz w:val="24"/>
    </w:rPr>
  </w:style>
  <w:style w:type="paragraph" w:styleId="Footer">
    <w:name w:val="footer"/>
    <w:basedOn w:val="Normal"/>
    <w:link w:val="FooterChar"/>
    <w:uiPriority w:val="99"/>
    <w:unhideWhenUsed/>
    <w:rsid w:val="006136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36BD"/>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116316">
      <w:bodyDiv w:val="1"/>
      <w:marLeft w:val="0"/>
      <w:marRight w:val="0"/>
      <w:marTop w:val="0"/>
      <w:marBottom w:val="0"/>
      <w:divBdr>
        <w:top w:val="none" w:sz="0" w:space="0" w:color="auto"/>
        <w:left w:val="none" w:sz="0" w:space="0" w:color="auto"/>
        <w:bottom w:val="none" w:sz="0" w:space="0" w:color="auto"/>
        <w:right w:val="none" w:sz="0" w:space="0" w:color="auto"/>
      </w:divBdr>
    </w:div>
    <w:div w:id="599291030">
      <w:bodyDiv w:val="1"/>
      <w:marLeft w:val="0"/>
      <w:marRight w:val="0"/>
      <w:marTop w:val="0"/>
      <w:marBottom w:val="0"/>
      <w:divBdr>
        <w:top w:val="none" w:sz="0" w:space="0" w:color="auto"/>
        <w:left w:val="none" w:sz="0" w:space="0" w:color="auto"/>
        <w:bottom w:val="none" w:sz="0" w:space="0" w:color="auto"/>
        <w:right w:val="none" w:sz="0" w:space="0" w:color="auto"/>
      </w:divBdr>
    </w:div>
    <w:div w:id="670793097">
      <w:bodyDiv w:val="1"/>
      <w:marLeft w:val="0"/>
      <w:marRight w:val="0"/>
      <w:marTop w:val="0"/>
      <w:marBottom w:val="0"/>
      <w:divBdr>
        <w:top w:val="none" w:sz="0" w:space="0" w:color="auto"/>
        <w:left w:val="none" w:sz="0" w:space="0" w:color="auto"/>
        <w:bottom w:val="none" w:sz="0" w:space="0" w:color="auto"/>
        <w:right w:val="none" w:sz="0" w:space="0" w:color="auto"/>
      </w:divBdr>
    </w:div>
    <w:div w:id="879322925">
      <w:bodyDiv w:val="1"/>
      <w:marLeft w:val="0"/>
      <w:marRight w:val="0"/>
      <w:marTop w:val="0"/>
      <w:marBottom w:val="0"/>
      <w:divBdr>
        <w:top w:val="none" w:sz="0" w:space="0" w:color="auto"/>
        <w:left w:val="none" w:sz="0" w:space="0" w:color="auto"/>
        <w:bottom w:val="none" w:sz="0" w:space="0" w:color="auto"/>
        <w:right w:val="none" w:sz="0" w:space="0" w:color="auto"/>
      </w:divBdr>
    </w:div>
    <w:div w:id="1518080777">
      <w:bodyDiv w:val="1"/>
      <w:marLeft w:val="0"/>
      <w:marRight w:val="0"/>
      <w:marTop w:val="0"/>
      <w:marBottom w:val="0"/>
      <w:divBdr>
        <w:top w:val="none" w:sz="0" w:space="0" w:color="auto"/>
        <w:left w:val="none" w:sz="0" w:space="0" w:color="auto"/>
        <w:bottom w:val="none" w:sz="0" w:space="0" w:color="auto"/>
        <w:right w:val="none" w:sz="0" w:space="0" w:color="auto"/>
      </w:divBdr>
    </w:div>
    <w:div w:id="1621768119">
      <w:bodyDiv w:val="1"/>
      <w:marLeft w:val="0"/>
      <w:marRight w:val="0"/>
      <w:marTop w:val="0"/>
      <w:marBottom w:val="0"/>
      <w:divBdr>
        <w:top w:val="none" w:sz="0" w:space="0" w:color="auto"/>
        <w:left w:val="none" w:sz="0" w:space="0" w:color="auto"/>
        <w:bottom w:val="none" w:sz="0" w:space="0" w:color="auto"/>
        <w:right w:val="none" w:sz="0" w:space="0" w:color="auto"/>
      </w:divBdr>
    </w:div>
    <w:div w:id="1808744373">
      <w:bodyDiv w:val="1"/>
      <w:marLeft w:val="0"/>
      <w:marRight w:val="0"/>
      <w:marTop w:val="0"/>
      <w:marBottom w:val="0"/>
      <w:divBdr>
        <w:top w:val="none" w:sz="0" w:space="0" w:color="auto"/>
        <w:left w:val="none" w:sz="0" w:space="0" w:color="auto"/>
        <w:bottom w:val="none" w:sz="0" w:space="0" w:color="auto"/>
        <w:right w:val="none" w:sz="0" w:space="0" w:color="auto"/>
      </w:divBdr>
    </w:div>
    <w:div w:id="1928885770">
      <w:bodyDiv w:val="1"/>
      <w:marLeft w:val="0"/>
      <w:marRight w:val="0"/>
      <w:marTop w:val="0"/>
      <w:marBottom w:val="0"/>
      <w:divBdr>
        <w:top w:val="none" w:sz="0" w:space="0" w:color="auto"/>
        <w:left w:val="none" w:sz="0" w:space="0" w:color="auto"/>
        <w:bottom w:val="none" w:sz="0" w:space="0" w:color="auto"/>
        <w:right w:val="none" w:sz="0" w:space="0" w:color="auto"/>
      </w:divBdr>
    </w:div>
    <w:div w:id="1929342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4D622-E745-4A9F-B640-16690F6BE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3016</Words>
  <Characters>17197</Characters>
  <DocSecurity>0</DocSecurity>
  <Lines>143</Lines>
  <Paragraphs>40</Paragraphs>
  <ScaleCrop>false</ScaleCrop>
  <Company/>
  <LinksUpToDate>false</LinksUpToDate>
  <CharactersWithSpaces>20173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2025-07-22T18:51:00Z</dcterms:created>
  <dcterms:modified xsi:type="dcterms:W3CDTF">2025-07-23T07:46:00Z</dcterms:modified>
</cp:coreProperties>
</file>