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cs="Times New Roman" w:hAnsi="Times New Roman" w:eastAsia="Times New Roman"/>
          <w:sz w:val="36"/>
          <w:szCs w:val="36"/>
          <w:u w:color="000000"/>
          <w:rtl w:val="0"/>
          <w:lang w:val="en-US"/>
          <w14:textOutline w14:w="12700" w14:cap="flat">
            <w14:noFill/>
            <w14:miter w14:lim="400000"/>
          </w14:textOutline>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Module name:</w:t>
      </w:r>
      <w:r>
        <w:rPr>
          <w:rFonts w:ascii="Times New Roman" w:hAnsi="Times New Roman"/>
          <w:b w:val="1"/>
          <w:bCs w:val="1"/>
          <w:sz w:val="42"/>
          <w:szCs w:val="42"/>
          <w:u w:color="000000"/>
          <w:rtl w:val="0"/>
          <w:lang w:val="en-US"/>
          <w14:textOutline w14:w="12700" w14:cap="flat">
            <w14:noFill/>
            <w14:miter w14:lim="400000"/>
          </w14:textOutline>
        </w:rPr>
        <w:t xml:space="preserve"> </w:t>
      </w:r>
      <w:r>
        <w:rPr>
          <w:rFonts w:ascii="Times New Roman" w:hAnsi="Times New Roman"/>
          <w:b w:val="1"/>
          <w:bCs w:val="1"/>
          <w:sz w:val="42"/>
          <w:szCs w:val="42"/>
          <w:u w:color="000000"/>
          <w:rtl w:val="0"/>
          <w:lang w:val="en-US"/>
          <w14:textOutline w14:w="12700" w14:cap="flat">
            <w14:noFill/>
            <w14:miter w14:lim="400000"/>
          </w14:textOutline>
        </w:rPr>
        <w:t xml:space="preserve">Leadership and Management Theory and Practice </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 xml:space="preserve">Module code: LCBB </w:t>
      </w:r>
      <w:r>
        <w:rPr>
          <w:rFonts w:ascii="Times New Roman" w:hAnsi="Times New Roman"/>
          <w:b w:val="1"/>
          <w:bCs w:val="1"/>
          <w:sz w:val="42"/>
          <w:szCs w:val="42"/>
          <w:u w:color="000000"/>
          <w:rtl w:val="0"/>
          <w:lang w:val="fr-FR"/>
          <w14:textOutline w14:w="12700" w14:cap="flat">
            <w14:noFill/>
            <w14:miter w14:lim="400000"/>
          </w14:textOutline>
        </w:rPr>
        <w:t>6003</w:t>
      </w:r>
    </w:p>
    <w:p>
      <w:pPr>
        <w:pStyle w:val="Default"/>
        <w:bidi w:val="0"/>
        <w:spacing w:before="0" w:line="240" w:lineRule="auto"/>
        <w:ind w:left="0" w:right="0" w:firstLine="0"/>
        <w:jc w:val="center"/>
        <w:rPr>
          <w:rFonts w:ascii="Times New Roman" w:cs="Times New Roman" w:hAnsi="Times New Roman" w:eastAsia="Times New Roman"/>
          <w:b w:val="1"/>
          <w:bCs w:val="1"/>
          <w:sz w:val="36"/>
          <w:szCs w:val="36"/>
          <w:u w:color="000000"/>
          <w:rtl w:val="0"/>
          <w:lang w:val="en-US"/>
          <w14:textOutline w14:w="12700" w14:cap="flat">
            <w14:noFill/>
            <w14:miter w14:lim="400000"/>
          </w14:textOutline>
        </w:rPr>
      </w:pPr>
      <w:r>
        <w:rPr>
          <w:rFonts w:ascii="Times New Roman" w:hAnsi="Times New Roman"/>
          <w:b w:val="1"/>
          <w:bCs w:val="1"/>
          <w:sz w:val="36"/>
          <w:szCs w:val="36"/>
          <w:u w:color="000000"/>
          <w:rtl w:val="0"/>
          <w:lang w:val="en-US"/>
          <w14:textOutline w14:w="12700" w14:cap="flat">
            <w14:noFill/>
            <w14:miter w14:lim="400000"/>
          </w14:textOutline>
        </w:rPr>
        <w:t>Assignment Title:</w:t>
      </w:r>
      <w:r>
        <w:rPr>
          <w:rFonts w:ascii="Times New Roman" w:hAnsi="Times New Roman"/>
          <w:b w:val="1"/>
          <w:bCs w:val="1"/>
          <w:sz w:val="36"/>
          <w:szCs w:val="36"/>
          <w:u w:color="000000"/>
          <w:rtl w:val="0"/>
          <w:lang w:val="en-US"/>
          <w14:textOutline w14:w="12700" w14:cap="flat">
            <w14:noFill/>
            <w14:miter w14:lim="400000"/>
          </w14:textOutline>
        </w:rPr>
        <w:t xml:space="preserve">Individual </w:t>
      </w:r>
      <w:r>
        <w:rPr>
          <w:rFonts w:ascii="Times New Roman" w:hAnsi="Times New Roman"/>
          <w:b w:val="1"/>
          <w:bCs w:val="1"/>
          <w:sz w:val="36"/>
          <w:szCs w:val="36"/>
          <w:u w:color="000000"/>
          <w:rtl w:val="0"/>
          <w:lang w:val="en-US"/>
          <w14:textOutline w14:w="12700" w14:cap="flat">
            <w14:noFill/>
            <w14:miter w14:lim="400000"/>
          </w14:textOutline>
        </w:rPr>
        <w:t>Group Report</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 xml:space="preserve">Student name: </w:t>
      </w:r>
      <w:r>
        <w:rPr>
          <w:rFonts w:ascii="Times New Roman" w:hAnsi="Times New Roman"/>
          <w:b w:val="1"/>
          <w:bCs w:val="1"/>
          <w:sz w:val="42"/>
          <w:szCs w:val="42"/>
          <w:u w:color="000000"/>
          <w:rtl w:val="0"/>
          <w:lang w:val="en-US"/>
          <w14:textOutline w14:w="12700" w14:cap="flat">
            <w14:noFill/>
            <w14:miter w14:lim="400000"/>
          </w14:textOutline>
        </w:rPr>
        <w:t>Yordan Yordanov</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rtl w:val="0"/>
          <w14:textOutline w14:w="12700" w14:cap="flat">
            <w14:noFill/>
            <w14:miter w14:lim="400000"/>
          </w14:textOutline>
        </w:rPr>
      </w:pPr>
      <w:r>
        <w:rPr>
          <w:rFonts w:ascii="Times New Roman" w:hAnsi="Times New Roman"/>
          <w:b w:val="1"/>
          <w:bCs w:val="1"/>
          <w:sz w:val="42"/>
          <w:szCs w:val="42"/>
          <w:u w:color="000000"/>
          <w:rtl w:val="0"/>
          <w:lang w:val="de-DE"/>
          <w14:textOutline w14:w="12700" w14:cap="flat">
            <w14:noFill/>
            <w14:miter w14:lim="400000"/>
          </w14:textOutline>
        </w:rPr>
        <w:t xml:space="preserve">Student </w:t>
      </w:r>
      <w:r>
        <w:rPr>
          <w:rFonts w:ascii="Times New Roman" w:hAnsi="Times New Roman"/>
          <w:b w:val="1"/>
          <w:bCs w:val="1"/>
          <w:sz w:val="42"/>
          <w:szCs w:val="42"/>
          <w:u w:color="000000"/>
          <w:rtl w:val="0"/>
          <w:lang w:val="en-US"/>
          <w14:textOutline w14:w="12700" w14:cap="flat">
            <w14:noFill/>
            <w14:miter w14:lim="400000"/>
          </w14:textOutline>
        </w:rPr>
        <w:t>ID: 202861</w:t>
      </w:r>
      <w:r>
        <w:rPr>
          <w:rFonts w:ascii="Times New Roman" w:hAnsi="Times New Roman"/>
          <w:b w:val="1"/>
          <w:bCs w:val="1"/>
          <w:sz w:val="42"/>
          <w:szCs w:val="42"/>
          <w:u w:color="000000"/>
          <w:rtl w:val="0"/>
          <w:lang w:val="en-US"/>
          <w14:textOutline w14:w="12700" w14:cap="flat">
            <w14:noFill/>
            <w14:miter w14:lim="400000"/>
          </w14:textOutline>
        </w:rPr>
        <w:t>2</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Submission date</w:t>
      </w:r>
      <w:r>
        <w:rPr>
          <w:rFonts w:ascii="Times New Roman" w:hAnsi="Times New Roman"/>
          <w:b w:val="1"/>
          <w:bCs w:val="1"/>
          <w:sz w:val="42"/>
          <w:szCs w:val="42"/>
          <w:u w:color="000000"/>
          <w:rtl w:val="0"/>
          <w:lang w:val="en-US"/>
          <w14:textOutline w14:w="12700" w14:cap="flat">
            <w14:noFill/>
            <w14:miter w14:lim="400000"/>
          </w14:textOutline>
        </w:rPr>
        <w:t xml:space="preserve">: </w:t>
      </w:r>
      <w:r>
        <w:rPr>
          <w:rFonts w:ascii="Times New Roman" w:hAnsi="Times New Roman"/>
          <w:b w:val="1"/>
          <w:bCs w:val="1"/>
          <w:sz w:val="42"/>
          <w:szCs w:val="42"/>
          <w:u w:color="000000"/>
          <w:rtl w:val="0"/>
          <w:lang w:val="en-US"/>
          <w14:textOutline w14:w="12700" w14:cap="flat">
            <w14:noFill/>
            <w14:miter w14:lim="400000"/>
          </w14:textOutline>
        </w:rPr>
        <w:t>22/11/2023</w:t>
      </w: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rtl w:val="0"/>
        </w:rPr>
      </w:pPr>
    </w:p>
    <w:p>
      <w:pPr>
        <w:pStyle w:val="Header &amp; Footer"/>
        <w:bidi w:val="0"/>
      </w:pPr>
    </w:p>
    <w:p>
      <w:pPr>
        <w:pStyle w:val="Header &amp; Footer"/>
        <w:bidi w:val="0"/>
      </w:pPr>
    </w:p>
    <w:p>
      <w:pPr>
        <w:pStyle w:val="Header &amp; Footer"/>
        <w:bidi w:val="0"/>
      </w:pPr>
    </w:p>
    <w:p>
      <w:pPr>
        <w:pStyle w:val="Header &amp; Footer"/>
        <w:bidi w:val="0"/>
      </w:pPr>
    </w:p>
    <w:p>
      <w:pPr>
        <w:pStyle w:val="Header &amp; Footer"/>
        <w:bidi w:val="0"/>
      </w:pPr>
    </w:p>
    <w:p>
      <w:pPr>
        <w:pStyle w:val="Header &amp; Footer"/>
        <w:bidi w:val="0"/>
      </w:pPr>
      <w:r>
        <w:rPr>
          <w:rFonts w:cs="Arial Unicode MS" w:eastAsia="Arial Unicode MS"/>
          <w:rtl w:val="0"/>
          <w:lang w:val="en-US"/>
        </w:rPr>
        <w:t>Contents</w:t>
      </w:r>
    </w:p>
    <w:p>
      <w:pPr>
        <w:pStyle w:val="Header &amp; Footer"/>
        <w:bidi w:val="0"/>
      </w:pPr>
      <w:r>
        <w:rPr>
          <w:rFonts w:cs="Arial Unicode MS" w:eastAsia="Arial Unicode MS"/>
          <w:rtl w:val="0"/>
          <w:lang w:val="de-DE"/>
        </w:rPr>
        <w:t>MAIN BODY 1</w:t>
      </w:r>
    </w:p>
    <w:p>
      <w:pPr>
        <w:pStyle w:val="Header &amp; Footer"/>
        <w:bidi w:val="0"/>
      </w:pPr>
      <w:r>
        <w:rPr>
          <w:rFonts w:cs="Arial Unicode MS" w:eastAsia="Arial Unicode MS"/>
          <w:rtl w:val="0"/>
        </w:rPr>
        <w:t>TASK 2 1</w:t>
      </w:r>
    </w:p>
    <w:p>
      <w:pPr>
        <w:pStyle w:val="Header &amp; Footer"/>
        <w:bidi w:val="0"/>
      </w:pPr>
      <w:r>
        <w:rPr>
          <w:rFonts w:cs="Arial Unicode MS" w:eastAsia="Arial Unicode MS"/>
          <w:rtl w:val="0"/>
          <w:lang w:val="en-US"/>
        </w:rPr>
        <w:t>Reflection on the members involved within the presentation 1</w:t>
      </w:r>
    </w:p>
    <w:p>
      <w:pPr>
        <w:pStyle w:val="Header &amp; Footer"/>
        <w:bidi w:val="0"/>
      </w:pPr>
      <w:r>
        <w:rPr>
          <w:rFonts w:cs="Arial Unicode MS" w:eastAsia="Arial Unicode MS"/>
          <w:rtl w:val="0"/>
          <w:lang w:val="fr-FR"/>
        </w:rPr>
        <w:t>References 3</w:t>
      </w:r>
    </w:p>
    <w:p>
      <w:pPr>
        <w:pStyle w:val="Header &amp; Footer"/>
        <w:bidi w:val="0"/>
      </w:pPr>
      <w:r>
        <w:rPr>
          <w:rFonts w:cs="Arial Unicode MS" w:eastAsia="Arial Unicode MS"/>
          <w:rtl w:val="0"/>
          <w:lang w:val="en-US"/>
        </w:rPr>
        <w:t>Books and journals 3</w:t>
      </w:r>
    </w:p>
    <w:p>
      <w:pPr>
        <w:pStyle w:val="Header &amp; Footer"/>
        <w:bidi w:val="0"/>
      </w:pPr>
    </w:p>
    <w:p>
      <w:pPr>
        <w:pStyle w:val="Header &amp; Footer"/>
        <w:bidi w:val="0"/>
      </w:pPr>
    </w:p>
    <w:p>
      <w:pPr>
        <w:pStyle w:val="Header &amp; Footer"/>
        <w:bidi w:val="0"/>
        <w:rPr>
          <w:shd w:val="clear" w:color="auto" w:fill="ffffff"/>
        </w:rPr>
      </w:pPr>
      <w:r>
        <w:rPr>
          <w:rFonts w:cs="Arial Unicode MS" w:eastAsia="Arial Unicode MS" w:hint="default"/>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effff"/>
          <w:rtl w:val="0"/>
        </w:rPr>
      </w:pPr>
      <w:r>
        <w:rPr>
          <w:rFonts w:ascii="Times New Roman" w:hAnsi="Times New Roman"/>
          <w:sz w:val="36"/>
          <w:szCs w:val="36"/>
          <w:shd w:val="clear" w:color="auto" w:fill="feffff"/>
          <w:rtl w:val="0"/>
          <w:lang w:val="de-DE"/>
        </w:rPr>
        <w:t>MAIN BODY</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2"/>
          <w:szCs w:val="42"/>
          <w:shd w:val="clear" w:color="auto" w:fill="feffff"/>
          <w:rtl w:val="0"/>
        </w:rPr>
        <w:t>TASK 2</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effff"/>
          <w:rtl w:val="0"/>
        </w:rPr>
      </w:pPr>
      <w:r>
        <w:rPr>
          <w:rFonts w:ascii="Times New Roman" w:hAnsi="Times New Roman"/>
          <w:sz w:val="36"/>
          <w:szCs w:val="36"/>
          <w:u w:val="single" w:color="000000"/>
          <w:shd w:val="clear" w:color="auto" w:fill="feffff"/>
          <w:rtl w:val="0"/>
          <w:lang w:val="en-US"/>
        </w:rPr>
        <w:t>Reflection on the members involved within the presentation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f"/>
          <w:rtl w:val="0"/>
        </w:rPr>
      </w:pPr>
      <w:r>
        <w:rPr>
          <w:rFonts w:ascii="Times New Roman" w:hAnsi="Times New Roman" w:hint="default"/>
          <w:sz w:val="36"/>
          <w:szCs w:val="36"/>
          <w:u w:color="000000"/>
          <w:shd w:val="clear" w:color="auto" w:fill="fe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i w:val="0"/>
          <w:iCs w:val="0"/>
          <w:sz w:val="36"/>
          <w:szCs w:val="36"/>
          <w:u w:color="000000"/>
          <w:shd w:val="clear" w:color="auto" w:fill="feffff"/>
          <w:rtl w:val="0"/>
        </w:rPr>
      </w:pPr>
      <w:r>
        <w:rPr>
          <w:rFonts w:ascii="Times New Roman" w:hAnsi="Times New Roman"/>
          <w:b w:val="1"/>
          <w:bCs w:val="1"/>
          <w:i w:val="1"/>
          <w:iCs w:val="1"/>
          <w:sz w:val="36"/>
          <w:szCs w:val="36"/>
          <w:u w:color="000000"/>
          <w:shd w:val="clear" w:color="auto" w:fill="feffff"/>
          <w:rtl w:val="0"/>
          <w:lang w:val="en-US"/>
        </w:rPr>
        <w:t>Team member 2</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From my personal thought, every leader is something what similar to another in terms of motivating the people, practices, and characteristics. This principle is also applied in the case of these four business leaders which are Tim Cook, Sheryl Sandberg, Jeff Bezos and Tony Hsieh (Mensi</w:t>
      </w:r>
      <w:r>
        <w:rPr>
          <w:rFonts w:ascii="Times New Roman" w:hAnsi="Times New Roman" w:hint="default"/>
          <w:sz w:val="36"/>
          <w:szCs w:val="36"/>
          <w:u w:color="000000"/>
          <w:shd w:val="clear" w:color="auto" w:fill="feffff"/>
          <w:rtl w:val="0"/>
        </w:rPr>
        <w:t>‐</w:t>
      </w:r>
      <w:r>
        <w:rPr>
          <w:rFonts w:ascii="Times New Roman" w:hAnsi="Times New Roman"/>
          <w:sz w:val="36"/>
          <w:szCs w:val="36"/>
          <w:u w:color="000000"/>
          <w:shd w:val="clear" w:color="auto" w:fill="feffff"/>
          <w:rtl w:val="0"/>
          <w:lang w:val="en-US"/>
        </w:rPr>
        <w:t xml:space="preserve">Klarbach, and Seierstad, 2020). But I addressed that I find complexity in searching about the similarities of business leaders with one another as there is no specific information available on the internet, books as well as articles. This creates a huge impact upon my activity and reduces my level of confidence. In spite of this, I carry with my activity of investigating about the similarities and it takes lot of time. After putting so much efforts on investigation, I came across at one article and find relevant information about the basic attributes of all these business leaders and it widen my knowledge area. But the articles seem to be quite confusing as it contains the common history and practices of all these business leaders which creates a problem for me in terms of finding what is the major similarity between these fours (Zbierowski, and Gojny-Zbierowska, 2022). Overviewing the whole article give me best outcome and help me in contributing towards the group presentation. Apart from similarities between the business leaders, I also find significant information about what makes them unique from others. This task of finding the differences between four business leaders is something quite complex to me but not more than finding the similarity. Later on, I found an article in which the differences between the four business leaders are mentioned and it primarily aid me in completing the last task of the group presentation. This whole scenario of investigation helps me a lot as it creates an understanding that every leader is something quite similar or different from other one. By carrying this activity, I effectively develop my searching skills, leadership abilities, communication, conflict management, active listening and many others which assist me in attaining good grades in academic year and building positive relationships with the peers. The whole group presentation forces my thinking ability that leads to generate new ideas and thoughts and succeeding within the upcoming years (Alayoubi, Al Shobaki, and Abu-Naser, 2020). It usually brings numerous opportunities to carry the basic functions in a well manner and bring a competency to guide or lead a specific team in any group activity or organization. After completing all the tasks in a correct way, the whole presentation is prepared without any difficulty. </w:t>
      </w:r>
      <w:r>
        <w:rPr>
          <w:rFonts w:ascii="Times New Roman" w:hAnsi="Times New Roman" w:hint="default"/>
          <w:sz w:val="36"/>
          <w:szCs w:val="36"/>
          <w:u w:color="000000"/>
          <w:shd w:val="clear" w:color="auto" w:fill="fe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effff"/>
          <w:rtl w:val="0"/>
        </w:rPr>
      </w:pPr>
      <w:r>
        <w:rPr>
          <w:rFonts w:ascii="Times New Roman" w:hAnsi="Times New Roman"/>
          <w:b w:val="1"/>
          <w:bCs w:val="1"/>
          <w:sz w:val="42"/>
          <w:szCs w:val="42"/>
          <w:u w:color="000000"/>
          <w:shd w:val="clear" w:color="auto" w:fill="feffff"/>
          <w:rtl w:val="0"/>
          <w:lang w:val="fr-FR"/>
        </w:rPr>
        <w:t>References</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effff"/>
          <w:rtl w:val="0"/>
        </w:rPr>
      </w:pPr>
      <w:r>
        <w:rPr>
          <w:rFonts w:ascii="Times New Roman" w:hAnsi="Times New Roman"/>
          <w:sz w:val="36"/>
          <w:szCs w:val="36"/>
          <w:u w:val="single" w:color="000000"/>
          <w:shd w:val="clear" w:color="auto" w:fill="feffff"/>
          <w:rtl w:val="0"/>
          <w:lang w:val="en-US"/>
        </w:rPr>
        <w:t>Books and journals</w:t>
      </w:r>
    </w:p>
    <w:p>
      <w:pPr>
        <w:pStyle w:val="Default"/>
        <w:bidi w:val="0"/>
        <w:spacing w:before="0" w:line="240" w:lineRule="auto"/>
        <w:ind w:left="1160" w:right="0" w:hanging="116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Alayoubi, M.M., Al Shobaki, M.J. and Abu-Naser, S.S., 2020. Strategic leadership practices and their relationship to improving the quality of educational service in Palestinian Universities.</w:t>
      </w:r>
      <w:r>
        <w:rPr>
          <w:rFonts w:ascii="Times New Roman" w:hAnsi="Times New Roman" w:hint="default"/>
          <w:sz w:val="36"/>
          <w:szCs w:val="36"/>
          <w:u w:color="000000"/>
          <w:shd w:val="clear" w:color="auto" w:fill="feffff"/>
          <w:rtl w:val="0"/>
        </w:rPr>
        <w:t> </w:t>
      </w:r>
      <w:r>
        <w:rPr>
          <w:rFonts w:ascii="Times New Roman" w:hAnsi="Times New Roman"/>
          <w:sz w:val="36"/>
          <w:szCs w:val="36"/>
          <w:u w:color="000000"/>
          <w:shd w:val="clear" w:color="auto" w:fill="feffff"/>
          <w:rtl w:val="0"/>
          <w:lang w:val="en-US"/>
        </w:rPr>
        <w:t>International Journal of Business Marketing and Management (IJBMM),</w:t>
      </w:r>
      <w:r>
        <w:rPr>
          <w:rFonts w:ascii="Times New Roman" w:hAnsi="Times New Roman" w:hint="default"/>
          <w:sz w:val="36"/>
          <w:szCs w:val="36"/>
          <w:u w:color="000000"/>
          <w:shd w:val="clear" w:color="auto" w:fill="feffff"/>
          <w:rtl w:val="0"/>
        </w:rPr>
        <w:t> </w:t>
      </w:r>
      <w:r>
        <w:rPr>
          <w:rFonts w:ascii="Times New Roman" w:hAnsi="Times New Roman"/>
          <w:sz w:val="36"/>
          <w:szCs w:val="36"/>
          <w:u w:color="000000"/>
          <w:shd w:val="clear" w:color="auto" w:fill="feffff"/>
          <w:rtl w:val="0"/>
        </w:rPr>
        <w:t>5(3), pp.11-26.</w:t>
      </w:r>
    </w:p>
    <w:p>
      <w:pPr>
        <w:pStyle w:val="Default"/>
        <w:bidi w:val="0"/>
        <w:spacing w:before="0" w:line="240" w:lineRule="auto"/>
        <w:ind w:left="1160" w:right="0" w:hanging="116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de-DE"/>
        </w:rPr>
        <w:t>Mensi</w:t>
      </w:r>
      <w:r>
        <w:rPr>
          <w:rFonts w:ascii="Times New Roman" w:hAnsi="Times New Roman" w:hint="default"/>
          <w:sz w:val="36"/>
          <w:szCs w:val="36"/>
          <w:u w:color="000000"/>
          <w:shd w:val="clear" w:color="auto" w:fill="feffff"/>
          <w:rtl w:val="0"/>
        </w:rPr>
        <w:t>‐</w:t>
      </w:r>
      <w:r>
        <w:rPr>
          <w:rFonts w:ascii="Times New Roman" w:hAnsi="Times New Roman"/>
          <w:sz w:val="36"/>
          <w:szCs w:val="36"/>
          <w:u w:color="000000"/>
          <w:shd w:val="clear" w:color="auto" w:fill="feffff"/>
          <w:rtl w:val="0"/>
          <w:lang w:val="en-US"/>
        </w:rPr>
        <w:t>Klarbach, H. and Seierstad, C., 2020. Gender quotas on corporate boards: Similarities and differences in quota scenarios.</w:t>
      </w:r>
      <w:r>
        <w:rPr>
          <w:rFonts w:ascii="Times New Roman" w:hAnsi="Times New Roman" w:hint="default"/>
          <w:sz w:val="36"/>
          <w:szCs w:val="36"/>
          <w:u w:color="000000"/>
          <w:shd w:val="clear" w:color="auto" w:fill="feffff"/>
          <w:rtl w:val="0"/>
        </w:rPr>
        <w:t> </w:t>
      </w:r>
      <w:r>
        <w:rPr>
          <w:rFonts w:ascii="Times New Roman" w:hAnsi="Times New Roman"/>
          <w:sz w:val="36"/>
          <w:szCs w:val="36"/>
          <w:u w:color="000000"/>
          <w:shd w:val="clear" w:color="auto" w:fill="feffff"/>
          <w:rtl w:val="0"/>
          <w:lang w:val="fr-FR"/>
        </w:rPr>
        <w:t>European Management Review,</w:t>
      </w:r>
      <w:r>
        <w:rPr>
          <w:rFonts w:ascii="Times New Roman" w:hAnsi="Times New Roman" w:hint="default"/>
          <w:sz w:val="36"/>
          <w:szCs w:val="36"/>
          <w:u w:color="000000"/>
          <w:shd w:val="clear" w:color="auto" w:fill="feffff"/>
          <w:rtl w:val="0"/>
        </w:rPr>
        <w:t> </w:t>
      </w:r>
      <w:r>
        <w:rPr>
          <w:rFonts w:ascii="Times New Roman" w:hAnsi="Times New Roman"/>
          <w:sz w:val="36"/>
          <w:szCs w:val="36"/>
          <w:u w:color="000000"/>
          <w:shd w:val="clear" w:color="auto" w:fill="feffff"/>
          <w:rtl w:val="0"/>
        </w:rPr>
        <w:t>17(3), pp.615-631.</w:t>
      </w:r>
    </w:p>
    <w:p>
      <w:pPr>
        <w:pStyle w:val="Default"/>
        <w:bidi w:val="0"/>
        <w:spacing w:before="0" w:line="240" w:lineRule="auto"/>
        <w:ind w:left="1160" w:right="0" w:hanging="116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Zbierowski, P. and Gojny-Zbierowska, M., 2022. Talented enough to be a business leader? An alternative approach to entrepreneurs' traits.</w:t>
      </w:r>
      <w:r>
        <w:rPr>
          <w:rFonts w:ascii="Times New Roman" w:hAnsi="Times New Roman" w:hint="default"/>
          <w:sz w:val="36"/>
          <w:szCs w:val="36"/>
          <w:u w:color="000000"/>
          <w:shd w:val="clear" w:color="auto" w:fill="feffff"/>
          <w:rtl w:val="0"/>
        </w:rPr>
        <w:t> </w:t>
      </w:r>
      <w:r>
        <w:rPr>
          <w:rFonts w:ascii="Times New Roman" w:hAnsi="Times New Roman"/>
          <w:sz w:val="36"/>
          <w:szCs w:val="36"/>
          <w:u w:color="000000"/>
          <w:shd w:val="clear" w:color="auto" w:fill="feffff"/>
          <w:rtl w:val="0"/>
          <w:lang w:val="en-US"/>
        </w:rPr>
        <w:t>Entrepreneurial Business and Economics Review,</w:t>
      </w:r>
      <w:r>
        <w:rPr>
          <w:rFonts w:ascii="Times New Roman" w:hAnsi="Times New Roman" w:hint="default"/>
          <w:sz w:val="36"/>
          <w:szCs w:val="36"/>
          <w:u w:color="000000"/>
          <w:shd w:val="clear" w:color="auto" w:fill="feffff"/>
          <w:rtl w:val="0"/>
        </w:rPr>
        <w:t> </w:t>
      </w:r>
      <w:r>
        <w:rPr>
          <w:rFonts w:ascii="Times New Roman" w:hAnsi="Times New Roman"/>
          <w:sz w:val="36"/>
          <w:szCs w:val="36"/>
          <w:u w:color="000000"/>
          <w:shd w:val="clear" w:color="auto" w:fill="feffff"/>
          <w:rtl w:val="0"/>
        </w:rPr>
        <w:t>10(1), pp.175-187.</w:t>
      </w:r>
    </w:p>
    <w:p>
      <w:pPr>
        <w:pStyle w:val="Default"/>
        <w:bidi w:val="0"/>
        <w:spacing w:before="0" w:line="240" w:lineRule="auto"/>
        <w:ind w:left="0" w:right="0" w:firstLine="0"/>
        <w:jc w:val="both"/>
        <w:rPr>
          <w:rtl w:val="0"/>
        </w:rPr>
      </w:pPr>
      <w:r>
        <w:rPr>
          <w:rFonts w:ascii="Times New Roman" w:hAnsi="Times New Roman" w:hint="default"/>
          <w:sz w:val="36"/>
          <w:szCs w:val="36"/>
          <w:u w:color="000000"/>
          <w:shd w:val="clear" w:color="auto" w:fill="feffff"/>
          <w:rtl w:val="0"/>
        </w:rPr>
        <w:t>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