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14297F" w14:textId="4300E293" w:rsidR="00524448" w:rsidRPr="004A6B84" w:rsidRDefault="000C0CA9" w:rsidP="00A6219C">
      <w:pPr>
        <w:pBdr>
          <w:bottom w:val="single" w:sz="4" w:space="1" w:color="auto"/>
        </w:pBdr>
        <w:spacing w:line="360" w:lineRule="auto"/>
        <w:jc w:val="both"/>
        <w:outlineLvl w:val="0"/>
        <w:rPr>
          <w:rFonts w:ascii="Arial" w:hAnsi="Arial" w:cs="Arial"/>
        </w:rPr>
      </w:pPr>
      <w:r w:rsidRPr="004A6B84">
        <w:rPr>
          <w:rFonts w:ascii="Arial" w:hAnsi="Arial" w:cs="Arial"/>
        </w:rPr>
        <w:t>Section 1</w:t>
      </w:r>
    </w:p>
    <w:p w14:paraId="75353F22" w14:textId="67B3D45B" w:rsidR="009D481B" w:rsidRPr="004A6B84" w:rsidRDefault="009D481B" w:rsidP="009D481B">
      <w:pPr>
        <w:spacing w:line="360" w:lineRule="auto"/>
        <w:jc w:val="both"/>
        <w:rPr>
          <w:rFonts w:ascii="Arial" w:hAnsi="Arial" w:cs="Arial"/>
          <w:bCs/>
        </w:rPr>
      </w:pPr>
      <w:r w:rsidRPr="004A6B84">
        <w:rPr>
          <w:rFonts w:ascii="Arial" w:hAnsi="Arial" w:cs="Arial"/>
          <w:bCs/>
        </w:rPr>
        <w:t xml:space="preserve">The </w:t>
      </w:r>
      <w:r w:rsidR="002F2F63" w:rsidRPr="004A6B84">
        <w:rPr>
          <w:rFonts w:ascii="Arial" w:hAnsi="Arial" w:cs="Arial"/>
          <w:bCs/>
        </w:rPr>
        <w:t>Foundation Phase</w:t>
      </w:r>
      <w:r w:rsidRPr="004A6B84">
        <w:rPr>
          <w:rFonts w:ascii="Arial" w:hAnsi="Arial" w:cs="Arial"/>
          <w:bCs/>
        </w:rPr>
        <w:t xml:space="preserve"> is created on the values of learning through play and is stated in the curriculum it is also the main learning point for children and it is crucial for the development in children’s especially their intellectual, physical, social and emotional skills (Play, Learn, Grow, 2018). </w:t>
      </w:r>
    </w:p>
    <w:p w14:paraId="72E924CA" w14:textId="77777777" w:rsidR="009D481B" w:rsidRPr="004A6B84" w:rsidRDefault="009D481B" w:rsidP="00A6219C">
      <w:pPr>
        <w:spacing w:line="360" w:lineRule="auto"/>
        <w:jc w:val="both"/>
        <w:rPr>
          <w:rFonts w:ascii="Arial" w:hAnsi="Arial" w:cs="Arial"/>
        </w:rPr>
      </w:pPr>
    </w:p>
    <w:p w14:paraId="5BE62796" w14:textId="63F07B48" w:rsidR="001B16EC" w:rsidRPr="004A6B84" w:rsidRDefault="003F46A5" w:rsidP="00A6219C">
      <w:pPr>
        <w:spacing w:line="360" w:lineRule="auto"/>
        <w:jc w:val="both"/>
        <w:rPr>
          <w:rFonts w:ascii="Arial" w:hAnsi="Arial" w:cs="Arial"/>
        </w:rPr>
      </w:pPr>
      <w:r w:rsidRPr="004A6B84">
        <w:rPr>
          <w:rFonts w:ascii="Arial" w:hAnsi="Arial" w:cs="Arial"/>
        </w:rPr>
        <w:t>Self-direct play is described as when a child has the opportunity to play with toys or objects which is chosen by the child themselves instead of being decided by the adult (Hollis Montessori School, 2018).</w:t>
      </w:r>
      <w:r w:rsidR="00AE1B97" w:rsidRPr="004A6B84">
        <w:rPr>
          <w:rFonts w:ascii="Arial" w:hAnsi="Arial" w:cs="Arial"/>
        </w:rPr>
        <w:t xml:space="preserve"> </w:t>
      </w:r>
      <w:r w:rsidR="001B6D8C" w:rsidRPr="004A6B84">
        <w:rPr>
          <w:rFonts w:ascii="Arial" w:hAnsi="Arial" w:cs="Arial"/>
        </w:rPr>
        <w:t>Children use self-directed play during different play types as children need to be able to have the ability to develop</w:t>
      </w:r>
      <w:r w:rsidR="007173EF" w:rsidRPr="004A6B84">
        <w:rPr>
          <w:rFonts w:ascii="Arial" w:hAnsi="Arial" w:cs="Arial"/>
        </w:rPr>
        <w:t xml:space="preserve"> their</w:t>
      </w:r>
      <w:r w:rsidR="001B6D8C" w:rsidRPr="004A6B84">
        <w:rPr>
          <w:rFonts w:ascii="Arial" w:hAnsi="Arial" w:cs="Arial"/>
        </w:rPr>
        <w:t xml:space="preserve"> skills, which involve being able to experience self-discovery and overcoming obstacles (Boldenow, 2016).  </w:t>
      </w:r>
      <w:r w:rsidR="00DD0323" w:rsidRPr="004A6B84">
        <w:rPr>
          <w:rFonts w:ascii="Arial" w:hAnsi="Arial" w:cs="Arial"/>
        </w:rPr>
        <w:t>Rymanowicz (2015)</w:t>
      </w:r>
      <w:r w:rsidR="00B65874" w:rsidRPr="004A6B84">
        <w:rPr>
          <w:rFonts w:ascii="Arial" w:hAnsi="Arial" w:cs="Arial"/>
        </w:rPr>
        <w:t xml:space="preserve"> states that</w:t>
      </w:r>
      <w:r w:rsidR="00DD0323" w:rsidRPr="004A6B84">
        <w:rPr>
          <w:rFonts w:ascii="Arial" w:hAnsi="Arial" w:cs="Arial"/>
        </w:rPr>
        <w:t xml:space="preserve"> adults</w:t>
      </w:r>
      <w:r w:rsidR="00926964" w:rsidRPr="004A6B84">
        <w:rPr>
          <w:rFonts w:ascii="Arial" w:hAnsi="Arial" w:cs="Arial"/>
        </w:rPr>
        <w:t xml:space="preserve"> should</w:t>
      </w:r>
      <w:r w:rsidR="00DD0323" w:rsidRPr="004A6B84">
        <w:rPr>
          <w:rFonts w:ascii="Arial" w:hAnsi="Arial" w:cs="Arial"/>
        </w:rPr>
        <w:t xml:space="preserve"> </w:t>
      </w:r>
      <w:r w:rsidR="007E02CB" w:rsidRPr="004A6B84">
        <w:rPr>
          <w:rFonts w:ascii="Arial" w:hAnsi="Arial" w:cs="Arial"/>
        </w:rPr>
        <w:t xml:space="preserve">support children during self-directed play </w:t>
      </w:r>
      <w:r w:rsidR="00EB0F09" w:rsidRPr="004A6B84">
        <w:rPr>
          <w:rFonts w:ascii="Arial" w:hAnsi="Arial" w:cs="Arial"/>
        </w:rPr>
        <w:t>by observing the children and engaging with them without interfering</w:t>
      </w:r>
      <w:r w:rsidR="005B65F0" w:rsidRPr="004A6B84">
        <w:rPr>
          <w:rFonts w:ascii="Arial" w:hAnsi="Arial" w:cs="Arial"/>
        </w:rPr>
        <w:t>. This allows the child to engage in learning and examination, which provides opportunities for children to expand their experience</w:t>
      </w:r>
      <w:r w:rsidR="00387479" w:rsidRPr="004A6B84">
        <w:rPr>
          <w:rFonts w:ascii="Arial" w:hAnsi="Arial" w:cs="Arial"/>
        </w:rPr>
        <w:t xml:space="preserve">. </w:t>
      </w:r>
      <w:r w:rsidR="00947DC4" w:rsidRPr="004A6B84">
        <w:rPr>
          <w:rFonts w:ascii="Arial" w:hAnsi="Arial" w:cs="Arial"/>
          <w:bCs/>
        </w:rPr>
        <w:t>In contrast</w:t>
      </w:r>
      <w:r w:rsidR="00D44018" w:rsidRPr="004A6B84">
        <w:rPr>
          <w:rFonts w:ascii="Arial" w:hAnsi="Arial" w:cs="Arial"/>
          <w:bCs/>
        </w:rPr>
        <w:t xml:space="preserve"> </w:t>
      </w:r>
      <w:r w:rsidR="00D44018" w:rsidRPr="004A6B84">
        <w:rPr>
          <w:rFonts w:ascii="Arial" w:eastAsia="Times New Roman" w:hAnsi="Arial" w:cs="Arial"/>
          <w:color w:val="000000" w:themeColor="text1"/>
        </w:rPr>
        <w:t>Play, Learn, Grow (2008) state that a</w:t>
      </w:r>
      <w:r w:rsidR="00D44018" w:rsidRPr="004A6B84">
        <w:rPr>
          <w:rFonts w:ascii="Arial" w:hAnsi="Arial" w:cs="Arial"/>
        </w:rPr>
        <w:t xml:space="preserve">dults should support children by interacting with them during play by encouraging, motivating them to develop positive attitude by supporting a child if they are struggling with a type of play or activity. </w:t>
      </w:r>
      <w:r w:rsidR="00F7137E" w:rsidRPr="004A6B84">
        <w:rPr>
          <w:rFonts w:ascii="Arial" w:hAnsi="Arial" w:cs="Arial"/>
        </w:rPr>
        <w:t xml:space="preserve">Vygotsky believed that </w:t>
      </w:r>
      <w:r w:rsidR="003011C1" w:rsidRPr="004A6B84">
        <w:rPr>
          <w:rFonts w:ascii="Arial" w:hAnsi="Arial" w:cs="Arial"/>
        </w:rPr>
        <w:t xml:space="preserve">scaffolding is an important role during a child’s development as when tasks are given to the child, the practitioner will test and </w:t>
      </w:r>
      <w:r w:rsidR="00DB2791" w:rsidRPr="004A6B84">
        <w:rPr>
          <w:rFonts w:ascii="Arial" w:hAnsi="Arial" w:cs="Arial"/>
        </w:rPr>
        <w:t xml:space="preserve">encourage the child to reach their potential (Flood and Hardy, 2013).  </w:t>
      </w:r>
      <w:r w:rsidR="007E2113" w:rsidRPr="004A6B84">
        <w:rPr>
          <w:rFonts w:ascii="Arial" w:hAnsi="Arial" w:cs="Arial"/>
        </w:rPr>
        <w:t>Adults should offer different play choices to children, this gives them the ability to choose the play they’d like to participate in and will want to learn while playing (Department for Children, Education, Lifelong Learning and Skills, 2015).</w:t>
      </w:r>
      <w:r w:rsidR="008B46C9" w:rsidRPr="004A6B84">
        <w:rPr>
          <w:rFonts w:ascii="Arial" w:hAnsi="Arial" w:cs="Arial"/>
        </w:rPr>
        <w:t xml:space="preserve"> </w:t>
      </w:r>
    </w:p>
    <w:p w14:paraId="518D5616" w14:textId="77777777" w:rsidR="00AB6A1C" w:rsidRPr="004A6B84" w:rsidRDefault="00AB6A1C" w:rsidP="00A6219C">
      <w:pPr>
        <w:spacing w:line="360" w:lineRule="auto"/>
        <w:jc w:val="both"/>
        <w:rPr>
          <w:rFonts w:ascii="Arial" w:hAnsi="Arial" w:cs="Arial"/>
        </w:rPr>
      </w:pPr>
    </w:p>
    <w:p w14:paraId="58C2926B" w14:textId="412913E1" w:rsidR="00E63610" w:rsidRPr="004A6B84" w:rsidRDefault="007173EF" w:rsidP="00A6219C">
      <w:pPr>
        <w:spacing w:line="360" w:lineRule="auto"/>
        <w:jc w:val="both"/>
        <w:rPr>
          <w:rFonts w:ascii="Arial" w:hAnsi="Arial" w:cs="Arial"/>
        </w:rPr>
      </w:pPr>
      <w:r w:rsidRPr="004A6B84">
        <w:rPr>
          <w:rFonts w:ascii="Arial" w:hAnsi="Arial" w:cs="Arial"/>
        </w:rPr>
        <w:t xml:space="preserve">Socio-dramatic play is as a type of play where a child </w:t>
      </w:r>
      <w:r w:rsidR="00835D21" w:rsidRPr="004A6B84">
        <w:rPr>
          <w:rFonts w:ascii="Arial" w:hAnsi="Arial" w:cs="Arial"/>
        </w:rPr>
        <w:t xml:space="preserve">participates in </w:t>
      </w:r>
      <w:r w:rsidR="00062C07" w:rsidRPr="004A6B84">
        <w:rPr>
          <w:rFonts w:ascii="Arial" w:hAnsi="Arial" w:cs="Arial"/>
        </w:rPr>
        <w:t>make-believe games</w:t>
      </w:r>
      <w:r w:rsidRPr="004A6B84">
        <w:rPr>
          <w:rFonts w:ascii="Arial" w:hAnsi="Arial" w:cs="Arial"/>
        </w:rPr>
        <w:t xml:space="preserve"> </w:t>
      </w:r>
      <w:r w:rsidR="00835D21" w:rsidRPr="004A6B84">
        <w:rPr>
          <w:rFonts w:ascii="Arial" w:hAnsi="Arial" w:cs="Arial"/>
        </w:rPr>
        <w:t>which</w:t>
      </w:r>
      <w:r w:rsidRPr="004A6B84">
        <w:rPr>
          <w:rFonts w:ascii="Arial" w:hAnsi="Arial" w:cs="Arial"/>
        </w:rPr>
        <w:t xml:space="preserve"> include</w:t>
      </w:r>
      <w:r w:rsidR="00835D21" w:rsidRPr="004A6B84">
        <w:rPr>
          <w:rFonts w:ascii="Arial" w:hAnsi="Arial" w:cs="Arial"/>
        </w:rPr>
        <w:t>s</w:t>
      </w:r>
      <w:r w:rsidRPr="004A6B84">
        <w:rPr>
          <w:rFonts w:ascii="Arial" w:hAnsi="Arial" w:cs="Arial"/>
        </w:rPr>
        <w:t xml:space="preserve"> roles and activities</w:t>
      </w:r>
      <w:r w:rsidR="00835D21" w:rsidRPr="004A6B84">
        <w:rPr>
          <w:rFonts w:ascii="Arial" w:hAnsi="Arial" w:cs="Arial"/>
        </w:rPr>
        <w:t>,</w:t>
      </w:r>
      <w:r w:rsidRPr="004A6B84">
        <w:rPr>
          <w:rFonts w:ascii="Arial" w:hAnsi="Arial" w:cs="Arial"/>
        </w:rPr>
        <w:t xml:space="preserve"> </w:t>
      </w:r>
      <w:r w:rsidR="00062C07" w:rsidRPr="004A6B84">
        <w:rPr>
          <w:rFonts w:ascii="Arial" w:hAnsi="Arial" w:cs="Arial"/>
        </w:rPr>
        <w:t>that have</w:t>
      </w:r>
      <w:r w:rsidR="00835D21" w:rsidRPr="004A6B84">
        <w:rPr>
          <w:rFonts w:ascii="Arial" w:hAnsi="Arial" w:cs="Arial"/>
        </w:rPr>
        <w:t xml:space="preserve"> been observed and understood from an adult’s world (Flood and Hardy, 2013)</w:t>
      </w:r>
      <w:r w:rsidR="000D2E36" w:rsidRPr="004A6B84">
        <w:rPr>
          <w:rFonts w:ascii="Arial" w:hAnsi="Arial" w:cs="Arial"/>
        </w:rPr>
        <w:t xml:space="preserve">. </w:t>
      </w:r>
      <w:r w:rsidR="00856D8C" w:rsidRPr="004A6B84">
        <w:rPr>
          <w:rFonts w:ascii="Arial" w:hAnsi="Arial" w:cs="Arial"/>
        </w:rPr>
        <w:t xml:space="preserve">According to </w:t>
      </w:r>
      <w:r w:rsidR="00FF1A66" w:rsidRPr="004A6B84">
        <w:rPr>
          <w:rFonts w:ascii="Arial" w:hAnsi="Arial" w:cs="Arial"/>
        </w:rPr>
        <w:t>Moyles (2007</w:t>
      </w:r>
      <w:r w:rsidR="00856D8C" w:rsidRPr="004A6B84">
        <w:rPr>
          <w:rFonts w:ascii="Arial" w:hAnsi="Arial" w:cs="Arial"/>
        </w:rPr>
        <w:t>) c</w:t>
      </w:r>
      <w:r w:rsidR="00CB7F4D" w:rsidRPr="004A6B84">
        <w:rPr>
          <w:rFonts w:ascii="Arial" w:hAnsi="Arial" w:cs="Arial"/>
        </w:rPr>
        <w:t>hildren observe emergency services such as the police, firefighters and ambulance workers they are then likely to use objects</w:t>
      </w:r>
      <w:r w:rsidR="00856D8C" w:rsidRPr="004A6B84">
        <w:rPr>
          <w:rFonts w:ascii="Arial" w:hAnsi="Arial" w:cs="Arial"/>
        </w:rPr>
        <w:t>,</w:t>
      </w:r>
      <w:r w:rsidR="00CB7F4D" w:rsidRPr="004A6B84">
        <w:rPr>
          <w:rFonts w:ascii="Arial" w:hAnsi="Arial" w:cs="Arial"/>
        </w:rPr>
        <w:t xml:space="preserve"> such as a cardboard box to create a setting and to represent </w:t>
      </w:r>
      <w:r w:rsidR="004A2775" w:rsidRPr="004A6B84">
        <w:rPr>
          <w:rFonts w:ascii="Arial" w:hAnsi="Arial" w:cs="Arial"/>
        </w:rPr>
        <w:t xml:space="preserve">a </w:t>
      </w:r>
      <w:r w:rsidR="00856D8C" w:rsidRPr="004A6B84">
        <w:rPr>
          <w:rFonts w:ascii="Arial" w:hAnsi="Arial" w:cs="Arial"/>
        </w:rPr>
        <w:t>vehicle.</w:t>
      </w:r>
      <w:r w:rsidR="000D2E36" w:rsidRPr="004A6B84">
        <w:rPr>
          <w:rFonts w:ascii="Arial" w:hAnsi="Arial" w:cs="Arial"/>
        </w:rPr>
        <w:t xml:space="preserve"> </w:t>
      </w:r>
      <w:r w:rsidR="00062C07" w:rsidRPr="004A6B84">
        <w:rPr>
          <w:rFonts w:ascii="Arial" w:hAnsi="Arial" w:cs="Arial"/>
        </w:rPr>
        <w:t>Socio-dramatic play is likely to include family routines such as cooking, cleaning and baby care or a parent’s work position such as nurse, emergency service worker or a teacher</w:t>
      </w:r>
      <w:r w:rsidR="002B1187" w:rsidRPr="004A6B84">
        <w:rPr>
          <w:rFonts w:ascii="Arial" w:hAnsi="Arial" w:cs="Arial"/>
        </w:rPr>
        <w:t xml:space="preserve"> (Flood and Hardy, 2013)</w:t>
      </w:r>
      <w:r w:rsidR="00062C07" w:rsidRPr="004A6B84">
        <w:rPr>
          <w:rFonts w:ascii="Arial" w:hAnsi="Arial" w:cs="Arial"/>
        </w:rPr>
        <w:t>.</w:t>
      </w:r>
      <w:r w:rsidR="00AC7587" w:rsidRPr="004A6B84">
        <w:rPr>
          <w:rFonts w:ascii="Arial" w:hAnsi="Arial" w:cs="Arial"/>
        </w:rPr>
        <w:t xml:space="preserve"> This form of play involves interaction between two or more children and play develops by children acting out the </w:t>
      </w:r>
      <w:r w:rsidR="00AC7587" w:rsidRPr="004A6B84">
        <w:rPr>
          <w:rFonts w:ascii="Arial" w:hAnsi="Arial" w:cs="Arial"/>
        </w:rPr>
        <w:lastRenderedPageBreak/>
        <w:t xml:space="preserve">different characters (Wood, 2013). </w:t>
      </w:r>
      <w:r w:rsidR="007404F4" w:rsidRPr="004A6B84">
        <w:rPr>
          <w:rFonts w:ascii="Arial" w:hAnsi="Arial" w:cs="Arial"/>
        </w:rPr>
        <w:t>A</w:t>
      </w:r>
      <w:r w:rsidR="00BC64B5" w:rsidRPr="004A6B84">
        <w:rPr>
          <w:rFonts w:ascii="Arial" w:hAnsi="Arial" w:cs="Arial"/>
        </w:rPr>
        <w:t xml:space="preserve"> variety of </w:t>
      </w:r>
      <w:r w:rsidR="002F2F63" w:rsidRPr="004A6B84">
        <w:rPr>
          <w:rFonts w:ascii="Arial" w:hAnsi="Arial" w:cs="Arial"/>
        </w:rPr>
        <w:t>Foundation Phase</w:t>
      </w:r>
      <w:r w:rsidR="00BC64B5" w:rsidRPr="004A6B84">
        <w:rPr>
          <w:rFonts w:ascii="Arial" w:hAnsi="Arial" w:cs="Arial"/>
        </w:rPr>
        <w:t xml:space="preserve"> setting </w:t>
      </w:r>
      <w:r w:rsidR="007404F4" w:rsidRPr="004A6B84">
        <w:rPr>
          <w:rFonts w:ascii="Arial" w:hAnsi="Arial" w:cs="Arial"/>
        </w:rPr>
        <w:t xml:space="preserve">have child size </w:t>
      </w:r>
      <w:r w:rsidR="002F5388" w:rsidRPr="004A6B84">
        <w:rPr>
          <w:rFonts w:ascii="Arial" w:hAnsi="Arial" w:cs="Arial"/>
        </w:rPr>
        <w:t>furniture</w:t>
      </w:r>
      <w:r w:rsidR="004A2775" w:rsidRPr="004A6B84">
        <w:rPr>
          <w:rFonts w:ascii="Arial" w:hAnsi="Arial" w:cs="Arial"/>
        </w:rPr>
        <w:t xml:space="preserve"> such as a cafe</w:t>
      </w:r>
      <w:r w:rsidR="007404F4" w:rsidRPr="004A6B84">
        <w:rPr>
          <w:rFonts w:ascii="Arial" w:hAnsi="Arial" w:cs="Arial"/>
        </w:rPr>
        <w:t xml:space="preserve"> or a shop,</w:t>
      </w:r>
      <w:r w:rsidR="002F5388" w:rsidRPr="004A6B84">
        <w:rPr>
          <w:rFonts w:ascii="Arial" w:hAnsi="Arial" w:cs="Arial"/>
        </w:rPr>
        <w:t xml:space="preserve"> and smaller scale toys such as dolls house and farm animals which is a small world play (</w:t>
      </w:r>
      <w:r w:rsidR="000D4A65" w:rsidRPr="004A6B84">
        <w:rPr>
          <w:rFonts w:ascii="Arial" w:hAnsi="Arial" w:cs="Arial"/>
        </w:rPr>
        <w:t>Mont</w:t>
      </w:r>
      <w:r w:rsidR="00FA0A71" w:rsidRPr="004A6B84">
        <w:rPr>
          <w:rFonts w:ascii="Arial" w:hAnsi="Arial" w:cs="Arial"/>
        </w:rPr>
        <w:t>essori St Nicholas, No Date)</w:t>
      </w:r>
      <w:r w:rsidR="0087541F" w:rsidRPr="004A6B84">
        <w:rPr>
          <w:rFonts w:ascii="Arial" w:hAnsi="Arial" w:cs="Arial"/>
        </w:rPr>
        <w:t xml:space="preserve">. </w:t>
      </w:r>
      <w:r w:rsidR="00221657" w:rsidRPr="004A6B84">
        <w:rPr>
          <w:rFonts w:ascii="Arial" w:hAnsi="Arial" w:cs="Arial"/>
        </w:rPr>
        <w:t>This develops and extends a child’s skills while using socio-dramatic play</w:t>
      </w:r>
      <w:r w:rsidR="006335FC" w:rsidRPr="004A6B84">
        <w:rPr>
          <w:rFonts w:ascii="Arial" w:hAnsi="Arial" w:cs="Arial"/>
        </w:rPr>
        <w:t xml:space="preserve">, as they communicate with others while playing shop or café. </w:t>
      </w:r>
    </w:p>
    <w:p w14:paraId="048F9EF9" w14:textId="77777777" w:rsidR="00E63610" w:rsidRPr="004A6B84" w:rsidRDefault="00E63610" w:rsidP="00A6219C">
      <w:pPr>
        <w:spacing w:line="360" w:lineRule="auto"/>
        <w:jc w:val="both"/>
        <w:rPr>
          <w:rFonts w:ascii="Arial" w:hAnsi="Arial" w:cs="Arial"/>
        </w:rPr>
      </w:pPr>
    </w:p>
    <w:p w14:paraId="4D056F6C" w14:textId="2CEB09E9" w:rsidR="00451F92" w:rsidRPr="004A6B84" w:rsidRDefault="00875C51" w:rsidP="00A6219C">
      <w:pPr>
        <w:spacing w:line="360" w:lineRule="auto"/>
        <w:jc w:val="both"/>
        <w:rPr>
          <w:rFonts w:ascii="Arial" w:hAnsi="Arial" w:cs="Arial"/>
        </w:rPr>
      </w:pPr>
      <w:r w:rsidRPr="004A6B84">
        <w:rPr>
          <w:rFonts w:ascii="Arial" w:hAnsi="Arial" w:cs="Arial"/>
        </w:rPr>
        <w:t>Sensory play is an activity that encourages a child’s five senses which also includes the less frequently mentioned senses such as movement and stability</w:t>
      </w:r>
      <w:r w:rsidR="00F06DC9" w:rsidRPr="004A6B84">
        <w:rPr>
          <w:rFonts w:ascii="Arial" w:hAnsi="Arial" w:cs="Arial"/>
        </w:rPr>
        <w:t xml:space="preserve"> (Rogers, 2018)</w:t>
      </w:r>
      <w:r w:rsidRPr="004A6B84">
        <w:rPr>
          <w:rFonts w:ascii="Arial" w:hAnsi="Arial" w:cs="Arial"/>
        </w:rPr>
        <w:t>.</w:t>
      </w:r>
      <w:r w:rsidR="00E63610" w:rsidRPr="004A6B84">
        <w:rPr>
          <w:rFonts w:ascii="Arial" w:hAnsi="Arial" w:cs="Arial"/>
        </w:rPr>
        <w:t xml:space="preserve"> </w:t>
      </w:r>
      <w:r w:rsidR="00E556CC" w:rsidRPr="004A6B84">
        <w:rPr>
          <w:rFonts w:ascii="Arial" w:hAnsi="Arial" w:cs="Arial"/>
        </w:rPr>
        <w:t xml:space="preserve">According to Tots Play (2018) when a child uses sensory play they gain a greater understanding of the surroundings around them. </w:t>
      </w:r>
      <w:r w:rsidR="00B82DC8" w:rsidRPr="004A6B84">
        <w:rPr>
          <w:rFonts w:ascii="Arial" w:hAnsi="Arial" w:cs="Arial"/>
        </w:rPr>
        <w:t xml:space="preserve">When a child participates in a activity in the outdoor or indoor environment they are naturally encouraged to use their senses while they explore and investigate different objects in their new surroundings (Education Playcare, 2016). </w:t>
      </w:r>
      <w:r w:rsidR="00451F92" w:rsidRPr="004A6B84">
        <w:rPr>
          <w:rFonts w:ascii="Arial" w:hAnsi="Arial" w:cs="Arial"/>
        </w:rPr>
        <w:t>Piaget states that a child’s intellectual development is advanced by sensory play as children learn through age related stages, which can be due to a form of play (Smidt, 2015). The first stage of Piaget’s play is practical play w</w:t>
      </w:r>
      <w:r w:rsidR="00451DC6" w:rsidRPr="004A6B84">
        <w:rPr>
          <w:rFonts w:ascii="Arial" w:hAnsi="Arial" w:cs="Arial"/>
        </w:rPr>
        <w:t>h</w:t>
      </w:r>
      <w:r w:rsidR="00562A7B" w:rsidRPr="004A6B84">
        <w:rPr>
          <w:rFonts w:ascii="Arial" w:hAnsi="Arial" w:cs="Arial"/>
        </w:rPr>
        <w:t>ich involves the use of a child’s five senses</w:t>
      </w:r>
      <w:r w:rsidR="00A34CBF" w:rsidRPr="004A6B84">
        <w:rPr>
          <w:rFonts w:ascii="Arial" w:hAnsi="Arial" w:cs="Arial"/>
        </w:rPr>
        <w:t xml:space="preserve"> to explore by playing with different objects indoors and outdoors (Atherton and Nutbrown, 2013).</w:t>
      </w:r>
      <w:r w:rsidR="00562A7B" w:rsidRPr="004A6B84">
        <w:rPr>
          <w:rFonts w:ascii="Arial" w:hAnsi="Arial" w:cs="Arial"/>
        </w:rPr>
        <w:t xml:space="preserve"> </w:t>
      </w:r>
      <w:r w:rsidR="005A3192" w:rsidRPr="004A6B84">
        <w:rPr>
          <w:rFonts w:ascii="Arial" w:hAnsi="Arial" w:cs="Arial"/>
        </w:rPr>
        <w:t>Practitioners should offer young children different forms of play opportunities that allow them to use a holistic development, approach to support</w:t>
      </w:r>
      <w:r w:rsidR="008B46C9" w:rsidRPr="004A6B84">
        <w:rPr>
          <w:rFonts w:ascii="Arial" w:hAnsi="Arial" w:cs="Arial"/>
        </w:rPr>
        <w:t xml:space="preserve"> all aspects of</w:t>
      </w:r>
      <w:r w:rsidR="005A3192" w:rsidRPr="004A6B84">
        <w:rPr>
          <w:rFonts w:ascii="Arial" w:hAnsi="Arial" w:cs="Arial"/>
        </w:rPr>
        <w:t xml:space="preserve"> a child’s </w:t>
      </w:r>
      <w:r w:rsidR="008B46C9" w:rsidRPr="004A6B84">
        <w:rPr>
          <w:rFonts w:ascii="Arial" w:hAnsi="Arial" w:cs="Arial"/>
        </w:rPr>
        <w:t>development which are</w:t>
      </w:r>
      <w:r w:rsidR="005A3192" w:rsidRPr="004A6B84">
        <w:rPr>
          <w:rFonts w:ascii="Arial" w:hAnsi="Arial" w:cs="Arial"/>
        </w:rPr>
        <w:t xml:space="preserve"> physical, intellectual, emotional and social skills</w:t>
      </w:r>
      <w:r w:rsidR="00FF0A0C" w:rsidRPr="004A6B84">
        <w:rPr>
          <w:rFonts w:ascii="Arial" w:hAnsi="Arial" w:cs="Arial"/>
        </w:rPr>
        <w:t xml:space="preserve"> (Eash, 2013)</w:t>
      </w:r>
      <w:r w:rsidR="005A3192" w:rsidRPr="004A6B84">
        <w:rPr>
          <w:rFonts w:ascii="Arial" w:hAnsi="Arial" w:cs="Arial"/>
        </w:rPr>
        <w:t xml:space="preserve">. </w:t>
      </w:r>
      <w:r w:rsidR="000F26EF" w:rsidRPr="004A6B84">
        <w:rPr>
          <w:rFonts w:ascii="Arial" w:hAnsi="Arial" w:cs="Arial"/>
        </w:rPr>
        <w:t xml:space="preserve"> </w:t>
      </w:r>
      <w:r w:rsidR="008B46C9" w:rsidRPr="004A6B84">
        <w:rPr>
          <w:rFonts w:ascii="Arial" w:hAnsi="Arial" w:cs="Arial"/>
        </w:rPr>
        <w:t>Early years practitioners should understand the importance of play during a child’s development and organise a suitable curriculum and beneficial activities (</w:t>
      </w:r>
      <w:r w:rsidR="008B46C9" w:rsidRPr="004A6B84">
        <w:rPr>
          <w:rFonts w:ascii="Arial" w:eastAsia="Times New Roman" w:hAnsi="Arial" w:cs="Arial"/>
          <w:color w:val="000000" w:themeColor="text1"/>
        </w:rPr>
        <w:t>Play, Learn, Grow, 2008)</w:t>
      </w:r>
      <w:r w:rsidR="008B46C9" w:rsidRPr="004A6B84">
        <w:rPr>
          <w:rFonts w:ascii="Arial" w:hAnsi="Arial" w:cs="Arial"/>
        </w:rPr>
        <w:t xml:space="preserve">. </w:t>
      </w:r>
    </w:p>
    <w:p w14:paraId="4BB2CB6F" w14:textId="77777777" w:rsidR="0003244D" w:rsidRPr="004A6B84" w:rsidRDefault="0003244D" w:rsidP="004E3074">
      <w:pPr>
        <w:spacing w:line="360" w:lineRule="auto"/>
        <w:jc w:val="both"/>
        <w:rPr>
          <w:rFonts w:ascii="Arial" w:hAnsi="Arial" w:cs="Arial"/>
          <w:color w:val="555555"/>
          <w:lang w:eastAsia="en-GB"/>
        </w:rPr>
      </w:pPr>
    </w:p>
    <w:p w14:paraId="63DA3D17" w14:textId="3FFEEAD1" w:rsidR="00FF0A0C" w:rsidRPr="004A6B84" w:rsidRDefault="00524448" w:rsidP="00524448">
      <w:pPr>
        <w:pBdr>
          <w:bottom w:val="single" w:sz="4" w:space="1" w:color="auto"/>
        </w:pBdr>
        <w:spacing w:line="360" w:lineRule="auto"/>
        <w:jc w:val="both"/>
        <w:rPr>
          <w:rFonts w:ascii="Arial" w:hAnsi="Arial" w:cs="Arial"/>
        </w:rPr>
      </w:pPr>
      <w:r w:rsidRPr="004A6B84">
        <w:rPr>
          <w:rFonts w:ascii="Arial" w:hAnsi="Arial" w:cs="Arial"/>
        </w:rPr>
        <w:t>Section 2</w:t>
      </w:r>
    </w:p>
    <w:p w14:paraId="25333BD7" w14:textId="77777777" w:rsidR="0003244D" w:rsidRPr="004A6B84" w:rsidRDefault="0003244D" w:rsidP="004E3074">
      <w:pPr>
        <w:spacing w:line="360" w:lineRule="auto"/>
        <w:jc w:val="both"/>
        <w:rPr>
          <w:rFonts w:ascii="Arial" w:hAnsi="Arial" w:cs="Arial"/>
        </w:rPr>
      </w:pPr>
    </w:p>
    <w:p w14:paraId="372FF90A" w14:textId="731F8764" w:rsidR="00F747E0" w:rsidRPr="004A6B84" w:rsidRDefault="003C6710" w:rsidP="004E3074">
      <w:pPr>
        <w:spacing w:line="360" w:lineRule="auto"/>
        <w:jc w:val="both"/>
        <w:rPr>
          <w:rFonts w:ascii="Arial" w:hAnsi="Arial" w:cs="Arial"/>
        </w:rPr>
      </w:pPr>
      <w:r w:rsidRPr="004A6B84">
        <w:rPr>
          <w:rFonts w:ascii="Arial" w:hAnsi="Arial" w:cs="Arial"/>
        </w:rPr>
        <w:softHyphen/>
      </w:r>
      <w:r w:rsidRPr="004A6B84">
        <w:rPr>
          <w:rFonts w:ascii="Arial" w:hAnsi="Arial" w:cs="Arial"/>
        </w:rPr>
        <w:softHyphen/>
      </w:r>
      <w:r w:rsidRPr="004A6B84">
        <w:rPr>
          <w:rFonts w:ascii="Arial" w:hAnsi="Arial" w:cs="Arial"/>
        </w:rPr>
        <w:softHyphen/>
      </w:r>
      <w:r w:rsidR="00FB62CE" w:rsidRPr="004A6B84">
        <w:rPr>
          <w:rFonts w:ascii="Arial" w:hAnsi="Arial" w:cs="Arial"/>
        </w:rPr>
        <w:t xml:space="preserve">Risk and challenge within play is crucial to support children’s resilience </w:t>
      </w:r>
      <w:r w:rsidR="00F359E2" w:rsidRPr="004A6B84">
        <w:rPr>
          <w:rFonts w:ascii="Arial" w:hAnsi="Arial" w:cs="Arial"/>
        </w:rPr>
        <w:t xml:space="preserve">as it helps a child </w:t>
      </w:r>
      <w:r w:rsidR="000740C4" w:rsidRPr="004A6B84">
        <w:rPr>
          <w:rFonts w:ascii="Arial" w:hAnsi="Arial" w:cs="Arial"/>
        </w:rPr>
        <w:t xml:space="preserve">reach new limits by participating in different challenges and how to overcome them if they are exposed to potential risks.  </w:t>
      </w:r>
      <w:r w:rsidR="00FB62CE" w:rsidRPr="004A6B84">
        <w:rPr>
          <w:rFonts w:ascii="Arial" w:hAnsi="Arial" w:cs="Arial"/>
        </w:rPr>
        <w:t xml:space="preserve"> </w:t>
      </w:r>
      <w:r w:rsidR="000740C4" w:rsidRPr="004A6B84">
        <w:rPr>
          <w:rFonts w:ascii="Arial" w:hAnsi="Arial" w:cs="Arial"/>
        </w:rPr>
        <w:t>Furthermore,</w:t>
      </w:r>
      <w:r w:rsidR="002F2F63" w:rsidRPr="004A6B84">
        <w:rPr>
          <w:rFonts w:ascii="Arial" w:hAnsi="Arial" w:cs="Arial"/>
        </w:rPr>
        <w:t xml:space="preserve"> the Foundation Phase states that </w:t>
      </w:r>
      <w:r w:rsidR="000740C4" w:rsidRPr="004A6B84">
        <w:rPr>
          <w:rFonts w:ascii="Arial" w:hAnsi="Arial" w:cs="Arial"/>
        </w:rPr>
        <w:t>c</w:t>
      </w:r>
      <w:r w:rsidR="000740C4" w:rsidRPr="004A6B84">
        <w:rPr>
          <w:rFonts w:ascii="Arial" w:hAnsi="Arial" w:cs="Arial"/>
        </w:rPr>
        <w:t xml:space="preserve">hildren want and need to take risks emotionally and physically as they develop into young adults </w:t>
      </w:r>
      <w:r w:rsidR="000740C4" w:rsidRPr="004A6B84">
        <w:rPr>
          <w:rFonts w:ascii="Arial" w:hAnsi="Arial" w:cs="Arial"/>
        </w:rPr>
        <w:t xml:space="preserve">which </w:t>
      </w:r>
      <w:r w:rsidR="000740C4" w:rsidRPr="004A6B84">
        <w:rPr>
          <w:rFonts w:ascii="Arial" w:hAnsi="Arial" w:cs="Arial"/>
        </w:rPr>
        <w:t>will have a beneficial effect on them, as they will test themselves in different ways and gain experiences of their outcome (Play Wales, 2019).</w:t>
      </w:r>
      <w:r w:rsidR="000740C4" w:rsidRPr="004A6B84">
        <w:rPr>
          <w:rFonts w:ascii="Arial" w:hAnsi="Arial" w:cs="Arial"/>
        </w:rPr>
        <w:t xml:space="preserve"> T</w:t>
      </w:r>
      <w:r w:rsidR="001F0FA3" w:rsidRPr="004A6B84">
        <w:rPr>
          <w:rFonts w:ascii="Arial" w:hAnsi="Arial" w:cs="Arial"/>
        </w:rPr>
        <w:t>he</w:t>
      </w:r>
      <w:r w:rsidR="00506218" w:rsidRPr="004A6B84">
        <w:rPr>
          <w:rFonts w:ascii="Arial" w:hAnsi="Arial" w:cs="Arial"/>
        </w:rPr>
        <w:t xml:space="preserve"> purpose of taking risks is pushing a child’s </w:t>
      </w:r>
      <w:r w:rsidR="00365231" w:rsidRPr="004A6B84">
        <w:rPr>
          <w:rFonts w:ascii="Arial" w:hAnsi="Arial" w:cs="Arial"/>
        </w:rPr>
        <w:t>boundaries by recognizing</w:t>
      </w:r>
      <w:r w:rsidR="00506218" w:rsidRPr="004A6B84">
        <w:rPr>
          <w:rFonts w:ascii="Arial" w:hAnsi="Arial" w:cs="Arial"/>
        </w:rPr>
        <w:t xml:space="preserve"> possible hazards, assessing different tasks and adapting to the risk that </w:t>
      </w:r>
      <w:r w:rsidR="00213F4A" w:rsidRPr="004A6B84">
        <w:rPr>
          <w:rFonts w:ascii="Arial" w:hAnsi="Arial" w:cs="Arial"/>
        </w:rPr>
        <w:t>is happening</w:t>
      </w:r>
      <w:r w:rsidR="00506218" w:rsidRPr="004A6B84">
        <w:rPr>
          <w:rFonts w:ascii="Arial" w:hAnsi="Arial" w:cs="Arial"/>
        </w:rPr>
        <w:t xml:space="preserve"> </w:t>
      </w:r>
      <w:r w:rsidR="00506218" w:rsidRPr="004A6B84">
        <w:rPr>
          <w:rFonts w:ascii="Arial" w:hAnsi="Arial" w:cs="Arial"/>
        </w:rPr>
        <w:lastRenderedPageBreak/>
        <w:t xml:space="preserve">(Wood, </w:t>
      </w:r>
      <w:r w:rsidR="00AB01AE" w:rsidRPr="004A6B84">
        <w:rPr>
          <w:rFonts w:ascii="Arial" w:hAnsi="Arial" w:cs="Arial"/>
        </w:rPr>
        <w:t>2013)</w:t>
      </w:r>
      <w:r w:rsidR="00506218" w:rsidRPr="004A6B84">
        <w:rPr>
          <w:rFonts w:ascii="Arial" w:hAnsi="Arial" w:cs="Arial"/>
        </w:rPr>
        <w:t xml:space="preserve">. </w:t>
      </w:r>
      <w:r w:rsidR="00256F33" w:rsidRPr="004A6B84">
        <w:rPr>
          <w:rFonts w:ascii="Arial" w:eastAsia="Times New Roman" w:hAnsi="Arial" w:cs="Arial"/>
          <w:color w:val="000000" w:themeColor="text1"/>
        </w:rPr>
        <w:t xml:space="preserve">Stated by Moyles (2007) practitioners observe a risk before deciding guidelines and limits which is decided by observed risks instead of supposed risks which is beneficial for the child as the adults will wait aside instead of supervising and discuss how the children cope and self-control. </w:t>
      </w:r>
      <w:r w:rsidR="00C07878" w:rsidRPr="004A6B84">
        <w:rPr>
          <w:rFonts w:ascii="Arial" w:hAnsi="Arial" w:cs="Arial"/>
        </w:rPr>
        <w:t>Outdoor learning is a beneficial way for children to take appropriate risks while participatin</w:t>
      </w:r>
      <w:r w:rsidR="00B85CE9" w:rsidRPr="004A6B84">
        <w:rPr>
          <w:rFonts w:ascii="Arial" w:hAnsi="Arial" w:cs="Arial"/>
        </w:rPr>
        <w:t xml:space="preserve">g </w:t>
      </w:r>
      <w:r w:rsidR="00C07878" w:rsidRPr="004A6B84">
        <w:rPr>
          <w:rFonts w:ascii="Arial" w:hAnsi="Arial" w:cs="Arial"/>
        </w:rPr>
        <w:t>in activities, and the risks they face outdoors have been assessed by a practitioner (</w:t>
      </w:r>
      <w:r w:rsidR="00C07878" w:rsidRPr="004A6B84">
        <w:rPr>
          <w:rFonts w:ascii="Arial" w:eastAsia="Times New Roman" w:hAnsi="Arial" w:cs="Arial"/>
          <w:color w:val="000000" w:themeColor="text1"/>
        </w:rPr>
        <w:t xml:space="preserve">Play, Learn, Grow, 2009). </w:t>
      </w:r>
      <w:r w:rsidR="00256F33" w:rsidRPr="004A6B84">
        <w:rPr>
          <w:rFonts w:ascii="Arial" w:hAnsi="Arial" w:cs="Arial"/>
        </w:rPr>
        <w:t>However, a</w:t>
      </w:r>
      <w:r w:rsidR="003C2FA8" w:rsidRPr="004A6B84">
        <w:rPr>
          <w:rFonts w:ascii="Arial" w:hAnsi="Arial" w:cs="Arial"/>
        </w:rPr>
        <w:t>ccording to Turner (2018)</w:t>
      </w:r>
      <w:r w:rsidR="004D1486" w:rsidRPr="004A6B84">
        <w:rPr>
          <w:rFonts w:ascii="Arial" w:hAnsi="Arial" w:cs="Arial"/>
        </w:rPr>
        <w:t xml:space="preserve"> </w:t>
      </w:r>
      <w:r w:rsidR="002F2F63" w:rsidRPr="004A6B84">
        <w:rPr>
          <w:rFonts w:ascii="Arial" w:hAnsi="Arial" w:cs="Arial"/>
        </w:rPr>
        <w:t>Foundation Phase</w:t>
      </w:r>
      <w:r w:rsidR="004D1486" w:rsidRPr="004A6B84">
        <w:rPr>
          <w:rFonts w:ascii="Arial" w:hAnsi="Arial" w:cs="Arial"/>
        </w:rPr>
        <w:t xml:space="preserve"> setting supervisors are worried about giving children the opportunity to participate in outdoor activities such </w:t>
      </w:r>
      <w:r w:rsidR="00031CC3" w:rsidRPr="004A6B84">
        <w:rPr>
          <w:rFonts w:ascii="Arial" w:hAnsi="Arial" w:cs="Arial"/>
        </w:rPr>
        <w:t>as climbing</w:t>
      </w:r>
      <w:r w:rsidR="004D1486" w:rsidRPr="004A6B84">
        <w:rPr>
          <w:rFonts w:ascii="Arial" w:hAnsi="Arial" w:cs="Arial"/>
        </w:rPr>
        <w:t xml:space="preserve"> frames</w:t>
      </w:r>
      <w:r w:rsidR="00585721" w:rsidRPr="004A6B84">
        <w:rPr>
          <w:rFonts w:ascii="Arial" w:hAnsi="Arial" w:cs="Arial"/>
        </w:rPr>
        <w:t xml:space="preserve"> as it is potential risk,</w:t>
      </w:r>
      <w:r w:rsidR="004D1486" w:rsidRPr="004A6B84">
        <w:rPr>
          <w:rFonts w:ascii="Arial" w:hAnsi="Arial" w:cs="Arial"/>
        </w:rPr>
        <w:t xml:space="preserve"> and not being able to play is obstructing a child’s physical development. </w:t>
      </w:r>
      <w:r w:rsidR="005B616F" w:rsidRPr="004A6B84">
        <w:rPr>
          <w:rFonts w:ascii="Arial" w:hAnsi="Arial" w:cs="Arial"/>
        </w:rPr>
        <w:t xml:space="preserve">Children have gained experience from </w:t>
      </w:r>
      <w:r w:rsidR="008B7817" w:rsidRPr="004A6B84">
        <w:rPr>
          <w:rFonts w:ascii="Arial" w:hAnsi="Arial" w:cs="Arial"/>
        </w:rPr>
        <w:t>risk</w:t>
      </w:r>
      <w:r w:rsidR="005B616F" w:rsidRPr="004A6B84">
        <w:rPr>
          <w:rFonts w:ascii="Arial" w:hAnsi="Arial" w:cs="Arial"/>
        </w:rPr>
        <w:t xml:space="preserve"> as little errors and accidents</w:t>
      </w:r>
      <w:r w:rsidR="00776C1D" w:rsidRPr="004A6B84">
        <w:rPr>
          <w:rFonts w:ascii="Arial" w:hAnsi="Arial" w:cs="Arial"/>
        </w:rPr>
        <w:t>,</w:t>
      </w:r>
      <w:r w:rsidR="005B616F" w:rsidRPr="004A6B84">
        <w:rPr>
          <w:rFonts w:ascii="Arial" w:hAnsi="Arial" w:cs="Arial"/>
        </w:rPr>
        <w:t xml:space="preserve"> can suggest certain security against negatives </w:t>
      </w:r>
      <w:r w:rsidR="008B7817" w:rsidRPr="004A6B84">
        <w:rPr>
          <w:rFonts w:ascii="Arial" w:hAnsi="Arial" w:cs="Arial"/>
        </w:rPr>
        <w:t>disappointment for their future</w:t>
      </w:r>
      <w:r w:rsidR="005B616F" w:rsidRPr="004A6B84">
        <w:rPr>
          <w:rFonts w:ascii="Arial" w:hAnsi="Arial" w:cs="Arial"/>
        </w:rPr>
        <w:t xml:space="preserve"> and has been connected with </w:t>
      </w:r>
      <w:r w:rsidR="008B7817" w:rsidRPr="004A6B84">
        <w:rPr>
          <w:rFonts w:ascii="Arial" w:hAnsi="Arial" w:cs="Arial"/>
        </w:rPr>
        <w:t xml:space="preserve">their </w:t>
      </w:r>
      <w:r w:rsidR="005B616F" w:rsidRPr="004A6B84">
        <w:rPr>
          <w:rFonts w:ascii="Arial" w:hAnsi="Arial" w:cs="Arial"/>
        </w:rPr>
        <w:t xml:space="preserve">“emotional wellbeing and resilience” (Tovey, 2014). </w:t>
      </w:r>
      <w:r w:rsidR="00F05D19" w:rsidRPr="004A6B84">
        <w:rPr>
          <w:rFonts w:ascii="Arial" w:hAnsi="Arial" w:cs="Arial"/>
        </w:rPr>
        <w:t>By gaining experience from risk and overcoming tasks children gain a feeling of achievement which supports a child to develop skills and build on their self-assurance and self-worth (Play, Learn, Grow, 2009).</w:t>
      </w:r>
      <w:r w:rsidR="004F7082" w:rsidRPr="004A6B84">
        <w:rPr>
          <w:rFonts w:ascii="Arial" w:hAnsi="Arial" w:cs="Arial"/>
        </w:rPr>
        <w:t xml:space="preserve"> </w:t>
      </w:r>
    </w:p>
    <w:p w14:paraId="15501D8C" w14:textId="77777777" w:rsidR="00F747E0" w:rsidRPr="004A6B84" w:rsidRDefault="00F747E0" w:rsidP="004E3074">
      <w:pPr>
        <w:spacing w:line="360" w:lineRule="auto"/>
        <w:jc w:val="both"/>
        <w:rPr>
          <w:rFonts w:ascii="Arial" w:hAnsi="Arial" w:cs="Arial"/>
        </w:rPr>
      </w:pPr>
    </w:p>
    <w:p w14:paraId="348BBBDE" w14:textId="50476E92" w:rsidR="0003244D" w:rsidRPr="004A6B84" w:rsidRDefault="00AC3645" w:rsidP="004E3074">
      <w:pPr>
        <w:spacing w:line="360" w:lineRule="auto"/>
        <w:jc w:val="both"/>
        <w:rPr>
          <w:rFonts w:ascii="Arial" w:hAnsi="Arial" w:cs="Arial"/>
        </w:rPr>
      </w:pPr>
      <w:r w:rsidRPr="004A6B84">
        <w:rPr>
          <w:rFonts w:ascii="Arial" w:hAnsi="Arial" w:cs="Arial"/>
        </w:rPr>
        <w:t>Risk-taking supports a child by having to trial themselves and extending their knowledge and development skills (Little, 2017).</w:t>
      </w:r>
      <w:r w:rsidR="00F747E0" w:rsidRPr="004A6B84">
        <w:rPr>
          <w:rFonts w:ascii="Arial" w:hAnsi="Arial" w:cs="Arial"/>
        </w:rPr>
        <w:t xml:space="preserve"> </w:t>
      </w:r>
      <w:r w:rsidRPr="004A6B84">
        <w:rPr>
          <w:rFonts w:ascii="Arial" w:hAnsi="Arial" w:cs="Arial"/>
        </w:rPr>
        <w:t>R</w:t>
      </w:r>
      <w:r w:rsidR="00E55747" w:rsidRPr="004A6B84">
        <w:rPr>
          <w:rFonts w:ascii="Arial" w:hAnsi="Arial" w:cs="Arial"/>
        </w:rPr>
        <w:t>isk supports a child’s capabilities as without being determined to participate challenges involving risk or injury, they would not learn to walk, crawl or ride a scooter</w:t>
      </w:r>
      <w:r w:rsidRPr="004A6B84">
        <w:rPr>
          <w:rFonts w:ascii="Arial" w:hAnsi="Arial" w:cs="Arial"/>
        </w:rPr>
        <w:t xml:space="preserve"> (Pilcher, 2019).</w:t>
      </w:r>
      <w:r w:rsidR="00E55747" w:rsidRPr="004A6B84">
        <w:rPr>
          <w:rFonts w:ascii="Arial" w:hAnsi="Arial" w:cs="Arial"/>
        </w:rPr>
        <w:t xml:space="preserve"> </w:t>
      </w:r>
      <w:r w:rsidR="002E1965" w:rsidRPr="004A6B84">
        <w:rPr>
          <w:rFonts w:ascii="Arial" w:hAnsi="Arial" w:cs="Arial"/>
        </w:rPr>
        <w:t>Children should be given the opportunity</w:t>
      </w:r>
      <w:r w:rsidR="004F7082" w:rsidRPr="004A6B84">
        <w:rPr>
          <w:rFonts w:ascii="Arial" w:hAnsi="Arial" w:cs="Arial"/>
        </w:rPr>
        <w:t xml:space="preserve"> to</w:t>
      </w:r>
      <w:r w:rsidR="002E1965" w:rsidRPr="004A6B84">
        <w:rPr>
          <w:rFonts w:ascii="Arial" w:hAnsi="Arial" w:cs="Arial"/>
        </w:rPr>
        <w:t xml:space="preserve"> develop their knowledge of the differ</w:t>
      </w:r>
      <w:r w:rsidR="004F7082" w:rsidRPr="004A6B84">
        <w:rPr>
          <w:rFonts w:ascii="Arial" w:hAnsi="Arial" w:cs="Arial"/>
        </w:rPr>
        <w:t>ence</w:t>
      </w:r>
      <w:r w:rsidR="002E1965" w:rsidRPr="004A6B84">
        <w:rPr>
          <w:rFonts w:ascii="Arial" w:hAnsi="Arial" w:cs="Arial"/>
        </w:rPr>
        <w:t xml:space="preserve"> between </w:t>
      </w:r>
      <w:r w:rsidR="004F7082" w:rsidRPr="004A6B84">
        <w:rPr>
          <w:rFonts w:ascii="Arial" w:hAnsi="Arial" w:cs="Arial"/>
        </w:rPr>
        <w:t>safety and potential risks and what to do in this situation (Department of Education, 2017</w:t>
      </w:r>
      <w:r w:rsidR="00890460" w:rsidRPr="004A6B84">
        <w:rPr>
          <w:rFonts w:ascii="Arial" w:hAnsi="Arial" w:cs="Arial"/>
        </w:rPr>
        <w:t>). Keyworkers</w:t>
      </w:r>
      <w:r w:rsidR="00256C6F" w:rsidRPr="004A6B84">
        <w:rPr>
          <w:rFonts w:ascii="Arial" w:hAnsi="Arial" w:cs="Arial"/>
        </w:rPr>
        <w:t xml:space="preserve"> will keep a child safe from serious risk when a child’s circumstances or sense of risk may be dangerous such as climbing a high object above their limits and seeing the child struggling (Brown, 2014). </w:t>
      </w:r>
      <w:r w:rsidR="00207E15" w:rsidRPr="004A6B84">
        <w:rPr>
          <w:rFonts w:ascii="Arial" w:hAnsi="Arial" w:cs="Arial"/>
        </w:rPr>
        <w:t>The United Nations on the Right of the child (UNCRC) states that every child has the right to play and this applies equally to children with learning additional needs (</w:t>
      </w:r>
      <w:r w:rsidR="00207E15" w:rsidRPr="004A6B84">
        <w:rPr>
          <w:rFonts w:ascii="Arial" w:hAnsi="Arial" w:cs="Arial"/>
          <w:color w:val="000000"/>
        </w:rPr>
        <w:t>Besio, Bulgarelli, and Stancheva-Popkostadinova, 2017)</w:t>
      </w:r>
      <w:r w:rsidR="00207E15" w:rsidRPr="004A6B84">
        <w:rPr>
          <w:rFonts w:ascii="Arial" w:hAnsi="Arial" w:cs="Arial"/>
        </w:rPr>
        <w:t>.</w:t>
      </w:r>
      <w:r w:rsidR="00207E15" w:rsidRPr="004A6B84">
        <w:rPr>
          <w:rFonts w:ascii="Arial" w:hAnsi="Arial" w:cs="Arial"/>
        </w:rPr>
        <w:t xml:space="preserve"> </w:t>
      </w:r>
      <w:r w:rsidR="00611B77" w:rsidRPr="004A6B84">
        <w:rPr>
          <w:rFonts w:ascii="Arial" w:hAnsi="Arial" w:cs="Arial"/>
        </w:rPr>
        <w:t xml:space="preserve">According to </w:t>
      </w:r>
      <w:r w:rsidR="00D1273C" w:rsidRPr="004A6B84">
        <w:rPr>
          <w:rFonts w:ascii="Arial" w:hAnsi="Arial" w:cs="Arial"/>
        </w:rPr>
        <w:t xml:space="preserve">Wood (2013) children with additional learning needs are less likely to be exposed to risk while playing, as they might find it a bit more difficult to overcome than other children. </w:t>
      </w:r>
      <w:r w:rsidR="00150704" w:rsidRPr="004A6B84">
        <w:rPr>
          <w:rFonts w:ascii="Arial" w:hAnsi="Arial" w:cs="Arial"/>
        </w:rPr>
        <w:t xml:space="preserve">Health and safety guidelines in the foundation stage settings have been created to offer a safe place for while avoiding risks that could be potentially dangerous to staff, visitors and children (Health and Safety Executive, 2011). </w:t>
      </w:r>
      <w:r w:rsidR="002E1965" w:rsidRPr="004A6B84">
        <w:rPr>
          <w:rFonts w:ascii="Arial" w:hAnsi="Arial" w:cs="Arial"/>
        </w:rPr>
        <w:t>Risk assessment</w:t>
      </w:r>
      <w:r w:rsidR="008A7D0C" w:rsidRPr="004A6B84">
        <w:rPr>
          <w:rFonts w:ascii="Arial" w:hAnsi="Arial" w:cs="Arial"/>
        </w:rPr>
        <w:t>s</w:t>
      </w:r>
      <w:r w:rsidR="002E1965" w:rsidRPr="004A6B84">
        <w:rPr>
          <w:rFonts w:ascii="Arial" w:hAnsi="Arial" w:cs="Arial"/>
        </w:rPr>
        <w:t xml:space="preserve"> are put in</w:t>
      </w:r>
      <w:r w:rsidR="008A7D0C" w:rsidRPr="004A6B84">
        <w:rPr>
          <w:rFonts w:ascii="Arial" w:hAnsi="Arial" w:cs="Arial"/>
        </w:rPr>
        <w:t>to</w:t>
      </w:r>
      <w:r w:rsidR="002E1965" w:rsidRPr="004A6B84">
        <w:rPr>
          <w:rFonts w:ascii="Arial" w:hAnsi="Arial" w:cs="Arial"/>
        </w:rPr>
        <w:t xml:space="preserve"> place </w:t>
      </w:r>
      <w:r w:rsidR="00EF2A8C" w:rsidRPr="004A6B84">
        <w:rPr>
          <w:rFonts w:ascii="Arial" w:hAnsi="Arial" w:cs="Arial"/>
        </w:rPr>
        <w:t xml:space="preserve">as it is an Early Years </w:t>
      </w:r>
      <w:r w:rsidR="00EF2A8C" w:rsidRPr="004A6B84">
        <w:rPr>
          <w:rFonts w:ascii="Arial" w:hAnsi="Arial" w:cs="Arial"/>
        </w:rPr>
        <w:lastRenderedPageBreak/>
        <w:t xml:space="preserve">Foundation Stage obligation </w:t>
      </w:r>
      <w:r w:rsidR="008A7D0C" w:rsidRPr="004A6B84">
        <w:rPr>
          <w:rFonts w:ascii="Arial" w:hAnsi="Arial" w:cs="Arial"/>
        </w:rPr>
        <w:t>as it</w:t>
      </w:r>
      <w:r w:rsidR="00EF2A8C" w:rsidRPr="004A6B84">
        <w:rPr>
          <w:rFonts w:ascii="Arial" w:hAnsi="Arial" w:cs="Arial"/>
        </w:rPr>
        <w:t xml:space="preserve"> identif</w:t>
      </w:r>
      <w:r w:rsidR="008A7D0C" w:rsidRPr="004A6B84">
        <w:rPr>
          <w:rFonts w:ascii="Arial" w:hAnsi="Arial" w:cs="Arial"/>
        </w:rPr>
        <w:t>ies</w:t>
      </w:r>
      <w:r w:rsidR="00EF2A8C" w:rsidRPr="004A6B84">
        <w:rPr>
          <w:rFonts w:ascii="Arial" w:hAnsi="Arial" w:cs="Arial"/>
        </w:rPr>
        <w:t xml:space="preserve"> any hazards by placing a</w:t>
      </w:r>
      <w:r w:rsidR="008A7D0C" w:rsidRPr="004A6B84">
        <w:rPr>
          <w:rFonts w:ascii="Arial" w:hAnsi="Arial" w:cs="Arial"/>
        </w:rPr>
        <w:t>n appropriate risk assessment, to avoid danger or harm to others (Pre-</w:t>
      </w:r>
      <w:r w:rsidR="003C6C93" w:rsidRPr="004A6B84">
        <w:rPr>
          <w:rFonts w:ascii="Arial" w:hAnsi="Arial" w:cs="Arial"/>
        </w:rPr>
        <w:t xml:space="preserve">school Learning Alliance, 2017). </w:t>
      </w:r>
    </w:p>
    <w:p w14:paraId="2A974BDD" w14:textId="09462E49" w:rsidR="00890460" w:rsidRPr="004A6B84" w:rsidRDefault="00890460" w:rsidP="004E3074">
      <w:pPr>
        <w:spacing w:line="360" w:lineRule="auto"/>
        <w:jc w:val="both"/>
        <w:rPr>
          <w:rFonts w:ascii="Arial" w:hAnsi="Arial" w:cs="Arial"/>
        </w:rPr>
      </w:pPr>
    </w:p>
    <w:p w14:paraId="1FE9DD9B" w14:textId="71CD195F" w:rsidR="00BA6827" w:rsidRPr="004A6B84" w:rsidRDefault="00BA6827" w:rsidP="004E3074">
      <w:pPr>
        <w:spacing w:line="360" w:lineRule="auto"/>
        <w:jc w:val="both"/>
        <w:rPr>
          <w:rFonts w:ascii="Arial" w:hAnsi="Arial" w:cs="Arial"/>
        </w:rPr>
      </w:pPr>
    </w:p>
    <w:p w14:paraId="645346B3" w14:textId="77777777" w:rsidR="00112E4A" w:rsidRPr="004A6B84" w:rsidRDefault="00112E4A" w:rsidP="004E3074">
      <w:pPr>
        <w:spacing w:line="360" w:lineRule="auto"/>
        <w:jc w:val="both"/>
        <w:rPr>
          <w:rFonts w:ascii="Arial" w:hAnsi="Arial" w:cs="Arial"/>
        </w:rPr>
      </w:pPr>
    </w:p>
    <w:p w14:paraId="7C86146C" w14:textId="77777777" w:rsidR="00C91AE8" w:rsidRPr="004A6B84" w:rsidRDefault="00C91AE8" w:rsidP="00C91AE8">
      <w:pPr>
        <w:pBdr>
          <w:bottom w:val="single" w:sz="4" w:space="1" w:color="auto"/>
        </w:pBdr>
        <w:spacing w:line="360" w:lineRule="auto"/>
        <w:jc w:val="both"/>
        <w:rPr>
          <w:rFonts w:ascii="Arial" w:hAnsi="Arial" w:cs="Arial"/>
        </w:rPr>
      </w:pPr>
      <w:r w:rsidRPr="004A6B84">
        <w:rPr>
          <w:rFonts w:ascii="Arial" w:hAnsi="Arial" w:cs="Arial"/>
        </w:rPr>
        <w:t>Section 3</w:t>
      </w:r>
    </w:p>
    <w:p w14:paraId="3ECA69C5" w14:textId="77777777" w:rsidR="00C91AE8" w:rsidRPr="004A6B84" w:rsidRDefault="00C91AE8" w:rsidP="00C91AE8">
      <w:pPr>
        <w:spacing w:line="360" w:lineRule="auto"/>
        <w:jc w:val="both"/>
        <w:rPr>
          <w:rFonts w:ascii="Arial" w:hAnsi="Arial" w:cs="Arial"/>
        </w:rPr>
      </w:pPr>
      <w:r w:rsidRPr="004A6B84">
        <w:rPr>
          <w:rFonts w:ascii="Arial" w:hAnsi="Arial" w:cs="Arial"/>
        </w:rPr>
        <w:t>Risk Assessment Details:</w:t>
      </w:r>
    </w:p>
    <w:tbl>
      <w:tblPr>
        <w:tblStyle w:val="TableGrid"/>
        <w:tblpPr w:leftFromText="180" w:rightFromText="180" w:vertAnchor="page" w:horzAnchor="margin" w:tblpY="4164"/>
        <w:tblW w:w="9090" w:type="dxa"/>
        <w:tblLook w:val="04A0" w:firstRow="1" w:lastRow="0" w:firstColumn="1" w:lastColumn="0" w:noHBand="0" w:noVBand="1"/>
      </w:tblPr>
      <w:tblGrid>
        <w:gridCol w:w="3539"/>
        <w:gridCol w:w="5551"/>
      </w:tblGrid>
      <w:tr w:rsidR="00DC3219" w:rsidRPr="004A6B84" w14:paraId="6F7C7D47" w14:textId="77777777" w:rsidTr="00BA6827">
        <w:trPr>
          <w:trHeight w:val="819"/>
        </w:trPr>
        <w:tc>
          <w:tcPr>
            <w:tcW w:w="3539" w:type="dxa"/>
          </w:tcPr>
          <w:p w14:paraId="5965BD65" w14:textId="77777777" w:rsidR="00DC3219" w:rsidRPr="004A6B84" w:rsidRDefault="00DC3219" w:rsidP="00BA6827">
            <w:pPr>
              <w:spacing w:line="360" w:lineRule="auto"/>
              <w:jc w:val="both"/>
              <w:rPr>
                <w:rFonts w:ascii="Arial" w:hAnsi="Arial" w:cs="Arial"/>
                <w:szCs w:val="28"/>
              </w:rPr>
            </w:pPr>
            <w:r w:rsidRPr="004A6B84">
              <w:rPr>
                <w:rFonts w:ascii="Arial" w:hAnsi="Arial" w:cs="Arial"/>
                <w:szCs w:val="28"/>
              </w:rPr>
              <w:t>Description:</w:t>
            </w:r>
          </w:p>
        </w:tc>
        <w:tc>
          <w:tcPr>
            <w:tcW w:w="5551" w:type="dxa"/>
          </w:tcPr>
          <w:p w14:paraId="2F1FBC03" w14:textId="5D434BEA" w:rsidR="00DC3219" w:rsidRPr="004A6B84" w:rsidRDefault="00DC3219" w:rsidP="00BA6827">
            <w:pPr>
              <w:spacing w:line="360" w:lineRule="auto"/>
              <w:jc w:val="both"/>
              <w:rPr>
                <w:rFonts w:ascii="Arial" w:hAnsi="Arial" w:cs="Arial"/>
              </w:rPr>
            </w:pPr>
            <w:r w:rsidRPr="004A6B84">
              <w:rPr>
                <w:rFonts w:ascii="Arial" w:hAnsi="Arial" w:cs="Arial"/>
              </w:rPr>
              <w:t xml:space="preserve">Old Macdonald’s Farm Food Sensory Tuff Tray is created for children </w:t>
            </w:r>
            <w:r w:rsidR="007C0F93" w:rsidRPr="004A6B84">
              <w:rPr>
                <w:rFonts w:ascii="Arial" w:hAnsi="Arial" w:cs="Arial"/>
              </w:rPr>
              <w:t xml:space="preserve">to </w:t>
            </w:r>
            <w:r w:rsidRPr="004A6B84">
              <w:rPr>
                <w:rFonts w:ascii="Arial" w:hAnsi="Arial" w:cs="Arial"/>
              </w:rPr>
              <w:t xml:space="preserve">explore the different texture that food have. The purpose of this activity is to develop their senses.   </w:t>
            </w:r>
          </w:p>
        </w:tc>
      </w:tr>
      <w:tr w:rsidR="00DC3219" w:rsidRPr="004A6B84" w14:paraId="0BC4E5BD" w14:textId="77777777" w:rsidTr="00BA6827">
        <w:trPr>
          <w:trHeight w:val="890"/>
        </w:trPr>
        <w:tc>
          <w:tcPr>
            <w:tcW w:w="3539" w:type="dxa"/>
          </w:tcPr>
          <w:p w14:paraId="15DF03DB" w14:textId="77777777" w:rsidR="00DC3219" w:rsidRPr="004A6B84" w:rsidRDefault="00DC3219" w:rsidP="00BA6827">
            <w:pPr>
              <w:spacing w:line="360" w:lineRule="auto"/>
              <w:jc w:val="both"/>
              <w:rPr>
                <w:rFonts w:ascii="Arial" w:hAnsi="Arial" w:cs="Arial"/>
                <w:szCs w:val="28"/>
              </w:rPr>
            </w:pPr>
            <w:r w:rsidRPr="004A6B84">
              <w:rPr>
                <w:rFonts w:ascii="Arial" w:hAnsi="Arial" w:cs="Arial"/>
                <w:szCs w:val="28"/>
              </w:rPr>
              <w:t>Location:</w:t>
            </w:r>
          </w:p>
        </w:tc>
        <w:tc>
          <w:tcPr>
            <w:tcW w:w="5551" w:type="dxa"/>
          </w:tcPr>
          <w:p w14:paraId="27A3B42A" w14:textId="77777777" w:rsidR="00DC3219" w:rsidRPr="004A6B84" w:rsidRDefault="00DC3219" w:rsidP="00BA6827">
            <w:pPr>
              <w:spacing w:line="360" w:lineRule="auto"/>
              <w:jc w:val="both"/>
              <w:rPr>
                <w:rFonts w:ascii="Arial" w:hAnsi="Arial" w:cs="Arial"/>
              </w:rPr>
            </w:pPr>
            <w:r w:rsidRPr="004A6B84">
              <w:rPr>
                <w:rFonts w:ascii="Arial" w:hAnsi="Arial" w:cs="Arial"/>
              </w:rPr>
              <w:t>Outdoors at the Family Centre,</w:t>
            </w:r>
          </w:p>
          <w:p w14:paraId="4E436D4C" w14:textId="77777777" w:rsidR="00DC3219" w:rsidRPr="004A6B84" w:rsidRDefault="00DC3219" w:rsidP="00BA6827">
            <w:pPr>
              <w:spacing w:line="360" w:lineRule="auto"/>
              <w:jc w:val="both"/>
              <w:rPr>
                <w:rFonts w:ascii="Arial" w:hAnsi="Arial" w:cs="Arial"/>
              </w:rPr>
            </w:pPr>
            <w:r w:rsidRPr="004A6B84">
              <w:rPr>
                <w:rFonts w:ascii="Arial" w:hAnsi="Arial" w:cs="Arial"/>
              </w:rPr>
              <w:t>Burry Port</w:t>
            </w:r>
          </w:p>
        </w:tc>
      </w:tr>
      <w:tr w:rsidR="00DC3219" w:rsidRPr="004A6B84" w14:paraId="1E282D37" w14:textId="77777777" w:rsidTr="00BA6827">
        <w:trPr>
          <w:trHeight w:val="819"/>
        </w:trPr>
        <w:tc>
          <w:tcPr>
            <w:tcW w:w="3539" w:type="dxa"/>
          </w:tcPr>
          <w:p w14:paraId="1BAE3112" w14:textId="77777777" w:rsidR="00DC3219" w:rsidRPr="004A6B84" w:rsidRDefault="00DC3219" w:rsidP="00BA6827">
            <w:pPr>
              <w:spacing w:line="360" w:lineRule="auto"/>
              <w:jc w:val="both"/>
              <w:rPr>
                <w:rFonts w:ascii="Arial" w:hAnsi="Arial" w:cs="Arial"/>
                <w:szCs w:val="28"/>
              </w:rPr>
            </w:pPr>
            <w:r w:rsidRPr="004A6B84">
              <w:rPr>
                <w:rFonts w:ascii="Arial" w:hAnsi="Arial" w:cs="Arial"/>
                <w:szCs w:val="28"/>
              </w:rPr>
              <w:t>Author:</w:t>
            </w:r>
          </w:p>
        </w:tc>
        <w:tc>
          <w:tcPr>
            <w:tcW w:w="5551" w:type="dxa"/>
          </w:tcPr>
          <w:p w14:paraId="049D35DE" w14:textId="77777777" w:rsidR="00DC3219" w:rsidRPr="004A6B84" w:rsidRDefault="00DC3219" w:rsidP="00BA6827">
            <w:pPr>
              <w:spacing w:line="360" w:lineRule="auto"/>
              <w:jc w:val="both"/>
              <w:rPr>
                <w:rFonts w:ascii="Arial" w:hAnsi="Arial" w:cs="Arial"/>
              </w:rPr>
            </w:pPr>
            <w:r w:rsidRPr="004A6B84">
              <w:rPr>
                <w:rFonts w:ascii="Arial" w:hAnsi="Arial" w:cs="Arial"/>
              </w:rPr>
              <w:t>Eli Jenkins</w:t>
            </w:r>
          </w:p>
        </w:tc>
      </w:tr>
      <w:tr w:rsidR="00DC3219" w:rsidRPr="004A6B84" w14:paraId="629188FC" w14:textId="77777777" w:rsidTr="00BA6827">
        <w:trPr>
          <w:trHeight w:val="819"/>
        </w:trPr>
        <w:tc>
          <w:tcPr>
            <w:tcW w:w="3539" w:type="dxa"/>
          </w:tcPr>
          <w:p w14:paraId="065B46DD" w14:textId="77777777" w:rsidR="00DC3219" w:rsidRPr="004A6B84" w:rsidRDefault="00DC3219" w:rsidP="00BA6827">
            <w:pPr>
              <w:spacing w:line="360" w:lineRule="auto"/>
              <w:jc w:val="both"/>
              <w:rPr>
                <w:rFonts w:ascii="Arial" w:hAnsi="Arial" w:cs="Arial"/>
                <w:szCs w:val="28"/>
              </w:rPr>
            </w:pPr>
            <w:r w:rsidRPr="004A6B84">
              <w:rPr>
                <w:rFonts w:ascii="Arial" w:hAnsi="Arial" w:cs="Arial"/>
                <w:szCs w:val="28"/>
              </w:rPr>
              <w:t>Date:</w:t>
            </w:r>
          </w:p>
        </w:tc>
        <w:tc>
          <w:tcPr>
            <w:tcW w:w="5551" w:type="dxa"/>
          </w:tcPr>
          <w:p w14:paraId="76BA4261" w14:textId="77777777" w:rsidR="00DC3219" w:rsidRPr="004A6B84" w:rsidRDefault="00DC3219" w:rsidP="00BA6827">
            <w:pPr>
              <w:spacing w:line="360" w:lineRule="auto"/>
              <w:jc w:val="both"/>
              <w:rPr>
                <w:rFonts w:ascii="Arial" w:hAnsi="Arial" w:cs="Arial"/>
              </w:rPr>
            </w:pPr>
            <w:r w:rsidRPr="004A6B84">
              <w:rPr>
                <w:rFonts w:ascii="Arial" w:hAnsi="Arial" w:cs="Arial"/>
              </w:rPr>
              <w:t>7</w:t>
            </w:r>
            <w:r w:rsidRPr="004A6B84">
              <w:rPr>
                <w:rFonts w:ascii="Arial" w:hAnsi="Arial" w:cs="Arial"/>
                <w:vertAlign w:val="superscript"/>
              </w:rPr>
              <w:t>th</w:t>
            </w:r>
            <w:r w:rsidRPr="004A6B84">
              <w:rPr>
                <w:rFonts w:ascii="Arial" w:hAnsi="Arial" w:cs="Arial"/>
              </w:rPr>
              <w:t xml:space="preserve"> of January 2019</w:t>
            </w:r>
          </w:p>
        </w:tc>
      </w:tr>
      <w:tr w:rsidR="00DC3219" w:rsidRPr="004A6B84" w14:paraId="762DADB3" w14:textId="77777777" w:rsidTr="00BA6827">
        <w:trPr>
          <w:trHeight w:val="819"/>
        </w:trPr>
        <w:tc>
          <w:tcPr>
            <w:tcW w:w="3539" w:type="dxa"/>
          </w:tcPr>
          <w:p w14:paraId="04410E3B" w14:textId="77777777" w:rsidR="00DC3219" w:rsidRPr="004A6B84" w:rsidRDefault="00DC3219" w:rsidP="00BA6827">
            <w:pPr>
              <w:spacing w:line="360" w:lineRule="auto"/>
              <w:jc w:val="both"/>
              <w:rPr>
                <w:rFonts w:ascii="Arial" w:hAnsi="Arial" w:cs="Arial"/>
                <w:szCs w:val="28"/>
              </w:rPr>
            </w:pPr>
            <w:r w:rsidRPr="004A6B84">
              <w:rPr>
                <w:rFonts w:ascii="Arial" w:hAnsi="Arial" w:cs="Arial"/>
                <w:szCs w:val="28"/>
              </w:rPr>
              <w:t>Consideration for children with Additional Learning Needs:</w:t>
            </w:r>
          </w:p>
        </w:tc>
        <w:tc>
          <w:tcPr>
            <w:tcW w:w="5551" w:type="dxa"/>
          </w:tcPr>
          <w:p w14:paraId="4ECBA960" w14:textId="77777777" w:rsidR="00DC3219" w:rsidRPr="004A6B84" w:rsidRDefault="00DC3219" w:rsidP="00BA6827">
            <w:pPr>
              <w:spacing w:line="360" w:lineRule="auto"/>
              <w:jc w:val="both"/>
              <w:rPr>
                <w:rFonts w:ascii="Arial" w:hAnsi="Arial" w:cs="Arial"/>
              </w:rPr>
            </w:pPr>
            <w:r w:rsidRPr="004A6B84">
              <w:rPr>
                <w:rFonts w:ascii="Arial" w:hAnsi="Arial" w:cs="Arial"/>
              </w:rPr>
              <w:t>One to one practitioner will provide adequate support for the children with conditions such as ADHD, Behavioural Difficult.</w:t>
            </w:r>
          </w:p>
        </w:tc>
      </w:tr>
      <w:tr w:rsidR="00DC3219" w:rsidRPr="004A6B84" w14:paraId="38F53C5C" w14:textId="77777777" w:rsidTr="00BA6827">
        <w:trPr>
          <w:trHeight w:val="876"/>
        </w:trPr>
        <w:tc>
          <w:tcPr>
            <w:tcW w:w="3539" w:type="dxa"/>
          </w:tcPr>
          <w:p w14:paraId="516DA676" w14:textId="77777777" w:rsidR="00DC3219" w:rsidRPr="004A6B84" w:rsidRDefault="00DC3219" w:rsidP="00BA6827">
            <w:pPr>
              <w:spacing w:line="360" w:lineRule="auto"/>
              <w:jc w:val="both"/>
              <w:rPr>
                <w:rFonts w:ascii="Arial" w:hAnsi="Arial" w:cs="Arial"/>
                <w:szCs w:val="28"/>
              </w:rPr>
            </w:pPr>
            <w:r w:rsidRPr="004A6B84">
              <w:rPr>
                <w:rFonts w:ascii="Arial" w:hAnsi="Arial" w:cs="Arial"/>
                <w:szCs w:val="28"/>
              </w:rPr>
              <w:t>Applicable Equipment:</w:t>
            </w:r>
          </w:p>
        </w:tc>
        <w:tc>
          <w:tcPr>
            <w:tcW w:w="5551" w:type="dxa"/>
          </w:tcPr>
          <w:p w14:paraId="7697CF36" w14:textId="77777777" w:rsidR="00DC3219" w:rsidRPr="004A6B84" w:rsidRDefault="00DC3219" w:rsidP="00BA6827">
            <w:pPr>
              <w:spacing w:line="360" w:lineRule="auto"/>
              <w:jc w:val="both"/>
              <w:rPr>
                <w:rFonts w:ascii="Arial" w:hAnsi="Arial" w:cs="Arial"/>
              </w:rPr>
            </w:pPr>
            <w:r w:rsidRPr="004A6B84">
              <w:rPr>
                <w:rFonts w:ascii="Arial" w:hAnsi="Arial" w:cs="Arial"/>
              </w:rPr>
              <w:t xml:space="preserve">Types of food (suitable for young children 3 years old), plastic tractors, plastic farm animals, farm house,  </w:t>
            </w:r>
          </w:p>
        </w:tc>
      </w:tr>
    </w:tbl>
    <w:p w14:paraId="372E5A6B" w14:textId="115E472E" w:rsidR="00EF68BB" w:rsidRPr="004A6B84" w:rsidRDefault="00EF68BB" w:rsidP="00AE1B97">
      <w:pPr>
        <w:spacing w:line="360" w:lineRule="auto"/>
        <w:jc w:val="both"/>
        <w:rPr>
          <w:rFonts w:ascii="Arial" w:hAnsi="Arial" w:cs="Arial"/>
        </w:rPr>
        <w:sectPr w:rsidR="00EF68BB" w:rsidRPr="004A6B84" w:rsidSect="00A60F63">
          <w:headerReference w:type="default" r:id="rId8"/>
          <w:footerReference w:type="even" r:id="rId9"/>
          <w:footerReference w:type="default" r:id="rId10"/>
          <w:pgSz w:w="11900" w:h="16840"/>
          <w:pgMar w:top="1440" w:right="1440" w:bottom="1440" w:left="1440" w:header="720" w:footer="720" w:gutter="0"/>
          <w:cols w:space="720"/>
          <w:docGrid w:linePitch="360"/>
        </w:sectPr>
      </w:pPr>
    </w:p>
    <w:tbl>
      <w:tblPr>
        <w:tblW w:w="14874" w:type="dxa"/>
        <w:tblCellMar>
          <w:left w:w="0" w:type="dxa"/>
          <w:right w:w="0" w:type="dxa"/>
        </w:tblCellMar>
        <w:tblLook w:val="0420" w:firstRow="1" w:lastRow="0" w:firstColumn="0" w:lastColumn="0" w:noHBand="0" w:noVBand="1"/>
      </w:tblPr>
      <w:tblGrid>
        <w:gridCol w:w="955"/>
        <w:gridCol w:w="2721"/>
        <w:gridCol w:w="1634"/>
        <w:gridCol w:w="2902"/>
        <w:gridCol w:w="3118"/>
        <w:gridCol w:w="1701"/>
        <w:gridCol w:w="1843"/>
      </w:tblGrid>
      <w:tr w:rsidR="00937106" w:rsidRPr="004A6B84" w14:paraId="0555811C" w14:textId="77777777" w:rsidTr="00937106">
        <w:trPr>
          <w:trHeight w:val="2065"/>
        </w:trPr>
        <w:tc>
          <w:tcPr>
            <w:tcW w:w="955" w:type="dxa"/>
            <w:tcBorders>
              <w:top w:val="single" w:sz="8" w:space="0" w:color="000000"/>
              <w:left w:val="single" w:sz="8" w:space="0" w:color="000000"/>
              <w:bottom w:val="single" w:sz="8" w:space="0" w:color="000000"/>
              <w:right w:val="single" w:sz="8" w:space="0" w:color="000000"/>
            </w:tcBorders>
            <w:shd w:val="clear" w:color="auto" w:fill="E6EDF6"/>
            <w:tcMar>
              <w:top w:w="72" w:type="dxa"/>
              <w:left w:w="144" w:type="dxa"/>
              <w:bottom w:w="72" w:type="dxa"/>
              <w:right w:w="144" w:type="dxa"/>
            </w:tcMar>
            <w:hideMark/>
          </w:tcPr>
          <w:p w14:paraId="421544DD" w14:textId="77777777" w:rsidR="00937106" w:rsidRPr="004A6B84" w:rsidRDefault="00937106" w:rsidP="00937106">
            <w:pPr>
              <w:spacing w:line="360" w:lineRule="auto"/>
              <w:jc w:val="both"/>
              <w:rPr>
                <w:rFonts w:ascii="Arial" w:hAnsi="Arial" w:cs="Arial"/>
              </w:rPr>
            </w:pPr>
            <w:r w:rsidRPr="004A6B84">
              <w:rPr>
                <w:rFonts w:ascii="Arial" w:hAnsi="Arial" w:cs="Arial"/>
                <w:b/>
                <w:bCs/>
                <w:lang w:val="en-US"/>
              </w:rPr>
              <w:lastRenderedPageBreak/>
              <w:t>Ref</w:t>
            </w:r>
          </w:p>
        </w:tc>
        <w:tc>
          <w:tcPr>
            <w:tcW w:w="2721" w:type="dxa"/>
            <w:tcBorders>
              <w:top w:val="single" w:sz="8" w:space="0" w:color="000000"/>
              <w:left w:val="single" w:sz="8" w:space="0" w:color="000000"/>
              <w:bottom w:val="single" w:sz="8" w:space="0" w:color="000000"/>
              <w:right w:val="single" w:sz="8" w:space="0" w:color="000000"/>
            </w:tcBorders>
            <w:shd w:val="clear" w:color="auto" w:fill="E6EDF6"/>
            <w:tcMar>
              <w:top w:w="72" w:type="dxa"/>
              <w:left w:w="144" w:type="dxa"/>
              <w:bottom w:w="72" w:type="dxa"/>
              <w:right w:w="144" w:type="dxa"/>
            </w:tcMar>
            <w:hideMark/>
          </w:tcPr>
          <w:p w14:paraId="44FFBBA2" w14:textId="77777777" w:rsidR="00937106" w:rsidRPr="004A6B84" w:rsidRDefault="00937106" w:rsidP="00937106">
            <w:pPr>
              <w:spacing w:line="360" w:lineRule="auto"/>
              <w:jc w:val="both"/>
              <w:rPr>
                <w:rFonts w:ascii="Arial" w:hAnsi="Arial" w:cs="Arial"/>
              </w:rPr>
            </w:pPr>
            <w:r w:rsidRPr="004A6B84">
              <w:rPr>
                <w:rFonts w:ascii="Arial" w:hAnsi="Arial" w:cs="Arial"/>
                <w:b/>
                <w:bCs/>
                <w:lang w:val="en-US"/>
              </w:rPr>
              <w:t>What potentially is this risk?</w:t>
            </w:r>
          </w:p>
        </w:tc>
        <w:tc>
          <w:tcPr>
            <w:tcW w:w="1634" w:type="dxa"/>
            <w:tcBorders>
              <w:top w:val="single" w:sz="8" w:space="0" w:color="000000"/>
              <w:left w:val="single" w:sz="8" w:space="0" w:color="000000"/>
              <w:bottom w:val="single" w:sz="8" w:space="0" w:color="000000"/>
              <w:right w:val="single" w:sz="8" w:space="0" w:color="000000"/>
            </w:tcBorders>
            <w:shd w:val="clear" w:color="auto" w:fill="E6EDF6"/>
            <w:tcMar>
              <w:top w:w="72" w:type="dxa"/>
              <w:left w:w="144" w:type="dxa"/>
              <w:bottom w:w="72" w:type="dxa"/>
              <w:right w:w="144" w:type="dxa"/>
            </w:tcMar>
            <w:hideMark/>
          </w:tcPr>
          <w:p w14:paraId="21CE1E87" w14:textId="77777777" w:rsidR="00937106" w:rsidRPr="004A6B84" w:rsidRDefault="00937106" w:rsidP="00937106">
            <w:pPr>
              <w:spacing w:line="360" w:lineRule="auto"/>
              <w:jc w:val="both"/>
              <w:rPr>
                <w:rFonts w:ascii="Arial" w:hAnsi="Arial" w:cs="Arial"/>
              </w:rPr>
            </w:pPr>
            <w:r w:rsidRPr="004A6B84">
              <w:rPr>
                <w:rFonts w:ascii="Arial" w:hAnsi="Arial" w:cs="Arial"/>
                <w:b/>
                <w:bCs/>
                <w:lang w:val="en-US"/>
              </w:rPr>
              <w:t>Who is at risk?</w:t>
            </w:r>
          </w:p>
        </w:tc>
        <w:tc>
          <w:tcPr>
            <w:tcW w:w="2902" w:type="dxa"/>
            <w:tcBorders>
              <w:top w:val="single" w:sz="8" w:space="0" w:color="000000"/>
              <w:left w:val="single" w:sz="8" w:space="0" w:color="000000"/>
              <w:bottom w:val="single" w:sz="8" w:space="0" w:color="000000"/>
              <w:right w:val="single" w:sz="8" w:space="0" w:color="000000"/>
            </w:tcBorders>
            <w:shd w:val="clear" w:color="auto" w:fill="E6EDF6"/>
            <w:tcMar>
              <w:top w:w="72" w:type="dxa"/>
              <w:left w:w="144" w:type="dxa"/>
              <w:bottom w:w="72" w:type="dxa"/>
              <w:right w:w="144" w:type="dxa"/>
            </w:tcMar>
            <w:hideMark/>
          </w:tcPr>
          <w:p w14:paraId="7B75F15D" w14:textId="77777777" w:rsidR="00937106" w:rsidRPr="004A6B84" w:rsidRDefault="00937106" w:rsidP="00937106">
            <w:pPr>
              <w:spacing w:line="360" w:lineRule="auto"/>
              <w:jc w:val="both"/>
              <w:rPr>
                <w:rFonts w:ascii="Arial" w:hAnsi="Arial" w:cs="Arial"/>
              </w:rPr>
            </w:pPr>
            <w:r w:rsidRPr="004A6B84">
              <w:rPr>
                <w:rFonts w:ascii="Arial" w:hAnsi="Arial" w:cs="Arial"/>
                <w:b/>
                <w:bCs/>
                <w:lang w:val="en-US"/>
              </w:rPr>
              <w:t>What existing control is already in place?</w:t>
            </w:r>
          </w:p>
        </w:tc>
        <w:tc>
          <w:tcPr>
            <w:tcW w:w="3118" w:type="dxa"/>
            <w:tcBorders>
              <w:top w:val="single" w:sz="8" w:space="0" w:color="000000"/>
              <w:left w:val="single" w:sz="8" w:space="0" w:color="000000"/>
              <w:bottom w:val="single" w:sz="8" w:space="0" w:color="000000"/>
              <w:right w:val="single" w:sz="8" w:space="0" w:color="000000"/>
            </w:tcBorders>
            <w:shd w:val="clear" w:color="auto" w:fill="E6EDF6"/>
            <w:tcMar>
              <w:top w:w="72" w:type="dxa"/>
              <w:left w:w="144" w:type="dxa"/>
              <w:bottom w:w="72" w:type="dxa"/>
              <w:right w:w="144" w:type="dxa"/>
            </w:tcMar>
            <w:hideMark/>
          </w:tcPr>
          <w:p w14:paraId="76B97232" w14:textId="77777777" w:rsidR="00937106" w:rsidRPr="004A6B84" w:rsidRDefault="00937106" w:rsidP="00937106">
            <w:pPr>
              <w:spacing w:line="360" w:lineRule="auto"/>
              <w:jc w:val="both"/>
              <w:rPr>
                <w:rFonts w:ascii="Arial" w:hAnsi="Arial" w:cs="Arial"/>
              </w:rPr>
            </w:pPr>
            <w:r w:rsidRPr="004A6B84">
              <w:rPr>
                <w:rFonts w:ascii="Arial" w:hAnsi="Arial" w:cs="Arial"/>
                <w:b/>
                <w:bCs/>
                <w:lang w:val="en-US"/>
              </w:rPr>
              <w:t>What are the actions needed?</w:t>
            </w:r>
          </w:p>
        </w:tc>
        <w:tc>
          <w:tcPr>
            <w:tcW w:w="1701" w:type="dxa"/>
            <w:tcBorders>
              <w:top w:val="single" w:sz="8" w:space="0" w:color="000000"/>
              <w:left w:val="single" w:sz="8" w:space="0" w:color="000000"/>
              <w:bottom w:val="single" w:sz="8" w:space="0" w:color="000000"/>
              <w:right w:val="single" w:sz="8" w:space="0" w:color="000000"/>
            </w:tcBorders>
            <w:shd w:val="clear" w:color="auto" w:fill="E6EDF6"/>
            <w:tcMar>
              <w:top w:w="72" w:type="dxa"/>
              <w:left w:w="144" w:type="dxa"/>
              <w:bottom w:w="72" w:type="dxa"/>
              <w:right w:w="144" w:type="dxa"/>
            </w:tcMar>
            <w:hideMark/>
          </w:tcPr>
          <w:p w14:paraId="435EDA48" w14:textId="77777777" w:rsidR="00937106" w:rsidRPr="004A6B84" w:rsidRDefault="00937106" w:rsidP="00937106">
            <w:pPr>
              <w:spacing w:line="360" w:lineRule="auto"/>
              <w:jc w:val="both"/>
              <w:rPr>
                <w:rFonts w:ascii="Arial" w:hAnsi="Arial" w:cs="Arial"/>
              </w:rPr>
            </w:pPr>
            <w:r w:rsidRPr="004A6B84">
              <w:rPr>
                <w:rFonts w:ascii="Arial" w:hAnsi="Arial" w:cs="Arial"/>
                <w:b/>
                <w:bCs/>
                <w:lang w:val="en-US"/>
              </w:rPr>
              <w:t>Action by whom?</w:t>
            </w:r>
          </w:p>
        </w:tc>
        <w:tc>
          <w:tcPr>
            <w:tcW w:w="1843" w:type="dxa"/>
            <w:tcBorders>
              <w:top w:val="single" w:sz="8" w:space="0" w:color="000000"/>
              <w:left w:val="single" w:sz="8" w:space="0" w:color="000000"/>
              <w:bottom w:val="single" w:sz="8" w:space="0" w:color="000000"/>
              <w:right w:val="single" w:sz="8" w:space="0" w:color="000000"/>
            </w:tcBorders>
            <w:shd w:val="clear" w:color="auto" w:fill="E6EDF6"/>
            <w:tcMar>
              <w:top w:w="72" w:type="dxa"/>
              <w:left w:w="144" w:type="dxa"/>
              <w:bottom w:w="72" w:type="dxa"/>
              <w:right w:w="144" w:type="dxa"/>
            </w:tcMar>
            <w:hideMark/>
          </w:tcPr>
          <w:p w14:paraId="28E8C836" w14:textId="77777777" w:rsidR="00937106" w:rsidRPr="004A6B84" w:rsidRDefault="00937106" w:rsidP="00937106">
            <w:pPr>
              <w:spacing w:line="360" w:lineRule="auto"/>
              <w:jc w:val="both"/>
              <w:rPr>
                <w:rFonts w:ascii="Arial" w:hAnsi="Arial" w:cs="Arial"/>
              </w:rPr>
            </w:pPr>
            <w:r w:rsidRPr="004A6B84">
              <w:rPr>
                <w:rFonts w:ascii="Arial" w:hAnsi="Arial" w:cs="Arial"/>
                <w:b/>
                <w:bCs/>
                <w:lang w:val="en-US"/>
              </w:rPr>
              <w:t>When should these actions be done?</w:t>
            </w:r>
          </w:p>
        </w:tc>
      </w:tr>
      <w:tr w:rsidR="00937106" w:rsidRPr="004A6B84" w14:paraId="05F4FEDB" w14:textId="77777777" w:rsidTr="00937106">
        <w:trPr>
          <w:trHeight w:val="1231"/>
        </w:trPr>
        <w:tc>
          <w:tcPr>
            <w:tcW w:w="95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C46B935" w14:textId="77777777" w:rsidR="00937106" w:rsidRPr="004A6B84" w:rsidRDefault="00937106" w:rsidP="00DC3219">
            <w:pPr>
              <w:spacing w:line="360" w:lineRule="auto"/>
              <w:jc w:val="both"/>
              <w:rPr>
                <w:rFonts w:ascii="Arial" w:hAnsi="Arial" w:cs="Arial"/>
                <w:b/>
              </w:rPr>
            </w:pPr>
            <w:r w:rsidRPr="004A6B84">
              <w:rPr>
                <w:rFonts w:ascii="Arial" w:hAnsi="Arial" w:cs="Arial"/>
                <w:b/>
                <w:bCs/>
                <w:lang w:val="en-US"/>
              </w:rPr>
              <w:t>1</w:t>
            </w:r>
          </w:p>
        </w:tc>
        <w:tc>
          <w:tcPr>
            <w:tcW w:w="272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03BFC47" w14:textId="764F5BCC" w:rsidR="00937106" w:rsidRPr="004A6B84" w:rsidRDefault="00F20EA7" w:rsidP="00DC3219">
            <w:pPr>
              <w:spacing w:line="360" w:lineRule="auto"/>
              <w:jc w:val="both"/>
              <w:rPr>
                <w:rFonts w:ascii="Arial" w:hAnsi="Arial" w:cs="Arial"/>
              </w:rPr>
            </w:pPr>
            <w:r w:rsidRPr="004A6B84">
              <w:rPr>
                <w:rFonts w:ascii="Arial" w:hAnsi="Arial" w:cs="Arial"/>
                <w:lang w:val="en-US"/>
              </w:rPr>
              <w:t>Emergency Contacts</w:t>
            </w:r>
            <w:r w:rsidR="00937106" w:rsidRPr="004A6B84">
              <w:rPr>
                <w:rFonts w:ascii="Arial" w:hAnsi="Arial" w:cs="Arial"/>
                <w:lang w:val="en-US"/>
              </w:rPr>
              <w:t xml:space="preserve"> details and medical information. </w:t>
            </w:r>
          </w:p>
        </w:tc>
        <w:tc>
          <w:tcPr>
            <w:tcW w:w="163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849D0FD"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 xml:space="preserve">Child </w:t>
            </w:r>
          </w:p>
          <w:p w14:paraId="62E33F4B"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Practitioner</w:t>
            </w:r>
          </w:p>
        </w:tc>
        <w:tc>
          <w:tcPr>
            <w:tcW w:w="290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3001018"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Emergency contact and medical forms to be handed out to parents to be complete.</w:t>
            </w:r>
          </w:p>
        </w:tc>
        <w:tc>
          <w:tcPr>
            <w:tcW w:w="31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47651B1"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Collect the emergency contacts and medical forms before the activity.</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A28DF7E"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Practitioners</w:t>
            </w:r>
          </w:p>
          <w:p w14:paraId="0D12F012"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Parent or Guardian</w:t>
            </w:r>
          </w:p>
        </w:tc>
        <w:tc>
          <w:tcPr>
            <w:tcW w:w="184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A90896E"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Before the day of the activity.</w:t>
            </w:r>
          </w:p>
        </w:tc>
      </w:tr>
      <w:tr w:rsidR="00937106" w:rsidRPr="004A6B84" w14:paraId="6C51614B" w14:textId="77777777" w:rsidTr="00937106">
        <w:trPr>
          <w:trHeight w:val="2121"/>
        </w:trPr>
        <w:tc>
          <w:tcPr>
            <w:tcW w:w="95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553A18D" w14:textId="0FCE1732" w:rsidR="00937106" w:rsidRPr="004A6B84" w:rsidRDefault="008F15C6" w:rsidP="00DC3219">
            <w:pPr>
              <w:spacing w:line="360" w:lineRule="auto"/>
              <w:jc w:val="both"/>
              <w:rPr>
                <w:rFonts w:ascii="Arial" w:hAnsi="Arial" w:cs="Arial"/>
                <w:b/>
              </w:rPr>
            </w:pPr>
            <w:r w:rsidRPr="004A6B84">
              <w:rPr>
                <w:rFonts w:ascii="Arial" w:hAnsi="Arial" w:cs="Arial"/>
                <w:b/>
              </w:rPr>
              <w:t>2</w:t>
            </w:r>
          </w:p>
        </w:tc>
        <w:tc>
          <w:tcPr>
            <w:tcW w:w="272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4693E84"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The Weather</w:t>
            </w:r>
          </w:p>
        </w:tc>
        <w:tc>
          <w:tcPr>
            <w:tcW w:w="163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49032D0"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 xml:space="preserve">Child </w:t>
            </w:r>
          </w:p>
          <w:p w14:paraId="2AF9F58F"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practitioner</w:t>
            </w:r>
          </w:p>
        </w:tc>
        <w:tc>
          <w:tcPr>
            <w:tcW w:w="290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24E37EE"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 xml:space="preserve">There are no existing controls in place. </w:t>
            </w:r>
          </w:p>
        </w:tc>
        <w:tc>
          <w:tcPr>
            <w:tcW w:w="31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DC47C28"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Make sure that the children and practitioners have appropriate clothing and shoes.</w:t>
            </w:r>
          </w:p>
          <w:p w14:paraId="3F183A4C" w14:textId="500AE4B8" w:rsidR="00937106" w:rsidRPr="004A6B84" w:rsidRDefault="00937106" w:rsidP="00DC3219">
            <w:pPr>
              <w:spacing w:line="360" w:lineRule="auto"/>
              <w:jc w:val="both"/>
              <w:rPr>
                <w:rFonts w:ascii="Arial" w:hAnsi="Arial" w:cs="Arial"/>
                <w:lang w:val="en-US"/>
              </w:rPr>
            </w:pPr>
            <w:r w:rsidRPr="004A6B84">
              <w:rPr>
                <w:rFonts w:ascii="Arial" w:hAnsi="Arial" w:cs="Arial"/>
                <w:lang w:val="en-US"/>
              </w:rPr>
              <w:t xml:space="preserve">Child has spare clothing in their bag </w:t>
            </w:r>
            <w:r w:rsidR="00F20EA7" w:rsidRPr="004A6B84">
              <w:rPr>
                <w:rFonts w:ascii="Arial" w:hAnsi="Arial" w:cs="Arial"/>
                <w:lang w:val="en-US"/>
              </w:rPr>
              <w:t>in case</w:t>
            </w:r>
            <w:r w:rsidRPr="004A6B84">
              <w:rPr>
                <w:rFonts w:ascii="Arial" w:hAnsi="Arial" w:cs="Arial"/>
                <w:lang w:val="en-US"/>
              </w:rPr>
              <w:t xml:space="preserve"> they get wet.</w:t>
            </w:r>
          </w:p>
          <w:p w14:paraId="15DBC414" w14:textId="08691A17" w:rsidR="00F20EA7" w:rsidRPr="004A6B84" w:rsidRDefault="00F20EA7" w:rsidP="00DC3219">
            <w:pPr>
              <w:spacing w:line="360" w:lineRule="auto"/>
              <w:jc w:val="both"/>
              <w:rPr>
                <w:rFonts w:ascii="Arial" w:hAnsi="Arial" w:cs="Arial"/>
              </w:rPr>
            </w:pPr>
            <w:r w:rsidRPr="004A6B84">
              <w:rPr>
                <w:rFonts w:ascii="Arial" w:hAnsi="Arial" w:cs="Arial"/>
              </w:rPr>
              <w:t>If the weather is nice sun cream must be worn by the children.</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AFDF9ED"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Parents</w:t>
            </w:r>
          </w:p>
          <w:p w14:paraId="6C69B796"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Practitioners</w:t>
            </w:r>
          </w:p>
        </w:tc>
        <w:tc>
          <w:tcPr>
            <w:tcW w:w="184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EB4E211" w14:textId="77777777" w:rsidR="00937106" w:rsidRPr="004A6B84" w:rsidRDefault="00937106" w:rsidP="00DC3219">
            <w:pPr>
              <w:spacing w:line="360" w:lineRule="auto"/>
              <w:jc w:val="both"/>
              <w:rPr>
                <w:rFonts w:ascii="Arial" w:hAnsi="Arial" w:cs="Arial"/>
              </w:rPr>
            </w:pPr>
            <w:r w:rsidRPr="004A6B84">
              <w:rPr>
                <w:rFonts w:ascii="Arial" w:hAnsi="Arial" w:cs="Arial"/>
                <w:lang w:val="en-US"/>
              </w:rPr>
              <w:t>On the day of the activity.</w:t>
            </w:r>
          </w:p>
        </w:tc>
      </w:tr>
      <w:tr w:rsidR="00937106" w:rsidRPr="004A6B84" w14:paraId="7BAFA3EC" w14:textId="77777777" w:rsidTr="00937106">
        <w:trPr>
          <w:trHeight w:val="2121"/>
        </w:trPr>
        <w:tc>
          <w:tcPr>
            <w:tcW w:w="95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90E6027" w14:textId="29D6FDE4" w:rsidR="00937106" w:rsidRPr="004A6B84" w:rsidRDefault="008F15C6" w:rsidP="00937106">
            <w:pPr>
              <w:spacing w:line="360" w:lineRule="auto"/>
              <w:jc w:val="both"/>
              <w:rPr>
                <w:rFonts w:ascii="Arial" w:hAnsi="Arial" w:cs="Arial"/>
                <w:b/>
              </w:rPr>
            </w:pPr>
            <w:r w:rsidRPr="004A6B84">
              <w:rPr>
                <w:rFonts w:ascii="Arial" w:hAnsi="Arial" w:cs="Arial"/>
                <w:b/>
              </w:rPr>
              <w:lastRenderedPageBreak/>
              <w:t>3</w:t>
            </w:r>
          </w:p>
        </w:tc>
        <w:tc>
          <w:tcPr>
            <w:tcW w:w="272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78B6CD9"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Allergies or Intolerance </w:t>
            </w:r>
          </w:p>
        </w:tc>
        <w:tc>
          <w:tcPr>
            <w:tcW w:w="163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ADB688C"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Child </w:t>
            </w:r>
          </w:p>
          <w:p w14:paraId="1E4680AD"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practitioner</w:t>
            </w:r>
          </w:p>
        </w:tc>
        <w:tc>
          <w:tcPr>
            <w:tcW w:w="290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1C34112" w14:textId="4F951D23"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Information about a child’s allergies or intolerance should be in </w:t>
            </w:r>
            <w:r w:rsidR="00F20EA7" w:rsidRPr="004A6B84">
              <w:rPr>
                <w:rFonts w:ascii="Arial" w:hAnsi="Arial" w:cs="Arial"/>
                <w:lang w:val="en-US"/>
              </w:rPr>
              <w:t>the child’s</w:t>
            </w:r>
            <w:r w:rsidRPr="004A6B84">
              <w:rPr>
                <w:rFonts w:ascii="Arial" w:hAnsi="Arial" w:cs="Arial"/>
                <w:lang w:val="en-US"/>
              </w:rPr>
              <w:t xml:space="preserve"> contract of care. </w:t>
            </w:r>
          </w:p>
          <w:p w14:paraId="0AA40950"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Sign showing the children how to wash and dry their hands above the sink. </w:t>
            </w:r>
          </w:p>
        </w:tc>
        <w:tc>
          <w:tcPr>
            <w:tcW w:w="31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205F743"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Purchasing gluten-free pasta. </w:t>
            </w:r>
          </w:p>
          <w:p w14:paraId="49EB9DD4"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Make sure after the activity that all the children wash their hands in warm water and soap thoroughly.</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F12BBB5"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Practitioners</w:t>
            </w:r>
          </w:p>
        </w:tc>
        <w:tc>
          <w:tcPr>
            <w:tcW w:w="184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CB80BF6"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On the day of the activity. </w:t>
            </w:r>
          </w:p>
        </w:tc>
      </w:tr>
      <w:tr w:rsidR="00937106" w:rsidRPr="004A6B84" w14:paraId="18C13A67" w14:textId="77777777" w:rsidTr="00937106">
        <w:trPr>
          <w:trHeight w:val="707"/>
        </w:trPr>
        <w:tc>
          <w:tcPr>
            <w:tcW w:w="95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C30807C" w14:textId="46C84013" w:rsidR="00937106" w:rsidRPr="004A6B84" w:rsidRDefault="008F15C6" w:rsidP="00937106">
            <w:pPr>
              <w:spacing w:line="360" w:lineRule="auto"/>
              <w:jc w:val="both"/>
              <w:rPr>
                <w:rFonts w:ascii="Arial" w:hAnsi="Arial" w:cs="Arial"/>
                <w:b/>
              </w:rPr>
            </w:pPr>
            <w:r w:rsidRPr="004A6B84">
              <w:rPr>
                <w:rFonts w:ascii="Arial" w:hAnsi="Arial" w:cs="Arial"/>
                <w:b/>
              </w:rPr>
              <w:t>4</w:t>
            </w:r>
          </w:p>
        </w:tc>
        <w:tc>
          <w:tcPr>
            <w:tcW w:w="272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BBDD052"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Trained First Aiders </w:t>
            </w:r>
          </w:p>
        </w:tc>
        <w:tc>
          <w:tcPr>
            <w:tcW w:w="163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BED80E8"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Child </w:t>
            </w:r>
          </w:p>
          <w:p w14:paraId="3176F0B7"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Practitioner</w:t>
            </w:r>
          </w:p>
        </w:tc>
        <w:tc>
          <w:tcPr>
            <w:tcW w:w="290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AFD6B4E" w14:textId="545CF2A6"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First aid kit </w:t>
            </w:r>
            <w:r w:rsidR="00F20EA7" w:rsidRPr="004A6B84">
              <w:rPr>
                <w:rFonts w:ascii="Arial" w:hAnsi="Arial" w:cs="Arial"/>
                <w:lang w:val="en-US"/>
              </w:rPr>
              <w:t>checked and</w:t>
            </w:r>
            <w:r w:rsidRPr="004A6B84">
              <w:rPr>
                <w:rFonts w:ascii="Arial" w:hAnsi="Arial" w:cs="Arial"/>
                <w:lang w:val="en-US"/>
              </w:rPr>
              <w:t xml:space="preserve"> up to date</w:t>
            </w:r>
            <w:r w:rsidR="00F20EA7" w:rsidRPr="004A6B84">
              <w:rPr>
                <w:rFonts w:ascii="Arial" w:hAnsi="Arial" w:cs="Arial"/>
                <w:lang w:val="en-US"/>
              </w:rPr>
              <w:t>.</w:t>
            </w:r>
          </w:p>
        </w:tc>
        <w:tc>
          <w:tcPr>
            <w:tcW w:w="31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70A6C79"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Two designated qualified first aiders on hand.</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5F02F54"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Practitioners</w:t>
            </w:r>
          </w:p>
        </w:tc>
        <w:tc>
          <w:tcPr>
            <w:tcW w:w="184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A548D64"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Before the day of the activity.</w:t>
            </w:r>
          </w:p>
        </w:tc>
      </w:tr>
      <w:tr w:rsidR="00937106" w:rsidRPr="004A6B84" w14:paraId="0529DA3C" w14:textId="77777777" w:rsidTr="00937106">
        <w:trPr>
          <w:trHeight w:val="2052"/>
        </w:trPr>
        <w:tc>
          <w:tcPr>
            <w:tcW w:w="95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7EA4BAC" w14:textId="702D6466" w:rsidR="00937106" w:rsidRPr="004A6B84" w:rsidRDefault="008F15C6" w:rsidP="00937106">
            <w:pPr>
              <w:spacing w:line="360" w:lineRule="auto"/>
              <w:jc w:val="both"/>
              <w:rPr>
                <w:rFonts w:ascii="Arial" w:hAnsi="Arial" w:cs="Arial"/>
                <w:b/>
              </w:rPr>
            </w:pPr>
            <w:r w:rsidRPr="004A6B84">
              <w:rPr>
                <w:rFonts w:ascii="Arial" w:hAnsi="Arial" w:cs="Arial"/>
                <w:b/>
              </w:rPr>
              <w:t>5</w:t>
            </w:r>
          </w:p>
        </w:tc>
        <w:tc>
          <w:tcPr>
            <w:tcW w:w="272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459023E" w14:textId="77777777" w:rsidR="00F20EA7" w:rsidRPr="004A6B84" w:rsidRDefault="00F20EA7" w:rsidP="00937106">
            <w:pPr>
              <w:spacing w:line="360" w:lineRule="auto"/>
              <w:jc w:val="both"/>
              <w:rPr>
                <w:rFonts w:ascii="Arial" w:hAnsi="Arial" w:cs="Arial"/>
                <w:lang w:val="en-US"/>
              </w:rPr>
            </w:pPr>
            <w:r w:rsidRPr="004A6B84">
              <w:rPr>
                <w:rFonts w:ascii="Arial" w:hAnsi="Arial" w:cs="Arial"/>
                <w:lang w:val="en-US"/>
              </w:rPr>
              <w:t xml:space="preserve">Outdoor Play </w:t>
            </w:r>
          </w:p>
          <w:p w14:paraId="193DE470" w14:textId="350F3B0C" w:rsidR="00937106" w:rsidRPr="004A6B84" w:rsidRDefault="008F15C6" w:rsidP="00937106">
            <w:pPr>
              <w:spacing w:line="360" w:lineRule="auto"/>
              <w:jc w:val="both"/>
              <w:rPr>
                <w:rFonts w:ascii="Arial" w:hAnsi="Arial" w:cs="Arial"/>
              </w:rPr>
            </w:pPr>
            <w:r w:rsidRPr="004A6B84">
              <w:rPr>
                <w:rFonts w:ascii="Arial" w:hAnsi="Arial" w:cs="Arial"/>
                <w:lang w:val="en-US"/>
              </w:rPr>
              <w:t xml:space="preserve">Slips, trips and injuries </w:t>
            </w:r>
            <w:r w:rsidR="00937106" w:rsidRPr="004A6B84">
              <w:rPr>
                <w:rFonts w:ascii="Arial" w:hAnsi="Arial" w:cs="Arial"/>
                <w:lang w:val="en-US"/>
              </w:rPr>
              <w:t>(pot holes, sharp objects)</w:t>
            </w:r>
          </w:p>
        </w:tc>
        <w:tc>
          <w:tcPr>
            <w:tcW w:w="163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67169B7"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Child </w:t>
            </w:r>
          </w:p>
          <w:p w14:paraId="77F177D4"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Practitioner </w:t>
            </w:r>
          </w:p>
        </w:tc>
        <w:tc>
          <w:tcPr>
            <w:tcW w:w="290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58F0504"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There are no existing controls.</w:t>
            </w:r>
          </w:p>
        </w:tc>
        <w:tc>
          <w:tcPr>
            <w:tcW w:w="31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AC02DD0"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Practitioners to carry out inspection for any pot holes and to place a safety fence around it.</w:t>
            </w:r>
          </w:p>
          <w:p w14:paraId="19AA69B8" w14:textId="18C185DC"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Pick up </w:t>
            </w:r>
            <w:r w:rsidR="008F15C6" w:rsidRPr="004A6B84">
              <w:rPr>
                <w:rFonts w:ascii="Arial" w:hAnsi="Arial" w:cs="Arial"/>
                <w:lang w:val="en-US"/>
              </w:rPr>
              <w:t>or move any</w:t>
            </w:r>
            <w:r w:rsidRPr="004A6B84">
              <w:rPr>
                <w:rFonts w:ascii="Arial" w:hAnsi="Arial" w:cs="Arial"/>
                <w:lang w:val="en-US"/>
              </w:rPr>
              <w:t xml:space="preserve"> objects and </w:t>
            </w:r>
            <w:r w:rsidR="008F15C6" w:rsidRPr="004A6B84">
              <w:rPr>
                <w:rFonts w:ascii="Arial" w:hAnsi="Arial" w:cs="Arial"/>
                <w:lang w:val="en-US"/>
              </w:rPr>
              <w:t>place them in a black bag on the side.</w:t>
            </w:r>
            <w:r w:rsidRPr="004A6B84">
              <w:rPr>
                <w:rFonts w:ascii="Arial" w:hAnsi="Arial" w:cs="Arial"/>
                <w:lang w:val="en-US"/>
              </w:rPr>
              <w:t xml:space="preserve"> </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9A67390"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Practitioners </w:t>
            </w:r>
          </w:p>
        </w:tc>
        <w:tc>
          <w:tcPr>
            <w:tcW w:w="184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1AC2C3C"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On the day of the activity.</w:t>
            </w:r>
          </w:p>
        </w:tc>
      </w:tr>
      <w:tr w:rsidR="00937106" w:rsidRPr="004A6B84" w14:paraId="5551F9A9" w14:textId="77777777" w:rsidTr="00CD2CD9">
        <w:trPr>
          <w:trHeight w:val="2915"/>
        </w:trPr>
        <w:tc>
          <w:tcPr>
            <w:tcW w:w="95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1A5DA82" w14:textId="5685E2EF" w:rsidR="00937106" w:rsidRPr="004A6B84" w:rsidRDefault="008F15C6" w:rsidP="00937106">
            <w:pPr>
              <w:spacing w:line="360" w:lineRule="auto"/>
              <w:jc w:val="both"/>
              <w:rPr>
                <w:rFonts w:ascii="Arial" w:hAnsi="Arial" w:cs="Arial"/>
                <w:b/>
              </w:rPr>
            </w:pPr>
            <w:r w:rsidRPr="004A6B84">
              <w:rPr>
                <w:rFonts w:ascii="Arial" w:hAnsi="Arial" w:cs="Arial"/>
                <w:b/>
              </w:rPr>
              <w:lastRenderedPageBreak/>
              <w:t>6</w:t>
            </w:r>
          </w:p>
        </w:tc>
        <w:tc>
          <w:tcPr>
            <w:tcW w:w="272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2BC753C"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High steps </w:t>
            </w:r>
          </w:p>
        </w:tc>
        <w:tc>
          <w:tcPr>
            <w:tcW w:w="163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2EA47A0"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Child </w:t>
            </w:r>
          </w:p>
          <w:p w14:paraId="00CAB43F"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Practitioner </w:t>
            </w:r>
          </w:p>
        </w:tc>
        <w:tc>
          <w:tcPr>
            <w:tcW w:w="290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B7196AC"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There are no existing controls.</w:t>
            </w:r>
          </w:p>
        </w:tc>
        <w:tc>
          <w:tcPr>
            <w:tcW w:w="31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FAE30C2"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Place a temporary ramp to make it secure for wheelchair users and children to make it an easier access route.</w:t>
            </w:r>
          </w:p>
          <w:p w14:paraId="6891539F"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Have an adult to hold a child’s hand when their walking.</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A41F01A"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Practitioners </w:t>
            </w:r>
          </w:p>
        </w:tc>
        <w:tc>
          <w:tcPr>
            <w:tcW w:w="184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EA4DA28"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Before the day of the activity.</w:t>
            </w:r>
          </w:p>
        </w:tc>
      </w:tr>
      <w:tr w:rsidR="00937106" w:rsidRPr="004A6B84" w14:paraId="391F1CC6" w14:textId="77777777" w:rsidTr="00937106">
        <w:trPr>
          <w:trHeight w:val="1338"/>
        </w:trPr>
        <w:tc>
          <w:tcPr>
            <w:tcW w:w="95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4E3AD06" w14:textId="1B758F02" w:rsidR="00937106" w:rsidRPr="004A6B84" w:rsidRDefault="008F15C6" w:rsidP="00937106">
            <w:pPr>
              <w:spacing w:line="360" w:lineRule="auto"/>
              <w:jc w:val="both"/>
              <w:rPr>
                <w:rFonts w:ascii="Arial" w:hAnsi="Arial" w:cs="Arial"/>
                <w:b/>
              </w:rPr>
            </w:pPr>
            <w:r w:rsidRPr="004A6B84">
              <w:rPr>
                <w:rFonts w:ascii="Arial" w:hAnsi="Arial" w:cs="Arial"/>
                <w:b/>
              </w:rPr>
              <w:t>7</w:t>
            </w:r>
          </w:p>
        </w:tc>
        <w:tc>
          <w:tcPr>
            <w:tcW w:w="272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D7196D8" w14:textId="6811DD08" w:rsidR="00937106" w:rsidRPr="004A6B84" w:rsidRDefault="00D60F2B" w:rsidP="00D60F2B">
            <w:pPr>
              <w:spacing w:line="360" w:lineRule="auto"/>
              <w:jc w:val="both"/>
              <w:rPr>
                <w:rFonts w:ascii="Arial" w:hAnsi="Arial" w:cs="Arial"/>
              </w:rPr>
            </w:pPr>
            <w:r w:rsidRPr="004A6B84">
              <w:rPr>
                <w:rFonts w:ascii="Arial" w:hAnsi="Arial" w:cs="Arial"/>
                <w:lang w:val="en-US"/>
              </w:rPr>
              <w:t>Children and adult ratio</w:t>
            </w:r>
          </w:p>
        </w:tc>
        <w:tc>
          <w:tcPr>
            <w:tcW w:w="163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9B4CA3D"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Child </w:t>
            </w:r>
          </w:p>
        </w:tc>
        <w:tc>
          <w:tcPr>
            <w:tcW w:w="290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7BF640B" w14:textId="77CF991E" w:rsidR="00937106" w:rsidRPr="004A6B84" w:rsidRDefault="00937106" w:rsidP="00D60F2B">
            <w:pPr>
              <w:spacing w:line="360" w:lineRule="auto"/>
              <w:jc w:val="both"/>
              <w:rPr>
                <w:rFonts w:ascii="Arial" w:hAnsi="Arial" w:cs="Arial"/>
              </w:rPr>
            </w:pPr>
            <w:r w:rsidRPr="004A6B84">
              <w:rPr>
                <w:rFonts w:ascii="Arial" w:hAnsi="Arial" w:cs="Arial"/>
                <w:lang w:val="en-US"/>
              </w:rPr>
              <w:t xml:space="preserve">One adult designated to </w:t>
            </w:r>
            <w:r w:rsidR="00D60F2B" w:rsidRPr="004A6B84">
              <w:rPr>
                <w:rFonts w:ascii="Arial" w:hAnsi="Arial" w:cs="Arial"/>
                <w:lang w:val="en-US"/>
              </w:rPr>
              <w:t>eight</w:t>
            </w:r>
            <w:r w:rsidRPr="004A6B84">
              <w:rPr>
                <w:rFonts w:ascii="Arial" w:hAnsi="Arial" w:cs="Arial"/>
                <w:lang w:val="en-US"/>
              </w:rPr>
              <w:t xml:space="preserve"> children between the age of two and three.</w:t>
            </w:r>
          </w:p>
        </w:tc>
        <w:tc>
          <w:tcPr>
            <w:tcW w:w="31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46DEAB0" w14:textId="02770672" w:rsidR="00937106" w:rsidRPr="004A6B84" w:rsidRDefault="00937106" w:rsidP="00D60F2B">
            <w:pPr>
              <w:spacing w:line="360" w:lineRule="auto"/>
              <w:jc w:val="both"/>
              <w:rPr>
                <w:rFonts w:ascii="Arial" w:hAnsi="Arial" w:cs="Arial"/>
              </w:rPr>
            </w:pPr>
            <w:r w:rsidRPr="004A6B84">
              <w:rPr>
                <w:rFonts w:ascii="Arial" w:hAnsi="Arial" w:cs="Arial"/>
                <w:lang w:val="en-US"/>
              </w:rPr>
              <w:t xml:space="preserve">Prepare </w:t>
            </w:r>
            <w:r w:rsidR="00D60F2B" w:rsidRPr="004A6B84">
              <w:rPr>
                <w:rFonts w:ascii="Arial" w:hAnsi="Arial" w:cs="Arial"/>
                <w:lang w:val="en-US"/>
              </w:rPr>
              <w:t>four</w:t>
            </w:r>
            <w:r w:rsidRPr="004A6B84">
              <w:rPr>
                <w:rFonts w:ascii="Arial" w:hAnsi="Arial" w:cs="Arial"/>
                <w:lang w:val="en-US"/>
              </w:rPr>
              <w:t xml:space="preserve"> adults for the activity and a registry checklist of each child that is in their group.  </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7D142F7"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 xml:space="preserve">Practitioners </w:t>
            </w:r>
          </w:p>
        </w:tc>
        <w:tc>
          <w:tcPr>
            <w:tcW w:w="184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203068D" w14:textId="77777777" w:rsidR="00937106" w:rsidRPr="004A6B84" w:rsidRDefault="00937106" w:rsidP="00937106">
            <w:pPr>
              <w:spacing w:line="360" w:lineRule="auto"/>
              <w:jc w:val="both"/>
              <w:rPr>
                <w:rFonts w:ascii="Arial" w:hAnsi="Arial" w:cs="Arial"/>
              </w:rPr>
            </w:pPr>
            <w:r w:rsidRPr="004A6B84">
              <w:rPr>
                <w:rFonts w:ascii="Arial" w:hAnsi="Arial" w:cs="Arial"/>
                <w:lang w:val="en-US"/>
              </w:rPr>
              <w:t>Before the day of the activity.</w:t>
            </w:r>
          </w:p>
        </w:tc>
      </w:tr>
      <w:tr w:rsidR="008F15C6" w:rsidRPr="004A6B84" w14:paraId="5548561D" w14:textId="77777777" w:rsidTr="00D60F2B">
        <w:trPr>
          <w:trHeight w:val="2941"/>
        </w:trPr>
        <w:tc>
          <w:tcPr>
            <w:tcW w:w="95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5C8A6D4C" w14:textId="69AAACAB" w:rsidR="008F15C6" w:rsidRPr="004A6B84" w:rsidRDefault="008F15C6" w:rsidP="00937106">
            <w:pPr>
              <w:spacing w:line="360" w:lineRule="auto"/>
              <w:jc w:val="both"/>
              <w:rPr>
                <w:rFonts w:ascii="Arial" w:hAnsi="Arial" w:cs="Arial"/>
                <w:b/>
                <w:bCs/>
                <w:lang w:val="en-US"/>
              </w:rPr>
            </w:pPr>
            <w:r w:rsidRPr="004A6B84">
              <w:rPr>
                <w:rFonts w:ascii="Arial" w:hAnsi="Arial" w:cs="Arial"/>
                <w:b/>
                <w:bCs/>
                <w:lang w:val="en-US"/>
              </w:rPr>
              <w:t>8</w:t>
            </w:r>
          </w:p>
        </w:tc>
        <w:tc>
          <w:tcPr>
            <w:tcW w:w="272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458FEC1A" w14:textId="0633AC15" w:rsidR="008F15C6" w:rsidRPr="004A6B84" w:rsidRDefault="00F20EA7" w:rsidP="00937106">
            <w:pPr>
              <w:spacing w:line="360" w:lineRule="auto"/>
              <w:jc w:val="both"/>
              <w:rPr>
                <w:rFonts w:ascii="Arial" w:hAnsi="Arial" w:cs="Arial"/>
                <w:lang w:val="en-US"/>
              </w:rPr>
            </w:pPr>
            <w:r w:rsidRPr="004A6B84">
              <w:rPr>
                <w:rFonts w:ascii="Arial" w:hAnsi="Arial" w:cs="Arial"/>
                <w:lang w:val="en-US"/>
              </w:rPr>
              <w:t>Doors</w:t>
            </w:r>
          </w:p>
        </w:tc>
        <w:tc>
          <w:tcPr>
            <w:tcW w:w="163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3D618613" w14:textId="66663590" w:rsidR="008F15C6" w:rsidRPr="004A6B84" w:rsidRDefault="00F20EA7" w:rsidP="00937106">
            <w:pPr>
              <w:spacing w:line="360" w:lineRule="auto"/>
              <w:jc w:val="both"/>
              <w:rPr>
                <w:rFonts w:ascii="Arial" w:hAnsi="Arial" w:cs="Arial"/>
                <w:lang w:val="en-US"/>
              </w:rPr>
            </w:pPr>
            <w:r w:rsidRPr="004A6B84">
              <w:rPr>
                <w:rFonts w:ascii="Arial" w:hAnsi="Arial" w:cs="Arial"/>
                <w:lang w:val="en-US"/>
              </w:rPr>
              <w:t>Child</w:t>
            </w:r>
          </w:p>
        </w:tc>
        <w:tc>
          <w:tcPr>
            <w:tcW w:w="2902"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61615E91" w14:textId="36F574E1" w:rsidR="008F15C6" w:rsidRPr="004A6B84" w:rsidRDefault="00380FB6" w:rsidP="00937106">
            <w:pPr>
              <w:spacing w:line="360" w:lineRule="auto"/>
              <w:jc w:val="both"/>
              <w:rPr>
                <w:rFonts w:ascii="Arial" w:hAnsi="Arial" w:cs="Arial"/>
                <w:lang w:val="en-US"/>
              </w:rPr>
            </w:pPr>
            <w:r w:rsidRPr="004A6B84">
              <w:rPr>
                <w:rFonts w:ascii="Arial" w:hAnsi="Arial" w:cs="Arial"/>
                <w:lang w:val="en-US"/>
              </w:rPr>
              <w:t>S</w:t>
            </w:r>
            <w:r w:rsidR="00F20EA7" w:rsidRPr="004A6B84">
              <w:rPr>
                <w:rFonts w:ascii="Arial" w:hAnsi="Arial" w:cs="Arial"/>
                <w:lang w:val="en-US"/>
              </w:rPr>
              <w:t>ign on the outside door</w:t>
            </w:r>
            <w:r w:rsidRPr="004A6B84">
              <w:rPr>
                <w:rFonts w:ascii="Arial" w:hAnsi="Arial" w:cs="Arial"/>
                <w:lang w:val="en-US"/>
              </w:rPr>
              <w:t xml:space="preserve"> to remind the practitioners to close the door. </w:t>
            </w:r>
          </w:p>
        </w:tc>
        <w:tc>
          <w:tcPr>
            <w:tcW w:w="3118"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4E9958CF" w14:textId="77777777" w:rsidR="008F15C6" w:rsidRPr="004A6B84" w:rsidRDefault="00F20EA7" w:rsidP="00937106">
            <w:pPr>
              <w:spacing w:line="360" w:lineRule="auto"/>
              <w:jc w:val="both"/>
              <w:rPr>
                <w:rFonts w:ascii="Arial" w:hAnsi="Arial" w:cs="Arial"/>
                <w:lang w:val="en-US"/>
              </w:rPr>
            </w:pPr>
            <w:r w:rsidRPr="004A6B84">
              <w:rPr>
                <w:rFonts w:ascii="Arial" w:hAnsi="Arial" w:cs="Arial"/>
                <w:lang w:val="en-US"/>
              </w:rPr>
              <w:t>Make sure the doors are closed and the door closing devices are in use to prevent slamming.</w:t>
            </w:r>
          </w:p>
          <w:p w14:paraId="6F75CE71" w14:textId="1D31B0DE" w:rsidR="00380FB6" w:rsidRPr="004A6B84" w:rsidRDefault="00380FB6" w:rsidP="00937106">
            <w:pPr>
              <w:spacing w:line="360" w:lineRule="auto"/>
              <w:jc w:val="both"/>
              <w:rPr>
                <w:rFonts w:ascii="Arial" w:hAnsi="Arial" w:cs="Arial"/>
                <w:lang w:val="en-US"/>
              </w:rPr>
            </w:pPr>
            <w:r w:rsidRPr="004A6B84">
              <w:rPr>
                <w:rFonts w:ascii="Arial" w:hAnsi="Arial" w:cs="Arial"/>
                <w:lang w:val="en-US"/>
              </w:rPr>
              <w:t>Check that all baby gates are closed before going outdoors.</w:t>
            </w:r>
          </w:p>
        </w:tc>
        <w:tc>
          <w:tcPr>
            <w:tcW w:w="170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157DC93A" w14:textId="0C1664B5" w:rsidR="008F15C6" w:rsidRPr="004A6B84" w:rsidRDefault="00F20EA7" w:rsidP="00937106">
            <w:pPr>
              <w:spacing w:line="360" w:lineRule="auto"/>
              <w:jc w:val="both"/>
              <w:rPr>
                <w:rFonts w:ascii="Arial" w:hAnsi="Arial" w:cs="Arial"/>
                <w:lang w:val="en-US"/>
              </w:rPr>
            </w:pPr>
            <w:r w:rsidRPr="004A6B84">
              <w:rPr>
                <w:rFonts w:ascii="Arial" w:hAnsi="Arial" w:cs="Arial"/>
                <w:lang w:val="en-US"/>
              </w:rPr>
              <w:t>Practitioners</w:t>
            </w:r>
          </w:p>
        </w:tc>
        <w:tc>
          <w:tcPr>
            <w:tcW w:w="1843"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tcPr>
          <w:p w14:paraId="159D796F" w14:textId="38C5B532" w:rsidR="008F15C6" w:rsidRPr="004A6B84" w:rsidRDefault="00F20EA7" w:rsidP="00937106">
            <w:pPr>
              <w:spacing w:line="360" w:lineRule="auto"/>
              <w:jc w:val="both"/>
              <w:rPr>
                <w:rFonts w:ascii="Arial" w:hAnsi="Arial" w:cs="Arial"/>
                <w:lang w:val="en-US"/>
              </w:rPr>
            </w:pPr>
            <w:r w:rsidRPr="004A6B84">
              <w:rPr>
                <w:rFonts w:ascii="Arial" w:hAnsi="Arial" w:cs="Arial"/>
                <w:lang w:val="en-US"/>
              </w:rPr>
              <w:t>On the day of the activity.</w:t>
            </w:r>
          </w:p>
        </w:tc>
      </w:tr>
    </w:tbl>
    <w:p w14:paraId="78A88340" w14:textId="77777777" w:rsidR="00D06171" w:rsidRPr="004A6B84" w:rsidRDefault="00D06171" w:rsidP="00AE1B97">
      <w:pPr>
        <w:spacing w:line="360" w:lineRule="auto"/>
        <w:jc w:val="both"/>
        <w:rPr>
          <w:rFonts w:ascii="Arial" w:hAnsi="Arial" w:cs="Arial"/>
        </w:rPr>
        <w:sectPr w:rsidR="00D06171" w:rsidRPr="004A6B84" w:rsidSect="00DA2C5E">
          <w:pgSz w:w="16840" w:h="11900" w:orient="landscape"/>
          <w:pgMar w:top="1440" w:right="1440" w:bottom="1440" w:left="1440" w:header="720" w:footer="720" w:gutter="0"/>
          <w:cols w:space="720"/>
          <w:docGrid w:linePitch="360"/>
        </w:sectPr>
      </w:pPr>
    </w:p>
    <w:p w14:paraId="1AC7CD88" w14:textId="798921A8" w:rsidR="001F152C" w:rsidRPr="004A6B84" w:rsidRDefault="00D06171" w:rsidP="00D06171">
      <w:pPr>
        <w:pBdr>
          <w:bottom w:val="single" w:sz="4" w:space="1" w:color="auto"/>
        </w:pBdr>
        <w:spacing w:line="360" w:lineRule="auto"/>
        <w:jc w:val="both"/>
        <w:rPr>
          <w:rFonts w:ascii="Arial" w:hAnsi="Arial" w:cs="Arial"/>
        </w:rPr>
      </w:pPr>
      <w:r w:rsidRPr="004A6B84">
        <w:rPr>
          <w:rFonts w:ascii="Arial" w:hAnsi="Arial" w:cs="Arial"/>
        </w:rPr>
        <w:lastRenderedPageBreak/>
        <w:t>Section 4</w:t>
      </w:r>
    </w:p>
    <w:p w14:paraId="094A2DAB" w14:textId="7DC6A6F9" w:rsidR="00D06171" w:rsidRPr="004A6B84" w:rsidRDefault="00D06171" w:rsidP="00AE1B97">
      <w:pPr>
        <w:spacing w:line="360" w:lineRule="auto"/>
        <w:jc w:val="both"/>
        <w:rPr>
          <w:rFonts w:ascii="Arial" w:hAnsi="Arial" w:cs="Arial"/>
        </w:rPr>
      </w:pPr>
    </w:p>
    <w:p w14:paraId="3157349C" w14:textId="2F65406C" w:rsidR="00874CDD" w:rsidRPr="004A6B84" w:rsidRDefault="00874CDD" w:rsidP="00AE1B97">
      <w:pPr>
        <w:spacing w:line="360" w:lineRule="auto"/>
        <w:jc w:val="both"/>
        <w:rPr>
          <w:rFonts w:ascii="Arial" w:hAnsi="Arial" w:cs="Arial"/>
        </w:rPr>
      </w:pPr>
      <w:r w:rsidRPr="004A6B84">
        <w:rPr>
          <w:rFonts w:ascii="Arial" w:hAnsi="Arial" w:cs="Arial"/>
        </w:rPr>
        <w:t xml:space="preserve">Gibbs (1988) model of reflection was created on seven different stages and are used for individuals to understand and practice on their self-reflective skills (Brown, 2015). </w:t>
      </w:r>
      <w:r w:rsidR="006955B0" w:rsidRPr="004A6B84">
        <w:rPr>
          <w:rFonts w:ascii="Arial" w:hAnsi="Arial" w:cs="Arial"/>
        </w:rPr>
        <w:t xml:space="preserve">It gives an individual the ability to learn from the things that went well and how to improve the work (The University of Edinburgh, 2019). </w:t>
      </w:r>
    </w:p>
    <w:p w14:paraId="419D91F8" w14:textId="54F5BFD8" w:rsidR="00A8295F" w:rsidRPr="004A6B84" w:rsidRDefault="00A8295F" w:rsidP="00AE1B97">
      <w:pPr>
        <w:spacing w:line="360" w:lineRule="auto"/>
        <w:jc w:val="both"/>
        <w:rPr>
          <w:rFonts w:ascii="Arial" w:hAnsi="Arial" w:cs="Arial"/>
        </w:rPr>
      </w:pPr>
    </w:p>
    <w:p w14:paraId="56E3B5DB" w14:textId="43F9E9F4" w:rsidR="001B1360" w:rsidRPr="004A6B84" w:rsidRDefault="00A8295F" w:rsidP="00AE1B97">
      <w:pPr>
        <w:spacing w:line="360" w:lineRule="auto"/>
        <w:jc w:val="both"/>
        <w:rPr>
          <w:rFonts w:ascii="Arial" w:hAnsi="Arial" w:cs="Arial"/>
        </w:rPr>
      </w:pPr>
      <w:r w:rsidRPr="004A6B84">
        <w:rPr>
          <w:rFonts w:ascii="Arial" w:hAnsi="Arial" w:cs="Arial"/>
        </w:rPr>
        <w:t>Preparing the risk assessment meant reading through health and safety guidelines and researching to gain knowledge of the different elements, that is essential to include while putting an activity-based risk assessment in place. Observation is an important aspect while planning a risk assessment as a practitioner needs to observe the potential danger that could put a child or adult’s life at risk (Smidt, 2015)</w:t>
      </w:r>
      <w:r w:rsidR="005E4E0C" w:rsidRPr="004A6B84">
        <w:rPr>
          <w:rFonts w:ascii="Arial" w:hAnsi="Arial" w:cs="Arial"/>
        </w:rPr>
        <w:t xml:space="preserve">. </w:t>
      </w:r>
      <w:r w:rsidR="00AE5A86" w:rsidRPr="004A6B84">
        <w:rPr>
          <w:rFonts w:ascii="Arial" w:hAnsi="Arial" w:cs="Arial"/>
        </w:rPr>
        <w:t xml:space="preserve">The planned activity ‘Old Macdonald’s Farm Food Sensory Tuff Tray’ needed a planned risk assessment as there a different aspect, that needs to be considered when participating in an outdoor activity. The potential risks that could occur outdoors should be assessed by the practitioner before the day of the activity, and the risk assessment completed is important (Play, Learn, Grow, 2009). </w:t>
      </w:r>
    </w:p>
    <w:p w14:paraId="38E329E7" w14:textId="77777777" w:rsidR="00A8295F" w:rsidRPr="004A6B84" w:rsidRDefault="00A8295F" w:rsidP="00AE1B97">
      <w:pPr>
        <w:spacing w:line="360" w:lineRule="auto"/>
        <w:jc w:val="both"/>
        <w:rPr>
          <w:rFonts w:ascii="Arial" w:hAnsi="Arial" w:cs="Arial"/>
        </w:rPr>
      </w:pPr>
    </w:p>
    <w:p w14:paraId="0218F2B0" w14:textId="57697586" w:rsidR="002F2F63" w:rsidRPr="004A6B84" w:rsidRDefault="00213F4A" w:rsidP="002F2F63">
      <w:pPr>
        <w:spacing w:line="360" w:lineRule="auto"/>
        <w:jc w:val="both"/>
        <w:rPr>
          <w:rFonts w:ascii="Arial" w:hAnsi="Arial" w:cs="Arial"/>
        </w:rPr>
      </w:pPr>
      <w:r w:rsidRPr="004A6B84">
        <w:rPr>
          <w:rFonts w:ascii="Arial" w:hAnsi="Arial" w:cs="Arial"/>
        </w:rPr>
        <w:t>While researching it was stated that exposing children to risk is important as</w:t>
      </w:r>
      <w:r w:rsidR="00585721" w:rsidRPr="004A6B84">
        <w:rPr>
          <w:rFonts w:ascii="Arial" w:hAnsi="Arial" w:cs="Arial"/>
        </w:rPr>
        <w:t xml:space="preserve"> it</w:t>
      </w:r>
      <w:r w:rsidRPr="004A6B84">
        <w:rPr>
          <w:rFonts w:ascii="Arial" w:hAnsi="Arial" w:cs="Arial"/>
        </w:rPr>
        <w:t xml:space="preserve"> pushes a child’s limits and make the child </w:t>
      </w:r>
      <w:r w:rsidR="00585721" w:rsidRPr="004A6B84">
        <w:rPr>
          <w:rFonts w:ascii="Arial" w:hAnsi="Arial" w:cs="Arial"/>
        </w:rPr>
        <w:t xml:space="preserve">feel accomplished and helps develop a child’s confidence. Wood (2013) agrees that exposing children to risk is essential as children reach their limits and adapt with the risk that is happening around them. </w:t>
      </w:r>
      <w:r w:rsidR="00F1582A" w:rsidRPr="004A6B84">
        <w:rPr>
          <w:rFonts w:ascii="Arial" w:hAnsi="Arial" w:cs="Arial"/>
        </w:rPr>
        <w:t xml:space="preserve">The planned risk assessment </w:t>
      </w:r>
      <w:r w:rsidR="00A8295F" w:rsidRPr="004A6B84">
        <w:rPr>
          <w:rFonts w:ascii="Arial" w:hAnsi="Arial" w:cs="Arial"/>
        </w:rPr>
        <w:t>has enabled me to minimise the risk therefore it has given me the confidence to allow children to play and explore uninterruptedly.</w:t>
      </w:r>
      <w:r w:rsidR="00F1582A" w:rsidRPr="004A6B84">
        <w:rPr>
          <w:rFonts w:ascii="Arial" w:hAnsi="Arial" w:cs="Arial"/>
        </w:rPr>
        <w:t xml:space="preserve"> </w:t>
      </w:r>
      <w:r w:rsidR="00A8295F" w:rsidRPr="004A6B84">
        <w:rPr>
          <w:rFonts w:ascii="Arial" w:hAnsi="Arial" w:cs="Arial"/>
        </w:rPr>
        <w:t>The activity has a variety of children’s toys that will not put the children at risk, and they can participate in this activity while playing in a group or self-direct</w:t>
      </w:r>
      <w:r w:rsidR="000B6BEB" w:rsidRPr="004A6B84">
        <w:rPr>
          <w:rFonts w:ascii="Arial" w:hAnsi="Arial" w:cs="Arial"/>
        </w:rPr>
        <w:t>ed as it is vital to include every child</w:t>
      </w:r>
      <w:r w:rsidR="00F1582A" w:rsidRPr="004A6B84">
        <w:rPr>
          <w:rFonts w:ascii="Arial" w:hAnsi="Arial" w:cs="Arial"/>
        </w:rPr>
        <w:t xml:space="preserve"> in a play activity as no child</w:t>
      </w:r>
      <w:r w:rsidR="00DB2791" w:rsidRPr="004A6B84">
        <w:rPr>
          <w:rFonts w:ascii="Arial" w:hAnsi="Arial" w:cs="Arial"/>
        </w:rPr>
        <w:t xml:space="preserve"> </w:t>
      </w:r>
      <w:r w:rsidR="00F1582A" w:rsidRPr="004A6B84">
        <w:rPr>
          <w:rFonts w:ascii="Arial" w:hAnsi="Arial" w:cs="Arial"/>
        </w:rPr>
        <w:t>should</w:t>
      </w:r>
      <w:r w:rsidR="000B6BEB" w:rsidRPr="004A6B84">
        <w:rPr>
          <w:rFonts w:ascii="Arial" w:hAnsi="Arial" w:cs="Arial"/>
        </w:rPr>
        <w:t xml:space="preserve"> not be involved during play.</w:t>
      </w:r>
      <w:r w:rsidR="00874CDD" w:rsidRPr="004A6B84">
        <w:rPr>
          <w:rFonts w:ascii="Arial" w:hAnsi="Arial" w:cs="Arial"/>
        </w:rPr>
        <w:t xml:space="preserve"> </w:t>
      </w:r>
      <w:r w:rsidR="005E1091" w:rsidRPr="004A6B84">
        <w:rPr>
          <w:rFonts w:ascii="Arial" w:hAnsi="Arial" w:cs="Arial"/>
        </w:rPr>
        <w:t>While self-reflecting over my wor</w:t>
      </w:r>
      <w:r w:rsidR="0001698C" w:rsidRPr="004A6B84">
        <w:rPr>
          <w:rFonts w:ascii="Arial" w:hAnsi="Arial" w:cs="Arial"/>
        </w:rPr>
        <w:t xml:space="preserve">k there are some positives </w:t>
      </w:r>
      <w:r w:rsidR="00D44471" w:rsidRPr="004A6B84">
        <w:rPr>
          <w:rFonts w:ascii="Arial" w:hAnsi="Arial" w:cs="Arial"/>
        </w:rPr>
        <w:t xml:space="preserve">and negatives </w:t>
      </w:r>
      <w:r w:rsidR="0001698C" w:rsidRPr="004A6B84">
        <w:rPr>
          <w:rFonts w:ascii="Arial" w:hAnsi="Arial" w:cs="Arial"/>
        </w:rPr>
        <w:t>that I came across</w:t>
      </w:r>
      <w:r w:rsidR="00492E9C" w:rsidRPr="004A6B84">
        <w:rPr>
          <w:rFonts w:ascii="Arial" w:hAnsi="Arial" w:cs="Arial"/>
        </w:rPr>
        <w:t xml:space="preserve">. </w:t>
      </w:r>
      <w:r w:rsidR="009B6726" w:rsidRPr="004A6B84">
        <w:rPr>
          <w:rFonts w:ascii="Arial" w:hAnsi="Arial" w:cs="Arial"/>
        </w:rPr>
        <w:t>A positive point was linking theorists throughout my work such as Vygotsky’s scaffolding theory as this is linked, with the role of the adult during a child’s development.</w:t>
      </w:r>
      <w:r w:rsidR="007532DD" w:rsidRPr="004A6B84">
        <w:rPr>
          <w:rFonts w:ascii="Arial" w:hAnsi="Arial" w:cs="Arial"/>
        </w:rPr>
        <w:t xml:space="preserve"> The child needs the adult to encourage them and support them during different activities and tasks during play (Flood and Hardy, 2013).  Another positive point was researching different elements of a risk assessment to make the activity as safe as possible for the children </w:t>
      </w:r>
      <w:r w:rsidR="007532DD" w:rsidRPr="004A6B84">
        <w:rPr>
          <w:rFonts w:ascii="Arial" w:hAnsi="Arial" w:cs="Arial"/>
        </w:rPr>
        <w:lastRenderedPageBreak/>
        <w:t xml:space="preserve">and practitioners, while still enabling the children to some sort of risk. This gives the children the freedom to participate in the activity </w:t>
      </w:r>
      <w:r w:rsidR="00FC15FD" w:rsidRPr="004A6B84">
        <w:rPr>
          <w:rFonts w:ascii="Arial" w:hAnsi="Arial" w:cs="Arial"/>
        </w:rPr>
        <w:t>and the ability us to stand back and not be anxious</w:t>
      </w:r>
      <w:r w:rsidR="007532DD" w:rsidRPr="004A6B84">
        <w:rPr>
          <w:rFonts w:ascii="Arial" w:hAnsi="Arial" w:cs="Arial"/>
        </w:rPr>
        <w:t xml:space="preserve">. </w:t>
      </w:r>
      <w:r w:rsidR="00FC15FD" w:rsidRPr="004A6B84">
        <w:rPr>
          <w:rFonts w:ascii="Arial" w:hAnsi="Arial" w:cs="Arial"/>
        </w:rPr>
        <w:t xml:space="preserve">If I had not engaged through a risk assessment I would not have thought of this ability.  </w:t>
      </w:r>
      <w:r w:rsidR="001F6876" w:rsidRPr="004A6B84">
        <w:rPr>
          <w:rFonts w:ascii="Arial" w:hAnsi="Arial" w:cs="Arial"/>
        </w:rPr>
        <w:t xml:space="preserve">However, a negative point is not </w:t>
      </w:r>
      <w:r w:rsidR="000B6BEB" w:rsidRPr="004A6B84">
        <w:rPr>
          <w:rFonts w:ascii="Arial" w:hAnsi="Arial" w:cs="Arial"/>
        </w:rPr>
        <w:t>putting the potential hazard of the outdoor electric cabinet</w:t>
      </w:r>
      <w:r w:rsidR="00E012B0" w:rsidRPr="004A6B84">
        <w:rPr>
          <w:rFonts w:ascii="Arial" w:hAnsi="Arial" w:cs="Arial"/>
        </w:rPr>
        <w:t xml:space="preserve"> in the risk assessment</w:t>
      </w:r>
      <w:r w:rsidR="000B6BEB" w:rsidRPr="004A6B84">
        <w:rPr>
          <w:rFonts w:ascii="Arial" w:hAnsi="Arial" w:cs="Arial"/>
        </w:rPr>
        <w:t xml:space="preserve">. This could be potentially dangerous to children as if they had opened the outdoor electric cabinet, but fortunately a member of staff was located to stand </w:t>
      </w:r>
      <w:r w:rsidR="00E012B0" w:rsidRPr="004A6B84">
        <w:rPr>
          <w:rFonts w:ascii="Arial" w:hAnsi="Arial" w:cs="Arial"/>
        </w:rPr>
        <w:t>beside</w:t>
      </w:r>
      <w:r w:rsidR="000B6BEB" w:rsidRPr="004A6B84">
        <w:rPr>
          <w:rFonts w:ascii="Arial" w:hAnsi="Arial" w:cs="Arial"/>
        </w:rPr>
        <w:t xml:space="preserve"> it to prevent the children any access. </w:t>
      </w:r>
    </w:p>
    <w:p w14:paraId="1F2E4AD3" w14:textId="77777777" w:rsidR="002F2F63" w:rsidRPr="004A6B84" w:rsidRDefault="002F2F63" w:rsidP="0033727B">
      <w:pPr>
        <w:spacing w:line="360" w:lineRule="auto"/>
        <w:jc w:val="both"/>
        <w:rPr>
          <w:rFonts w:ascii="Arial" w:hAnsi="Arial" w:cs="Arial"/>
        </w:rPr>
      </w:pPr>
    </w:p>
    <w:p w14:paraId="4112B5C2" w14:textId="37DA4A95" w:rsidR="0033727B" w:rsidRPr="004A6B84" w:rsidRDefault="0034319A" w:rsidP="0033727B">
      <w:pPr>
        <w:spacing w:line="360" w:lineRule="auto"/>
        <w:jc w:val="both"/>
        <w:rPr>
          <w:rFonts w:ascii="Arial" w:hAnsi="Arial" w:cs="Arial"/>
        </w:rPr>
      </w:pPr>
      <w:r w:rsidRPr="004A6B84">
        <w:rPr>
          <w:rFonts w:ascii="Arial" w:hAnsi="Arial" w:cs="Arial"/>
        </w:rPr>
        <w:t xml:space="preserve">While researching self-direct play it has development my knowledge and understanding of the importance that it has on a child’s play, and the benefits children develop. Children use this form of play during different play types as they have the ability to develop their skills by having a choice, and being able to self-explore (Boldenow, 2016).  </w:t>
      </w:r>
      <w:r w:rsidR="002F2F63" w:rsidRPr="004A6B84">
        <w:rPr>
          <w:rFonts w:ascii="Arial" w:hAnsi="Arial" w:cs="Arial"/>
        </w:rPr>
        <w:t xml:space="preserve">Researching different types of play to gain a better understanding was beneficial as it linked in with preparing a successful risk assessment, as it gave me different ideas of activities that would be ideal to prepare for sensory play. Sensory play can be undertaken in the outdoor environment and is a significant part during a child’s development. (Education Playcare, 2016). This helps the child develop the knowledge and risk of the surrounding around them this is beneficial as the child would feel an urge to touch different objects. </w:t>
      </w:r>
      <w:r w:rsidR="0009300E" w:rsidRPr="004A6B84">
        <w:rPr>
          <w:rFonts w:ascii="Arial" w:hAnsi="Arial" w:cs="Arial"/>
        </w:rPr>
        <w:t xml:space="preserve">A child is happier when not being observed or interfered by an adult as they get to reach their limits </w:t>
      </w:r>
      <w:r w:rsidR="00F63430" w:rsidRPr="004A6B84">
        <w:rPr>
          <w:rFonts w:ascii="Arial" w:hAnsi="Arial" w:cs="Arial"/>
        </w:rPr>
        <w:t>of risk while participating in different tasks and activities.</w:t>
      </w:r>
      <w:r w:rsidR="0009300E" w:rsidRPr="004A6B84">
        <w:rPr>
          <w:rFonts w:ascii="Arial" w:hAnsi="Arial" w:cs="Arial"/>
        </w:rPr>
        <w:t xml:space="preserve"> According to Play Wales (2019) children need to take risks emotionally and physically as it will benefit them by giving them the ability to test themselves and gain experiences of their outcome in different ways. </w:t>
      </w:r>
      <w:r w:rsidR="00046AE0" w:rsidRPr="004A6B84">
        <w:rPr>
          <w:rFonts w:ascii="Arial" w:hAnsi="Arial" w:cs="Arial"/>
        </w:rPr>
        <w:t xml:space="preserve">Play is important during a child’s development and is stated in the </w:t>
      </w:r>
      <w:r w:rsidR="002F2F63" w:rsidRPr="004A6B84">
        <w:rPr>
          <w:rFonts w:ascii="Arial" w:hAnsi="Arial" w:cs="Arial"/>
        </w:rPr>
        <w:t>Foundation Phase</w:t>
      </w:r>
      <w:r w:rsidR="00046AE0" w:rsidRPr="004A6B84">
        <w:rPr>
          <w:rFonts w:ascii="Arial" w:hAnsi="Arial" w:cs="Arial"/>
        </w:rPr>
        <w:t xml:space="preserve"> curriculum. It is the most important learning point for children in the foundation stage and is important for a child’s intellectual, physical, social and emotional development (</w:t>
      </w:r>
      <w:r w:rsidR="00046AE0" w:rsidRPr="004A6B84">
        <w:rPr>
          <w:rFonts w:ascii="Arial" w:hAnsi="Arial" w:cs="Arial"/>
          <w:bCs/>
        </w:rPr>
        <w:t>Play, Learn, Grow, 2018).</w:t>
      </w:r>
      <w:r w:rsidR="001A59FC" w:rsidRPr="004A6B84">
        <w:rPr>
          <w:rFonts w:ascii="Arial" w:hAnsi="Arial" w:cs="Arial"/>
          <w:bCs/>
        </w:rPr>
        <w:t xml:space="preserve"> </w:t>
      </w:r>
      <w:r w:rsidR="00874CDD" w:rsidRPr="004A6B84">
        <w:rPr>
          <w:rFonts w:ascii="Arial" w:hAnsi="Arial" w:cs="Arial"/>
          <w:bCs/>
        </w:rPr>
        <w:t xml:space="preserve"> </w:t>
      </w:r>
      <w:r w:rsidR="00DA2D2F" w:rsidRPr="004A6B84">
        <w:rPr>
          <w:rFonts w:ascii="Arial" w:hAnsi="Arial" w:cs="Arial"/>
          <w:bCs/>
        </w:rPr>
        <w:t xml:space="preserve">Risk taking is essential during any form of play as it supports a child </w:t>
      </w:r>
      <w:r w:rsidR="00107E83" w:rsidRPr="004A6B84">
        <w:rPr>
          <w:rFonts w:ascii="Arial" w:hAnsi="Arial" w:cs="Arial"/>
          <w:bCs/>
        </w:rPr>
        <w:t xml:space="preserve">to understand the difference between safety and potential risk and it gives the child the opportunity to react if they are in this situation. Pilcher (2019) states that children should be given the change to exposed risk as it gives the child ability to reach their capability of risky challenges such as the ability to ride a bike while being aware the possibility of an injury.  </w:t>
      </w:r>
      <w:r w:rsidR="001F0FA3" w:rsidRPr="004A6B84">
        <w:rPr>
          <w:rFonts w:ascii="Arial" w:hAnsi="Arial" w:cs="Arial"/>
          <w:bCs/>
        </w:rPr>
        <w:t xml:space="preserve">While gathering information it came to my </w:t>
      </w:r>
      <w:r w:rsidR="00D971A3" w:rsidRPr="004A6B84">
        <w:rPr>
          <w:rFonts w:ascii="Arial" w:hAnsi="Arial" w:cs="Arial"/>
          <w:bCs/>
        </w:rPr>
        <w:t xml:space="preserve">knowledge that </w:t>
      </w:r>
      <w:r w:rsidR="0033727B" w:rsidRPr="004A6B84">
        <w:rPr>
          <w:rFonts w:ascii="Arial" w:hAnsi="Arial" w:cs="Arial"/>
        </w:rPr>
        <w:t>r</w:t>
      </w:r>
      <w:r w:rsidR="0033727B" w:rsidRPr="004A6B84">
        <w:rPr>
          <w:rFonts w:ascii="Arial" w:hAnsi="Arial" w:cs="Arial"/>
        </w:rPr>
        <w:t xml:space="preserve">isk </w:t>
      </w:r>
      <w:r w:rsidR="0033727B" w:rsidRPr="004A6B84">
        <w:rPr>
          <w:rFonts w:ascii="Arial" w:hAnsi="Arial" w:cs="Arial"/>
        </w:rPr>
        <w:lastRenderedPageBreak/>
        <w:t xml:space="preserve">assessment are created on the information that is gathered after observing the environment that the task or activity is going to participate. </w:t>
      </w:r>
      <w:r w:rsidR="0033727B" w:rsidRPr="004A6B84">
        <w:rPr>
          <w:rFonts w:ascii="Arial" w:hAnsi="Arial" w:cs="Arial"/>
        </w:rPr>
        <w:t>Adults should observe potential risks before creating a risk assessment, which gives the adults the opportunity to supervise the children and observe how they use self-control (Moyles, 2007). Play Learn Grow (2009) agrees with Moyles (2007) as they state that the risk children face have been observed and assessed by adults.  There was critiqu</w:t>
      </w:r>
      <w:r w:rsidR="00CF5011" w:rsidRPr="004A6B84">
        <w:rPr>
          <w:rFonts w:ascii="Arial" w:hAnsi="Arial" w:cs="Arial"/>
        </w:rPr>
        <w:t xml:space="preserve">e shown as according to Turner (2018) </w:t>
      </w:r>
      <w:r w:rsidR="002F2F63" w:rsidRPr="004A6B84">
        <w:rPr>
          <w:rFonts w:ascii="Arial" w:hAnsi="Arial" w:cs="Arial"/>
        </w:rPr>
        <w:t>Foundation Phase</w:t>
      </w:r>
      <w:r w:rsidR="00CF5011" w:rsidRPr="004A6B84">
        <w:rPr>
          <w:rFonts w:ascii="Arial" w:hAnsi="Arial" w:cs="Arial"/>
        </w:rPr>
        <w:t xml:space="preserve"> practitioners </w:t>
      </w:r>
      <w:r w:rsidR="00B03C89" w:rsidRPr="004A6B84">
        <w:rPr>
          <w:rFonts w:ascii="Arial" w:hAnsi="Arial" w:cs="Arial"/>
        </w:rPr>
        <w:t xml:space="preserve">are </w:t>
      </w:r>
      <w:r w:rsidR="00CF5011" w:rsidRPr="004A6B84">
        <w:rPr>
          <w:rFonts w:ascii="Arial" w:hAnsi="Arial" w:cs="Arial"/>
        </w:rPr>
        <w:t>show</w:t>
      </w:r>
      <w:r w:rsidR="00B03C89" w:rsidRPr="004A6B84">
        <w:rPr>
          <w:rFonts w:ascii="Arial" w:hAnsi="Arial" w:cs="Arial"/>
        </w:rPr>
        <w:t>ing</w:t>
      </w:r>
      <w:r w:rsidR="00CF5011" w:rsidRPr="004A6B84">
        <w:rPr>
          <w:rFonts w:ascii="Arial" w:hAnsi="Arial" w:cs="Arial"/>
        </w:rPr>
        <w:t xml:space="preserve"> concern about giving children the chan</w:t>
      </w:r>
      <w:r w:rsidR="00B03C89" w:rsidRPr="004A6B84">
        <w:rPr>
          <w:rFonts w:ascii="Arial" w:hAnsi="Arial" w:cs="Arial"/>
        </w:rPr>
        <w:t>c</w:t>
      </w:r>
      <w:r w:rsidR="00CF5011" w:rsidRPr="004A6B84">
        <w:rPr>
          <w:rFonts w:ascii="Arial" w:hAnsi="Arial" w:cs="Arial"/>
        </w:rPr>
        <w:t xml:space="preserve">e to play in the outdoor environment such as using climbing frames as it is a potential risk. </w:t>
      </w:r>
      <w:r w:rsidR="00207E15" w:rsidRPr="004A6B84">
        <w:rPr>
          <w:rFonts w:ascii="Arial" w:hAnsi="Arial" w:cs="Arial"/>
        </w:rPr>
        <w:t xml:space="preserve">It is important that every child has the opportunity to play, and no child is declined this chance because of a disability. </w:t>
      </w:r>
      <w:r w:rsidR="00D1273C" w:rsidRPr="004A6B84">
        <w:rPr>
          <w:rFonts w:ascii="Arial" w:hAnsi="Arial" w:cs="Arial"/>
        </w:rPr>
        <w:t xml:space="preserve">However, some children might be less likely to be exposed to potential hazards as it they may injure themselves, and would not be able to overcome the situation, such as falling over the step and having a cut (Wood, 2013). This could then have an effect on </w:t>
      </w:r>
      <w:r w:rsidR="006F5BEE" w:rsidRPr="004A6B84">
        <w:rPr>
          <w:rFonts w:ascii="Arial" w:hAnsi="Arial" w:cs="Arial"/>
        </w:rPr>
        <w:t>a</w:t>
      </w:r>
      <w:r w:rsidR="00D1273C" w:rsidRPr="004A6B84">
        <w:rPr>
          <w:rFonts w:ascii="Arial" w:hAnsi="Arial" w:cs="Arial"/>
        </w:rPr>
        <w:t xml:space="preserve"> child which would resent them from doing </w:t>
      </w:r>
      <w:r w:rsidR="004B3EF9" w:rsidRPr="004A6B84">
        <w:rPr>
          <w:rFonts w:ascii="Arial" w:hAnsi="Arial" w:cs="Arial"/>
        </w:rPr>
        <w:t>the same</w:t>
      </w:r>
      <w:r w:rsidR="00D1273C" w:rsidRPr="004A6B84">
        <w:rPr>
          <w:rFonts w:ascii="Arial" w:hAnsi="Arial" w:cs="Arial"/>
        </w:rPr>
        <w:t xml:space="preserve"> activity again. </w:t>
      </w:r>
      <w:r w:rsidR="00975CA9" w:rsidRPr="004A6B84">
        <w:rPr>
          <w:rFonts w:ascii="Arial" w:hAnsi="Arial" w:cs="Arial"/>
        </w:rPr>
        <w:t xml:space="preserve">According to the </w:t>
      </w:r>
      <w:r w:rsidR="00975CA9" w:rsidRPr="004A6B84">
        <w:rPr>
          <w:rFonts w:ascii="Arial" w:hAnsi="Arial" w:cs="Arial"/>
        </w:rPr>
        <w:t xml:space="preserve">Health and Safety Executive </w:t>
      </w:r>
      <w:r w:rsidR="00975CA9" w:rsidRPr="004A6B84">
        <w:rPr>
          <w:rFonts w:ascii="Arial" w:hAnsi="Arial" w:cs="Arial"/>
        </w:rPr>
        <w:t>(</w:t>
      </w:r>
      <w:r w:rsidR="00975CA9" w:rsidRPr="004A6B84">
        <w:rPr>
          <w:rFonts w:ascii="Arial" w:hAnsi="Arial" w:cs="Arial"/>
        </w:rPr>
        <w:t>2011)</w:t>
      </w:r>
      <w:r w:rsidR="00975CA9" w:rsidRPr="004A6B84">
        <w:rPr>
          <w:rFonts w:ascii="Arial" w:hAnsi="Arial" w:cs="Arial"/>
        </w:rPr>
        <w:t xml:space="preserve"> every Foundation Phase setting has a health and safety guideline that practitioners must follow to offer a safe place to children and adults. This guideline will avoid any form of risks that could be a potential hazard to individuals, and to make parents have a positive </w:t>
      </w:r>
      <w:r w:rsidR="007E4C1D" w:rsidRPr="004A6B84">
        <w:rPr>
          <w:rFonts w:ascii="Arial" w:hAnsi="Arial" w:cs="Arial"/>
        </w:rPr>
        <w:t>feeling</w:t>
      </w:r>
      <w:r w:rsidR="00975CA9" w:rsidRPr="004A6B84">
        <w:rPr>
          <w:rFonts w:ascii="Arial" w:hAnsi="Arial" w:cs="Arial"/>
        </w:rPr>
        <w:t xml:space="preserve"> of leaving </w:t>
      </w:r>
      <w:r w:rsidR="007E4C1D" w:rsidRPr="004A6B84">
        <w:rPr>
          <w:rFonts w:ascii="Arial" w:hAnsi="Arial" w:cs="Arial"/>
        </w:rPr>
        <w:t xml:space="preserve">their children at an </w:t>
      </w:r>
      <w:r w:rsidR="00390301" w:rsidRPr="004A6B84">
        <w:rPr>
          <w:rFonts w:ascii="Arial" w:hAnsi="Arial" w:cs="Arial"/>
        </w:rPr>
        <w:t>early years</w:t>
      </w:r>
      <w:r w:rsidR="007E4C1D" w:rsidRPr="004A6B84">
        <w:rPr>
          <w:rFonts w:ascii="Arial" w:hAnsi="Arial" w:cs="Arial"/>
        </w:rPr>
        <w:t xml:space="preserve"> setting. </w:t>
      </w:r>
    </w:p>
    <w:p w14:paraId="3F9D78E7" w14:textId="1734092B" w:rsidR="00CF5011" w:rsidRPr="004A6B84" w:rsidRDefault="00CF5011" w:rsidP="0033727B">
      <w:pPr>
        <w:spacing w:line="360" w:lineRule="auto"/>
        <w:jc w:val="both"/>
        <w:rPr>
          <w:rFonts w:ascii="Arial" w:hAnsi="Arial" w:cs="Arial"/>
          <w:bCs/>
        </w:rPr>
      </w:pPr>
    </w:p>
    <w:p w14:paraId="211C62B0" w14:textId="7468405B" w:rsidR="00390301" w:rsidRPr="006F5BEE" w:rsidRDefault="00AB0BA1" w:rsidP="00E27AFF">
      <w:pPr>
        <w:spacing w:line="360" w:lineRule="auto"/>
        <w:jc w:val="both"/>
        <w:rPr>
          <w:rFonts w:ascii="Arial" w:hAnsi="Arial" w:cs="Arial"/>
        </w:rPr>
      </w:pPr>
      <w:r w:rsidRPr="004A6B84">
        <w:rPr>
          <w:rFonts w:ascii="Arial" w:hAnsi="Arial" w:cs="Arial"/>
        </w:rPr>
        <w:t>Throughout my work there are good and bad points. One good point is linking Piaget (1966)’s theory practical play while discussing sensory play as it is effective during a child’s first stage. Piaget (1966) states that children use their five senses to play by exploring different objects in the surrounding around them</w:t>
      </w:r>
      <w:r w:rsidR="00D57948" w:rsidRPr="004A6B84">
        <w:rPr>
          <w:rFonts w:ascii="Arial" w:hAnsi="Arial" w:cs="Arial"/>
        </w:rPr>
        <w:t xml:space="preserve"> (Antherton and Nutbrown, 2013)</w:t>
      </w:r>
      <w:r w:rsidRPr="004A6B84">
        <w:rPr>
          <w:rFonts w:ascii="Arial" w:hAnsi="Arial" w:cs="Arial"/>
        </w:rPr>
        <w:t xml:space="preserve">. </w:t>
      </w:r>
      <w:r w:rsidR="00C16FA2" w:rsidRPr="004A6B84">
        <w:rPr>
          <w:rFonts w:ascii="Arial" w:hAnsi="Arial" w:cs="Arial"/>
        </w:rPr>
        <w:t xml:space="preserve">This states the true importance of sensory play during a child’s development. </w:t>
      </w:r>
      <w:r w:rsidR="00C66C4B" w:rsidRPr="004A6B84">
        <w:rPr>
          <w:rFonts w:ascii="Arial" w:hAnsi="Arial" w:cs="Arial"/>
        </w:rPr>
        <w:t>I could improve my work by researching different play types from Scandinavian Countries as this would give different viewpoints of the guidelines of a child’s play compared to the United Kingdom.</w:t>
      </w:r>
      <w:r w:rsidR="00630120" w:rsidRPr="004A6B84">
        <w:rPr>
          <w:rFonts w:ascii="Arial" w:hAnsi="Arial" w:cs="Arial"/>
        </w:rPr>
        <w:t xml:space="preserve"> </w:t>
      </w:r>
      <w:r w:rsidR="00680A21" w:rsidRPr="004A6B84">
        <w:rPr>
          <w:rFonts w:ascii="Arial" w:hAnsi="Arial" w:cs="Arial"/>
        </w:rPr>
        <w:t>Secondly,</w:t>
      </w:r>
      <w:r w:rsidR="00874CDD" w:rsidRPr="004A6B84">
        <w:rPr>
          <w:rFonts w:ascii="Arial" w:hAnsi="Arial" w:cs="Arial"/>
        </w:rPr>
        <w:t xml:space="preserve"> I could improve my work by researching different theorist’s and their </w:t>
      </w:r>
      <w:r w:rsidR="00680A21" w:rsidRPr="004A6B84">
        <w:rPr>
          <w:rFonts w:ascii="Arial" w:hAnsi="Arial" w:cs="Arial"/>
        </w:rPr>
        <w:t>theories and</w:t>
      </w:r>
      <w:r w:rsidR="00874CDD" w:rsidRPr="004A6B84">
        <w:rPr>
          <w:rFonts w:ascii="Arial" w:hAnsi="Arial" w:cs="Arial"/>
        </w:rPr>
        <w:t xml:space="preserve"> linking them in my work</w:t>
      </w:r>
      <w:r w:rsidR="00EF72EE" w:rsidRPr="004A6B84">
        <w:rPr>
          <w:rFonts w:ascii="Arial" w:hAnsi="Arial" w:cs="Arial"/>
        </w:rPr>
        <w:t xml:space="preserve"> by showing the different </w:t>
      </w:r>
      <w:r w:rsidR="005173AD" w:rsidRPr="004A6B84">
        <w:rPr>
          <w:rFonts w:ascii="Arial" w:hAnsi="Arial" w:cs="Arial"/>
        </w:rPr>
        <w:t>opinions or methods</w:t>
      </w:r>
      <w:r w:rsidR="00EF72EE" w:rsidRPr="004A6B84">
        <w:rPr>
          <w:rFonts w:ascii="Arial" w:hAnsi="Arial" w:cs="Arial"/>
        </w:rPr>
        <w:t xml:space="preserve"> they have towards play. </w:t>
      </w:r>
      <w:r w:rsidR="00390301" w:rsidRPr="004A6B84">
        <w:rPr>
          <w:rFonts w:ascii="Arial" w:hAnsi="Arial" w:cs="Arial"/>
        </w:rPr>
        <w:t xml:space="preserve">To prepare a successful risk assessment I have taken into consideration the advantages and disadvantages off exposing children to potential risk. This has made me aware of the procedures I have </w:t>
      </w:r>
      <w:r w:rsidR="00390301" w:rsidRPr="004A6B84">
        <w:rPr>
          <w:rFonts w:ascii="Arial" w:hAnsi="Arial" w:cs="Arial"/>
        </w:rPr>
        <w:lastRenderedPageBreak/>
        <w:t>had to consider while planning the risk assessment, and the effect this may have on children.</w:t>
      </w:r>
      <w:r w:rsidR="00390301">
        <w:rPr>
          <w:rFonts w:ascii="Arial" w:hAnsi="Arial" w:cs="Arial"/>
        </w:rPr>
        <w:t xml:space="preserve"> </w:t>
      </w:r>
    </w:p>
    <w:p w14:paraId="79C8038F" w14:textId="77777777" w:rsidR="00E27AFF" w:rsidRDefault="00E27AFF" w:rsidP="00E27AFF">
      <w:pPr>
        <w:spacing w:line="360" w:lineRule="auto"/>
        <w:jc w:val="both"/>
        <w:rPr>
          <w:rFonts w:ascii="Arial" w:hAnsi="Arial" w:cs="Arial"/>
        </w:rPr>
      </w:pPr>
      <w:bookmarkStart w:id="0" w:name="_GoBack"/>
      <w:bookmarkEnd w:id="0"/>
    </w:p>
    <w:p w14:paraId="5C3C4A5A" w14:textId="77777777" w:rsidR="003F39F1" w:rsidRPr="00F3601B" w:rsidRDefault="003F39F1" w:rsidP="00F3601B">
      <w:pPr>
        <w:pBdr>
          <w:bottom w:val="single" w:sz="4" w:space="1" w:color="auto"/>
        </w:pBdr>
        <w:spacing w:line="360" w:lineRule="auto"/>
        <w:jc w:val="both"/>
        <w:rPr>
          <w:rFonts w:ascii="Arial" w:hAnsi="Arial" w:cs="Arial"/>
        </w:rPr>
      </w:pPr>
      <w:r w:rsidRPr="00F3601B">
        <w:rPr>
          <w:rFonts w:ascii="Arial" w:hAnsi="Arial" w:cs="Arial"/>
        </w:rPr>
        <w:t>Reference List</w:t>
      </w:r>
    </w:p>
    <w:p w14:paraId="0FFD335E" w14:textId="77777777" w:rsidR="003F39F1" w:rsidRDefault="003F39F1" w:rsidP="003F39F1">
      <w:pPr>
        <w:spacing w:line="360" w:lineRule="auto"/>
        <w:jc w:val="both"/>
        <w:rPr>
          <w:rFonts w:ascii="Arial" w:hAnsi="Arial" w:cs="Arial"/>
          <w:u w:val="single"/>
        </w:rPr>
      </w:pPr>
    </w:p>
    <w:p w14:paraId="7FA85A5C" w14:textId="77777777" w:rsidR="003F39F1" w:rsidRDefault="003F39F1" w:rsidP="003F39F1">
      <w:pPr>
        <w:spacing w:line="360" w:lineRule="auto"/>
        <w:jc w:val="both"/>
        <w:rPr>
          <w:rFonts w:ascii="Arial" w:hAnsi="Arial" w:cs="Arial"/>
        </w:rPr>
      </w:pPr>
      <w:r w:rsidRPr="003965CD">
        <w:rPr>
          <w:rFonts w:ascii="Arial" w:hAnsi="Arial" w:cs="Arial"/>
        </w:rPr>
        <w:t>Atherton, F. and Nutbrown, C. (2013) Understanding Schemas and Young Children. London: SAGE Publications LTD.</w:t>
      </w:r>
    </w:p>
    <w:p w14:paraId="789F8AFB" w14:textId="77777777" w:rsidR="003F39F1" w:rsidRDefault="003F39F1" w:rsidP="003F39F1">
      <w:pPr>
        <w:spacing w:line="360" w:lineRule="auto"/>
        <w:jc w:val="both"/>
        <w:rPr>
          <w:rFonts w:ascii="Arial" w:hAnsi="Arial" w:cs="Arial"/>
        </w:rPr>
      </w:pPr>
    </w:p>
    <w:p w14:paraId="1BA3C04A" w14:textId="77777777" w:rsidR="003F39F1" w:rsidRPr="003965CD" w:rsidRDefault="003F39F1" w:rsidP="003F39F1">
      <w:pPr>
        <w:spacing w:line="360" w:lineRule="auto"/>
        <w:jc w:val="both"/>
        <w:rPr>
          <w:rFonts w:ascii="Arial" w:hAnsi="Arial" w:cs="Arial"/>
        </w:rPr>
      </w:pPr>
      <w:r w:rsidRPr="008D1141">
        <w:rPr>
          <w:rFonts w:ascii="Arial" w:hAnsi="Arial" w:cs="Arial"/>
          <w:color w:val="000000"/>
        </w:rPr>
        <w:t xml:space="preserve">Besio, S., Bulgarelli, D. </w:t>
      </w:r>
      <w:r>
        <w:rPr>
          <w:rFonts w:ascii="Arial" w:hAnsi="Arial" w:cs="Arial"/>
          <w:color w:val="000000"/>
        </w:rPr>
        <w:t>and</w:t>
      </w:r>
      <w:r w:rsidRPr="008D1141">
        <w:rPr>
          <w:rFonts w:ascii="Arial" w:hAnsi="Arial" w:cs="Arial"/>
          <w:color w:val="000000"/>
        </w:rPr>
        <w:t xml:space="preserve"> Stancheva-Popkostadinova, V. (2018).</w:t>
      </w:r>
      <w:r>
        <w:rPr>
          <w:rFonts w:ascii="Arial" w:hAnsi="Arial" w:cs="Arial"/>
          <w:color w:val="000000"/>
        </w:rPr>
        <w:t xml:space="preserve"> </w:t>
      </w:r>
      <w:r w:rsidRPr="008D1141">
        <w:rPr>
          <w:rFonts w:ascii="Arial" w:hAnsi="Arial" w:cs="Arial"/>
          <w:i/>
          <w:color w:val="000000"/>
        </w:rPr>
        <w:t>Play development in children with disabilties</w:t>
      </w:r>
      <w:r w:rsidRPr="008D1141">
        <w:rPr>
          <w:rFonts w:ascii="Arial" w:hAnsi="Arial" w:cs="Arial"/>
          <w:color w:val="000000"/>
        </w:rPr>
        <w:t xml:space="preserve">. Berlin, Boston: De Gruyter Open Poland. </w:t>
      </w:r>
      <w:r>
        <w:rPr>
          <w:rFonts w:ascii="Arial" w:hAnsi="Arial" w:cs="Arial"/>
          <w:color w:val="000000"/>
        </w:rPr>
        <w:t xml:space="preserve">Available at: </w:t>
      </w:r>
      <w:hyperlink r:id="rId11" w:history="1">
        <w:r w:rsidRPr="00C42622">
          <w:rPr>
            <w:rStyle w:val="Hyperlink"/>
            <w:rFonts w:ascii="Arial" w:hAnsi="Arial" w:cs="Arial"/>
          </w:rPr>
          <w:t>https://www.degruyter.com/view/product/481126</w:t>
        </w:r>
      </w:hyperlink>
      <w:r>
        <w:rPr>
          <w:rFonts w:ascii="Arial" w:hAnsi="Arial" w:cs="Arial"/>
          <w:color w:val="000000"/>
        </w:rPr>
        <w:t xml:space="preserve"> (Assessed: 1</w:t>
      </w:r>
      <w:r w:rsidRPr="008D1141">
        <w:rPr>
          <w:rFonts w:ascii="Arial" w:hAnsi="Arial" w:cs="Arial"/>
          <w:color w:val="000000"/>
        </w:rPr>
        <w:t>4</w:t>
      </w:r>
      <w:r w:rsidRPr="008D1141">
        <w:rPr>
          <w:rFonts w:ascii="Arial" w:hAnsi="Arial" w:cs="Arial"/>
          <w:color w:val="000000"/>
          <w:vertAlign w:val="superscript"/>
        </w:rPr>
        <w:t>th</w:t>
      </w:r>
      <w:r>
        <w:rPr>
          <w:rFonts w:ascii="Arial" w:hAnsi="Arial" w:cs="Arial"/>
          <w:color w:val="000000"/>
        </w:rPr>
        <w:t xml:space="preserve"> </w:t>
      </w:r>
      <w:r w:rsidRPr="008D1141">
        <w:rPr>
          <w:rFonts w:ascii="Arial" w:hAnsi="Arial" w:cs="Arial"/>
          <w:color w:val="000000"/>
        </w:rPr>
        <w:t>Jan</w:t>
      </w:r>
      <w:r>
        <w:rPr>
          <w:rFonts w:ascii="Arial" w:hAnsi="Arial" w:cs="Arial"/>
          <w:color w:val="000000"/>
        </w:rPr>
        <w:t xml:space="preserve">uary </w:t>
      </w:r>
      <w:r w:rsidRPr="008D1141">
        <w:rPr>
          <w:rFonts w:ascii="Arial" w:hAnsi="Arial" w:cs="Arial"/>
          <w:color w:val="000000"/>
        </w:rPr>
        <w:t>2019</w:t>
      </w:r>
      <w:r>
        <w:rPr>
          <w:rFonts w:ascii="Arial" w:hAnsi="Arial" w:cs="Arial"/>
          <w:color w:val="000000"/>
        </w:rPr>
        <w:t xml:space="preserve">). </w:t>
      </w:r>
      <w:r w:rsidRPr="008D1141">
        <w:rPr>
          <w:rFonts w:ascii="Arial" w:hAnsi="Arial" w:cs="Arial"/>
          <w:color w:val="000000"/>
        </w:rPr>
        <w:t xml:space="preserve">  </w:t>
      </w:r>
    </w:p>
    <w:p w14:paraId="74148928" w14:textId="77777777" w:rsidR="003F39F1" w:rsidRPr="003965CD" w:rsidRDefault="003F39F1" w:rsidP="003F39F1">
      <w:pPr>
        <w:spacing w:line="360" w:lineRule="auto"/>
        <w:jc w:val="both"/>
        <w:rPr>
          <w:rFonts w:ascii="Arial" w:hAnsi="Arial" w:cs="Arial"/>
          <w:u w:val="single"/>
        </w:rPr>
      </w:pPr>
    </w:p>
    <w:p w14:paraId="52DEBF2A" w14:textId="77777777" w:rsidR="003F39F1" w:rsidRDefault="003F39F1" w:rsidP="003F39F1">
      <w:pPr>
        <w:spacing w:line="360" w:lineRule="auto"/>
        <w:jc w:val="both"/>
        <w:rPr>
          <w:rFonts w:ascii="Arial" w:hAnsi="Arial" w:cs="Arial"/>
        </w:rPr>
      </w:pPr>
      <w:r w:rsidRPr="003965CD">
        <w:rPr>
          <w:rFonts w:ascii="Arial" w:hAnsi="Arial" w:cs="Arial"/>
        </w:rPr>
        <w:t xml:space="preserve">Boldenow, A. (2016) Learning with TLC: Encouraging Self-Directed Learning in Kids. Available at: </w:t>
      </w:r>
      <w:hyperlink r:id="rId12" w:history="1">
        <w:r w:rsidRPr="003965CD">
          <w:rPr>
            <w:rStyle w:val="Hyperlink"/>
            <w:rFonts w:ascii="Arial" w:hAnsi="Arial" w:cs="Arial"/>
          </w:rPr>
          <w:t>http://www.learningwithtlc.org/blog/selfdirectedlearning</w:t>
        </w:r>
      </w:hyperlink>
      <w:r w:rsidRPr="003965CD">
        <w:rPr>
          <w:rFonts w:ascii="Arial" w:hAnsi="Arial" w:cs="Arial"/>
        </w:rPr>
        <w:t xml:space="preserve"> (Assessed: 4</w:t>
      </w:r>
      <w:r w:rsidRPr="003965CD">
        <w:rPr>
          <w:rFonts w:ascii="Arial" w:hAnsi="Arial" w:cs="Arial"/>
          <w:vertAlign w:val="superscript"/>
        </w:rPr>
        <w:t>th</w:t>
      </w:r>
      <w:r w:rsidRPr="003965CD">
        <w:rPr>
          <w:rFonts w:ascii="Arial" w:hAnsi="Arial" w:cs="Arial"/>
        </w:rPr>
        <w:t xml:space="preserve"> December 2018). </w:t>
      </w:r>
    </w:p>
    <w:p w14:paraId="46587D02" w14:textId="77777777" w:rsidR="003F39F1" w:rsidRDefault="003F39F1" w:rsidP="003F39F1">
      <w:pPr>
        <w:spacing w:line="360" w:lineRule="auto"/>
        <w:jc w:val="both"/>
        <w:rPr>
          <w:rFonts w:ascii="Arial" w:hAnsi="Arial" w:cs="Arial"/>
        </w:rPr>
      </w:pPr>
    </w:p>
    <w:p w14:paraId="4BC08BE5" w14:textId="77777777" w:rsidR="003F39F1" w:rsidRDefault="003F39F1" w:rsidP="003F39F1">
      <w:pPr>
        <w:spacing w:line="360" w:lineRule="auto"/>
        <w:jc w:val="both"/>
        <w:rPr>
          <w:rFonts w:ascii="Arial" w:hAnsi="Arial" w:cs="Arial"/>
        </w:rPr>
      </w:pPr>
      <w:r>
        <w:rPr>
          <w:rFonts w:ascii="Arial" w:hAnsi="Arial" w:cs="Arial"/>
        </w:rPr>
        <w:t xml:space="preserve">Brown, F. (2014) Play &amp; Playwork – 101 Stories of Children Playing. England: Open University Press. </w:t>
      </w:r>
    </w:p>
    <w:p w14:paraId="34C3A5B0" w14:textId="77777777" w:rsidR="003F39F1" w:rsidRDefault="003F39F1" w:rsidP="003F39F1">
      <w:pPr>
        <w:spacing w:line="360" w:lineRule="auto"/>
        <w:jc w:val="both"/>
        <w:rPr>
          <w:rFonts w:ascii="Arial" w:hAnsi="Arial" w:cs="Arial"/>
        </w:rPr>
      </w:pPr>
    </w:p>
    <w:p w14:paraId="50B80E14" w14:textId="77777777" w:rsidR="003F39F1" w:rsidRPr="003965CD" w:rsidRDefault="003F39F1" w:rsidP="003F39F1">
      <w:pPr>
        <w:spacing w:line="360" w:lineRule="auto"/>
        <w:jc w:val="both"/>
        <w:rPr>
          <w:rFonts w:ascii="Arial" w:hAnsi="Arial" w:cs="Arial"/>
        </w:rPr>
      </w:pPr>
      <w:r>
        <w:rPr>
          <w:rFonts w:ascii="Arial" w:hAnsi="Arial" w:cs="Arial"/>
        </w:rPr>
        <w:t xml:space="preserve">Brown, N. (2015) Reflective model according to Gibbs. Available at: </w:t>
      </w:r>
      <w:hyperlink r:id="rId13" w:history="1">
        <w:r w:rsidRPr="00DC5A38">
          <w:rPr>
            <w:rStyle w:val="Hyperlink"/>
            <w:rFonts w:ascii="Arial" w:hAnsi="Arial" w:cs="Arial"/>
          </w:rPr>
          <w:t>http://www.nicole-brown.co.uk/reflective-model-according-to-gibbs/</w:t>
        </w:r>
      </w:hyperlink>
      <w:r>
        <w:rPr>
          <w:rFonts w:ascii="Arial" w:hAnsi="Arial" w:cs="Arial"/>
        </w:rPr>
        <w:t xml:space="preserve"> (Assessed: January 15</w:t>
      </w:r>
      <w:r w:rsidRPr="00CF0D66">
        <w:rPr>
          <w:rFonts w:ascii="Arial" w:hAnsi="Arial" w:cs="Arial"/>
          <w:vertAlign w:val="superscript"/>
        </w:rPr>
        <w:t>th</w:t>
      </w:r>
      <w:r>
        <w:rPr>
          <w:rFonts w:ascii="Arial" w:hAnsi="Arial" w:cs="Arial"/>
        </w:rPr>
        <w:t xml:space="preserve"> 2019).</w:t>
      </w:r>
    </w:p>
    <w:p w14:paraId="4000F77F" w14:textId="77777777" w:rsidR="003F39F1" w:rsidRPr="003965CD" w:rsidRDefault="003F39F1" w:rsidP="003F39F1">
      <w:pPr>
        <w:spacing w:line="360" w:lineRule="auto"/>
        <w:jc w:val="both"/>
        <w:rPr>
          <w:rFonts w:ascii="Arial" w:hAnsi="Arial" w:cs="Arial"/>
        </w:rPr>
      </w:pPr>
    </w:p>
    <w:p w14:paraId="0023A200" w14:textId="77777777" w:rsidR="003F39F1" w:rsidRDefault="003F39F1" w:rsidP="003F39F1">
      <w:pPr>
        <w:overflowPunct w:val="0"/>
        <w:autoSpaceDE w:val="0"/>
        <w:autoSpaceDN w:val="0"/>
        <w:adjustRightInd w:val="0"/>
        <w:spacing w:line="360" w:lineRule="auto"/>
        <w:jc w:val="both"/>
        <w:textAlignment w:val="baseline"/>
        <w:rPr>
          <w:rFonts w:ascii="Arial" w:hAnsi="Arial" w:cs="Arial"/>
        </w:rPr>
      </w:pPr>
      <w:r w:rsidRPr="003965CD">
        <w:rPr>
          <w:rFonts w:ascii="Arial" w:hAnsi="Arial" w:cs="Arial"/>
        </w:rPr>
        <w:t xml:space="preserve">Department for Children, Education, Lifelong Learning and Skills (2015) </w:t>
      </w:r>
      <w:r w:rsidRPr="003965CD">
        <w:rPr>
          <w:rFonts w:ascii="Arial" w:hAnsi="Arial" w:cs="Arial"/>
          <w:i/>
        </w:rPr>
        <w:t xml:space="preserve">Foundation Phase Framework for Children’s Learning for 3-7-year-olds in Wales. </w:t>
      </w:r>
      <w:r w:rsidRPr="003965CD">
        <w:rPr>
          <w:rFonts w:ascii="Arial" w:hAnsi="Arial" w:cs="Arial"/>
        </w:rPr>
        <w:t>Cardiff: Welsh Government.</w:t>
      </w:r>
    </w:p>
    <w:p w14:paraId="720A8BD3" w14:textId="77777777" w:rsidR="003F39F1" w:rsidRDefault="003F39F1" w:rsidP="003F39F1">
      <w:pPr>
        <w:overflowPunct w:val="0"/>
        <w:autoSpaceDE w:val="0"/>
        <w:autoSpaceDN w:val="0"/>
        <w:adjustRightInd w:val="0"/>
        <w:spacing w:line="360" w:lineRule="auto"/>
        <w:jc w:val="both"/>
        <w:textAlignment w:val="baseline"/>
        <w:rPr>
          <w:rFonts w:ascii="Arial" w:hAnsi="Arial" w:cs="Arial"/>
        </w:rPr>
      </w:pPr>
    </w:p>
    <w:p w14:paraId="19A315D7" w14:textId="77777777" w:rsidR="003F39F1" w:rsidRDefault="003F39F1" w:rsidP="003F39F1">
      <w:pPr>
        <w:overflowPunct w:val="0"/>
        <w:autoSpaceDE w:val="0"/>
        <w:autoSpaceDN w:val="0"/>
        <w:adjustRightInd w:val="0"/>
        <w:spacing w:line="360" w:lineRule="auto"/>
        <w:jc w:val="both"/>
        <w:textAlignment w:val="baseline"/>
        <w:rPr>
          <w:rFonts w:ascii="Arial" w:hAnsi="Arial" w:cs="Arial"/>
        </w:rPr>
      </w:pPr>
      <w:r>
        <w:rPr>
          <w:rFonts w:ascii="Arial" w:hAnsi="Arial" w:cs="Arial"/>
        </w:rPr>
        <w:t xml:space="preserve">Department for Education (2017) Statutory for the early years foundation stage. Setting the standards for learning, development and care for children from birth to five. (Available at: </w:t>
      </w:r>
      <w:hyperlink r:id="rId14" w:history="1">
        <w:r w:rsidRPr="00C42622">
          <w:rPr>
            <w:rStyle w:val="Hyperlink"/>
            <w:rFonts w:ascii="Arial" w:hAnsi="Arial" w:cs="Arial"/>
          </w:rPr>
          <w:t>https://www.foundationyears.org.uk/files/2017/03/eyfs_statutory_framework_2017.pdf</w:t>
        </w:r>
      </w:hyperlink>
      <w:r>
        <w:rPr>
          <w:rFonts w:ascii="Arial" w:hAnsi="Arial" w:cs="Arial"/>
        </w:rPr>
        <w:t xml:space="preserve"> (Assessed: 12</w:t>
      </w:r>
      <w:r w:rsidRPr="00605472">
        <w:rPr>
          <w:rFonts w:ascii="Arial" w:hAnsi="Arial" w:cs="Arial"/>
          <w:vertAlign w:val="superscript"/>
        </w:rPr>
        <w:t>th</w:t>
      </w:r>
      <w:r>
        <w:rPr>
          <w:rFonts w:ascii="Arial" w:hAnsi="Arial" w:cs="Arial"/>
        </w:rPr>
        <w:t xml:space="preserve"> January 2019).</w:t>
      </w:r>
    </w:p>
    <w:p w14:paraId="2089A875" w14:textId="77777777" w:rsidR="003F39F1" w:rsidRDefault="003F39F1" w:rsidP="003F39F1">
      <w:pPr>
        <w:overflowPunct w:val="0"/>
        <w:autoSpaceDE w:val="0"/>
        <w:autoSpaceDN w:val="0"/>
        <w:adjustRightInd w:val="0"/>
        <w:spacing w:line="360" w:lineRule="auto"/>
        <w:jc w:val="both"/>
        <w:textAlignment w:val="baseline"/>
        <w:rPr>
          <w:rFonts w:ascii="Arial" w:hAnsi="Arial" w:cs="Arial"/>
        </w:rPr>
      </w:pPr>
    </w:p>
    <w:p w14:paraId="5C1051B1" w14:textId="77777777" w:rsidR="003F39F1" w:rsidRPr="0014358D" w:rsidRDefault="003F39F1" w:rsidP="003F39F1">
      <w:pPr>
        <w:overflowPunct w:val="0"/>
        <w:autoSpaceDE w:val="0"/>
        <w:autoSpaceDN w:val="0"/>
        <w:adjustRightInd w:val="0"/>
        <w:spacing w:line="360" w:lineRule="auto"/>
        <w:jc w:val="both"/>
        <w:textAlignment w:val="baseline"/>
        <w:rPr>
          <w:rFonts w:ascii="Arial" w:hAnsi="Arial" w:cs="Arial"/>
        </w:rPr>
      </w:pPr>
      <w:r>
        <w:rPr>
          <w:rFonts w:ascii="Arial" w:hAnsi="Arial" w:cs="Arial"/>
        </w:rPr>
        <w:lastRenderedPageBreak/>
        <w:t xml:space="preserve">Eash, T. (2013) How Brain Development Influence Holistic Development in Children. Available at: </w:t>
      </w:r>
      <w:hyperlink r:id="rId15" w:history="1">
        <w:r w:rsidRPr="00A83606">
          <w:rPr>
            <w:rStyle w:val="Hyperlink"/>
            <w:rFonts w:ascii="Arial" w:hAnsi="Arial" w:cs="Arial"/>
          </w:rPr>
          <w:t>https://study.com/academy/lesson/how-brain-development-influences-holistic-development-in-children.html</w:t>
        </w:r>
      </w:hyperlink>
      <w:r>
        <w:rPr>
          <w:rFonts w:ascii="Arial" w:hAnsi="Arial" w:cs="Arial"/>
        </w:rPr>
        <w:t xml:space="preserve"> (Assessed: 5</w:t>
      </w:r>
      <w:r w:rsidRPr="0014358D">
        <w:rPr>
          <w:rFonts w:ascii="Arial" w:hAnsi="Arial" w:cs="Arial"/>
          <w:vertAlign w:val="superscript"/>
        </w:rPr>
        <w:t>th</w:t>
      </w:r>
      <w:r>
        <w:rPr>
          <w:rFonts w:ascii="Arial" w:hAnsi="Arial" w:cs="Arial"/>
        </w:rPr>
        <w:t xml:space="preserve"> January 2019)</w:t>
      </w:r>
    </w:p>
    <w:p w14:paraId="791ACE30" w14:textId="77777777" w:rsidR="003F39F1" w:rsidRPr="003965CD" w:rsidRDefault="003F39F1" w:rsidP="003F39F1">
      <w:pPr>
        <w:spacing w:line="360" w:lineRule="auto"/>
        <w:jc w:val="both"/>
        <w:rPr>
          <w:rFonts w:ascii="Arial" w:hAnsi="Arial" w:cs="Arial"/>
        </w:rPr>
      </w:pPr>
    </w:p>
    <w:p w14:paraId="1464EDF1" w14:textId="77777777" w:rsidR="003F39F1" w:rsidRPr="003965CD" w:rsidRDefault="003F39F1" w:rsidP="003F39F1">
      <w:pPr>
        <w:spacing w:line="360" w:lineRule="auto"/>
        <w:jc w:val="both"/>
        <w:rPr>
          <w:rFonts w:ascii="Arial" w:hAnsi="Arial" w:cs="Arial"/>
        </w:rPr>
      </w:pPr>
      <w:r w:rsidRPr="003965CD">
        <w:rPr>
          <w:rFonts w:ascii="Arial" w:hAnsi="Arial" w:cs="Arial"/>
        </w:rPr>
        <w:t xml:space="preserve">Education Playcare (2016) Why Sensory Play is Important for Development. Available at: </w:t>
      </w:r>
      <w:hyperlink r:id="rId16" w:history="1">
        <w:r w:rsidRPr="003965CD">
          <w:rPr>
            <w:rStyle w:val="Hyperlink"/>
            <w:rFonts w:ascii="Arial" w:hAnsi="Arial" w:cs="Arial"/>
          </w:rPr>
          <w:t>https://www.educationalplaycare.com/blog/sensory-play-important-development/</w:t>
        </w:r>
      </w:hyperlink>
      <w:r w:rsidRPr="003965CD">
        <w:rPr>
          <w:rFonts w:ascii="Arial" w:hAnsi="Arial" w:cs="Arial"/>
        </w:rPr>
        <w:t xml:space="preserve"> (Assessed: 14</w:t>
      </w:r>
      <w:r w:rsidRPr="003965CD">
        <w:rPr>
          <w:rFonts w:ascii="Arial" w:hAnsi="Arial" w:cs="Arial"/>
          <w:vertAlign w:val="superscript"/>
        </w:rPr>
        <w:t>th</w:t>
      </w:r>
      <w:r w:rsidRPr="003965CD">
        <w:rPr>
          <w:rFonts w:ascii="Arial" w:hAnsi="Arial" w:cs="Arial"/>
        </w:rPr>
        <w:t xml:space="preserve"> December 2018).</w:t>
      </w:r>
    </w:p>
    <w:p w14:paraId="7F08FC9B" w14:textId="77777777" w:rsidR="003F39F1" w:rsidRPr="003965CD" w:rsidRDefault="003F39F1" w:rsidP="003F39F1">
      <w:pPr>
        <w:spacing w:line="360" w:lineRule="auto"/>
        <w:jc w:val="both"/>
        <w:rPr>
          <w:rFonts w:ascii="Arial" w:hAnsi="Arial" w:cs="Arial"/>
        </w:rPr>
      </w:pPr>
    </w:p>
    <w:p w14:paraId="16CFC025" w14:textId="77777777" w:rsidR="003F39F1" w:rsidRDefault="003F39F1" w:rsidP="003F39F1">
      <w:pPr>
        <w:spacing w:line="360" w:lineRule="auto"/>
        <w:jc w:val="both"/>
        <w:rPr>
          <w:rFonts w:ascii="Arial" w:hAnsi="Arial" w:cs="Arial"/>
        </w:rPr>
      </w:pPr>
      <w:r w:rsidRPr="003965CD">
        <w:rPr>
          <w:rFonts w:ascii="Arial" w:hAnsi="Arial" w:cs="Arial"/>
        </w:rPr>
        <w:t xml:space="preserve">Flood, E. and Hardy, C. (2013) </w:t>
      </w:r>
      <w:r w:rsidRPr="003965CD">
        <w:rPr>
          <w:rFonts w:ascii="Arial" w:hAnsi="Arial" w:cs="Arial"/>
          <w:i/>
        </w:rPr>
        <w:t xml:space="preserve">Early Childhood Education and Play. </w:t>
      </w:r>
      <w:r w:rsidRPr="003965CD">
        <w:rPr>
          <w:rFonts w:ascii="Arial" w:hAnsi="Arial" w:cs="Arial"/>
        </w:rPr>
        <w:t>Dublin: Park</w:t>
      </w:r>
      <w:r w:rsidRPr="003965CD">
        <w:rPr>
          <w:rFonts w:ascii="Arial" w:hAnsi="Arial" w:cs="Arial"/>
          <w:i/>
        </w:rPr>
        <w:t xml:space="preserve"> </w:t>
      </w:r>
      <w:r w:rsidRPr="003965CD">
        <w:rPr>
          <w:rFonts w:ascii="Arial" w:hAnsi="Arial" w:cs="Arial"/>
        </w:rPr>
        <w:t>West.</w:t>
      </w:r>
    </w:p>
    <w:p w14:paraId="3B0B0C68" w14:textId="77777777" w:rsidR="003F39F1" w:rsidRDefault="003F39F1" w:rsidP="003F39F1">
      <w:pPr>
        <w:spacing w:line="360" w:lineRule="auto"/>
        <w:jc w:val="both"/>
        <w:rPr>
          <w:rFonts w:ascii="Arial" w:hAnsi="Arial" w:cs="Arial"/>
        </w:rPr>
      </w:pPr>
    </w:p>
    <w:p w14:paraId="31E7B7C4" w14:textId="77777777" w:rsidR="003F39F1" w:rsidRPr="003965CD" w:rsidRDefault="003F39F1" w:rsidP="003F39F1">
      <w:pPr>
        <w:spacing w:line="360" w:lineRule="auto"/>
        <w:jc w:val="both"/>
        <w:rPr>
          <w:rFonts w:ascii="Arial" w:hAnsi="Arial" w:cs="Arial"/>
        </w:rPr>
      </w:pPr>
      <w:r w:rsidRPr="007F6DBF">
        <w:rPr>
          <w:rFonts w:ascii="Arial" w:hAnsi="Arial" w:cs="Arial"/>
        </w:rPr>
        <w:t xml:space="preserve">Health and Safety Executive (2011) Health and safety checklist for classrooms. Available at: </w:t>
      </w:r>
      <w:hyperlink r:id="rId17" w:history="1">
        <w:r w:rsidRPr="007F6DBF">
          <w:rPr>
            <w:rStyle w:val="Hyperlink"/>
            <w:rFonts w:ascii="Arial" w:hAnsi="Arial" w:cs="Arial"/>
          </w:rPr>
          <w:t>http://www.hse.gov.uk/risk/classroom-checklist.htm</w:t>
        </w:r>
      </w:hyperlink>
      <w:r w:rsidRPr="007F6DBF">
        <w:rPr>
          <w:rFonts w:ascii="Arial" w:hAnsi="Arial" w:cs="Arial"/>
        </w:rPr>
        <w:t xml:space="preserve"> (Assessed: 14</w:t>
      </w:r>
      <w:r w:rsidRPr="007F6DBF">
        <w:rPr>
          <w:rFonts w:ascii="Arial" w:hAnsi="Arial" w:cs="Arial"/>
          <w:vertAlign w:val="superscript"/>
        </w:rPr>
        <w:t>th</w:t>
      </w:r>
      <w:r w:rsidRPr="007F6DBF">
        <w:rPr>
          <w:rFonts w:ascii="Arial" w:hAnsi="Arial" w:cs="Arial"/>
        </w:rPr>
        <w:t xml:space="preserve"> January 2019).</w:t>
      </w:r>
      <w:r>
        <w:rPr>
          <w:rFonts w:ascii="Arial" w:hAnsi="Arial" w:cs="Arial"/>
        </w:rPr>
        <w:t xml:space="preserve"> </w:t>
      </w:r>
    </w:p>
    <w:p w14:paraId="2181A6B5" w14:textId="77777777" w:rsidR="003F39F1" w:rsidRPr="003965CD" w:rsidRDefault="003F39F1" w:rsidP="003F39F1">
      <w:pPr>
        <w:spacing w:line="360" w:lineRule="auto"/>
        <w:jc w:val="both"/>
        <w:rPr>
          <w:rFonts w:ascii="Arial" w:hAnsi="Arial" w:cs="Arial"/>
        </w:rPr>
      </w:pPr>
    </w:p>
    <w:p w14:paraId="05E532B1" w14:textId="77777777" w:rsidR="003F39F1" w:rsidRDefault="003F39F1" w:rsidP="003F39F1">
      <w:pPr>
        <w:spacing w:line="360" w:lineRule="auto"/>
        <w:jc w:val="both"/>
        <w:rPr>
          <w:rFonts w:ascii="Arial" w:hAnsi="Arial" w:cs="Arial"/>
        </w:rPr>
      </w:pPr>
      <w:r w:rsidRPr="003965CD">
        <w:rPr>
          <w:rFonts w:ascii="Arial" w:hAnsi="Arial" w:cs="Arial"/>
        </w:rPr>
        <w:t xml:space="preserve">Hollis Montessori School (2018) Why Encourage Self – Directed Play? Available at: </w:t>
      </w:r>
      <w:hyperlink r:id="rId18" w:history="1">
        <w:r w:rsidRPr="003965CD">
          <w:rPr>
            <w:rStyle w:val="Hyperlink"/>
            <w:rFonts w:ascii="Arial" w:hAnsi="Arial" w:cs="Arial"/>
          </w:rPr>
          <w:t>https://hollismontessori.org/blog/2018/2/19/why-encourage-self-directed-play</w:t>
        </w:r>
      </w:hyperlink>
      <w:r w:rsidRPr="003965CD">
        <w:rPr>
          <w:rFonts w:ascii="Arial" w:hAnsi="Arial" w:cs="Arial"/>
        </w:rPr>
        <w:t xml:space="preserve"> (Assessed: 4</w:t>
      </w:r>
      <w:r w:rsidRPr="003965CD">
        <w:rPr>
          <w:rFonts w:ascii="Arial" w:hAnsi="Arial" w:cs="Arial"/>
          <w:vertAlign w:val="superscript"/>
        </w:rPr>
        <w:t>th</w:t>
      </w:r>
      <w:r w:rsidRPr="003965CD">
        <w:rPr>
          <w:rFonts w:ascii="Arial" w:hAnsi="Arial" w:cs="Arial"/>
        </w:rPr>
        <w:t xml:space="preserve"> December 2018).</w:t>
      </w:r>
    </w:p>
    <w:p w14:paraId="44D667F9" w14:textId="77777777" w:rsidR="003F39F1" w:rsidRPr="008D1141" w:rsidRDefault="003F39F1" w:rsidP="003F39F1">
      <w:pPr>
        <w:pStyle w:val="NormalWeb"/>
        <w:spacing w:line="360" w:lineRule="auto"/>
        <w:jc w:val="both"/>
      </w:pPr>
      <w:r>
        <w:rPr>
          <w:rFonts w:ascii="Arial" w:hAnsi="Arial" w:cs="Arial"/>
        </w:rPr>
        <w:t xml:space="preserve">Little, H. (2017) </w:t>
      </w:r>
      <w:r w:rsidRPr="00EB0440">
        <w:rPr>
          <w:rFonts w:ascii="Arial" w:hAnsi="Arial" w:cs="Arial"/>
          <w:i/>
        </w:rPr>
        <w:t>‘Promoting risk-taking and physically challenging play in Australian early childhood settings in a changing regulatory environment’</w:t>
      </w:r>
      <w:r>
        <w:rPr>
          <w:rFonts w:ascii="Arial" w:hAnsi="Arial" w:cs="Arial"/>
        </w:rPr>
        <w:t>, Journal of Early Childhood Research, 15(1), pp.84. DOI: 10.1177/1476718X15579743.</w:t>
      </w:r>
    </w:p>
    <w:p w14:paraId="705F93B8" w14:textId="77777777" w:rsidR="003F39F1" w:rsidRPr="003965CD" w:rsidRDefault="003F39F1" w:rsidP="003F39F1">
      <w:pPr>
        <w:spacing w:line="360" w:lineRule="auto"/>
        <w:jc w:val="both"/>
        <w:rPr>
          <w:rFonts w:ascii="Arial" w:hAnsi="Arial" w:cs="Arial"/>
        </w:rPr>
      </w:pPr>
      <w:r w:rsidRPr="003965CD">
        <w:rPr>
          <w:rFonts w:ascii="Arial" w:hAnsi="Arial" w:cs="Arial"/>
        </w:rPr>
        <w:t xml:space="preserve">Montessori St Nicholas (No Date) The Montessori Learning Environment. Available at: </w:t>
      </w:r>
      <w:hyperlink r:id="rId19" w:history="1">
        <w:r w:rsidRPr="003965CD">
          <w:rPr>
            <w:rStyle w:val="Hyperlink"/>
            <w:rFonts w:ascii="Arial" w:hAnsi="Arial" w:cs="Arial"/>
          </w:rPr>
          <w:t>https://www.montessori.org.uk/about-us/what-is-montessori/the-montessori-learning-environment</w:t>
        </w:r>
      </w:hyperlink>
      <w:r w:rsidRPr="003965CD">
        <w:rPr>
          <w:rFonts w:ascii="Arial" w:hAnsi="Arial" w:cs="Arial"/>
        </w:rPr>
        <w:t xml:space="preserve"> (Assessed: 12</w:t>
      </w:r>
      <w:r w:rsidRPr="003965CD">
        <w:rPr>
          <w:rFonts w:ascii="Arial" w:hAnsi="Arial" w:cs="Arial"/>
          <w:vertAlign w:val="superscript"/>
        </w:rPr>
        <w:t>th</w:t>
      </w:r>
      <w:r w:rsidRPr="003965CD">
        <w:rPr>
          <w:rFonts w:ascii="Arial" w:hAnsi="Arial" w:cs="Arial"/>
        </w:rPr>
        <w:t xml:space="preserve"> December 2018).</w:t>
      </w:r>
    </w:p>
    <w:p w14:paraId="1DB2F900" w14:textId="77777777" w:rsidR="003F39F1" w:rsidRPr="003965CD" w:rsidRDefault="003F39F1" w:rsidP="003F39F1">
      <w:pPr>
        <w:spacing w:line="360" w:lineRule="auto"/>
        <w:jc w:val="both"/>
        <w:rPr>
          <w:rFonts w:ascii="Arial" w:hAnsi="Arial" w:cs="Arial"/>
        </w:rPr>
      </w:pPr>
      <w:r w:rsidRPr="003965CD">
        <w:rPr>
          <w:rFonts w:ascii="Arial" w:hAnsi="Arial" w:cs="Arial"/>
        </w:rPr>
        <w:t xml:space="preserve"> </w:t>
      </w:r>
    </w:p>
    <w:p w14:paraId="760731EA" w14:textId="77777777" w:rsidR="003F39F1" w:rsidRDefault="003F39F1" w:rsidP="003F39F1">
      <w:pPr>
        <w:spacing w:line="360" w:lineRule="auto"/>
        <w:jc w:val="both"/>
        <w:rPr>
          <w:rFonts w:ascii="Arial" w:hAnsi="Arial" w:cs="Arial"/>
        </w:rPr>
      </w:pPr>
      <w:r>
        <w:rPr>
          <w:rFonts w:ascii="Arial" w:hAnsi="Arial" w:cs="Arial"/>
        </w:rPr>
        <w:t>Moyles, J. (2007</w:t>
      </w:r>
      <w:r w:rsidRPr="003965CD">
        <w:rPr>
          <w:rFonts w:ascii="Arial" w:hAnsi="Arial" w:cs="Arial"/>
        </w:rPr>
        <w:t xml:space="preserve">) </w:t>
      </w:r>
      <w:r w:rsidRPr="003965CD">
        <w:rPr>
          <w:rFonts w:ascii="Arial" w:hAnsi="Arial" w:cs="Arial"/>
          <w:i/>
        </w:rPr>
        <w:t xml:space="preserve">The Excellence of Play. </w:t>
      </w:r>
      <w:r w:rsidRPr="003965CD">
        <w:rPr>
          <w:rFonts w:ascii="Arial" w:hAnsi="Arial" w:cs="Arial"/>
        </w:rPr>
        <w:t>2nd Ed. England: Berkshire.</w:t>
      </w:r>
    </w:p>
    <w:p w14:paraId="0D12D1B3" w14:textId="77777777" w:rsidR="003F39F1" w:rsidRDefault="003F39F1" w:rsidP="003F39F1">
      <w:pPr>
        <w:spacing w:line="360" w:lineRule="auto"/>
        <w:jc w:val="both"/>
        <w:rPr>
          <w:rFonts w:ascii="Arial" w:hAnsi="Arial" w:cs="Arial"/>
        </w:rPr>
      </w:pPr>
    </w:p>
    <w:p w14:paraId="260384E3" w14:textId="77777777" w:rsidR="003F39F1" w:rsidRPr="003965CD" w:rsidRDefault="003F39F1" w:rsidP="003F39F1">
      <w:pPr>
        <w:spacing w:line="360" w:lineRule="auto"/>
        <w:jc w:val="both"/>
        <w:rPr>
          <w:rFonts w:ascii="Arial" w:hAnsi="Arial" w:cs="Arial"/>
        </w:rPr>
      </w:pPr>
      <w:r>
        <w:rPr>
          <w:rFonts w:ascii="Arial" w:hAnsi="Arial" w:cs="Arial"/>
        </w:rPr>
        <w:t xml:space="preserve">Pilcher, M. (2019) The Benefits of Risky Play. Available at: </w:t>
      </w:r>
      <w:hyperlink r:id="rId20" w:history="1">
        <w:r w:rsidRPr="00C42622">
          <w:rPr>
            <w:rStyle w:val="Hyperlink"/>
            <w:rFonts w:ascii="Arial" w:hAnsi="Arial" w:cs="Arial"/>
          </w:rPr>
          <w:t>https://www.teachearlyyears.com/nursery-management/view/the-benefits-of-risky-play</w:t>
        </w:r>
      </w:hyperlink>
      <w:r>
        <w:rPr>
          <w:rFonts w:ascii="Arial" w:hAnsi="Arial" w:cs="Arial"/>
        </w:rPr>
        <w:t xml:space="preserve"> (Assessed: 11</w:t>
      </w:r>
      <w:r w:rsidRPr="0078138E">
        <w:rPr>
          <w:rFonts w:ascii="Arial" w:hAnsi="Arial" w:cs="Arial"/>
          <w:vertAlign w:val="superscript"/>
        </w:rPr>
        <w:t>th</w:t>
      </w:r>
      <w:r>
        <w:rPr>
          <w:rFonts w:ascii="Arial" w:hAnsi="Arial" w:cs="Arial"/>
        </w:rPr>
        <w:t xml:space="preserve"> January 2019).</w:t>
      </w:r>
    </w:p>
    <w:p w14:paraId="700DCF87" w14:textId="77777777" w:rsidR="003F39F1" w:rsidRDefault="003F39F1" w:rsidP="003F39F1">
      <w:pPr>
        <w:pStyle w:val="Heading1"/>
        <w:spacing w:line="360" w:lineRule="auto"/>
        <w:jc w:val="both"/>
        <w:rPr>
          <w:rFonts w:ascii="Arial" w:eastAsia="Times New Roman" w:hAnsi="Arial" w:cs="Arial"/>
          <w:b w:val="0"/>
          <w:color w:val="000000" w:themeColor="text1"/>
          <w:sz w:val="24"/>
          <w:szCs w:val="24"/>
        </w:rPr>
      </w:pPr>
      <w:r w:rsidRPr="003965CD">
        <w:rPr>
          <w:rFonts w:ascii="Arial" w:eastAsia="Times New Roman" w:hAnsi="Arial" w:cs="Arial"/>
          <w:b w:val="0"/>
          <w:color w:val="000000" w:themeColor="text1"/>
          <w:sz w:val="24"/>
          <w:szCs w:val="24"/>
        </w:rPr>
        <w:lastRenderedPageBreak/>
        <w:t xml:space="preserve">Play, Learn, Grow (2008) Play/Active Learning. </w:t>
      </w:r>
      <w:r w:rsidRPr="003965CD">
        <w:rPr>
          <w:rFonts w:ascii="Arial" w:eastAsia="Times New Roman" w:hAnsi="Arial" w:cs="Arial"/>
          <w:b w:val="0"/>
          <w:i/>
          <w:color w:val="000000" w:themeColor="text1"/>
          <w:sz w:val="24"/>
          <w:szCs w:val="24"/>
        </w:rPr>
        <w:t xml:space="preserve">Overview for 3 to 7 years-olds. </w:t>
      </w:r>
      <w:r w:rsidRPr="003965CD">
        <w:rPr>
          <w:rFonts w:ascii="Arial" w:eastAsia="Times New Roman" w:hAnsi="Arial" w:cs="Arial"/>
          <w:b w:val="0"/>
          <w:color w:val="000000" w:themeColor="text1"/>
          <w:sz w:val="24"/>
          <w:szCs w:val="24"/>
        </w:rPr>
        <w:t>Cardiff: Wood Street.</w:t>
      </w:r>
    </w:p>
    <w:p w14:paraId="5CDF70CB" w14:textId="77777777" w:rsidR="003F39F1" w:rsidRDefault="003F39F1" w:rsidP="003F39F1">
      <w:pPr>
        <w:pStyle w:val="Heading1"/>
        <w:spacing w:line="360" w:lineRule="auto"/>
        <w:jc w:val="both"/>
        <w:rPr>
          <w:rFonts w:ascii="Arial" w:eastAsia="Times New Roman" w:hAnsi="Arial" w:cs="Arial"/>
          <w:b w:val="0"/>
          <w:color w:val="000000" w:themeColor="text1"/>
          <w:sz w:val="24"/>
          <w:szCs w:val="24"/>
        </w:rPr>
      </w:pPr>
      <w:r w:rsidRPr="003965CD">
        <w:rPr>
          <w:rFonts w:ascii="Arial" w:eastAsia="Times New Roman" w:hAnsi="Arial" w:cs="Arial"/>
          <w:b w:val="0"/>
          <w:color w:val="000000" w:themeColor="text1"/>
          <w:sz w:val="24"/>
          <w:szCs w:val="24"/>
        </w:rPr>
        <w:t>Play, Learn, Grow (200</w:t>
      </w:r>
      <w:r>
        <w:rPr>
          <w:rFonts w:ascii="Arial" w:eastAsia="Times New Roman" w:hAnsi="Arial" w:cs="Arial"/>
          <w:b w:val="0"/>
          <w:color w:val="000000" w:themeColor="text1"/>
          <w:sz w:val="24"/>
          <w:szCs w:val="24"/>
        </w:rPr>
        <w:t>9</w:t>
      </w:r>
      <w:r w:rsidRPr="003965CD">
        <w:rPr>
          <w:rFonts w:ascii="Arial" w:eastAsia="Times New Roman" w:hAnsi="Arial" w:cs="Arial"/>
          <w:b w:val="0"/>
          <w:color w:val="000000" w:themeColor="text1"/>
          <w:sz w:val="24"/>
          <w:szCs w:val="24"/>
        </w:rPr>
        <w:t xml:space="preserve">) </w:t>
      </w:r>
      <w:r>
        <w:rPr>
          <w:rFonts w:ascii="Arial" w:eastAsia="Times New Roman" w:hAnsi="Arial" w:cs="Arial"/>
          <w:b w:val="0"/>
          <w:color w:val="000000" w:themeColor="text1"/>
          <w:sz w:val="24"/>
          <w:szCs w:val="24"/>
        </w:rPr>
        <w:t>Foundation Phase – Outdoor Learning Handbook</w:t>
      </w:r>
      <w:r w:rsidRPr="003965CD">
        <w:rPr>
          <w:rFonts w:ascii="Arial" w:eastAsia="Times New Roman" w:hAnsi="Arial" w:cs="Arial"/>
          <w:b w:val="0"/>
          <w:i/>
          <w:color w:val="000000" w:themeColor="text1"/>
          <w:sz w:val="24"/>
          <w:szCs w:val="24"/>
        </w:rPr>
        <w:t xml:space="preserve">. </w:t>
      </w:r>
      <w:r w:rsidRPr="003965CD">
        <w:rPr>
          <w:rFonts w:ascii="Arial" w:eastAsia="Times New Roman" w:hAnsi="Arial" w:cs="Arial"/>
          <w:b w:val="0"/>
          <w:color w:val="000000" w:themeColor="text1"/>
          <w:sz w:val="24"/>
          <w:szCs w:val="24"/>
        </w:rPr>
        <w:t xml:space="preserve">Cardiff: </w:t>
      </w:r>
      <w:r>
        <w:rPr>
          <w:rFonts w:ascii="Arial" w:eastAsia="Times New Roman" w:hAnsi="Arial" w:cs="Arial"/>
          <w:b w:val="0"/>
          <w:color w:val="000000" w:themeColor="text1"/>
          <w:sz w:val="24"/>
          <w:szCs w:val="24"/>
        </w:rPr>
        <w:t>Foundation Phase Branch.</w:t>
      </w:r>
    </w:p>
    <w:p w14:paraId="02F6F43E" w14:textId="77777777" w:rsidR="003F39F1" w:rsidRDefault="003F39F1" w:rsidP="003F39F1">
      <w:pPr>
        <w:pStyle w:val="Heading1"/>
        <w:spacing w:line="360" w:lineRule="auto"/>
        <w:jc w:val="both"/>
        <w:rPr>
          <w:rFonts w:ascii="Arial" w:eastAsia="Times New Roman" w:hAnsi="Arial" w:cs="Arial"/>
          <w:b w:val="0"/>
          <w:color w:val="000000" w:themeColor="text1"/>
          <w:sz w:val="24"/>
          <w:szCs w:val="24"/>
        </w:rPr>
      </w:pPr>
      <w:r>
        <w:rPr>
          <w:rFonts w:ascii="Arial" w:eastAsia="Times New Roman" w:hAnsi="Arial" w:cs="Arial"/>
          <w:b w:val="0"/>
          <w:color w:val="000000" w:themeColor="text1"/>
          <w:sz w:val="24"/>
          <w:szCs w:val="24"/>
        </w:rPr>
        <w:t xml:space="preserve">Play, Learn, Grow (2019) How is my child doing in the Foundation Phase? Available at: </w:t>
      </w:r>
      <w:hyperlink r:id="rId21" w:history="1">
        <w:r w:rsidRPr="00DC5A38">
          <w:rPr>
            <w:rStyle w:val="Hyperlink"/>
            <w:rFonts w:ascii="Arial" w:eastAsia="Times New Roman" w:hAnsi="Arial" w:cs="Arial"/>
            <w:b w:val="0"/>
            <w:sz w:val="24"/>
            <w:szCs w:val="24"/>
          </w:rPr>
          <w:t>https://beta.gov.wales/sites/default/files/publications/2018-06/how-is-my-child-doing-in-the-foundation-phase-a-guide-for-parents-and-carers.pdf</w:t>
        </w:r>
      </w:hyperlink>
      <w:r>
        <w:rPr>
          <w:rFonts w:ascii="Arial" w:eastAsia="Times New Roman" w:hAnsi="Arial" w:cs="Arial"/>
          <w:b w:val="0"/>
          <w:color w:val="000000" w:themeColor="text1"/>
          <w:sz w:val="24"/>
          <w:szCs w:val="24"/>
        </w:rPr>
        <w:t xml:space="preserve"> (Assessed: 12</w:t>
      </w:r>
      <w:r w:rsidRPr="00ED7E2D">
        <w:rPr>
          <w:rFonts w:ascii="Arial" w:eastAsia="Times New Roman" w:hAnsi="Arial" w:cs="Arial"/>
          <w:b w:val="0"/>
          <w:color w:val="000000" w:themeColor="text1"/>
          <w:sz w:val="24"/>
          <w:szCs w:val="24"/>
          <w:vertAlign w:val="superscript"/>
        </w:rPr>
        <w:t>th</w:t>
      </w:r>
      <w:r>
        <w:rPr>
          <w:rFonts w:ascii="Arial" w:eastAsia="Times New Roman" w:hAnsi="Arial" w:cs="Arial"/>
          <w:b w:val="0"/>
          <w:color w:val="000000" w:themeColor="text1"/>
          <w:sz w:val="24"/>
          <w:szCs w:val="24"/>
        </w:rPr>
        <w:t xml:space="preserve"> December 2018).</w:t>
      </w:r>
    </w:p>
    <w:p w14:paraId="57048F7E" w14:textId="77777777" w:rsidR="003F39F1" w:rsidRDefault="003F39F1" w:rsidP="003F39F1">
      <w:pPr>
        <w:pStyle w:val="Heading1"/>
        <w:spacing w:line="360" w:lineRule="auto"/>
        <w:jc w:val="both"/>
        <w:rPr>
          <w:rFonts w:ascii="Arial" w:eastAsia="Times New Roman" w:hAnsi="Arial" w:cs="Arial"/>
          <w:b w:val="0"/>
          <w:color w:val="000000" w:themeColor="text1"/>
          <w:sz w:val="24"/>
          <w:szCs w:val="24"/>
        </w:rPr>
      </w:pPr>
      <w:r>
        <w:rPr>
          <w:rFonts w:ascii="Arial" w:eastAsia="Times New Roman" w:hAnsi="Arial" w:cs="Arial"/>
          <w:b w:val="0"/>
          <w:color w:val="000000" w:themeColor="text1"/>
          <w:sz w:val="24"/>
          <w:szCs w:val="24"/>
        </w:rPr>
        <w:t xml:space="preserve">Play Wales (2019) Play and Challenge. Available at: </w:t>
      </w:r>
      <w:hyperlink r:id="rId22" w:history="1">
        <w:r w:rsidRPr="009E7E6F">
          <w:rPr>
            <w:rStyle w:val="Hyperlink"/>
            <w:rFonts w:ascii="Arial" w:eastAsia="Times New Roman" w:hAnsi="Arial" w:cs="Arial"/>
            <w:b w:val="0"/>
            <w:sz w:val="24"/>
            <w:szCs w:val="24"/>
          </w:rPr>
          <w:t>http://www.playwales.org.uk/eng/playandchallenge</w:t>
        </w:r>
      </w:hyperlink>
      <w:r>
        <w:rPr>
          <w:rFonts w:ascii="Arial" w:eastAsia="Times New Roman" w:hAnsi="Arial" w:cs="Arial"/>
          <w:b w:val="0"/>
          <w:color w:val="000000" w:themeColor="text1"/>
          <w:sz w:val="24"/>
          <w:szCs w:val="24"/>
        </w:rPr>
        <w:t xml:space="preserve"> (Assessed: 4</w:t>
      </w:r>
      <w:r w:rsidRPr="00653149">
        <w:rPr>
          <w:rFonts w:ascii="Arial" w:eastAsia="Times New Roman" w:hAnsi="Arial" w:cs="Arial"/>
          <w:b w:val="0"/>
          <w:color w:val="000000" w:themeColor="text1"/>
          <w:sz w:val="24"/>
          <w:szCs w:val="24"/>
          <w:vertAlign w:val="superscript"/>
        </w:rPr>
        <w:t>th</w:t>
      </w:r>
      <w:r>
        <w:rPr>
          <w:rFonts w:ascii="Arial" w:eastAsia="Times New Roman" w:hAnsi="Arial" w:cs="Arial"/>
          <w:b w:val="0"/>
          <w:color w:val="000000" w:themeColor="text1"/>
          <w:sz w:val="24"/>
          <w:szCs w:val="24"/>
        </w:rPr>
        <w:t xml:space="preserve"> January 2018).</w:t>
      </w:r>
    </w:p>
    <w:p w14:paraId="6501AB9E" w14:textId="77777777" w:rsidR="003F39F1" w:rsidRPr="003965CD" w:rsidRDefault="003F39F1" w:rsidP="003F39F1">
      <w:pPr>
        <w:pStyle w:val="Heading1"/>
        <w:spacing w:line="360" w:lineRule="auto"/>
        <w:jc w:val="both"/>
        <w:rPr>
          <w:rFonts w:ascii="Arial" w:eastAsia="Times New Roman" w:hAnsi="Arial" w:cs="Arial"/>
          <w:b w:val="0"/>
          <w:color w:val="000000" w:themeColor="text1"/>
          <w:sz w:val="24"/>
          <w:szCs w:val="24"/>
        </w:rPr>
      </w:pPr>
      <w:r>
        <w:rPr>
          <w:rFonts w:ascii="Arial" w:eastAsia="Times New Roman" w:hAnsi="Arial" w:cs="Arial"/>
          <w:b w:val="0"/>
          <w:color w:val="000000" w:themeColor="text1"/>
          <w:sz w:val="24"/>
          <w:szCs w:val="24"/>
        </w:rPr>
        <w:t xml:space="preserve">Pre-school Learning Alliance (2017) Safeguarding – Why are risks assessment important. Available at: </w:t>
      </w:r>
      <w:hyperlink r:id="rId23" w:history="1">
        <w:r w:rsidRPr="00C42622">
          <w:rPr>
            <w:rStyle w:val="Hyperlink"/>
            <w:rFonts w:ascii="Arial" w:eastAsia="Times New Roman" w:hAnsi="Arial" w:cs="Arial"/>
            <w:b w:val="0"/>
            <w:sz w:val="24"/>
            <w:szCs w:val="24"/>
          </w:rPr>
          <w:t>https://www.pre-school.org.uk/safeguarding</w:t>
        </w:r>
      </w:hyperlink>
      <w:r>
        <w:rPr>
          <w:rFonts w:ascii="Arial" w:eastAsia="Times New Roman" w:hAnsi="Arial" w:cs="Arial"/>
          <w:b w:val="0"/>
          <w:color w:val="000000" w:themeColor="text1"/>
          <w:sz w:val="24"/>
          <w:szCs w:val="24"/>
        </w:rPr>
        <w:t xml:space="preserve"> (Assessed: 14</w:t>
      </w:r>
      <w:r w:rsidRPr="006F70B6">
        <w:rPr>
          <w:rFonts w:ascii="Arial" w:eastAsia="Times New Roman" w:hAnsi="Arial" w:cs="Arial"/>
          <w:b w:val="0"/>
          <w:color w:val="000000" w:themeColor="text1"/>
          <w:sz w:val="24"/>
          <w:szCs w:val="24"/>
          <w:vertAlign w:val="superscript"/>
        </w:rPr>
        <w:t>th</w:t>
      </w:r>
      <w:r>
        <w:rPr>
          <w:rFonts w:ascii="Arial" w:eastAsia="Times New Roman" w:hAnsi="Arial" w:cs="Arial"/>
          <w:b w:val="0"/>
          <w:color w:val="000000" w:themeColor="text1"/>
          <w:sz w:val="24"/>
          <w:szCs w:val="24"/>
        </w:rPr>
        <w:t xml:space="preserve"> January 2019).</w:t>
      </w:r>
    </w:p>
    <w:p w14:paraId="0C21AAE3" w14:textId="77777777" w:rsidR="003F39F1" w:rsidRPr="003965CD" w:rsidRDefault="003F39F1" w:rsidP="003F39F1">
      <w:pPr>
        <w:spacing w:line="360" w:lineRule="auto"/>
        <w:jc w:val="both"/>
        <w:rPr>
          <w:rFonts w:ascii="Arial" w:hAnsi="Arial" w:cs="Arial"/>
        </w:rPr>
      </w:pPr>
      <w:r w:rsidRPr="003965CD">
        <w:rPr>
          <w:rFonts w:ascii="Arial" w:hAnsi="Arial" w:cs="Arial"/>
        </w:rPr>
        <w:t xml:space="preserve">Rogers, K. (2018) What is Sensory Play? </w:t>
      </w:r>
      <w:r w:rsidRPr="003965CD">
        <w:rPr>
          <w:rFonts w:ascii="Arial" w:hAnsi="Arial" w:cs="Arial"/>
          <w:i/>
        </w:rPr>
        <w:t>What is sensory play and why does it matter for childhood development?</w:t>
      </w:r>
      <w:r w:rsidRPr="003965CD">
        <w:rPr>
          <w:rFonts w:ascii="Arial" w:hAnsi="Arial" w:cs="Arial"/>
        </w:rPr>
        <w:t xml:space="preserve"> Available at: </w:t>
      </w:r>
      <w:hyperlink r:id="rId24" w:history="1">
        <w:r w:rsidRPr="003965CD">
          <w:rPr>
            <w:rStyle w:val="Hyperlink"/>
            <w:rFonts w:ascii="Arial" w:hAnsi="Arial" w:cs="Arial"/>
          </w:rPr>
          <w:t>https://www.abc.net.au/kidslisten/ideas/earlylearning/sensory-play/9517662</w:t>
        </w:r>
      </w:hyperlink>
      <w:r w:rsidRPr="003965CD">
        <w:rPr>
          <w:rFonts w:ascii="Arial" w:hAnsi="Arial" w:cs="Arial"/>
        </w:rPr>
        <w:t xml:space="preserve"> (Assessed: 12</w:t>
      </w:r>
      <w:r w:rsidRPr="003965CD">
        <w:rPr>
          <w:rFonts w:ascii="Arial" w:hAnsi="Arial" w:cs="Arial"/>
          <w:vertAlign w:val="superscript"/>
        </w:rPr>
        <w:t>th</w:t>
      </w:r>
      <w:r w:rsidRPr="003965CD">
        <w:rPr>
          <w:rFonts w:ascii="Arial" w:hAnsi="Arial" w:cs="Arial"/>
        </w:rPr>
        <w:t xml:space="preserve"> December 2018).</w:t>
      </w:r>
    </w:p>
    <w:p w14:paraId="02A57BD1" w14:textId="77777777" w:rsidR="003F39F1" w:rsidRPr="003965CD" w:rsidRDefault="003F39F1" w:rsidP="003F39F1">
      <w:pPr>
        <w:spacing w:line="360" w:lineRule="auto"/>
        <w:jc w:val="both"/>
        <w:rPr>
          <w:rFonts w:ascii="Arial" w:hAnsi="Arial" w:cs="Arial"/>
        </w:rPr>
      </w:pPr>
    </w:p>
    <w:p w14:paraId="218BC0FE" w14:textId="77777777" w:rsidR="003F39F1" w:rsidRPr="003965CD" w:rsidRDefault="003F39F1" w:rsidP="003F39F1">
      <w:pPr>
        <w:spacing w:line="360" w:lineRule="auto"/>
        <w:jc w:val="both"/>
        <w:rPr>
          <w:rFonts w:ascii="Arial" w:hAnsi="Arial" w:cs="Arial"/>
        </w:rPr>
      </w:pPr>
      <w:r w:rsidRPr="003965CD">
        <w:rPr>
          <w:rFonts w:ascii="Arial" w:hAnsi="Arial" w:cs="Arial"/>
        </w:rPr>
        <w:t xml:space="preserve">Rymanowicz, K. (2015) ‘The power of play – Part 5: Adult roles in child’s play’, </w:t>
      </w:r>
      <w:r w:rsidRPr="003965CD">
        <w:rPr>
          <w:rFonts w:ascii="Arial" w:hAnsi="Arial" w:cs="Arial"/>
          <w:i/>
        </w:rPr>
        <w:t xml:space="preserve">How can you best support your child’s play experience? </w:t>
      </w:r>
      <w:r w:rsidRPr="003965CD">
        <w:rPr>
          <w:rFonts w:ascii="Arial" w:hAnsi="Arial" w:cs="Arial"/>
        </w:rPr>
        <w:t>8</w:t>
      </w:r>
      <w:r w:rsidRPr="003965CD">
        <w:rPr>
          <w:rFonts w:ascii="Arial" w:hAnsi="Arial" w:cs="Arial"/>
          <w:vertAlign w:val="superscript"/>
        </w:rPr>
        <w:t>th</w:t>
      </w:r>
      <w:r w:rsidRPr="003965CD">
        <w:rPr>
          <w:rFonts w:ascii="Arial" w:hAnsi="Arial" w:cs="Arial"/>
        </w:rPr>
        <w:t xml:space="preserve"> December. Available at: </w:t>
      </w:r>
      <w:hyperlink r:id="rId25" w:history="1">
        <w:r w:rsidRPr="003965CD">
          <w:rPr>
            <w:rStyle w:val="Hyperlink"/>
            <w:rFonts w:ascii="Arial" w:hAnsi="Arial" w:cs="Arial"/>
          </w:rPr>
          <w:t>https://www.canr.msu.edu/news/the_power_of_play_part_5_adult_roles_in_childs_play</w:t>
        </w:r>
      </w:hyperlink>
      <w:r w:rsidRPr="003965CD">
        <w:rPr>
          <w:rFonts w:ascii="Arial" w:hAnsi="Arial" w:cs="Arial"/>
        </w:rPr>
        <w:t xml:space="preserve"> (Assessed: 7</w:t>
      </w:r>
      <w:r w:rsidRPr="003965CD">
        <w:rPr>
          <w:rFonts w:ascii="Arial" w:hAnsi="Arial" w:cs="Arial"/>
          <w:vertAlign w:val="superscript"/>
        </w:rPr>
        <w:t xml:space="preserve">th </w:t>
      </w:r>
      <w:r w:rsidRPr="003965CD">
        <w:rPr>
          <w:rFonts w:ascii="Arial" w:hAnsi="Arial" w:cs="Arial"/>
        </w:rPr>
        <w:t>December 2018).</w:t>
      </w:r>
    </w:p>
    <w:p w14:paraId="09778F5E" w14:textId="77777777" w:rsidR="003F39F1" w:rsidRPr="003965CD" w:rsidRDefault="003F39F1" w:rsidP="003F39F1">
      <w:pPr>
        <w:spacing w:line="360" w:lineRule="auto"/>
        <w:jc w:val="both"/>
        <w:rPr>
          <w:rFonts w:ascii="Arial" w:hAnsi="Arial" w:cs="Arial"/>
        </w:rPr>
      </w:pPr>
    </w:p>
    <w:p w14:paraId="4AC3D161" w14:textId="77777777" w:rsidR="003F39F1" w:rsidRDefault="003F39F1" w:rsidP="003F39F1">
      <w:pPr>
        <w:overflowPunct w:val="0"/>
        <w:autoSpaceDE w:val="0"/>
        <w:autoSpaceDN w:val="0"/>
        <w:adjustRightInd w:val="0"/>
        <w:spacing w:line="360" w:lineRule="auto"/>
        <w:jc w:val="both"/>
        <w:textAlignment w:val="baseline"/>
        <w:rPr>
          <w:rFonts w:ascii="Arial" w:hAnsi="Arial" w:cs="Arial"/>
        </w:rPr>
      </w:pPr>
      <w:r w:rsidRPr="003965CD">
        <w:rPr>
          <w:rFonts w:ascii="Arial" w:hAnsi="Arial" w:cs="Arial"/>
        </w:rPr>
        <w:t xml:space="preserve">Smidt, S. (2015) </w:t>
      </w:r>
      <w:r w:rsidRPr="003965CD">
        <w:rPr>
          <w:rFonts w:ascii="Arial" w:hAnsi="Arial" w:cs="Arial"/>
          <w:i/>
        </w:rPr>
        <w:t>Observing Young Children: The role of observation and assessment in early childhood settings</w:t>
      </w:r>
      <w:r w:rsidRPr="003965CD">
        <w:rPr>
          <w:rFonts w:ascii="Arial" w:hAnsi="Arial" w:cs="Arial"/>
        </w:rPr>
        <w:t xml:space="preserve"> (2</w:t>
      </w:r>
      <w:r>
        <w:rPr>
          <w:rFonts w:ascii="Arial" w:hAnsi="Arial" w:cs="Arial"/>
        </w:rPr>
        <w:t>nd</w:t>
      </w:r>
      <w:r w:rsidRPr="003965CD">
        <w:rPr>
          <w:rFonts w:ascii="Arial" w:hAnsi="Arial" w:cs="Arial"/>
        </w:rPr>
        <w:t xml:space="preserve"> Ed). London: Routledge.</w:t>
      </w:r>
    </w:p>
    <w:p w14:paraId="554453F9" w14:textId="77777777" w:rsidR="003F39F1" w:rsidRDefault="003F39F1" w:rsidP="003F39F1">
      <w:pPr>
        <w:overflowPunct w:val="0"/>
        <w:autoSpaceDE w:val="0"/>
        <w:autoSpaceDN w:val="0"/>
        <w:adjustRightInd w:val="0"/>
        <w:spacing w:line="360" w:lineRule="auto"/>
        <w:jc w:val="both"/>
        <w:textAlignment w:val="baseline"/>
        <w:rPr>
          <w:rFonts w:ascii="Arial" w:hAnsi="Arial" w:cs="Arial"/>
        </w:rPr>
      </w:pPr>
    </w:p>
    <w:p w14:paraId="39565A37" w14:textId="77777777" w:rsidR="003F39F1" w:rsidRPr="003965CD" w:rsidRDefault="003F39F1" w:rsidP="003F39F1">
      <w:pPr>
        <w:overflowPunct w:val="0"/>
        <w:autoSpaceDE w:val="0"/>
        <w:autoSpaceDN w:val="0"/>
        <w:adjustRightInd w:val="0"/>
        <w:spacing w:line="360" w:lineRule="auto"/>
        <w:jc w:val="both"/>
        <w:textAlignment w:val="baseline"/>
        <w:rPr>
          <w:rFonts w:ascii="Arial" w:hAnsi="Arial" w:cs="Arial"/>
        </w:rPr>
      </w:pPr>
      <w:r>
        <w:rPr>
          <w:rFonts w:ascii="Arial" w:hAnsi="Arial" w:cs="Arial"/>
        </w:rPr>
        <w:t xml:space="preserve">The University of Edinburgh (2019) Reflection Toolkit. Gibbs’ reflective cycle. Available at: </w:t>
      </w:r>
      <w:hyperlink r:id="rId26" w:history="1">
        <w:r w:rsidRPr="00D0489A">
          <w:rPr>
            <w:rStyle w:val="Hyperlink"/>
            <w:rFonts w:ascii="Arial" w:hAnsi="Arial" w:cs="Arial"/>
          </w:rPr>
          <w:t>https://www.ed.ac.uk/reflection/reflectors-toolkit/reflecting-on-experience/gibbs-reflective-cycle</w:t>
        </w:r>
      </w:hyperlink>
      <w:r>
        <w:rPr>
          <w:rFonts w:ascii="Arial" w:hAnsi="Arial" w:cs="Arial"/>
        </w:rPr>
        <w:t xml:space="preserve"> (Assessed: 17</w:t>
      </w:r>
      <w:r w:rsidRPr="00EB00C7">
        <w:rPr>
          <w:rFonts w:ascii="Arial" w:hAnsi="Arial" w:cs="Arial"/>
          <w:vertAlign w:val="superscript"/>
        </w:rPr>
        <w:t>th</w:t>
      </w:r>
      <w:r>
        <w:rPr>
          <w:rFonts w:ascii="Arial" w:hAnsi="Arial" w:cs="Arial"/>
        </w:rPr>
        <w:t xml:space="preserve"> January 2019). </w:t>
      </w:r>
    </w:p>
    <w:p w14:paraId="40CFB2E4" w14:textId="77777777" w:rsidR="003F39F1" w:rsidRPr="003965CD" w:rsidRDefault="003F39F1" w:rsidP="003F39F1">
      <w:pPr>
        <w:spacing w:line="360" w:lineRule="auto"/>
        <w:jc w:val="both"/>
        <w:rPr>
          <w:rFonts w:ascii="Arial" w:hAnsi="Arial" w:cs="Arial"/>
        </w:rPr>
      </w:pPr>
    </w:p>
    <w:p w14:paraId="7B0EB688" w14:textId="77777777" w:rsidR="003F39F1" w:rsidRDefault="003F39F1" w:rsidP="003F39F1">
      <w:pPr>
        <w:spacing w:line="360" w:lineRule="auto"/>
        <w:jc w:val="both"/>
        <w:rPr>
          <w:rFonts w:ascii="Arial" w:hAnsi="Arial" w:cs="Arial"/>
        </w:rPr>
      </w:pPr>
      <w:r w:rsidRPr="003965CD">
        <w:rPr>
          <w:rFonts w:ascii="Arial" w:hAnsi="Arial" w:cs="Arial"/>
        </w:rPr>
        <w:lastRenderedPageBreak/>
        <w:t xml:space="preserve">Tots Play (2018) What is sensory play and why do it? </w:t>
      </w:r>
      <w:r w:rsidRPr="003965CD">
        <w:rPr>
          <w:rFonts w:ascii="Arial" w:hAnsi="Arial" w:cs="Arial"/>
          <w:i/>
        </w:rPr>
        <w:t>What is sensory play?</w:t>
      </w:r>
      <w:r w:rsidRPr="003965CD">
        <w:rPr>
          <w:rFonts w:ascii="Arial" w:hAnsi="Arial" w:cs="Arial"/>
        </w:rPr>
        <w:t xml:space="preserve"> Available at: </w:t>
      </w:r>
      <w:hyperlink r:id="rId27" w:history="1">
        <w:r w:rsidRPr="003965CD">
          <w:rPr>
            <w:rStyle w:val="Hyperlink"/>
            <w:rFonts w:ascii="Arial" w:hAnsi="Arial" w:cs="Arial"/>
          </w:rPr>
          <w:t>https://www.totsplay.co.uk/single-post/2018/01/31/What-is-sensory-play-and-why-do-it</w:t>
        </w:r>
      </w:hyperlink>
      <w:r w:rsidRPr="003965CD">
        <w:rPr>
          <w:rFonts w:ascii="Arial" w:hAnsi="Arial" w:cs="Arial"/>
        </w:rPr>
        <w:t xml:space="preserve"> (Assessed: 13</w:t>
      </w:r>
      <w:r w:rsidRPr="003965CD">
        <w:rPr>
          <w:rFonts w:ascii="Arial" w:hAnsi="Arial" w:cs="Arial"/>
          <w:vertAlign w:val="superscript"/>
        </w:rPr>
        <w:t>th</w:t>
      </w:r>
      <w:r w:rsidRPr="003965CD">
        <w:rPr>
          <w:rFonts w:ascii="Arial" w:hAnsi="Arial" w:cs="Arial"/>
        </w:rPr>
        <w:t xml:space="preserve"> December 2018).</w:t>
      </w:r>
    </w:p>
    <w:p w14:paraId="7E7D7A36" w14:textId="77777777" w:rsidR="003F39F1" w:rsidRDefault="003F39F1" w:rsidP="003F39F1">
      <w:pPr>
        <w:spacing w:line="360" w:lineRule="auto"/>
        <w:jc w:val="both"/>
        <w:rPr>
          <w:rFonts w:ascii="Arial" w:hAnsi="Arial" w:cs="Arial"/>
        </w:rPr>
      </w:pPr>
    </w:p>
    <w:p w14:paraId="2EC65EBB" w14:textId="77777777" w:rsidR="003F39F1" w:rsidRDefault="003F39F1" w:rsidP="003F39F1">
      <w:pPr>
        <w:spacing w:line="360" w:lineRule="auto"/>
        <w:jc w:val="both"/>
        <w:rPr>
          <w:rFonts w:ascii="Arial" w:hAnsi="Arial" w:cs="Arial"/>
        </w:rPr>
      </w:pPr>
      <w:r>
        <w:rPr>
          <w:rFonts w:ascii="Arial" w:hAnsi="Arial" w:cs="Arial"/>
        </w:rPr>
        <w:t xml:space="preserve">Trovey, H. (2014) All about risk. Available at: </w:t>
      </w:r>
      <w:hyperlink r:id="rId28" w:history="1">
        <w:r w:rsidRPr="002C22D1">
          <w:rPr>
            <w:rStyle w:val="Hyperlink"/>
            <w:rFonts w:ascii="Arial" w:hAnsi="Arial" w:cs="Arial"/>
          </w:rPr>
          <w:t>https://www.nurseryworld.co.uk/digital_assets/291/LDAllaboutRisk.pdf</w:t>
        </w:r>
      </w:hyperlink>
      <w:r>
        <w:rPr>
          <w:rFonts w:ascii="Arial" w:hAnsi="Arial" w:cs="Arial"/>
        </w:rPr>
        <w:t xml:space="preserve"> (Assessed: 10</w:t>
      </w:r>
      <w:r w:rsidRPr="00FF3B1A">
        <w:rPr>
          <w:rFonts w:ascii="Arial" w:hAnsi="Arial" w:cs="Arial"/>
          <w:vertAlign w:val="superscript"/>
        </w:rPr>
        <w:t>th</w:t>
      </w:r>
      <w:r>
        <w:rPr>
          <w:rFonts w:ascii="Arial" w:hAnsi="Arial" w:cs="Arial"/>
        </w:rPr>
        <w:t xml:space="preserve"> January 2019).</w:t>
      </w:r>
    </w:p>
    <w:p w14:paraId="0B2D022E" w14:textId="77777777" w:rsidR="003F39F1" w:rsidRDefault="003F39F1" w:rsidP="003F39F1">
      <w:pPr>
        <w:spacing w:line="360" w:lineRule="auto"/>
        <w:jc w:val="both"/>
        <w:rPr>
          <w:rFonts w:ascii="Arial" w:hAnsi="Arial" w:cs="Arial"/>
        </w:rPr>
      </w:pPr>
    </w:p>
    <w:p w14:paraId="58B954CF" w14:textId="77777777" w:rsidR="003F39F1" w:rsidRDefault="003F39F1" w:rsidP="003F39F1">
      <w:pPr>
        <w:spacing w:line="360" w:lineRule="auto"/>
        <w:jc w:val="both"/>
        <w:rPr>
          <w:rFonts w:ascii="Arial" w:hAnsi="Arial" w:cs="Arial"/>
        </w:rPr>
      </w:pPr>
      <w:r>
        <w:rPr>
          <w:rFonts w:ascii="Arial" w:hAnsi="Arial" w:cs="Arial"/>
        </w:rPr>
        <w:t xml:space="preserve">Turner, C. (2018) ‘Children’s development being ‘stifled’ by nursery bosses’ fear of health and safety laws, Ofsted warns’, </w:t>
      </w:r>
      <w:r w:rsidRPr="00EE1BE1">
        <w:rPr>
          <w:rFonts w:ascii="Arial" w:hAnsi="Arial" w:cs="Arial"/>
          <w:i/>
        </w:rPr>
        <w:t>The Telegraph</w:t>
      </w:r>
      <w:r>
        <w:rPr>
          <w:rFonts w:ascii="Arial" w:hAnsi="Arial" w:cs="Arial"/>
        </w:rPr>
        <w:t>, 4</w:t>
      </w:r>
      <w:r w:rsidRPr="00EE1BE1">
        <w:rPr>
          <w:rFonts w:ascii="Arial" w:hAnsi="Arial" w:cs="Arial"/>
          <w:vertAlign w:val="superscript"/>
        </w:rPr>
        <w:t>th</w:t>
      </w:r>
      <w:r>
        <w:rPr>
          <w:rFonts w:ascii="Arial" w:hAnsi="Arial" w:cs="Arial"/>
        </w:rPr>
        <w:t xml:space="preserve"> December. Available at: </w:t>
      </w:r>
      <w:hyperlink r:id="rId29" w:history="1">
        <w:r w:rsidRPr="009E7E6F">
          <w:rPr>
            <w:rStyle w:val="Hyperlink"/>
            <w:rFonts w:ascii="Arial" w:hAnsi="Arial" w:cs="Arial"/>
          </w:rPr>
          <w:t>https://www.telegraph.co.uk/news/2018/12/04/thousands-pupils-could-disappearing-illegally-boost-schools/amp/?__twitter_impression=true</w:t>
        </w:r>
      </w:hyperlink>
      <w:r>
        <w:rPr>
          <w:rFonts w:ascii="Arial" w:hAnsi="Arial" w:cs="Arial"/>
        </w:rPr>
        <w:t xml:space="preserve"> (Assessed: 7</w:t>
      </w:r>
      <w:r w:rsidRPr="00EE1BE1">
        <w:rPr>
          <w:rFonts w:ascii="Arial" w:hAnsi="Arial" w:cs="Arial"/>
          <w:vertAlign w:val="superscript"/>
        </w:rPr>
        <w:t>th</w:t>
      </w:r>
      <w:r>
        <w:rPr>
          <w:rFonts w:ascii="Arial" w:hAnsi="Arial" w:cs="Arial"/>
        </w:rPr>
        <w:t xml:space="preserve"> January 2019).</w:t>
      </w:r>
    </w:p>
    <w:p w14:paraId="58F76895" w14:textId="77777777" w:rsidR="003F39F1" w:rsidRDefault="003F39F1" w:rsidP="003F39F1">
      <w:pPr>
        <w:spacing w:line="360" w:lineRule="auto"/>
        <w:jc w:val="both"/>
        <w:rPr>
          <w:rFonts w:ascii="Arial" w:hAnsi="Arial" w:cs="Arial"/>
        </w:rPr>
      </w:pPr>
    </w:p>
    <w:p w14:paraId="2673FEBD" w14:textId="77777777" w:rsidR="003F39F1" w:rsidRPr="003965CD" w:rsidRDefault="003F39F1" w:rsidP="003F39F1">
      <w:pPr>
        <w:spacing w:line="360" w:lineRule="auto"/>
        <w:jc w:val="both"/>
        <w:rPr>
          <w:rFonts w:ascii="Arial" w:hAnsi="Arial" w:cs="Arial"/>
        </w:rPr>
      </w:pPr>
      <w:r>
        <w:rPr>
          <w:rFonts w:ascii="Arial" w:hAnsi="Arial" w:cs="Arial"/>
        </w:rPr>
        <w:t xml:space="preserve">Walker, E. (2015) Supporting risky play. Available at: </w:t>
      </w:r>
      <w:r w:rsidRPr="0049135F">
        <w:rPr>
          <w:rStyle w:val="Hyperlink"/>
          <w:rFonts w:ascii="Arial" w:hAnsi="Arial" w:cs="Arial"/>
        </w:rPr>
        <w:t>https://app.croneri.co.uk/feature-articles/supporting-risky-play</w:t>
      </w:r>
      <w:r>
        <w:rPr>
          <w:rStyle w:val="Hyperlink"/>
          <w:rFonts w:ascii="Arial" w:hAnsi="Arial" w:cs="Arial"/>
        </w:rPr>
        <w:t xml:space="preserve"> </w:t>
      </w:r>
      <w:r>
        <w:rPr>
          <w:rFonts w:ascii="Arial" w:hAnsi="Arial" w:cs="Arial"/>
        </w:rPr>
        <w:t>(Assessed: 11</w:t>
      </w:r>
      <w:r w:rsidRPr="00B95C23">
        <w:rPr>
          <w:rFonts w:ascii="Arial" w:hAnsi="Arial" w:cs="Arial"/>
          <w:vertAlign w:val="superscript"/>
        </w:rPr>
        <w:t>th</w:t>
      </w:r>
      <w:r>
        <w:rPr>
          <w:rFonts w:ascii="Arial" w:hAnsi="Arial" w:cs="Arial"/>
        </w:rPr>
        <w:t xml:space="preserve"> January 2019). </w:t>
      </w:r>
    </w:p>
    <w:p w14:paraId="4B004DA2" w14:textId="77777777" w:rsidR="003F39F1" w:rsidRPr="003965CD" w:rsidRDefault="003F39F1" w:rsidP="003F39F1">
      <w:pPr>
        <w:spacing w:line="360" w:lineRule="auto"/>
        <w:jc w:val="both"/>
        <w:rPr>
          <w:rFonts w:ascii="Arial" w:hAnsi="Arial" w:cs="Arial"/>
        </w:rPr>
      </w:pPr>
    </w:p>
    <w:p w14:paraId="65AF29CC" w14:textId="77777777" w:rsidR="003F39F1" w:rsidRPr="003965CD" w:rsidRDefault="003F39F1" w:rsidP="003F39F1">
      <w:pPr>
        <w:spacing w:line="360" w:lineRule="auto"/>
        <w:jc w:val="both"/>
        <w:rPr>
          <w:rFonts w:ascii="Arial" w:hAnsi="Arial" w:cs="Arial"/>
        </w:rPr>
      </w:pPr>
      <w:r w:rsidRPr="003965CD">
        <w:rPr>
          <w:rFonts w:ascii="Arial" w:hAnsi="Arial" w:cs="Arial"/>
        </w:rPr>
        <w:t xml:space="preserve">Wood, E. (2013) </w:t>
      </w:r>
      <w:r w:rsidRPr="003965CD">
        <w:rPr>
          <w:rFonts w:ascii="Arial" w:hAnsi="Arial" w:cs="Arial"/>
          <w:i/>
        </w:rPr>
        <w:t xml:space="preserve">Play, Learning and the Early Childhood Curriculum. </w:t>
      </w:r>
      <w:r w:rsidRPr="003965CD">
        <w:rPr>
          <w:rFonts w:ascii="Arial" w:hAnsi="Arial" w:cs="Arial"/>
        </w:rPr>
        <w:t>3rd Ed. London: SAGE Publications LTD.</w:t>
      </w:r>
    </w:p>
    <w:p w14:paraId="0BE3712C" w14:textId="77777777" w:rsidR="003F39F1" w:rsidRPr="003965CD" w:rsidRDefault="003F39F1" w:rsidP="003F39F1">
      <w:pPr>
        <w:spacing w:line="360" w:lineRule="auto"/>
        <w:jc w:val="both"/>
        <w:rPr>
          <w:rFonts w:ascii="Arial" w:hAnsi="Arial" w:cs="Arial"/>
        </w:rPr>
      </w:pPr>
    </w:p>
    <w:p w14:paraId="2F795457" w14:textId="77777777" w:rsidR="003F39F1" w:rsidRPr="003965CD" w:rsidRDefault="003F39F1" w:rsidP="003F39F1">
      <w:pPr>
        <w:spacing w:line="360" w:lineRule="auto"/>
        <w:jc w:val="both"/>
        <w:rPr>
          <w:rFonts w:ascii="Arial" w:hAnsi="Arial" w:cs="Arial"/>
        </w:rPr>
      </w:pPr>
    </w:p>
    <w:p w14:paraId="5CA55FA7" w14:textId="77777777" w:rsidR="003F39F1" w:rsidRPr="003965CD" w:rsidRDefault="003F39F1" w:rsidP="003F39F1">
      <w:pPr>
        <w:spacing w:line="360" w:lineRule="auto"/>
        <w:jc w:val="both"/>
        <w:rPr>
          <w:rFonts w:ascii="Arial" w:hAnsi="Arial" w:cs="Arial"/>
        </w:rPr>
      </w:pPr>
      <w:r w:rsidRPr="003965CD">
        <w:rPr>
          <w:rFonts w:ascii="Arial" w:hAnsi="Arial" w:cs="Arial"/>
        </w:rPr>
        <w:softHyphen/>
      </w:r>
      <w:r w:rsidRPr="003965CD">
        <w:rPr>
          <w:rFonts w:ascii="Arial" w:hAnsi="Arial" w:cs="Arial"/>
        </w:rPr>
        <w:softHyphen/>
      </w:r>
      <w:r w:rsidRPr="003965CD">
        <w:rPr>
          <w:rFonts w:ascii="Arial" w:hAnsi="Arial" w:cs="Arial"/>
        </w:rPr>
        <w:softHyphen/>
      </w:r>
      <w:r w:rsidRPr="003965CD">
        <w:rPr>
          <w:rFonts w:ascii="Arial" w:hAnsi="Arial" w:cs="Arial"/>
        </w:rPr>
        <w:softHyphen/>
      </w:r>
      <w:r w:rsidRPr="003965CD">
        <w:rPr>
          <w:rFonts w:ascii="Arial" w:hAnsi="Arial" w:cs="Arial"/>
        </w:rPr>
        <w:softHyphen/>
      </w:r>
      <w:r w:rsidRPr="003965CD">
        <w:rPr>
          <w:rFonts w:ascii="Arial" w:hAnsi="Arial" w:cs="Arial"/>
        </w:rPr>
        <w:softHyphen/>
      </w:r>
      <w:r w:rsidRPr="003965CD">
        <w:rPr>
          <w:rFonts w:ascii="Arial" w:hAnsi="Arial" w:cs="Arial"/>
        </w:rPr>
        <w:softHyphen/>
      </w:r>
      <w:r w:rsidRPr="003965CD">
        <w:rPr>
          <w:rFonts w:ascii="Arial" w:hAnsi="Arial" w:cs="Arial"/>
        </w:rPr>
        <w:softHyphen/>
      </w:r>
    </w:p>
    <w:p w14:paraId="2C3F7754" w14:textId="77777777" w:rsidR="00E27AFF" w:rsidRPr="003F46A5" w:rsidRDefault="00E27AFF">
      <w:pPr>
        <w:spacing w:line="360" w:lineRule="auto"/>
        <w:jc w:val="both"/>
        <w:rPr>
          <w:rFonts w:ascii="Arial" w:hAnsi="Arial" w:cs="Arial"/>
        </w:rPr>
      </w:pPr>
    </w:p>
    <w:sectPr w:rsidR="00E27AFF" w:rsidRPr="003F46A5" w:rsidSect="00D0617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B979BD" w14:textId="77777777" w:rsidR="00F2200D" w:rsidRDefault="00F2200D" w:rsidP="00AE1B97">
      <w:r>
        <w:separator/>
      </w:r>
    </w:p>
  </w:endnote>
  <w:endnote w:type="continuationSeparator" w:id="0">
    <w:p w14:paraId="73DEEBC9" w14:textId="77777777" w:rsidR="00F2200D" w:rsidRDefault="00F2200D" w:rsidP="00AE1B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61323848"/>
      <w:docPartObj>
        <w:docPartGallery w:val="Page Numbers (Bottom of Page)"/>
        <w:docPartUnique/>
      </w:docPartObj>
    </w:sdtPr>
    <w:sdtEndPr>
      <w:rPr>
        <w:rStyle w:val="PageNumber"/>
      </w:rPr>
    </w:sdtEndPr>
    <w:sdtContent>
      <w:p w14:paraId="2B2E84C0" w14:textId="5D946A8A" w:rsidR="00612495" w:rsidRDefault="00612495" w:rsidP="009E7E6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5B1A60" w14:textId="77777777" w:rsidR="00612495" w:rsidRDefault="006124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67167530"/>
      <w:docPartObj>
        <w:docPartGallery w:val="Page Numbers (Bottom of Page)"/>
        <w:docPartUnique/>
      </w:docPartObj>
    </w:sdtPr>
    <w:sdtEndPr>
      <w:rPr>
        <w:rStyle w:val="PageNumber"/>
        <w:rFonts w:ascii="Arial" w:hAnsi="Arial" w:cs="Arial"/>
      </w:rPr>
    </w:sdtEndPr>
    <w:sdtContent>
      <w:p w14:paraId="20FFFDE6" w14:textId="3F9D16A4" w:rsidR="00612495" w:rsidRDefault="00612495" w:rsidP="009E7E6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0D3881">
          <w:rPr>
            <w:rStyle w:val="PageNumber"/>
            <w:noProof/>
          </w:rPr>
          <w:t>3</w:t>
        </w:r>
        <w:r>
          <w:rPr>
            <w:rStyle w:val="PageNumber"/>
          </w:rPr>
          <w:fldChar w:fldCharType="end"/>
        </w:r>
      </w:p>
    </w:sdtContent>
  </w:sdt>
  <w:p w14:paraId="68574671" w14:textId="1F7AC3F4" w:rsidR="0053058F" w:rsidRDefault="0053058F" w:rsidP="0053058F">
    <w:pPr>
      <w:pStyle w:val="Footer"/>
      <w:tabs>
        <w:tab w:val="clear" w:pos="4513"/>
        <w:tab w:val="clear" w:pos="9026"/>
        <w:tab w:val="left" w:pos="4055"/>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3914FC" w14:textId="77777777" w:rsidR="00F2200D" w:rsidRDefault="00F2200D" w:rsidP="00AE1B97">
      <w:r>
        <w:separator/>
      </w:r>
    </w:p>
  </w:footnote>
  <w:footnote w:type="continuationSeparator" w:id="0">
    <w:p w14:paraId="0E38FAF1" w14:textId="77777777" w:rsidR="00F2200D" w:rsidRDefault="00F2200D" w:rsidP="00AE1B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36AA18" w14:textId="77777777" w:rsidR="00AE1B97" w:rsidRPr="00AE1B97" w:rsidRDefault="00AE1B97" w:rsidP="00AE1B97">
    <w:pPr>
      <w:pStyle w:val="Header"/>
      <w:jc w:val="both"/>
      <w:rPr>
        <w:rFonts w:ascii="Arial" w:hAnsi="Arial" w:cs="Arial"/>
      </w:rPr>
    </w:pPr>
    <w:r w:rsidRPr="00AE1B97">
      <w:rPr>
        <w:rFonts w:ascii="Arial" w:hAnsi="Arial" w:cs="Arial"/>
      </w:rPr>
      <w:t>Student Number:</w:t>
    </w:r>
    <w:r w:rsidR="007173EF">
      <w:rPr>
        <w:rFonts w:ascii="Arial" w:hAnsi="Arial" w:cs="Arial"/>
      </w:rPr>
      <w:t xml:space="preserve"> 1701543</w:t>
    </w:r>
  </w:p>
  <w:p w14:paraId="15283982" w14:textId="447BC9A4" w:rsidR="00AE1B97" w:rsidRPr="00AE1B97" w:rsidRDefault="00AE1B97" w:rsidP="00AE1B97">
    <w:pPr>
      <w:pStyle w:val="Header"/>
      <w:jc w:val="both"/>
      <w:rPr>
        <w:rFonts w:ascii="Arial" w:hAnsi="Arial" w:cs="Arial"/>
      </w:rPr>
    </w:pPr>
    <w:r w:rsidRPr="00AE1B97">
      <w:rPr>
        <w:rFonts w:ascii="Arial" w:hAnsi="Arial" w:cs="Arial"/>
      </w:rPr>
      <w:t>Module Code:</w:t>
    </w:r>
    <w:r w:rsidR="007173EF">
      <w:rPr>
        <w:rFonts w:ascii="Arial" w:hAnsi="Arial" w:cs="Arial"/>
      </w:rPr>
      <w:t xml:space="preserve"> </w:t>
    </w:r>
    <w:r w:rsidR="00625BB4">
      <w:rPr>
        <w:rFonts w:ascii="Arial" w:hAnsi="Arial" w:cs="Arial"/>
      </w:rPr>
      <w:t>EAEE4004</w:t>
    </w:r>
  </w:p>
  <w:p w14:paraId="4332DB16" w14:textId="21E3DC11" w:rsidR="00AE1B97" w:rsidRPr="00AE1B97" w:rsidRDefault="00AE1B97" w:rsidP="00AE1B97">
    <w:pPr>
      <w:pStyle w:val="Header"/>
      <w:jc w:val="both"/>
      <w:rPr>
        <w:rFonts w:ascii="Arial" w:hAnsi="Arial" w:cs="Arial"/>
      </w:rPr>
    </w:pPr>
    <w:r w:rsidRPr="00AE1B97">
      <w:rPr>
        <w:rFonts w:ascii="Arial" w:hAnsi="Arial" w:cs="Arial"/>
      </w:rPr>
      <w:t>Word Count</w:t>
    </w:r>
    <w:r w:rsidR="0068377D">
      <w:rPr>
        <w:rFonts w:ascii="Arial" w:hAnsi="Arial" w:cs="Arial"/>
      </w:rPr>
      <w:t xml:space="preserve">: </w:t>
    </w:r>
    <w:r w:rsidR="004A6B84">
      <w:rPr>
        <w:rFonts w:ascii="Arial" w:hAnsi="Arial" w:cs="Arial"/>
      </w:rPr>
      <w:t>3,007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940834"/>
    <w:multiLevelType w:val="multilevel"/>
    <w:tmpl w:val="C9A415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AC138CF"/>
    <w:multiLevelType w:val="hybridMultilevel"/>
    <w:tmpl w:val="24320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46A5"/>
    <w:rsid w:val="0001698C"/>
    <w:rsid w:val="00022C50"/>
    <w:rsid w:val="00024381"/>
    <w:rsid w:val="00031CC3"/>
    <w:rsid w:val="0003244D"/>
    <w:rsid w:val="00046AE0"/>
    <w:rsid w:val="0004722E"/>
    <w:rsid w:val="000557A8"/>
    <w:rsid w:val="00061094"/>
    <w:rsid w:val="00062C07"/>
    <w:rsid w:val="00065701"/>
    <w:rsid w:val="00066E9B"/>
    <w:rsid w:val="000740C4"/>
    <w:rsid w:val="00075D68"/>
    <w:rsid w:val="00080FF5"/>
    <w:rsid w:val="0009300E"/>
    <w:rsid w:val="000A7B08"/>
    <w:rsid w:val="000B6BEB"/>
    <w:rsid w:val="000C0CA9"/>
    <w:rsid w:val="000D2E36"/>
    <w:rsid w:val="000D3881"/>
    <w:rsid w:val="000D4A65"/>
    <w:rsid w:val="000D7302"/>
    <w:rsid w:val="000E1581"/>
    <w:rsid w:val="000F04BA"/>
    <w:rsid w:val="000F26EF"/>
    <w:rsid w:val="00107E83"/>
    <w:rsid w:val="00112E4A"/>
    <w:rsid w:val="001226B9"/>
    <w:rsid w:val="0012657C"/>
    <w:rsid w:val="00150704"/>
    <w:rsid w:val="0016691A"/>
    <w:rsid w:val="00167572"/>
    <w:rsid w:val="00172C14"/>
    <w:rsid w:val="00191CB9"/>
    <w:rsid w:val="001A59FC"/>
    <w:rsid w:val="001B1360"/>
    <w:rsid w:val="001B16EC"/>
    <w:rsid w:val="001B6D8C"/>
    <w:rsid w:val="001C4727"/>
    <w:rsid w:val="001E590C"/>
    <w:rsid w:val="001F0FA3"/>
    <w:rsid w:val="001F125F"/>
    <w:rsid w:val="001F152C"/>
    <w:rsid w:val="001F6876"/>
    <w:rsid w:val="00207E15"/>
    <w:rsid w:val="00210205"/>
    <w:rsid w:val="00213F4A"/>
    <w:rsid w:val="00221657"/>
    <w:rsid w:val="00232C88"/>
    <w:rsid w:val="002461D1"/>
    <w:rsid w:val="00256C6F"/>
    <w:rsid w:val="00256F33"/>
    <w:rsid w:val="00261348"/>
    <w:rsid w:val="002A087D"/>
    <w:rsid w:val="002B1187"/>
    <w:rsid w:val="002D0EAD"/>
    <w:rsid w:val="002E1965"/>
    <w:rsid w:val="002E7209"/>
    <w:rsid w:val="002F2F63"/>
    <w:rsid w:val="002F5388"/>
    <w:rsid w:val="003011C1"/>
    <w:rsid w:val="00303032"/>
    <w:rsid w:val="00310E26"/>
    <w:rsid w:val="003223DA"/>
    <w:rsid w:val="00336A0B"/>
    <w:rsid w:val="0033727B"/>
    <w:rsid w:val="003425C1"/>
    <w:rsid w:val="0034319A"/>
    <w:rsid w:val="0034417D"/>
    <w:rsid w:val="003531F7"/>
    <w:rsid w:val="00363C38"/>
    <w:rsid w:val="00363C46"/>
    <w:rsid w:val="00365231"/>
    <w:rsid w:val="00380FB6"/>
    <w:rsid w:val="00381989"/>
    <w:rsid w:val="00387479"/>
    <w:rsid w:val="00390301"/>
    <w:rsid w:val="003B464A"/>
    <w:rsid w:val="003C2FA8"/>
    <w:rsid w:val="003C6710"/>
    <w:rsid w:val="003C6C93"/>
    <w:rsid w:val="003D0F12"/>
    <w:rsid w:val="003D365A"/>
    <w:rsid w:val="003F01BE"/>
    <w:rsid w:val="003F39F1"/>
    <w:rsid w:val="003F46A5"/>
    <w:rsid w:val="003F5447"/>
    <w:rsid w:val="00424E8B"/>
    <w:rsid w:val="00436EC4"/>
    <w:rsid w:val="00451DC6"/>
    <w:rsid w:val="00451F92"/>
    <w:rsid w:val="004556C6"/>
    <w:rsid w:val="00492E9C"/>
    <w:rsid w:val="004A0CB9"/>
    <w:rsid w:val="004A2775"/>
    <w:rsid w:val="004A6B84"/>
    <w:rsid w:val="004B3EF9"/>
    <w:rsid w:val="004B5B36"/>
    <w:rsid w:val="004C05A5"/>
    <w:rsid w:val="004D1486"/>
    <w:rsid w:val="004E3074"/>
    <w:rsid w:val="004E6B44"/>
    <w:rsid w:val="004F4B20"/>
    <w:rsid w:val="004F67B4"/>
    <w:rsid w:val="004F7082"/>
    <w:rsid w:val="00503FE6"/>
    <w:rsid w:val="00506218"/>
    <w:rsid w:val="005173AD"/>
    <w:rsid w:val="00524448"/>
    <w:rsid w:val="0053058F"/>
    <w:rsid w:val="00550C64"/>
    <w:rsid w:val="00553B35"/>
    <w:rsid w:val="00562A7B"/>
    <w:rsid w:val="0058466D"/>
    <w:rsid w:val="00585721"/>
    <w:rsid w:val="00596EA7"/>
    <w:rsid w:val="005A3192"/>
    <w:rsid w:val="005B616F"/>
    <w:rsid w:val="005B65F0"/>
    <w:rsid w:val="005C4A47"/>
    <w:rsid w:val="005E1091"/>
    <w:rsid w:val="005E4E0C"/>
    <w:rsid w:val="005F015D"/>
    <w:rsid w:val="005F5894"/>
    <w:rsid w:val="00611B77"/>
    <w:rsid w:val="00612495"/>
    <w:rsid w:val="00617403"/>
    <w:rsid w:val="00622718"/>
    <w:rsid w:val="00625BB4"/>
    <w:rsid w:val="00627090"/>
    <w:rsid w:val="00630120"/>
    <w:rsid w:val="006335FC"/>
    <w:rsid w:val="00644B68"/>
    <w:rsid w:val="0065351D"/>
    <w:rsid w:val="00665CA8"/>
    <w:rsid w:val="00676296"/>
    <w:rsid w:val="00680A21"/>
    <w:rsid w:val="006828C9"/>
    <w:rsid w:val="0068377D"/>
    <w:rsid w:val="006955B0"/>
    <w:rsid w:val="006971F8"/>
    <w:rsid w:val="00697CBC"/>
    <w:rsid w:val="006B419C"/>
    <w:rsid w:val="006C6113"/>
    <w:rsid w:val="006D7AFA"/>
    <w:rsid w:val="006E62D7"/>
    <w:rsid w:val="006F5BEE"/>
    <w:rsid w:val="007173EF"/>
    <w:rsid w:val="00721E66"/>
    <w:rsid w:val="00732111"/>
    <w:rsid w:val="007328B4"/>
    <w:rsid w:val="00733117"/>
    <w:rsid w:val="007404F4"/>
    <w:rsid w:val="007532DD"/>
    <w:rsid w:val="0075690D"/>
    <w:rsid w:val="0076001E"/>
    <w:rsid w:val="007617EA"/>
    <w:rsid w:val="00766856"/>
    <w:rsid w:val="007737C3"/>
    <w:rsid w:val="00776C1D"/>
    <w:rsid w:val="00783838"/>
    <w:rsid w:val="00786C66"/>
    <w:rsid w:val="00790D7C"/>
    <w:rsid w:val="007A358B"/>
    <w:rsid w:val="007B6105"/>
    <w:rsid w:val="007C0F93"/>
    <w:rsid w:val="007C10CA"/>
    <w:rsid w:val="007C3FD4"/>
    <w:rsid w:val="007C701D"/>
    <w:rsid w:val="007D30D4"/>
    <w:rsid w:val="007E02CB"/>
    <w:rsid w:val="007E2113"/>
    <w:rsid w:val="007E4C1D"/>
    <w:rsid w:val="007F4923"/>
    <w:rsid w:val="008074A8"/>
    <w:rsid w:val="00835D21"/>
    <w:rsid w:val="00853908"/>
    <w:rsid w:val="00856D8C"/>
    <w:rsid w:val="0086378B"/>
    <w:rsid w:val="0086568C"/>
    <w:rsid w:val="00866196"/>
    <w:rsid w:val="00866DEC"/>
    <w:rsid w:val="00871506"/>
    <w:rsid w:val="00874CDD"/>
    <w:rsid w:val="0087541F"/>
    <w:rsid w:val="00875C51"/>
    <w:rsid w:val="00890460"/>
    <w:rsid w:val="008A4D20"/>
    <w:rsid w:val="008A7D0C"/>
    <w:rsid w:val="008B37DA"/>
    <w:rsid w:val="008B46C9"/>
    <w:rsid w:val="008B7817"/>
    <w:rsid w:val="008C43B1"/>
    <w:rsid w:val="008D17EB"/>
    <w:rsid w:val="008D5C58"/>
    <w:rsid w:val="008E59F0"/>
    <w:rsid w:val="008E7734"/>
    <w:rsid w:val="008F15C6"/>
    <w:rsid w:val="009043EA"/>
    <w:rsid w:val="009172A1"/>
    <w:rsid w:val="00926964"/>
    <w:rsid w:val="00931C0F"/>
    <w:rsid w:val="00937106"/>
    <w:rsid w:val="009431F5"/>
    <w:rsid w:val="00947DC4"/>
    <w:rsid w:val="009538C5"/>
    <w:rsid w:val="00954D67"/>
    <w:rsid w:val="00961D73"/>
    <w:rsid w:val="00975CA9"/>
    <w:rsid w:val="00985D73"/>
    <w:rsid w:val="00995380"/>
    <w:rsid w:val="009B6726"/>
    <w:rsid w:val="009D481B"/>
    <w:rsid w:val="009E6D52"/>
    <w:rsid w:val="00A01DB5"/>
    <w:rsid w:val="00A0584F"/>
    <w:rsid w:val="00A32439"/>
    <w:rsid w:val="00A34CBF"/>
    <w:rsid w:val="00A4083E"/>
    <w:rsid w:val="00A52119"/>
    <w:rsid w:val="00A60F63"/>
    <w:rsid w:val="00A6219C"/>
    <w:rsid w:val="00A627FA"/>
    <w:rsid w:val="00A64903"/>
    <w:rsid w:val="00A65A9D"/>
    <w:rsid w:val="00A8295F"/>
    <w:rsid w:val="00A92640"/>
    <w:rsid w:val="00A9319B"/>
    <w:rsid w:val="00A96E7F"/>
    <w:rsid w:val="00AA6A7F"/>
    <w:rsid w:val="00AB01AE"/>
    <w:rsid w:val="00AB0BA1"/>
    <w:rsid w:val="00AB0CE5"/>
    <w:rsid w:val="00AB34CD"/>
    <w:rsid w:val="00AB41E6"/>
    <w:rsid w:val="00AB6A1C"/>
    <w:rsid w:val="00AC3645"/>
    <w:rsid w:val="00AC7587"/>
    <w:rsid w:val="00AE1B97"/>
    <w:rsid w:val="00AE5A86"/>
    <w:rsid w:val="00AF12F7"/>
    <w:rsid w:val="00AF1D87"/>
    <w:rsid w:val="00B03C89"/>
    <w:rsid w:val="00B65874"/>
    <w:rsid w:val="00B82DC8"/>
    <w:rsid w:val="00B85CE9"/>
    <w:rsid w:val="00BA6827"/>
    <w:rsid w:val="00BC1AC5"/>
    <w:rsid w:val="00BC64B5"/>
    <w:rsid w:val="00BE5D2E"/>
    <w:rsid w:val="00BF1496"/>
    <w:rsid w:val="00BF2AD6"/>
    <w:rsid w:val="00C07878"/>
    <w:rsid w:val="00C16FA2"/>
    <w:rsid w:val="00C31FD0"/>
    <w:rsid w:val="00C36E1C"/>
    <w:rsid w:val="00C46FFC"/>
    <w:rsid w:val="00C66C4B"/>
    <w:rsid w:val="00C91AE8"/>
    <w:rsid w:val="00CB7F4D"/>
    <w:rsid w:val="00CC1B4D"/>
    <w:rsid w:val="00CC72F5"/>
    <w:rsid w:val="00CD2CD9"/>
    <w:rsid w:val="00CF5011"/>
    <w:rsid w:val="00CF58C2"/>
    <w:rsid w:val="00D00991"/>
    <w:rsid w:val="00D06171"/>
    <w:rsid w:val="00D10258"/>
    <w:rsid w:val="00D1273C"/>
    <w:rsid w:val="00D36FE9"/>
    <w:rsid w:val="00D4360E"/>
    <w:rsid w:val="00D44018"/>
    <w:rsid w:val="00D44471"/>
    <w:rsid w:val="00D57948"/>
    <w:rsid w:val="00D60F2B"/>
    <w:rsid w:val="00D761F6"/>
    <w:rsid w:val="00D93F8F"/>
    <w:rsid w:val="00D96C68"/>
    <w:rsid w:val="00D971A3"/>
    <w:rsid w:val="00DA0FE7"/>
    <w:rsid w:val="00DA1D13"/>
    <w:rsid w:val="00DA2C5E"/>
    <w:rsid w:val="00DA2D2F"/>
    <w:rsid w:val="00DB2791"/>
    <w:rsid w:val="00DB4ED6"/>
    <w:rsid w:val="00DB574D"/>
    <w:rsid w:val="00DC3219"/>
    <w:rsid w:val="00DC5047"/>
    <w:rsid w:val="00DD0323"/>
    <w:rsid w:val="00DD44A9"/>
    <w:rsid w:val="00DD5372"/>
    <w:rsid w:val="00E012B0"/>
    <w:rsid w:val="00E24766"/>
    <w:rsid w:val="00E24E4D"/>
    <w:rsid w:val="00E27AFF"/>
    <w:rsid w:val="00E3122F"/>
    <w:rsid w:val="00E340D7"/>
    <w:rsid w:val="00E40AC1"/>
    <w:rsid w:val="00E556CC"/>
    <w:rsid w:val="00E55747"/>
    <w:rsid w:val="00E6128F"/>
    <w:rsid w:val="00E630AF"/>
    <w:rsid w:val="00E63610"/>
    <w:rsid w:val="00E66298"/>
    <w:rsid w:val="00E9339D"/>
    <w:rsid w:val="00EB0F09"/>
    <w:rsid w:val="00EB7DD1"/>
    <w:rsid w:val="00ED1F8A"/>
    <w:rsid w:val="00ED503F"/>
    <w:rsid w:val="00EF2A8C"/>
    <w:rsid w:val="00EF68BB"/>
    <w:rsid w:val="00EF72EE"/>
    <w:rsid w:val="00F05D19"/>
    <w:rsid w:val="00F06980"/>
    <w:rsid w:val="00F06DC9"/>
    <w:rsid w:val="00F1582A"/>
    <w:rsid w:val="00F20EA7"/>
    <w:rsid w:val="00F2200D"/>
    <w:rsid w:val="00F31772"/>
    <w:rsid w:val="00F359E2"/>
    <w:rsid w:val="00F3601B"/>
    <w:rsid w:val="00F517A8"/>
    <w:rsid w:val="00F63430"/>
    <w:rsid w:val="00F6373A"/>
    <w:rsid w:val="00F7137E"/>
    <w:rsid w:val="00F747E0"/>
    <w:rsid w:val="00F901CC"/>
    <w:rsid w:val="00F9213E"/>
    <w:rsid w:val="00FA0A71"/>
    <w:rsid w:val="00FA51D2"/>
    <w:rsid w:val="00FB62CE"/>
    <w:rsid w:val="00FC15FD"/>
    <w:rsid w:val="00FC69A4"/>
    <w:rsid w:val="00FE7B37"/>
    <w:rsid w:val="00FF0A0C"/>
    <w:rsid w:val="00FF1A66"/>
    <w:rsid w:val="00FF59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CE138"/>
  <w14:defaultImageDpi w14:val="32767"/>
  <w15:chartTrackingRefBased/>
  <w15:docId w15:val="{AE729069-E535-7446-9BFD-659A37B3CE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44018"/>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1B97"/>
    <w:pPr>
      <w:tabs>
        <w:tab w:val="center" w:pos="4513"/>
        <w:tab w:val="right" w:pos="9026"/>
      </w:tabs>
    </w:pPr>
  </w:style>
  <w:style w:type="character" w:customStyle="1" w:styleId="HeaderChar">
    <w:name w:val="Header Char"/>
    <w:basedOn w:val="DefaultParagraphFont"/>
    <w:link w:val="Header"/>
    <w:uiPriority w:val="99"/>
    <w:rsid w:val="00AE1B97"/>
  </w:style>
  <w:style w:type="paragraph" w:styleId="Footer">
    <w:name w:val="footer"/>
    <w:basedOn w:val="Normal"/>
    <w:link w:val="FooterChar"/>
    <w:uiPriority w:val="99"/>
    <w:unhideWhenUsed/>
    <w:rsid w:val="00AE1B97"/>
    <w:pPr>
      <w:tabs>
        <w:tab w:val="center" w:pos="4513"/>
        <w:tab w:val="right" w:pos="9026"/>
      </w:tabs>
    </w:pPr>
  </w:style>
  <w:style w:type="character" w:customStyle="1" w:styleId="FooterChar">
    <w:name w:val="Footer Char"/>
    <w:basedOn w:val="DefaultParagraphFont"/>
    <w:link w:val="Footer"/>
    <w:uiPriority w:val="99"/>
    <w:rsid w:val="00AE1B97"/>
  </w:style>
  <w:style w:type="paragraph" w:styleId="Revision">
    <w:name w:val="Revision"/>
    <w:hidden/>
    <w:uiPriority w:val="99"/>
    <w:semiHidden/>
    <w:rsid w:val="00766856"/>
  </w:style>
  <w:style w:type="paragraph" w:styleId="ListParagraph">
    <w:name w:val="List Paragraph"/>
    <w:basedOn w:val="Normal"/>
    <w:uiPriority w:val="34"/>
    <w:qFormat/>
    <w:rsid w:val="004E3074"/>
    <w:pPr>
      <w:ind w:left="720"/>
      <w:contextualSpacing/>
    </w:pPr>
  </w:style>
  <w:style w:type="table" w:styleId="TableGrid">
    <w:name w:val="Table Grid"/>
    <w:basedOn w:val="TableNormal"/>
    <w:uiPriority w:val="39"/>
    <w:rsid w:val="0062709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627090"/>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5">
    <w:name w:val="Grid Table 4 Accent 5"/>
    <w:basedOn w:val="TableNormal"/>
    <w:uiPriority w:val="49"/>
    <w:rsid w:val="00627090"/>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rful-Accent5">
    <w:name w:val="Grid Table 6 Colorful Accent 5"/>
    <w:basedOn w:val="TableNormal"/>
    <w:uiPriority w:val="51"/>
    <w:rsid w:val="00627090"/>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customStyle="1" w:styleId="Heading1Char">
    <w:name w:val="Heading 1 Char"/>
    <w:basedOn w:val="DefaultParagraphFont"/>
    <w:link w:val="Heading1"/>
    <w:uiPriority w:val="9"/>
    <w:rsid w:val="00D44018"/>
    <w:rPr>
      <w:rFonts w:ascii="Times New Roman" w:hAnsi="Times New Roman" w:cs="Times New Roman"/>
      <w:b/>
      <w:bCs/>
      <w:kern w:val="36"/>
      <w:sz w:val="48"/>
      <w:szCs w:val="48"/>
      <w:lang w:eastAsia="en-GB"/>
    </w:rPr>
  </w:style>
  <w:style w:type="character" w:customStyle="1" w:styleId="apple-converted-space">
    <w:name w:val="apple-converted-space"/>
    <w:basedOn w:val="DefaultParagraphFont"/>
    <w:rsid w:val="000A7B08"/>
  </w:style>
  <w:style w:type="paragraph" w:styleId="NormalWeb">
    <w:name w:val="Normal (Web)"/>
    <w:basedOn w:val="Normal"/>
    <w:uiPriority w:val="99"/>
    <w:unhideWhenUsed/>
    <w:rsid w:val="000A7B08"/>
    <w:pPr>
      <w:spacing w:before="100" w:beforeAutospacing="1" w:after="100" w:afterAutospacing="1"/>
    </w:pPr>
    <w:rPr>
      <w:rFonts w:ascii="Times New Roman" w:hAnsi="Times New Roman" w:cs="Times New Roman"/>
      <w:lang w:eastAsia="en-GB"/>
    </w:rPr>
  </w:style>
  <w:style w:type="character" w:styleId="PageNumber">
    <w:name w:val="page number"/>
    <w:basedOn w:val="DefaultParagraphFont"/>
    <w:uiPriority w:val="99"/>
    <w:semiHidden/>
    <w:unhideWhenUsed/>
    <w:rsid w:val="00612495"/>
  </w:style>
  <w:style w:type="character" w:styleId="Hyperlink">
    <w:name w:val="Hyperlink"/>
    <w:basedOn w:val="DefaultParagraphFont"/>
    <w:uiPriority w:val="99"/>
    <w:unhideWhenUsed/>
    <w:rsid w:val="00E012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5917951">
      <w:bodyDiv w:val="1"/>
      <w:marLeft w:val="0"/>
      <w:marRight w:val="0"/>
      <w:marTop w:val="0"/>
      <w:marBottom w:val="0"/>
      <w:divBdr>
        <w:top w:val="none" w:sz="0" w:space="0" w:color="auto"/>
        <w:left w:val="none" w:sz="0" w:space="0" w:color="auto"/>
        <w:bottom w:val="none" w:sz="0" w:space="0" w:color="auto"/>
        <w:right w:val="none" w:sz="0" w:space="0" w:color="auto"/>
      </w:divBdr>
    </w:div>
    <w:div w:id="690031947">
      <w:bodyDiv w:val="1"/>
      <w:marLeft w:val="0"/>
      <w:marRight w:val="0"/>
      <w:marTop w:val="0"/>
      <w:marBottom w:val="0"/>
      <w:divBdr>
        <w:top w:val="none" w:sz="0" w:space="0" w:color="auto"/>
        <w:left w:val="none" w:sz="0" w:space="0" w:color="auto"/>
        <w:bottom w:val="none" w:sz="0" w:space="0" w:color="auto"/>
        <w:right w:val="none" w:sz="0" w:space="0" w:color="auto"/>
      </w:divBdr>
    </w:div>
    <w:div w:id="908416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www.nicole-brown.co.uk/reflective-model-according-to-gibbs/" TargetMode="External"/><Relationship Id="rId18" Type="http://schemas.openxmlformats.org/officeDocument/2006/relationships/hyperlink" Target="https://hollismontessori.org/blog/2018/2/19/why-encourage-self-directed-play" TargetMode="External"/><Relationship Id="rId26" Type="http://schemas.openxmlformats.org/officeDocument/2006/relationships/hyperlink" Target="https://www.ed.ac.uk/reflection/reflectors-toolkit/reflecting-on-experience/gibbs-reflective-cycle" TargetMode="External"/><Relationship Id="rId3" Type="http://schemas.openxmlformats.org/officeDocument/2006/relationships/styles" Target="styles.xml"/><Relationship Id="rId21" Type="http://schemas.openxmlformats.org/officeDocument/2006/relationships/hyperlink" Target="https://beta.gov.wales/sites/default/files/publications/2018-06/how-is-my-child-doing-in-the-foundation-phase-a-guide-for-parents-and-carers.pdf" TargetMode="External"/><Relationship Id="rId7" Type="http://schemas.openxmlformats.org/officeDocument/2006/relationships/endnotes" Target="endnotes.xml"/><Relationship Id="rId12" Type="http://schemas.openxmlformats.org/officeDocument/2006/relationships/hyperlink" Target="http://www.learningwithtlc.org/blog/selfdirectedlearning" TargetMode="External"/><Relationship Id="rId17" Type="http://schemas.openxmlformats.org/officeDocument/2006/relationships/hyperlink" Target="http://www.hse.gov.uk/risk/classroom-checklist.htm" TargetMode="External"/><Relationship Id="rId25" Type="http://schemas.openxmlformats.org/officeDocument/2006/relationships/hyperlink" Target="https://www.canr.msu.edu/news/the_power_of_play_part_5_adult_roles_in_childs_play" TargetMode="External"/><Relationship Id="rId2" Type="http://schemas.openxmlformats.org/officeDocument/2006/relationships/numbering" Target="numbering.xml"/><Relationship Id="rId16" Type="http://schemas.openxmlformats.org/officeDocument/2006/relationships/hyperlink" Target="https://www.educationalplaycare.com/blog/sensory-play-important-development/" TargetMode="External"/><Relationship Id="rId20" Type="http://schemas.openxmlformats.org/officeDocument/2006/relationships/hyperlink" Target="https://www.teachearlyyears.com/nursery-management/view/the-benefits-of-risky-play" TargetMode="External"/><Relationship Id="rId29" Type="http://schemas.openxmlformats.org/officeDocument/2006/relationships/hyperlink" Target="https://www.telegraph.co.uk/news/2018/12/04/thousands-pupils-could-disappearing-illegally-boost-schools/amp/?__twitter_impression=tru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gruyter.com/view/product/481126" TargetMode="External"/><Relationship Id="rId24" Type="http://schemas.openxmlformats.org/officeDocument/2006/relationships/hyperlink" Target="https://www.abc.net.au/kidslisten/ideas/earlylearning/sensory-play/9517662" TargetMode="External"/><Relationship Id="rId5" Type="http://schemas.openxmlformats.org/officeDocument/2006/relationships/webSettings" Target="webSettings.xml"/><Relationship Id="rId15" Type="http://schemas.openxmlformats.org/officeDocument/2006/relationships/hyperlink" Target="https://study.com/academy/lesson/how-brain-development-influences-holistic-development-in-children.html" TargetMode="External"/><Relationship Id="rId23" Type="http://schemas.openxmlformats.org/officeDocument/2006/relationships/hyperlink" Target="https://www.pre-school.org.uk/safeguarding" TargetMode="External"/><Relationship Id="rId28" Type="http://schemas.openxmlformats.org/officeDocument/2006/relationships/hyperlink" Target="https://www.nurseryworld.co.uk/digital_assets/291/LDAllaboutRisk.pdf" TargetMode="External"/><Relationship Id="rId10" Type="http://schemas.openxmlformats.org/officeDocument/2006/relationships/footer" Target="footer2.xml"/><Relationship Id="rId19" Type="http://schemas.openxmlformats.org/officeDocument/2006/relationships/hyperlink" Target="https://www.montessori.org.uk/about-us/what-is-montessori/the-montessori-learning-environment"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foundationyears.org.uk/files/2017/03/eyfs_statutory_framework_2017.pdf" TargetMode="External"/><Relationship Id="rId22" Type="http://schemas.openxmlformats.org/officeDocument/2006/relationships/hyperlink" Target="http://www.playwales.org.uk/eng/playandchallenge" TargetMode="External"/><Relationship Id="rId27" Type="http://schemas.openxmlformats.org/officeDocument/2006/relationships/hyperlink" Target="https://www.totsplay.co.uk/single-post/2018/01/31/What-is-sensory-play-and-why-do-it"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B66442-4577-9E41-B8F0-D59B48F3AD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1490</TotalTime>
  <Pages>14</Pages>
  <Words>3887</Words>
  <Characters>22158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Rhydian Bowen (1701340)</dc:creator>
  <cp:keywords/>
  <dc:description/>
  <cp:lastModifiedBy>Rhydian Bowen (1701340)</cp:lastModifiedBy>
  <cp:revision>223</cp:revision>
  <dcterms:created xsi:type="dcterms:W3CDTF">2018-12-10T15:32:00Z</dcterms:created>
  <dcterms:modified xsi:type="dcterms:W3CDTF">2019-01-18T18:13:00Z</dcterms:modified>
</cp:coreProperties>
</file>