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drawings/drawing1.xml" ContentType="application/vnd.openxmlformats-officedocument.drawingml.chartshapes+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drawings/drawing2.xml" ContentType="application/vnd.openxmlformats-officedocument.drawingml.chartshap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EF1B36" w14:textId="77777777" w:rsidR="00805142" w:rsidRDefault="00805142" w:rsidP="00805142"/>
    <w:p w14:paraId="47757FCB" w14:textId="77777777" w:rsidR="00805142" w:rsidRDefault="00805142" w:rsidP="00805142"/>
    <w:p w14:paraId="01900EFF" w14:textId="77777777" w:rsidR="00805142" w:rsidRDefault="00805142" w:rsidP="00805142"/>
    <w:p w14:paraId="0FF715A4" w14:textId="77777777" w:rsidR="00805142" w:rsidRDefault="00805142" w:rsidP="00805142"/>
    <w:p w14:paraId="1FF0EBCA" w14:textId="77777777" w:rsidR="00805142" w:rsidRDefault="00805142" w:rsidP="00805142"/>
    <w:p w14:paraId="25E0F75D" w14:textId="77777777" w:rsidR="00805142" w:rsidRDefault="00805142" w:rsidP="00805142"/>
    <w:p w14:paraId="19DFDE8B" w14:textId="77777777" w:rsidR="00805142" w:rsidRPr="00805142" w:rsidRDefault="00805142" w:rsidP="00805142">
      <w:pPr>
        <w:jc w:val="center"/>
        <w:rPr>
          <w:rFonts w:ascii="Times New Roman" w:hAnsi="Times New Roman" w:cs="Times New Roman"/>
          <w:noProof w:val="0"/>
          <w:sz w:val="28"/>
          <w:szCs w:val="28"/>
        </w:rPr>
      </w:pPr>
      <w:r w:rsidRPr="00805142">
        <w:rPr>
          <w:rFonts w:ascii="Times New Roman" w:hAnsi="Times New Roman" w:cs="Times New Roman"/>
          <w:noProof w:val="0"/>
          <w:sz w:val="28"/>
          <w:szCs w:val="28"/>
        </w:rPr>
        <w:t xml:space="preserve">Digital Surveying </w:t>
      </w:r>
    </w:p>
    <w:p w14:paraId="3C693F5B" w14:textId="77777777" w:rsidR="00805142" w:rsidRPr="00805142" w:rsidRDefault="00805142" w:rsidP="00805142">
      <w:pPr>
        <w:jc w:val="center"/>
        <w:rPr>
          <w:rFonts w:ascii="Times New Roman" w:hAnsi="Times New Roman" w:cs="Times New Roman"/>
          <w:b/>
          <w:bCs/>
          <w:noProof w:val="0"/>
          <w:sz w:val="28"/>
          <w:szCs w:val="28"/>
          <w:u w:val="single"/>
        </w:rPr>
      </w:pPr>
      <w:r w:rsidRPr="00805142">
        <w:rPr>
          <w:rFonts w:ascii="Times New Roman" w:hAnsi="Times New Roman" w:cs="Times New Roman"/>
          <w:b/>
          <w:bCs/>
          <w:noProof w:val="0"/>
          <w:sz w:val="28"/>
          <w:szCs w:val="28"/>
          <w:u w:val="single"/>
        </w:rPr>
        <w:t>Practical – Levelling &amp; Computation</w:t>
      </w:r>
    </w:p>
    <w:p w14:paraId="2CB05D20" w14:textId="77777777" w:rsidR="00805142" w:rsidRPr="00805142" w:rsidRDefault="00805142" w:rsidP="00805142">
      <w:pPr>
        <w:jc w:val="center"/>
        <w:rPr>
          <w:rFonts w:ascii="Times New Roman" w:hAnsi="Times New Roman" w:cs="Times New Roman"/>
          <w:noProof w:val="0"/>
          <w:sz w:val="28"/>
          <w:szCs w:val="28"/>
        </w:rPr>
      </w:pPr>
      <w:r w:rsidRPr="00805142">
        <w:rPr>
          <w:rFonts w:ascii="Times New Roman" w:hAnsi="Times New Roman" w:cs="Times New Roman"/>
          <w:noProof w:val="0"/>
          <w:sz w:val="28"/>
          <w:szCs w:val="28"/>
        </w:rPr>
        <w:t xml:space="preserve">Ayesha Williams </w:t>
      </w:r>
    </w:p>
    <w:p w14:paraId="04F17104" w14:textId="77777777" w:rsidR="00805142" w:rsidRPr="00805142" w:rsidRDefault="00805142" w:rsidP="00805142">
      <w:pPr>
        <w:jc w:val="center"/>
        <w:rPr>
          <w:rFonts w:ascii="Times New Roman" w:hAnsi="Times New Roman" w:cs="Times New Roman"/>
          <w:noProof w:val="0"/>
          <w:sz w:val="32"/>
          <w:szCs w:val="32"/>
        </w:rPr>
      </w:pPr>
    </w:p>
    <w:p w14:paraId="3D895881" w14:textId="77777777" w:rsidR="00805142" w:rsidRPr="00805142" w:rsidRDefault="00805142" w:rsidP="00805142">
      <w:pPr>
        <w:jc w:val="center"/>
        <w:rPr>
          <w:rFonts w:ascii="Times New Roman" w:hAnsi="Times New Roman" w:cs="Times New Roman"/>
          <w:noProof w:val="0"/>
          <w:sz w:val="32"/>
          <w:szCs w:val="32"/>
        </w:rPr>
      </w:pPr>
    </w:p>
    <w:p w14:paraId="59153397" w14:textId="77777777" w:rsidR="00805142" w:rsidRPr="00805142" w:rsidRDefault="00805142" w:rsidP="00805142">
      <w:pPr>
        <w:jc w:val="center"/>
        <w:rPr>
          <w:rFonts w:ascii="Times New Roman" w:hAnsi="Times New Roman" w:cs="Times New Roman"/>
          <w:noProof w:val="0"/>
          <w:sz w:val="32"/>
          <w:szCs w:val="32"/>
        </w:rPr>
      </w:pPr>
    </w:p>
    <w:p w14:paraId="1D6902D2" w14:textId="77777777" w:rsidR="00805142" w:rsidRPr="00805142" w:rsidRDefault="00805142" w:rsidP="00805142">
      <w:pPr>
        <w:jc w:val="center"/>
        <w:rPr>
          <w:rFonts w:ascii="Times New Roman" w:hAnsi="Times New Roman" w:cs="Times New Roman"/>
          <w:noProof w:val="0"/>
          <w:sz w:val="32"/>
          <w:szCs w:val="32"/>
        </w:rPr>
      </w:pPr>
    </w:p>
    <w:p w14:paraId="609DF965" w14:textId="77777777" w:rsidR="00805142" w:rsidRPr="00805142" w:rsidRDefault="00805142" w:rsidP="00805142">
      <w:pPr>
        <w:jc w:val="center"/>
        <w:rPr>
          <w:rFonts w:ascii="Times New Roman" w:hAnsi="Times New Roman" w:cs="Times New Roman"/>
          <w:noProof w:val="0"/>
          <w:sz w:val="32"/>
          <w:szCs w:val="32"/>
        </w:rPr>
      </w:pPr>
    </w:p>
    <w:p w14:paraId="27757FFE" w14:textId="77777777" w:rsidR="00805142" w:rsidRPr="00805142" w:rsidRDefault="00805142" w:rsidP="00805142">
      <w:pPr>
        <w:jc w:val="center"/>
        <w:rPr>
          <w:rFonts w:ascii="Times New Roman" w:hAnsi="Times New Roman" w:cs="Times New Roman"/>
          <w:noProof w:val="0"/>
          <w:sz w:val="32"/>
          <w:szCs w:val="32"/>
        </w:rPr>
      </w:pPr>
    </w:p>
    <w:p w14:paraId="61BC071E" w14:textId="77777777" w:rsidR="00805142" w:rsidRPr="00805142" w:rsidRDefault="00805142" w:rsidP="00805142">
      <w:pPr>
        <w:jc w:val="center"/>
        <w:rPr>
          <w:rFonts w:ascii="Times New Roman" w:hAnsi="Times New Roman" w:cs="Times New Roman"/>
          <w:noProof w:val="0"/>
          <w:sz w:val="32"/>
          <w:szCs w:val="32"/>
        </w:rPr>
      </w:pPr>
    </w:p>
    <w:p w14:paraId="0569ED8F" w14:textId="77777777" w:rsidR="00805142" w:rsidRPr="00805142" w:rsidRDefault="00805142" w:rsidP="00805142">
      <w:pPr>
        <w:jc w:val="center"/>
        <w:rPr>
          <w:rFonts w:ascii="Times New Roman" w:hAnsi="Times New Roman" w:cs="Times New Roman"/>
          <w:noProof w:val="0"/>
          <w:sz w:val="32"/>
          <w:szCs w:val="32"/>
        </w:rPr>
      </w:pPr>
    </w:p>
    <w:p w14:paraId="4BCB2A64" w14:textId="77777777" w:rsidR="00805142" w:rsidRPr="00805142" w:rsidRDefault="00805142" w:rsidP="00805142">
      <w:pPr>
        <w:jc w:val="center"/>
        <w:rPr>
          <w:rFonts w:ascii="Times New Roman" w:hAnsi="Times New Roman" w:cs="Times New Roman"/>
          <w:noProof w:val="0"/>
          <w:sz w:val="32"/>
          <w:szCs w:val="32"/>
        </w:rPr>
      </w:pPr>
    </w:p>
    <w:p w14:paraId="4C2614F2" w14:textId="77777777" w:rsidR="00805142" w:rsidRPr="00805142" w:rsidRDefault="00805142" w:rsidP="00805142">
      <w:pPr>
        <w:jc w:val="center"/>
        <w:rPr>
          <w:rFonts w:ascii="Times New Roman" w:hAnsi="Times New Roman" w:cs="Times New Roman"/>
          <w:noProof w:val="0"/>
          <w:sz w:val="32"/>
          <w:szCs w:val="32"/>
        </w:rPr>
      </w:pPr>
    </w:p>
    <w:p w14:paraId="6BFE60DA" w14:textId="77777777" w:rsidR="00805142" w:rsidRPr="00805142" w:rsidRDefault="00805142" w:rsidP="00805142">
      <w:pPr>
        <w:jc w:val="center"/>
        <w:rPr>
          <w:rFonts w:ascii="Times New Roman" w:hAnsi="Times New Roman" w:cs="Times New Roman"/>
          <w:noProof w:val="0"/>
          <w:sz w:val="32"/>
          <w:szCs w:val="32"/>
        </w:rPr>
      </w:pPr>
    </w:p>
    <w:p w14:paraId="18D67C57" w14:textId="77777777" w:rsidR="00805142" w:rsidRPr="00805142" w:rsidRDefault="00805142" w:rsidP="00805142">
      <w:pPr>
        <w:jc w:val="center"/>
        <w:rPr>
          <w:rFonts w:ascii="Times New Roman" w:hAnsi="Times New Roman" w:cs="Times New Roman"/>
          <w:noProof w:val="0"/>
          <w:sz w:val="32"/>
          <w:szCs w:val="32"/>
        </w:rPr>
      </w:pPr>
    </w:p>
    <w:p w14:paraId="776CD3DE" w14:textId="77777777" w:rsidR="00805142" w:rsidRPr="00805142" w:rsidRDefault="00805142" w:rsidP="00805142">
      <w:pPr>
        <w:jc w:val="center"/>
        <w:rPr>
          <w:rFonts w:ascii="Times New Roman" w:hAnsi="Times New Roman" w:cs="Times New Roman"/>
          <w:noProof w:val="0"/>
          <w:sz w:val="32"/>
          <w:szCs w:val="32"/>
        </w:rPr>
      </w:pPr>
    </w:p>
    <w:p w14:paraId="2508E9AE" w14:textId="77777777" w:rsidR="00805142" w:rsidRPr="00805142" w:rsidRDefault="00805142" w:rsidP="00805142">
      <w:pPr>
        <w:jc w:val="center"/>
        <w:rPr>
          <w:rFonts w:ascii="Times New Roman" w:hAnsi="Times New Roman" w:cs="Times New Roman"/>
          <w:noProof w:val="0"/>
          <w:sz w:val="32"/>
          <w:szCs w:val="32"/>
        </w:rPr>
      </w:pPr>
    </w:p>
    <w:p w14:paraId="61F97FC4" w14:textId="77777777" w:rsidR="00805142" w:rsidRPr="00805142" w:rsidRDefault="00805142" w:rsidP="00805142">
      <w:pPr>
        <w:jc w:val="center"/>
        <w:rPr>
          <w:rFonts w:ascii="Times New Roman" w:hAnsi="Times New Roman" w:cs="Times New Roman"/>
          <w:noProof w:val="0"/>
          <w:sz w:val="32"/>
          <w:szCs w:val="32"/>
        </w:rPr>
      </w:pPr>
    </w:p>
    <w:p w14:paraId="3BA76DF3" w14:textId="77777777" w:rsidR="00805142" w:rsidRPr="00805142" w:rsidRDefault="00805142" w:rsidP="00805142">
      <w:pPr>
        <w:jc w:val="center"/>
        <w:rPr>
          <w:rFonts w:ascii="Times New Roman" w:hAnsi="Times New Roman" w:cs="Times New Roman"/>
          <w:noProof w:val="0"/>
          <w:sz w:val="32"/>
          <w:szCs w:val="32"/>
        </w:rPr>
      </w:pPr>
    </w:p>
    <w:p w14:paraId="2131E4C3" w14:textId="77777777" w:rsidR="00805142" w:rsidRPr="00805142" w:rsidRDefault="00805142" w:rsidP="00805142">
      <w:pPr>
        <w:jc w:val="center"/>
        <w:rPr>
          <w:rFonts w:ascii="Times New Roman" w:hAnsi="Times New Roman" w:cs="Times New Roman"/>
          <w:noProof w:val="0"/>
          <w:sz w:val="32"/>
          <w:szCs w:val="32"/>
        </w:rPr>
      </w:pPr>
    </w:p>
    <w:p w14:paraId="1221CC62" w14:textId="24F6B408" w:rsidR="00805142" w:rsidRDefault="00805142" w:rsidP="0074338C">
      <w:pPr>
        <w:rPr>
          <w:rFonts w:ascii="Times New Roman" w:hAnsi="Times New Roman" w:cs="Times New Roman"/>
          <w:b/>
          <w:bCs/>
          <w:noProof w:val="0"/>
          <w:sz w:val="24"/>
          <w:szCs w:val="24"/>
          <w:u w:val="single"/>
        </w:rPr>
      </w:pPr>
      <w:r w:rsidRPr="00805142">
        <w:rPr>
          <w:rFonts w:ascii="Times New Roman" w:hAnsi="Times New Roman" w:cs="Times New Roman"/>
          <w:b/>
          <w:bCs/>
          <w:noProof w:val="0"/>
          <w:sz w:val="24"/>
          <w:szCs w:val="24"/>
          <w:u w:val="single"/>
        </w:rPr>
        <w:lastRenderedPageBreak/>
        <w:t xml:space="preserve">Table Of Contents </w:t>
      </w:r>
    </w:p>
    <w:p w14:paraId="27655D31" w14:textId="77777777" w:rsidR="00142553" w:rsidRPr="00805142" w:rsidRDefault="00142553" w:rsidP="0074338C">
      <w:pPr>
        <w:rPr>
          <w:rFonts w:ascii="Times New Roman" w:hAnsi="Times New Roman" w:cs="Times New Roman"/>
          <w:b/>
          <w:bCs/>
          <w:noProof w:val="0"/>
          <w:sz w:val="24"/>
          <w:szCs w:val="24"/>
          <w:u w:val="single"/>
        </w:rPr>
      </w:pPr>
    </w:p>
    <w:p w14:paraId="35AA8047" w14:textId="08AE3B65" w:rsidR="00805142" w:rsidRDefault="00731FFE" w:rsidP="0074338C">
      <w:pPr>
        <w:rPr>
          <w:rFonts w:ascii="Times New Roman" w:hAnsi="Times New Roman" w:cs="Times New Roman"/>
          <w:noProof w:val="0"/>
          <w:sz w:val="24"/>
          <w:szCs w:val="24"/>
        </w:rPr>
      </w:pPr>
      <w:r>
        <w:rPr>
          <w:rFonts w:ascii="Times New Roman" w:hAnsi="Times New Roman" w:cs="Times New Roman"/>
          <w:noProof w:val="0"/>
          <w:sz w:val="24"/>
          <w:szCs w:val="24"/>
        </w:rPr>
        <w:t>Table Of Contents…………………………</w:t>
      </w:r>
      <w:r w:rsidR="00381382">
        <w:rPr>
          <w:rFonts w:ascii="Times New Roman" w:hAnsi="Times New Roman" w:cs="Times New Roman"/>
          <w:noProof w:val="0"/>
          <w:sz w:val="24"/>
          <w:szCs w:val="24"/>
        </w:rPr>
        <w:t>…</w:t>
      </w:r>
      <w:r>
        <w:rPr>
          <w:rFonts w:ascii="Times New Roman" w:hAnsi="Times New Roman" w:cs="Times New Roman"/>
          <w:noProof w:val="0"/>
          <w:sz w:val="24"/>
          <w:szCs w:val="24"/>
        </w:rPr>
        <w:t>.2</w:t>
      </w:r>
    </w:p>
    <w:p w14:paraId="1070CCE4" w14:textId="75062224" w:rsidR="00731FFE" w:rsidRPr="00805142" w:rsidRDefault="00BE5D5D" w:rsidP="0074338C">
      <w:pPr>
        <w:rPr>
          <w:rFonts w:ascii="Times New Roman" w:hAnsi="Times New Roman" w:cs="Times New Roman"/>
          <w:noProof w:val="0"/>
          <w:sz w:val="24"/>
          <w:szCs w:val="24"/>
        </w:rPr>
      </w:pPr>
      <w:r>
        <w:rPr>
          <w:rFonts w:ascii="Times New Roman" w:hAnsi="Times New Roman" w:cs="Times New Roman"/>
          <w:noProof w:val="0"/>
          <w:sz w:val="24"/>
          <w:szCs w:val="24"/>
        </w:rPr>
        <w:t>Table Of Figures……………………………</w:t>
      </w:r>
      <w:r w:rsidR="00381382">
        <w:rPr>
          <w:rFonts w:ascii="Times New Roman" w:hAnsi="Times New Roman" w:cs="Times New Roman"/>
          <w:noProof w:val="0"/>
          <w:sz w:val="24"/>
          <w:szCs w:val="24"/>
        </w:rPr>
        <w:t>…</w:t>
      </w:r>
      <w:r>
        <w:rPr>
          <w:rFonts w:ascii="Times New Roman" w:hAnsi="Times New Roman" w:cs="Times New Roman"/>
          <w:noProof w:val="0"/>
          <w:sz w:val="24"/>
          <w:szCs w:val="24"/>
        </w:rPr>
        <w:t>3</w:t>
      </w:r>
    </w:p>
    <w:p w14:paraId="6907F1DE" w14:textId="00685E04" w:rsidR="00805142" w:rsidRPr="00805142" w:rsidRDefault="00805142" w:rsidP="0074338C">
      <w:pPr>
        <w:rPr>
          <w:rFonts w:ascii="Times New Roman" w:hAnsi="Times New Roman" w:cs="Times New Roman"/>
          <w:noProof w:val="0"/>
          <w:sz w:val="24"/>
          <w:szCs w:val="24"/>
        </w:rPr>
      </w:pPr>
      <w:r w:rsidRPr="00805142">
        <w:rPr>
          <w:rFonts w:ascii="Times New Roman" w:hAnsi="Times New Roman" w:cs="Times New Roman"/>
          <w:noProof w:val="0"/>
          <w:sz w:val="24"/>
          <w:szCs w:val="24"/>
        </w:rPr>
        <w:t>Introduction</w:t>
      </w:r>
      <w:r w:rsidR="00EE28B3">
        <w:rPr>
          <w:rFonts w:ascii="Times New Roman" w:hAnsi="Times New Roman" w:cs="Times New Roman"/>
          <w:noProof w:val="0"/>
          <w:sz w:val="24"/>
          <w:szCs w:val="24"/>
        </w:rPr>
        <w:t>………………………………</w:t>
      </w:r>
      <w:proofErr w:type="gramStart"/>
      <w:r w:rsidR="00EE28B3">
        <w:rPr>
          <w:rFonts w:ascii="Times New Roman" w:hAnsi="Times New Roman" w:cs="Times New Roman"/>
          <w:noProof w:val="0"/>
          <w:sz w:val="24"/>
          <w:szCs w:val="24"/>
        </w:rPr>
        <w:t>…</w:t>
      </w:r>
      <w:r w:rsidR="00381382">
        <w:rPr>
          <w:rFonts w:ascii="Times New Roman" w:hAnsi="Times New Roman" w:cs="Times New Roman"/>
          <w:noProof w:val="0"/>
          <w:sz w:val="24"/>
          <w:szCs w:val="24"/>
        </w:rPr>
        <w:t>..</w:t>
      </w:r>
      <w:proofErr w:type="gramEnd"/>
      <w:r w:rsidR="00381382">
        <w:rPr>
          <w:rFonts w:ascii="Times New Roman" w:hAnsi="Times New Roman" w:cs="Times New Roman"/>
          <w:noProof w:val="0"/>
          <w:sz w:val="24"/>
          <w:szCs w:val="24"/>
        </w:rPr>
        <w:t>4</w:t>
      </w:r>
    </w:p>
    <w:p w14:paraId="70D6B5D3" w14:textId="35A0F63F" w:rsidR="00805142" w:rsidRPr="00805142" w:rsidRDefault="00805142" w:rsidP="0074338C">
      <w:pPr>
        <w:rPr>
          <w:rFonts w:ascii="Times New Roman" w:hAnsi="Times New Roman" w:cs="Times New Roman"/>
          <w:noProof w:val="0"/>
          <w:sz w:val="24"/>
          <w:szCs w:val="24"/>
        </w:rPr>
      </w:pPr>
      <w:bookmarkStart w:id="0" w:name="_Hlk102219683"/>
      <w:r w:rsidRPr="00805142">
        <w:rPr>
          <w:rFonts w:ascii="Times New Roman" w:hAnsi="Times New Roman" w:cs="Times New Roman"/>
          <w:noProof w:val="0"/>
          <w:sz w:val="24"/>
          <w:szCs w:val="24"/>
        </w:rPr>
        <w:t>General overview of levelling Surveying</w:t>
      </w:r>
      <w:proofErr w:type="gramStart"/>
      <w:r w:rsidR="00EE28B3">
        <w:rPr>
          <w:rFonts w:ascii="Times New Roman" w:hAnsi="Times New Roman" w:cs="Times New Roman"/>
          <w:noProof w:val="0"/>
          <w:sz w:val="24"/>
          <w:szCs w:val="24"/>
        </w:rPr>
        <w:t>…</w:t>
      </w:r>
      <w:r w:rsidR="002F7A65">
        <w:rPr>
          <w:rFonts w:ascii="Times New Roman" w:hAnsi="Times New Roman" w:cs="Times New Roman"/>
          <w:noProof w:val="0"/>
          <w:sz w:val="24"/>
          <w:szCs w:val="24"/>
        </w:rPr>
        <w:t>.</w:t>
      </w:r>
      <w:r w:rsidR="00C763DC">
        <w:rPr>
          <w:rFonts w:ascii="Times New Roman" w:hAnsi="Times New Roman" w:cs="Times New Roman"/>
          <w:noProof w:val="0"/>
          <w:sz w:val="24"/>
          <w:szCs w:val="24"/>
        </w:rPr>
        <w:t>.</w:t>
      </w:r>
      <w:proofErr w:type="gramEnd"/>
      <w:r w:rsidR="00381382">
        <w:rPr>
          <w:rFonts w:ascii="Times New Roman" w:hAnsi="Times New Roman" w:cs="Times New Roman"/>
          <w:noProof w:val="0"/>
          <w:sz w:val="24"/>
          <w:szCs w:val="24"/>
        </w:rPr>
        <w:t>4-5</w:t>
      </w:r>
    </w:p>
    <w:p w14:paraId="780A5A3B" w14:textId="6274CB1D" w:rsidR="00805142" w:rsidRPr="00805142" w:rsidRDefault="00805142" w:rsidP="0074338C">
      <w:pPr>
        <w:rPr>
          <w:rFonts w:ascii="Times New Roman" w:hAnsi="Times New Roman" w:cs="Times New Roman"/>
          <w:noProof w:val="0"/>
          <w:sz w:val="24"/>
          <w:szCs w:val="24"/>
        </w:rPr>
      </w:pPr>
      <w:bookmarkStart w:id="1" w:name="_Hlk102224530"/>
      <w:bookmarkEnd w:id="0"/>
      <w:r w:rsidRPr="00805142">
        <w:rPr>
          <w:rFonts w:ascii="Times New Roman" w:hAnsi="Times New Roman" w:cs="Times New Roman"/>
          <w:noProof w:val="0"/>
          <w:sz w:val="24"/>
          <w:szCs w:val="24"/>
        </w:rPr>
        <w:t>Equipment used in levelling</w:t>
      </w:r>
      <w:r w:rsidR="00EE28B3">
        <w:rPr>
          <w:rFonts w:ascii="Times New Roman" w:hAnsi="Times New Roman" w:cs="Times New Roman"/>
          <w:noProof w:val="0"/>
          <w:sz w:val="24"/>
          <w:szCs w:val="24"/>
        </w:rPr>
        <w:t>…………………</w:t>
      </w:r>
      <w:r w:rsidR="00C763DC">
        <w:rPr>
          <w:rFonts w:ascii="Times New Roman" w:hAnsi="Times New Roman" w:cs="Times New Roman"/>
          <w:noProof w:val="0"/>
          <w:sz w:val="24"/>
          <w:szCs w:val="24"/>
        </w:rPr>
        <w:t>.</w:t>
      </w:r>
      <w:r w:rsidR="00381382">
        <w:rPr>
          <w:rFonts w:ascii="Times New Roman" w:hAnsi="Times New Roman" w:cs="Times New Roman"/>
          <w:noProof w:val="0"/>
          <w:sz w:val="24"/>
          <w:szCs w:val="24"/>
        </w:rPr>
        <w:t>5</w:t>
      </w:r>
    </w:p>
    <w:p w14:paraId="40348FEE" w14:textId="629F4783" w:rsidR="00805142" w:rsidRPr="00805142" w:rsidRDefault="00805142" w:rsidP="0074338C">
      <w:pPr>
        <w:rPr>
          <w:rFonts w:ascii="Times New Roman" w:hAnsi="Times New Roman" w:cs="Times New Roman"/>
          <w:noProof w:val="0"/>
          <w:sz w:val="24"/>
          <w:szCs w:val="24"/>
        </w:rPr>
      </w:pPr>
      <w:bookmarkStart w:id="2" w:name="_Hlk102225733"/>
      <w:bookmarkEnd w:id="1"/>
      <w:r w:rsidRPr="00805142">
        <w:rPr>
          <w:rFonts w:ascii="Times New Roman" w:hAnsi="Times New Roman" w:cs="Times New Roman"/>
          <w:noProof w:val="0"/>
          <w:sz w:val="24"/>
          <w:szCs w:val="24"/>
        </w:rPr>
        <w:t>Levelling Procedure</w:t>
      </w:r>
      <w:r w:rsidR="00EE28B3">
        <w:rPr>
          <w:rFonts w:ascii="Times New Roman" w:hAnsi="Times New Roman" w:cs="Times New Roman"/>
          <w:noProof w:val="0"/>
          <w:sz w:val="24"/>
          <w:szCs w:val="24"/>
        </w:rPr>
        <w:t>……………………</w:t>
      </w:r>
      <w:proofErr w:type="gramStart"/>
      <w:r w:rsidR="00EE28B3">
        <w:rPr>
          <w:rFonts w:ascii="Times New Roman" w:hAnsi="Times New Roman" w:cs="Times New Roman"/>
          <w:noProof w:val="0"/>
          <w:sz w:val="24"/>
          <w:szCs w:val="24"/>
        </w:rPr>
        <w:t>…</w:t>
      </w:r>
      <w:r w:rsidR="00C763DC">
        <w:rPr>
          <w:rFonts w:ascii="Times New Roman" w:hAnsi="Times New Roman" w:cs="Times New Roman"/>
          <w:noProof w:val="0"/>
          <w:sz w:val="24"/>
          <w:szCs w:val="24"/>
        </w:rPr>
        <w:t>.</w:t>
      </w:r>
      <w:r w:rsidR="00EE28B3">
        <w:rPr>
          <w:rFonts w:ascii="Times New Roman" w:hAnsi="Times New Roman" w:cs="Times New Roman"/>
          <w:noProof w:val="0"/>
          <w:sz w:val="24"/>
          <w:szCs w:val="24"/>
        </w:rPr>
        <w:t>.</w:t>
      </w:r>
      <w:proofErr w:type="gramEnd"/>
      <w:r w:rsidR="00381382">
        <w:rPr>
          <w:rFonts w:ascii="Times New Roman" w:hAnsi="Times New Roman" w:cs="Times New Roman"/>
          <w:noProof w:val="0"/>
          <w:sz w:val="24"/>
          <w:szCs w:val="24"/>
        </w:rPr>
        <w:t>5-6</w:t>
      </w:r>
      <w:r w:rsidRPr="00805142">
        <w:rPr>
          <w:rFonts w:ascii="Times New Roman" w:hAnsi="Times New Roman" w:cs="Times New Roman"/>
          <w:noProof w:val="0"/>
          <w:sz w:val="24"/>
          <w:szCs w:val="24"/>
        </w:rPr>
        <w:t xml:space="preserve"> </w:t>
      </w:r>
    </w:p>
    <w:bookmarkEnd w:id="2"/>
    <w:p w14:paraId="3B827919" w14:textId="67654FCD" w:rsidR="00805142" w:rsidRPr="00805142" w:rsidRDefault="00805142" w:rsidP="0074338C">
      <w:pPr>
        <w:rPr>
          <w:rFonts w:ascii="Times New Roman" w:hAnsi="Times New Roman" w:cs="Times New Roman"/>
          <w:noProof w:val="0"/>
          <w:sz w:val="24"/>
          <w:szCs w:val="24"/>
        </w:rPr>
      </w:pPr>
      <w:r w:rsidRPr="00805142">
        <w:rPr>
          <w:rFonts w:ascii="Times New Roman" w:hAnsi="Times New Roman" w:cs="Times New Roman"/>
          <w:noProof w:val="0"/>
          <w:sz w:val="24"/>
          <w:szCs w:val="24"/>
        </w:rPr>
        <w:t>Computation and plotting of level</w:t>
      </w:r>
      <w:r w:rsidR="00EE28B3">
        <w:rPr>
          <w:rFonts w:ascii="Times New Roman" w:hAnsi="Times New Roman" w:cs="Times New Roman"/>
          <w:noProof w:val="0"/>
          <w:sz w:val="24"/>
          <w:szCs w:val="24"/>
        </w:rPr>
        <w:t>………</w:t>
      </w:r>
      <w:r w:rsidR="00C763DC">
        <w:rPr>
          <w:rFonts w:ascii="Times New Roman" w:hAnsi="Times New Roman" w:cs="Times New Roman"/>
          <w:noProof w:val="0"/>
          <w:sz w:val="24"/>
          <w:szCs w:val="24"/>
        </w:rPr>
        <w:t>…</w:t>
      </w:r>
      <w:r w:rsidR="00EE28B3">
        <w:rPr>
          <w:rFonts w:ascii="Times New Roman" w:hAnsi="Times New Roman" w:cs="Times New Roman"/>
          <w:noProof w:val="0"/>
          <w:sz w:val="24"/>
          <w:szCs w:val="24"/>
        </w:rPr>
        <w:t>.</w:t>
      </w:r>
      <w:r w:rsidR="00381382">
        <w:rPr>
          <w:rFonts w:ascii="Times New Roman" w:hAnsi="Times New Roman" w:cs="Times New Roman"/>
          <w:noProof w:val="0"/>
          <w:sz w:val="24"/>
          <w:szCs w:val="24"/>
        </w:rPr>
        <w:t>6-7</w:t>
      </w:r>
    </w:p>
    <w:p w14:paraId="176C938B" w14:textId="5A660511" w:rsidR="00805142" w:rsidRDefault="00805142" w:rsidP="0074338C">
      <w:pPr>
        <w:rPr>
          <w:rFonts w:ascii="Times New Roman" w:hAnsi="Times New Roman" w:cs="Times New Roman"/>
          <w:noProof w:val="0"/>
          <w:sz w:val="24"/>
          <w:szCs w:val="24"/>
        </w:rPr>
      </w:pPr>
      <w:r w:rsidRPr="00805142">
        <w:rPr>
          <w:rFonts w:ascii="Times New Roman" w:hAnsi="Times New Roman" w:cs="Times New Roman"/>
          <w:noProof w:val="0"/>
          <w:sz w:val="24"/>
          <w:szCs w:val="24"/>
        </w:rPr>
        <w:t>Conclusion</w:t>
      </w:r>
      <w:r w:rsidR="00EE28B3">
        <w:rPr>
          <w:rFonts w:ascii="Times New Roman" w:hAnsi="Times New Roman" w:cs="Times New Roman"/>
          <w:noProof w:val="0"/>
          <w:sz w:val="24"/>
          <w:szCs w:val="24"/>
        </w:rPr>
        <w:t>………………………………</w:t>
      </w:r>
      <w:r w:rsidR="00C763DC">
        <w:rPr>
          <w:rFonts w:ascii="Times New Roman" w:hAnsi="Times New Roman" w:cs="Times New Roman"/>
          <w:noProof w:val="0"/>
          <w:sz w:val="24"/>
          <w:szCs w:val="24"/>
        </w:rPr>
        <w:t>…</w:t>
      </w:r>
      <w:r w:rsidR="00EE28B3">
        <w:rPr>
          <w:rFonts w:ascii="Times New Roman" w:hAnsi="Times New Roman" w:cs="Times New Roman"/>
          <w:noProof w:val="0"/>
          <w:sz w:val="24"/>
          <w:szCs w:val="24"/>
        </w:rPr>
        <w:t>.</w:t>
      </w:r>
      <w:r w:rsidR="00381382">
        <w:rPr>
          <w:rFonts w:ascii="Times New Roman" w:hAnsi="Times New Roman" w:cs="Times New Roman"/>
          <w:noProof w:val="0"/>
          <w:sz w:val="24"/>
          <w:szCs w:val="24"/>
        </w:rPr>
        <w:t>7-8</w:t>
      </w:r>
    </w:p>
    <w:p w14:paraId="732E7FC2" w14:textId="3EAE7079" w:rsidR="00EE28B3" w:rsidRPr="00805142" w:rsidRDefault="00EE28B3" w:rsidP="0074338C">
      <w:pPr>
        <w:rPr>
          <w:rFonts w:ascii="Times New Roman" w:hAnsi="Times New Roman" w:cs="Times New Roman"/>
          <w:noProof w:val="0"/>
          <w:sz w:val="24"/>
          <w:szCs w:val="24"/>
        </w:rPr>
      </w:pPr>
      <w:r>
        <w:rPr>
          <w:rFonts w:ascii="Times New Roman" w:hAnsi="Times New Roman" w:cs="Times New Roman"/>
          <w:noProof w:val="0"/>
          <w:sz w:val="24"/>
          <w:szCs w:val="24"/>
        </w:rPr>
        <w:t>References………………………………...</w:t>
      </w:r>
      <w:r w:rsidR="00C763DC">
        <w:rPr>
          <w:rFonts w:ascii="Times New Roman" w:hAnsi="Times New Roman" w:cs="Times New Roman"/>
          <w:noProof w:val="0"/>
          <w:sz w:val="24"/>
          <w:szCs w:val="24"/>
        </w:rPr>
        <w:t>..</w:t>
      </w:r>
      <w:r>
        <w:rPr>
          <w:rFonts w:ascii="Times New Roman" w:hAnsi="Times New Roman" w:cs="Times New Roman"/>
          <w:noProof w:val="0"/>
          <w:sz w:val="24"/>
          <w:szCs w:val="24"/>
        </w:rPr>
        <w:t>.</w:t>
      </w:r>
      <w:r w:rsidR="00381382">
        <w:rPr>
          <w:rFonts w:ascii="Times New Roman" w:hAnsi="Times New Roman" w:cs="Times New Roman"/>
          <w:noProof w:val="0"/>
          <w:sz w:val="24"/>
          <w:szCs w:val="24"/>
        </w:rPr>
        <w:t>.</w:t>
      </w:r>
      <w:r>
        <w:rPr>
          <w:rFonts w:ascii="Times New Roman" w:hAnsi="Times New Roman" w:cs="Times New Roman"/>
          <w:noProof w:val="0"/>
          <w:sz w:val="24"/>
          <w:szCs w:val="24"/>
        </w:rPr>
        <w:t>.</w:t>
      </w:r>
      <w:r w:rsidR="00381382">
        <w:rPr>
          <w:rFonts w:ascii="Times New Roman" w:hAnsi="Times New Roman" w:cs="Times New Roman"/>
          <w:noProof w:val="0"/>
          <w:sz w:val="24"/>
          <w:szCs w:val="24"/>
        </w:rPr>
        <w:t>9</w:t>
      </w:r>
    </w:p>
    <w:p w14:paraId="09934CBC" w14:textId="77777777" w:rsidR="00805142" w:rsidRDefault="00805142" w:rsidP="00805142"/>
    <w:p w14:paraId="00537E74" w14:textId="77777777" w:rsidR="00805142" w:rsidRDefault="00805142" w:rsidP="00805142"/>
    <w:p w14:paraId="52B01A7C" w14:textId="77777777" w:rsidR="00805142" w:rsidRDefault="00805142" w:rsidP="00805142"/>
    <w:p w14:paraId="7946C963" w14:textId="77777777" w:rsidR="00805142" w:rsidRDefault="00805142" w:rsidP="00805142"/>
    <w:p w14:paraId="06E45E45" w14:textId="77777777" w:rsidR="00805142" w:rsidRDefault="00805142" w:rsidP="00805142"/>
    <w:p w14:paraId="02FDB2AE" w14:textId="77777777" w:rsidR="00805142" w:rsidRDefault="00805142" w:rsidP="00805142"/>
    <w:p w14:paraId="2DBD52CA" w14:textId="77777777" w:rsidR="00805142" w:rsidRDefault="00805142" w:rsidP="00805142"/>
    <w:p w14:paraId="3BEB1401" w14:textId="77777777" w:rsidR="00805142" w:rsidRDefault="00805142" w:rsidP="00805142"/>
    <w:p w14:paraId="5F053483" w14:textId="77777777" w:rsidR="00805142" w:rsidRDefault="00805142" w:rsidP="00805142"/>
    <w:p w14:paraId="0B8B1840" w14:textId="77777777" w:rsidR="00805142" w:rsidRDefault="00805142" w:rsidP="00805142"/>
    <w:p w14:paraId="6B0BA127" w14:textId="77777777" w:rsidR="00805142" w:rsidRDefault="00805142" w:rsidP="00805142"/>
    <w:p w14:paraId="7BC3091F" w14:textId="77777777" w:rsidR="00805142" w:rsidRDefault="00805142" w:rsidP="00805142"/>
    <w:p w14:paraId="6DCFDFF1" w14:textId="77777777" w:rsidR="00805142" w:rsidRDefault="00805142" w:rsidP="00805142"/>
    <w:p w14:paraId="538227F7" w14:textId="77777777" w:rsidR="00805142" w:rsidRDefault="00805142" w:rsidP="00805142"/>
    <w:p w14:paraId="258DA941" w14:textId="77777777" w:rsidR="00805142" w:rsidRDefault="00805142" w:rsidP="00805142"/>
    <w:p w14:paraId="72C7C1D3" w14:textId="77777777" w:rsidR="00805142" w:rsidRDefault="00805142" w:rsidP="00805142"/>
    <w:p w14:paraId="2CCC64B1" w14:textId="77777777" w:rsidR="00805142" w:rsidRDefault="00805142" w:rsidP="00805142"/>
    <w:p w14:paraId="79FDD3A6" w14:textId="77777777" w:rsidR="00805142" w:rsidRDefault="00805142" w:rsidP="00805142"/>
    <w:p w14:paraId="32AA0729" w14:textId="77777777" w:rsidR="00805142" w:rsidRDefault="00805142" w:rsidP="00805142"/>
    <w:p w14:paraId="4B894E76" w14:textId="6D93D0C4" w:rsidR="00BE5D5D" w:rsidRDefault="00BE5D5D" w:rsidP="00805142"/>
    <w:p w14:paraId="5ABCEF7B" w14:textId="1D3C1A54" w:rsidR="00BE5D5D" w:rsidRDefault="00BE5D5D" w:rsidP="00805142"/>
    <w:p w14:paraId="25CAB76C" w14:textId="2DB79915" w:rsidR="00BE5D5D" w:rsidRDefault="00BE5D5D" w:rsidP="00805142">
      <w:pPr>
        <w:rPr>
          <w:b/>
          <w:bCs/>
          <w:u w:val="single"/>
        </w:rPr>
      </w:pPr>
      <w:r w:rsidRPr="00BE5D5D">
        <w:rPr>
          <w:b/>
          <w:bCs/>
          <w:u w:val="single"/>
        </w:rPr>
        <w:t>Table Of Figures</w:t>
      </w:r>
    </w:p>
    <w:p w14:paraId="77787957" w14:textId="77777777" w:rsidR="0074338C" w:rsidRDefault="0074338C" w:rsidP="00805142">
      <w:pPr>
        <w:rPr>
          <w:b/>
          <w:bCs/>
          <w:u w:val="single"/>
        </w:rPr>
      </w:pPr>
    </w:p>
    <w:p w14:paraId="35DB741C" w14:textId="0DC1C0E8" w:rsidR="00BE5D5D" w:rsidRPr="0074338C" w:rsidRDefault="00BE5D5D" w:rsidP="00BE5D5D">
      <w:pPr>
        <w:rPr>
          <w:b/>
          <w:bCs/>
          <w:i/>
          <w:iCs/>
          <w:sz w:val="24"/>
          <w:szCs w:val="24"/>
        </w:rPr>
      </w:pPr>
      <w:r w:rsidRPr="0074338C">
        <w:rPr>
          <w:b/>
          <w:bCs/>
          <w:sz w:val="24"/>
          <w:szCs w:val="24"/>
        </w:rPr>
        <w:t xml:space="preserve">Figure 1.1 - </w:t>
      </w:r>
      <w:r w:rsidRPr="0074338C">
        <w:rPr>
          <w:b/>
          <w:bCs/>
          <w:i/>
          <w:iCs/>
          <w:sz w:val="24"/>
          <w:szCs w:val="24"/>
        </w:rPr>
        <w:t xml:space="preserve"> </w:t>
      </w:r>
      <w:r w:rsidR="00732BFC" w:rsidRPr="0074338C">
        <w:rPr>
          <w:sz w:val="24"/>
          <w:szCs w:val="24"/>
        </w:rPr>
        <w:t>This Shows a picture of a</w:t>
      </w:r>
      <w:r w:rsidRPr="0074338C">
        <w:rPr>
          <w:sz w:val="24"/>
          <w:szCs w:val="24"/>
        </w:rPr>
        <w:t xml:space="preserve">ll Equipment </w:t>
      </w:r>
      <w:r w:rsidR="00732BFC" w:rsidRPr="0074338C">
        <w:rPr>
          <w:sz w:val="24"/>
          <w:szCs w:val="24"/>
        </w:rPr>
        <w:t>u</w:t>
      </w:r>
      <w:r w:rsidRPr="0074338C">
        <w:rPr>
          <w:sz w:val="24"/>
          <w:szCs w:val="24"/>
        </w:rPr>
        <w:t>sed</w:t>
      </w:r>
      <w:r w:rsidR="00732BFC" w:rsidRPr="0074338C">
        <w:rPr>
          <w:sz w:val="24"/>
          <w:szCs w:val="24"/>
        </w:rPr>
        <w:t xml:space="preserve"> throughout the survey</w:t>
      </w:r>
      <w:r w:rsidR="00732BFC" w:rsidRPr="0074338C">
        <w:rPr>
          <w:b/>
          <w:bCs/>
          <w:i/>
          <w:iCs/>
          <w:sz w:val="24"/>
          <w:szCs w:val="24"/>
        </w:rPr>
        <w:t xml:space="preserve"> </w:t>
      </w:r>
    </w:p>
    <w:p w14:paraId="6BF39A65" w14:textId="0E24CEEF" w:rsidR="00BE5D5D" w:rsidRPr="0074338C" w:rsidRDefault="00BE5D5D" w:rsidP="00805142">
      <w:pPr>
        <w:rPr>
          <w:b/>
          <w:bCs/>
          <w:i/>
          <w:iCs/>
          <w:sz w:val="24"/>
          <w:szCs w:val="24"/>
        </w:rPr>
      </w:pPr>
      <w:r w:rsidRPr="0074338C">
        <w:rPr>
          <w:b/>
          <w:bCs/>
          <w:sz w:val="24"/>
          <w:szCs w:val="24"/>
        </w:rPr>
        <w:t xml:space="preserve">Figure 1.2 </w:t>
      </w:r>
      <w:r w:rsidR="00732BFC" w:rsidRPr="0074338C">
        <w:rPr>
          <w:b/>
          <w:bCs/>
          <w:sz w:val="24"/>
          <w:szCs w:val="24"/>
        </w:rPr>
        <w:t>–</w:t>
      </w:r>
      <w:r w:rsidRPr="0074338C">
        <w:rPr>
          <w:b/>
          <w:bCs/>
          <w:sz w:val="24"/>
          <w:szCs w:val="24"/>
        </w:rPr>
        <w:t xml:space="preserve"> </w:t>
      </w:r>
      <w:r w:rsidR="008B03D3" w:rsidRPr="0074338C">
        <w:rPr>
          <w:sz w:val="24"/>
          <w:szCs w:val="24"/>
        </w:rPr>
        <w:t>S</w:t>
      </w:r>
      <w:r w:rsidR="00732BFC" w:rsidRPr="0074338C">
        <w:rPr>
          <w:sz w:val="24"/>
          <w:szCs w:val="24"/>
        </w:rPr>
        <w:t>how</w:t>
      </w:r>
      <w:r w:rsidR="008B03D3" w:rsidRPr="0074338C">
        <w:rPr>
          <w:sz w:val="24"/>
          <w:szCs w:val="24"/>
        </w:rPr>
        <w:t>ing</w:t>
      </w:r>
      <w:r w:rsidR="00732BFC" w:rsidRPr="0074338C">
        <w:rPr>
          <w:sz w:val="24"/>
          <w:szCs w:val="24"/>
        </w:rPr>
        <w:t xml:space="preserve"> how the equipment had been set up to conduct the survey</w:t>
      </w:r>
      <w:r w:rsidR="00732BFC" w:rsidRPr="0074338C">
        <w:rPr>
          <w:b/>
          <w:bCs/>
          <w:sz w:val="24"/>
          <w:szCs w:val="24"/>
        </w:rPr>
        <w:t xml:space="preserve"> </w:t>
      </w:r>
    </w:p>
    <w:p w14:paraId="07384409" w14:textId="306A1B00" w:rsidR="00BE5D5D" w:rsidRPr="0074338C" w:rsidRDefault="00BE5D5D" w:rsidP="00805142">
      <w:pPr>
        <w:rPr>
          <w:sz w:val="24"/>
          <w:szCs w:val="24"/>
        </w:rPr>
      </w:pPr>
      <w:r w:rsidRPr="0074338C">
        <w:rPr>
          <w:b/>
          <w:bCs/>
          <w:sz w:val="24"/>
          <w:szCs w:val="24"/>
        </w:rPr>
        <w:t xml:space="preserve">Figure 1.3 – </w:t>
      </w:r>
      <w:r w:rsidR="00732BFC" w:rsidRPr="0074338C">
        <w:rPr>
          <w:sz w:val="24"/>
          <w:szCs w:val="24"/>
        </w:rPr>
        <w:t>This figure shows the l</w:t>
      </w:r>
      <w:r w:rsidRPr="0074338C">
        <w:rPr>
          <w:sz w:val="24"/>
          <w:szCs w:val="24"/>
        </w:rPr>
        <w:t xml:space="preserve">evelling </w:t>
      </w:r>
      <w:r w:rsidR="00732BFC" w:rsidRPr="0074338C">
        <w:rPr>
          <w:sz w:val="24"/>
          <w:szCs w:val="24"/>
        </w:rPr>
        <w:t>b</w:t>
      </w:r>
      <w:r w:rsidRPr="0074338C">
        <w:rPr>
          <w:sz w:val="24"/>
          <w:szCs w:val="24"/>
        </w:rPr>
        <w:t>ubble</w:t>
      </w:r>
      <w:r w:rsidR="00732BFC" w:rsidRPr="0074338C">
        <w:rPr>
          <w:sz w:val="24"/>
          <w:szCs w:val="24"/>
        </w:rPr>
        <w:t xml:space="preserve"> in the centre of the level equpiment, meaning that the equipment is level and the survey can now be conducted </w:t>
      </w:r>
    </w:p>
    <w:p w14:paraId="5629FFC3" w14:textId="74341637" w:rsidR="00BE5D5D" w:rsidRPr="0074338C" w:rsidRDefault="00BE5D5D" w:rsidP="00805142">
      <w:pPr>
        <w:rPr>
          <w:b/>
          <w:bCs/>
          <w:i/>
          <w:iCs/>
          <w:sz w:val="24"/>
          <w:szCs w:val="24"/>
        </w:rPr>
      </w:pPr>
      <w:r w:rsidRPr="0074338C">
        <w:rPr>
          <w:b/>
          <w:bCs/>
          <w:sz w:val="24"/>
          <w:szCs w:val="24"/>
        </w:rPr>
        <w:t xml:space="preserve">Figure 1.4- </w:t>
      </w:r>
      <w:r w:rsidR="00732BFC" w:rsidRPr="0074338C">
        <w:rPr>
          <w:sz w:val="24"/>
          <w:szCs w:val="24"/>
        </w:rPr>
        <w:t>This shows the</w:t>
      </w:r>
      <w:r w:rsidRPr="0074338C">
        <w:rPr>
          <w:sz w:val="24"/>
          <w:szCs w:val="24"/>
        </w:rPr>
        <w:t xml:space="preserve"> </w:t>
      </w:r>
      <w:r w:rsidR="00732BFC" w:rsidRPr="0074338C">
        <w:rPr>
          <w:sz w:val="24"/>
          <w:szCs w:val="24"/>
        </w:rPr>
        <w:t>l</w:t>
      </w:r>
      <w:r w:rsidRPr="0074338C">
        <w:rPr>
          <w:sz w:val="24"/>
          <w:szCs w:val="24"/>
        </w:rPr>
        <w:t xml:space="preserve">evel in focus, </w:t>
      </w:r>
      <w:r w:rsidR="00732BFC" w:rsidRPr="0074338C">
        <w:rPr>
          <w:sz w:val="24"/>
          <w:szCs w:val="24"/>
        </w:rPr>
        <w:t xml:space="preserve">therefore this </w:t>
      </w:r>
      <w:r w:rsidRPr="0074338C">
        <w:rPr>
          <w:sz w:val="24"/>
          <w:szCs w:val="24"/>
        </w:rPr>
        <w:t>ena</w:t>
      </w:r>
      <w:r w:rsidR="00732BFC" w:rsidRPr="0074338C">
        <w:rPr>
          <w:sz w:val="24"/>
          <w:szCs w:val="24"/>
        </w:rPr>
        <w:t>bles</w:t>
      </w:r>
      <w:r w:rsidRPr="0074338C">
        <w:rPr>
          <w:sz w:val="24"/>
          <w:szCs w:val="24"/>
        </w:rPr>
        <w:t xml:space="preserve"> surveyor to read staff</w:t>
      </w:r>
    </w:p>
    <w:p w14:paraId="0AD085EE" w14:textId="09BF951B" w:rsidR="00BE5D5D" w:rsidRPr="0074338C" w:rsidRDefault="00BE5D5D" w:rsidP="00805142">
      <w:pPr>
        <w:rPr>
          <w:b/>
          <w:bCs/>
          <w:sz w:val="24"/>
          <w:szCs w:val="24"/>
        </w:rPr>
      </w:pPr>
      <w:r w:rsidRPr="0074338C">
        <w:rPr>
          <w:b/>
          <w:bCs/>
          <w:sz w:val="24"/>
          <w:szCs w:val="24"/>
        </w:rPr>
        <w:t xml:space="preserve">Figure 1.5 </w:t>
      </w:r>
      <w:r w:rsidR="00732BFC" w:rsidRPr="0074338C">
        <w:rPr>
          <w:b/>
          <w:bCs/>
          <w:sz w:val="24"/>
          <w:szCs w:val="24"/>
        </w:rPr>
        <w:t>–</w:t>
      </w:r>
      <w:r w:rsidR="008B03D3" w:rsidRPr="0074338C">
        <w:rPr>
          <w:sz w:val="24"/>
          <w:szCs w:val="24"/>
        </w:rPr>
        <w:t xml:space="preserve"> Showing </w:t>
      </w:r>
      <w:r w:rsidR="00732BFC" w:rsidRPr="0074338C">
        <w:rPr>
          <w:sz w:val="24"/>
          <w:szCs w:val="24"/>
        </w:rPr>
        <w:t>the s</w:t>
      </w:r>
      <w:r w:rsidRPr="0074338C">
        <w:rPr>
          <w:sz w:val="24"/>
          <w:szCs w:val="24"/>
        </w:rPr>
        <w:t xml:space="preserve">urveyor </w:t>
      </w:r>
      <w:r w:rsidR="00732BFC" w:rsidRPr="0074338C">
        <w:rPr>
          <w:sz w:val="24"/>
          <w:szCs w:val="24"/>
        </w:rPr>
        <w:t>c</w:t>
      </w:r>
      <w:r w:rsidRPr="0074338C">
        <w:rPr>
          <w:sz w:val="24"/>
          <w:szCs w:val="24"/>
        </w:rPr>
        <w:t xml:space="preserve">onducting </w:t>
      </w:r>
      <w:r w:rsidR="008B03D3" w:rsidRPr="0074338C">
        <w:rPr>
          <w:sz w:val="24"/>
          <w:szCs w:val="24"/>
        </w:rPr>
        <w:t xml:space="preserve">a </w:t>
      </w:r>
      <w:r w:rsidR="00732BFC" w:rsidRPr="0074338C">
        <w:rPr>
          <w:sz w:val="24"/>
          <w:szCs w:val="24"/>
        </w:rPr>
        <w:t>r</w:t>
      </w:r>
      <w:r w:rsidRPr="0074338C">
        <w:rPr>
          <w:sz w:val="24"/>
          <w:szCs w:val="24"/>
        </w:rPr>
        <w:t>eading</w:t>
      </w:r>
    </w:p>
    <w:p w14:paraId="0C1E55F2" w14:textId="59CFE588" w:rsidR="00BE5D5D" w:rsidRPr="0074338C" w:rsidRDefault="00BE5D5D" w:rsidP="00805142">
      <w:pPr>
        <w:rPr>
          <w:b/>
          <w:bCs/>
          <w:sz w:val="24"/>
          <w:szCs w:val="24"/>
        </w:rPr>
      </w:pPr>
      <w:r w:rsidRPr="0074338C">
        <w:rPr>
          <w:b/>
          <w:bCs/>
          <w:sz w:val="24"/>
          <w:szCs w:val="24"/>
        </w:rPr>
        <w:t xml:space="preserve">Figure 1.6 </w:t>
      </w:r>
      <w:r w:rsidR="00732BFC" w:rsidRPr="0074338C">
        <w:rPr>
          <w:b/>
          <w:bCs/>
          <w:sz w:val="24"/>
          <w:szCs w:val="24"/>
        </w:rPr>
        <w:t>–</w:t>
      </w:r>
      <w:r w:rsidRPr="0074338C">
        <w:rPr>
          <w:b/>
          <w:bCs/>
          <w:sz w:val="24"/>
          <w:szCs w:val="24"/>
        </w:rPr>
        <w:t xml:space="preserve"> </w:t>
      </w:r>
      <w:r w:rsidR="00732BFC" w:rsidRPr="0074338C">
        <w:rPr>
          <w:sz w:val="24"/>
          <w:szCs w:val="24"/>
        </w:rPr>
        <w:t>This shows the s</w:t>
      </w:r>
      <w:r w:rsidRPr="0074338C">
        <w:rPr>
          <w:sz w:val="24"/>
          <w:szCs w:val="24"/>
        </w:rPr>
        <w:t xml:space="preserve">urveyor </w:t>
      </w:r>
      <w:r w:rsidR="00732BFC" w:rsidRPr="0074338C">
        <w:rPr>
          <w:sz w:val="24"/>
          <w:szCs w:val="24"/>
        </w:rPr>
        <w:t>u</w:t>
      </w:r>
      <w:r w:rsidRPr="0074338C">
        <w:rPr>
          <w:sz w:val="24"/>
          <w:szCs w:val="24"/>
        </w:rPr>
        <w:t xml:space="preserve">sing </w:t>
      </w:r>
      <w:r w:rsidR="00732BFC" w:rsidRPr="0074338C">
        <w:rPr>
          <w:sz w:val="24"/>
          <w:szCs w:val="24"/>
        </w:rPr>
        <w:t>b</w:t>
      </w:r>
      <w:r w:rsidRPr="0074338C">
        <w:rPr>
          <w:sz w:val="24"/>
          <w:szCs w:val="24"/>
        </w:rPr>
        <w:t xml:space="preserve">ooking </w:t>
      </w:r>
      <w:r w:rsidR="00732BFC" w:rsidRPr="0074338C">
        <w:rPr>
          <w:sz w:val="24"/>
          <w:szCs w:val="24"/>
        </w:rPr>
        <w:t>s</w:t>
      </w:r>
      <w:r w:rsidRPr="0074338C">
        <w:rPr>
          <w:sz w:val="24"/>
          <w:szCs w:val="24"/>
        </w:rPr>
        <w:t xml:space="preserve">heet </w:t>
      </w:r>
      <w:r w:rsidR="00732BFC" w:rsidRPr="0074338C">
        <w:rPr>
          <w:sz w:val="24"/>
          <w:szCs w:val="24"/>
        </w:rPr>
        <w:t>t</w:t>
      </w:r>
      <w:r w:rsidRPr="0074338C">
        <w:rPr>
          <w:sz w:val="24"/>
          <w:szCs w:val="24"/>
        </w:rPr>
        <w:t xml:space="preserve">o </w:t>
      </w:r>
      <w:r w:rsidR="00732BFC" w:rsidRPr="0074338C">
        <w:rPr>
          <w:sz w:val="24"/>
          <w:szCs w:val="24"/>
        </w:rPr>
        <w:t>r</w:t>
      </w:r>
      <w:r w:rsidRPr="0074338C">
        <w:rPr>
          <w:sz w:val="24"/>
          <w:szCs w:val="24"/>
        </w:rPr>
        <w:t xml:space="preserve">ecord </w:t>
      </w:r>
      <w:r w:rsidR="00732BFC" w:rsidRPr="0074338C">
        <w:rPr>
          <w:sz w:val="24"/>
          <w:szCs w:val="24"/>
        </w:rPr>
        <w:t>r</w:t>
      </w:r>
      <w:r w:rsidRPr="0074338C">
        <w:rPr>
          <w:sz w:val="24"/>
          <w:szCs w:val="24"/>
        </w:rPr>
        <w:t>eadings</w:t>
      </w:r>
    </w:p>
    <w:p w14:paraId="13B06A33" w14:textId="20C718B0" w:rsidR="00BE5D5D" w:rsidRPr="0074338C" w:rsidRDefault="00BE5D5D" w:rsidP="00805142">
      <w:pPr>
        <w:rPr>
          <w:b/>
          <w:bCs/>
          <w:sz w:val="24"/>
          <w:szCs w:val="24"/>
        </w:rPr>
      </w:pPr>
      <w:r w:rsidRPr="0074338C">
        <w:rPr>
          <w:b/>
          <w:bCs/>
          <w:sz w:val="24"/>
          <w:szCs w:val="24"/>
        </w:rPr>
        <w:t xml:space="preserve">Figure 1.7 </w:t>
      </w:r>
      <w:r w:rsidR="00732BFC" w:rsidRPr="0074338C">
        <w:rPr>
          <w:b/>
          <w:bCs/>
          <w:sz w:val="24"/>
          <w:szCs w:val="24"/>
        </w:rPr>
        <w:t>–</w:t>
      </w:r>
      <w:r w:rsidRPr="0074338C">
        <w:rPr>
          <w:b/>
          <w:bCs/>
          <w:sz w:val="24"/>
          <w:szCs w:val="24"/>
        </w:rPr>
        <w:t xml:space="preserve"> </w:t>
      </w:r>
      <w:r w:rsidR="00732BFC" w:rsidRPr="0074338C">
        <w:rPr>
          <w:sz w:val="24"/>
          <w:szCs w:val="24"/>
        </w:rPr>
        <w:t xml:space="preserve">This shows a table of the </w:t>
      </w:r>
      <w:r w:rsidRPr="0074338C">
        <w:rPr>
          <w:sz w:val="24"/>
          <w:szCs w:val="24"/>
        </w:rPr>
        <w:t>Computing Data</w:t>
      </w:r>
    </w:p>
    <w:p w14:paraId="7CE6CDDC" w14:textId="1B1AE79F" w:rsidR="00BE5D5D" w:rsidRPr="0074338C" w:rsidRDefault="00BE5D5D" w:rsidP="00805142">
      <w:pPr>
        <w:rPr>
          <w:b/>
          <w:bCs/>
          <w:sz w:val="24"/>
          <w:szCs w:val="24"/>
        </w:rPr>
      </w:pPr>
      <w:r w:rsidRPr="0074338C">
        <w:rPr>
          <w:b/>
          <w:bCs/>
          <w:sz w:val="24"/>
          <w:szCs w:val="24"/>
        </w:rPr>
        <w:t xml:space="preserve">Figure 1.8 </w:t>
      </w:r>
      <w:r w:rsidR="00732BFC" w:rsidRPr="0074338C">
        <w:rPr>
          <w:b/>
          <w:bCs/>
          <w:sz w:val="24"/>
          <w:szCs w:val="24"/>
        </w:rPr>
        <w:t>–</w:t>
      </w:r>
      <w:r w:rsidR="008B03D3" w:rsidRPr="0074338C">
        <w:rPr>
          <w:sz w:val="24"/>
          <w:szCs w:val="24"/>
        </w:rPr>
        <w:t xml:space="preserve"> Showing </w:t>
      </w:r>
      <w:r w:rsidR="00732BFC" w:rsidRPr="0074338C">
        <w:rPr>
          <w:sz w:val="24"/>
          <w:szCs w:val="24"/>
        </w:rPr>
        <w:t>a g</w:t>
      </w:r>
      <w:r w:rsidRPr="0074338C">
        <w:rPr>
          <w:sz w:val="24"/>
          <w:szCs w:val="24"/>
        </w:rPr>
        <w:t xml:space="preserve">raph </w:t>
      </w:r>
      <w:r w:rsidR="00732BFC" w:rsidRPr="0074338C">
        <w:rPr>
          <w:sz w:val="24"/>
          <w:szCs w:val="24"/>
        </w:rPr>
        <w:t>on the l</w:t>
      </w:r>
      <w:r w:rsidRPr="0074338C">
        <w:rPr>
          <w:sz w:val="24"/>
          <w:szCs w:val="24"/>
        </w:rPr>
        <w:t xml:space="preserve">evelling </w:t>
      </w:r>
      <w:r w:rsidR="00732BFC" w:rsidRPr="0074338C">
        <w:rPr>
          <w:sz w:val="24"/>
          <w:szCs w:val="24"/>
        </w:rPr>
        <w:t>d</w:t>
      </w:r>
      <w:r w:rsidRPr="0074338C">
        <w:rPr>
          <w:sz w:val="24"/>
          <w:szCs w:val="24"/>
        </w:rPr>
        <w:t xml:space="preserve">ata </w:t>
      </w:r>
      <w:r w:rsidR="00732BFC" w:rsidRPr="0074338C">
        <w:rPr>
          <w:sz w:val="24"/>
          <w:szCs w:val="24"/>
        </w:rPr>
        <w:t>f</w:t>
      </w:r>
      <w:r w:rsidRPr="0074338C">
        <w:rPr>
          <w:sz w:val="24"/>
          <w:szCs w:val="24"/>
        </w:rPr>
        <w:t xml:space="preserve">rom </w:t>
      </w:r>
      <w:r w:rsidR="00732BFC" w:rsidRPr="0074338C">
        <w:rPr>
          <w:sz w:val="24"/>
          <w:szCs w:val="24"/>
        </w:rPr>
        <w:t>s</w:t>
      </w:r>
      <w:r w:rsidRPr="0074338C">
        <w:rPr>
          <w:sz w:val="24"/>
          <w:szCs w:val="24"/>
        </w:rPr>
        <w:t>urvey</w:t>
      </w:r>
    </w:p>
    <w:p w14:paraId="64338B12" w14:textId="5A5137F4" w:rsidR="00BE5D5D" w:rsidRPr="0074338C" w:rsidRDefault="00BE5D5D" w:rsidP="00805142">
      <w:pPr>
        <w:rPr>
          <w:b/>
          <w:bCs/>
          <w:sz w:val="24"/>
          <w:szCs w:val="24"/>
        </w:rPr>
      </w:pPr>
      <w:r w:rsidRPr="0074338C">
        <w:rPr>
          <w:b/>
          <w:bCs/>
          <w:sz w:val="24"/>
          <w:szCs w:val="24"/>
        </w:rPr>
        <w:t xml:space="preserve">Figure 1.9 </w:t>
      </w:r>
      <w:r w:rsidR="00732BFC" w:rsidRPr="0074338C">
        <w:rPr>
          <w:b/>
          <w:bCs/>
          <w:sz w:val="24"/>
          <w:szCs w:val="24"/>
        </w:rPr>
        <w:t>–</w:t>
      </w:r>
      <w:r w:rsidRPr="0074338C">
        <w:rPr>
          <w:b/>
          <w:bCs/>
          <w:sz w:val="24"/>
          <w:szCs w:val="24"/>
        </w:rPr>
        <w:t xml:space="preserve"> </w:t>
      </w:r>
      <w:r w:rsidR="00732BFC" w:rsidRPr="0074338C">
        <w:rPr>
          <w:sz w:val="24"/>
          <w:szCs w:val="24"/>
        </w:rPr>
        <w:t>This shows a table c</w:t>
      </w:r>
      <w:r w:rsidRPr="0074338C">
        <w:rPr>
          <w:sz w:val="24"/>
          <w:szCs w:val="24"/>
        </w:rPr>
        <w:t xml:space="preserve">hart </w:t>
      </w:r>
      <w:r w:rsidR="00732BFC" w:rsidRPr="0074338C">
        <w:rPr>
          <w:sz w:val="24"/>
          <w:szCs w:val="24"/>
        </w:rPr>
        <w:t xml:space="preserve">of the </w:t>
      </w:r>
      <w:r w:rsidRPr="0074338C">
        <w:rPr>
          <w:sz w:val="24"/>
          <w:szCs w:val="24"/>
        </w:rPr>
        <w:t xml:space="preserve">Cut &amp; Fill </w:t>
      </w:r>
      <w:r w:rsidR="00732BFC" w:rsidRPr="0074338C">
        <w:rPr>
          <w:sz w:val="24"/>
          <w:szCs w:val="24"/>
        </w:rPr>
        <w:t>v</w:t>
      </w:r>
      <w:r w:rsidRPr="0074338C">
        <w:rPr>
          <w:sz w:val="24"/>
          <w:szCs w:val="24"/>
        </w:rPr>
        <w:t>olumes</w:t>
      </w:r>
    </w:p>
    <w:p w14:paraId="7B2C909C" w14:textId="6FE46A68" w:rsidR="00BE5D5D" w:rsidRPr="0074338C" w:rsidRDefault="00BE5D5D" w:rsidP="00805142">
      <w:pPr>
        <w:rPr>
          <w:b/>
          <w:bCs/>
          <w:sz w:val="24"/>
          <w:szCs w:val="24"/>
        </w:rPr>
      </w:pPr>
      <w:r w:rsidRPr="0074338C">
        <w:rPr>
          <w:b/>
          <w:bCs/>
          <w:sz w:val="24"/>
          <w:szCs w:val="24"/>
        </w:rPr>
        <w:t xml:space="preserve">Figure 2.0 </w:t>
      </w:r>
      <w:r w:rsidR="00732BFC" w:rsidRPr="0074338C">
        <w:rPr>
          <w:b/>
          <w:bCs/>
          <w:sz w:val="24"/>
          <w:szCs w:val="24"/>
        </w:rPr>
        <w:t>–</w:t>
      </w:r>
      <w:r w:rsidRPr="0074338C">
        <w:rPr>
          <w:b/>
          <w:bCs/>
          <w:sz w:val="24"/>
          <w:szCs w:val="24"/>
        </w:rPr>
        <w:t xml:space="preserve"> </w:t>
      </w:r>
      <w:r w:rsidR="00732BFC" w:rsidRPr="0074338C">
        <w:rPr>
          <w:sz w:val="24"/>
          <w:szCs w:val="24"/>
        </w:rPr>
        <w:t>This shows a g</w:t>
      </w:r>
      <w:r w:rsidRPr="0074338C">
        <w:rPr>
          <w:sz w:val="24"/>
          <w:szCs w:val="24"/>
        </w:rPr>
        <w:t xml:space="preserve">raph </w:t>
      </w:r>
      <w:r w:rsidR="00732BFC" w:rsidRPr="0074338C">
        <w:rPr>
          <w:sz w:val="24"/>
          <w:szCs w:val="24"/>
        </w:rPr>
        <w:t>of the</w:t>
      </w:r>
      <w:r w:rsidRPr="0074338C">
        <w:rPr>
          <w:sz w:val="24"/>
          <w:szCs w:val="24"/>
        </w:rPr>
        <w:t xml:space="preserve"> </w:t>
      </w:r>
      <w:r w:rsidR="00732BFC" w:rsidRPr="0074338C">
        <w:rPr>
          <w:sz w:val="24"/>
          <w:szCs w:val="24"/>
        </w:rPr>
        <w:t>e</w:t>
      </w:r>
      <w:r w:rsidRPr="0074338C">
        <w:rPr>
          <w:sz w:val="24"/>
          <w:szCs w:val="24"/>
        </w:rPr>
        <w:t xml:space="preserve">arthwork </w:t>
      </w:r>
      <w:r w:rsidR="00732BFC" w:rsidRPr="0074338C">
        <w:rPr>
          <w:sz w:val="24"/>
          <w:szCs w:val="24"/>
        </w:rPr>
        <w:t>c</w:t>
      </w:r>
      <w:r w:rsidRPr="0074338C">
        <w:rPr>
          <w:sz w:val="24"/>
          <w:szCs w:val="24"/>
        </w:rPr>
        <w:t>omputation</w:t>
      </w:r>
    </w:p>
    <w:p w14:paraId="208771FA" w14:textId="072C3B32" w:rsidR="00BE5D5D" w:rsidRDefault="00BE5D5D" w:rsidP="00805142"/>
    <w:p w14:paraId="46E7A98E" w14:textId="406095DC" w:rsidR="00BE5D5D" w:rsidRDefault="00BE5D5D" w:rsidP="00805142"/>
    <w:p w14:paraId="5461FAA1" w14:textId="4DD8C6EF" w:rsidR="00BE5D5D" w:rsidRDefault="00BE5D5D" w:rsidP="00805142"/>
    <w:p w14:paraId="10548D81" w14:textId="16C536B4" w:rsidR="00BE5D5D" w:rsidRDefault="00BE5D5D" w:rsidP="00805142"/>
    <w:p w14:paraId="26D04AA5" w14:textId="1FCC58B6" w:rsidR="00BE5D5D" w:rsidRDefault="00BE5D5D" w:rsidP="00805142"/>
    <w:p w14:paraId="7D73FD81" w14:textId="65D13153" w:rsidR="00BE5D5D" w:rsidRDefault="00BE5D5D" w:rsidP="00805142"/>
    <w:p w14:paraId="255E39E9" w14:textId="2AE063AE" w:rsidR="00BE5D5D" w:rsidRDefault="00BE5D5D" w:rsidP="00805142"/>
    <w:p w14:paraId="7D5CE159" w14:textId="6F3E1D0C" w:rsidR="00BE5D5D" w:rsidRDefault="00BE5D5D" w:rsidP="00805142"/>
    <w:p w14:paraId="3CED502B" w14:textId="76B4E2CF" w:rsidR="00BE5D5D" w:rsidRDefault="00BE5D5D" w:rsidP="00805142"/>
    <w:p w14:paraId="146E2061" w14:textId="77777777" w:rsidR="00142553" w:rsidRDefault="00142553" w:rsidP="00805142"/>
    <w:p w14:paraId="06FD22AF" w14:textId="382842DB" w:rsidR="00BE5D5D" w:rsidRDefault="00BE5D5D" w:rsidP="00805142"/>
    <w:p w14:paraId="7B9996A2" w14:textId="4E34C534" w:rsidR="00BE5D5D" w:rsidRDefault="00BE5D5D" w:rsidP="00805142"/>
    <w:p w14:paraId="597E3B93" w14:textId="5AC04E84" w:rsidR="00BE5D5D" w:rsidRDefault="00BE5D5D" w:rsidP="00805142"/>
    <w:p w14:paraId="1E910F2C" w14:textId="3DFFD012" w:rsidR="00BE5D5D" w:rsidRDefault="00BE5D5D" w:rsidP="00805142"/>
    <w:p w14:paraId="19DE0826" w14:textId="75EB69D3" w:rsidR="00BE5D5D" w:rsidRDefault="00BE5D5D" w:rsidP="00805142"/>
    <w:p w14:paraId="2892D3A1" w14:textId="77777777" w:rsidR="005E40D1" w:rsidRDefault="005E40D1" w:rsidP="00805142"/>
    <w:p w14:paraId="488501E5" w14:textId="77777777" w:rsidR="00805142" w:rsidRDefault="00805142" w:rsidP="00805142"/>
    <w:p w14:paraId="79F2B84B" w14:textId="3D538794" w:rsidR="00805142" w:rsidRPr="00805142" w:rsidRDefault="00805142" w:rsidP="00805142">
      <w:pPr>
        <w:rPr>
          <w:rFonts w:ascii="Times New Roman" w:hAnsi="Times New Roman" w:cs="Times New Roman"/>
          <w:b/>
          <w:bCs/>
          <w:u w:val="single"/>
        </w:rPr>
      </w:pPr>
      <w:r w:rsidRPr="00805142">
        <w:rPr>
          <w:rFonts w:ascii="Times New Roman" w:hAnsi="Times New Roman" w:cs="Times New Roman"/>
          <w:b/>
          <w:bCs/>
          <w:u w:val="single"/>
        </w:rPr>
        <w:lastRenderedPageBreak/>
        <w:t>Introduction</w:t>
      </w:r>
    </w:p>
    <w:p w14:paraId="6F950077" w14:textId="77777777" w:rsidR="00805142" w:rsidRPr="00805142" w:rsidRDefault="00805142" w:rsidP="00805142">
      <w:pPr>
        <w:rPr>
          <w:rFonts w:ascii="Times New Roman" w:hAnsi="Times New Roman" w:cs="Times New Roman"/>
        </w:rPr>
      </w:pPr>
    </w:p>
    <w:p w14:paraId="423FD2BC" w14:textId="77777777" w:rsidR="00805142" w:rsidRPr="00805142" w:rsidRDefault="00805142" w:rsidP="00805142">
      <w:pPr>
        <w:rPr>
          <w:rFonts w:ascii="Times New Roman" w:hAnsi="Times New Roman" w:cs="Times New Roman"/>
        </w:rPr>
      </w:pPr>
      <w:r w:rsidRPr="00805142">
        <w:rPr>
          <w:rFonts w:ascii="Times New Roman" w:hAnsi="Times New Roman" w:cs="Times New Roman"/>
        </w:rPr>
        <w:t>Detailed in the following report is a report for a major road construction project around the city campus. The detailed report will include step-by-step levelling procedure and involve the reduced levelling computation for the entire survey. The survey has been completed with twenty-five survey points, each at a twenty-meter interval. The following will provide a general overview of levelling and the equipment used to conduct the survey. The report will also detail the levelling procedure, followed by the computation and plotting of the survey points, finished off with a conclusion.</w:t>
      </w:r>
    </w:p>
    <w:p w14:paraId="258459BB" w14:textId="77777777" w:rsidR="00805142" w:rsidRPr="00805142" w:rsidRDefault="00805142" w:rsidP="00805142">
      <w:pPr>
        <w:rPr>
          <w:rFonts w:ascii="Times New Roman" w:hAnsi="Times New Roman" w:cs="Times New Roman"/>
        </w:rPr>
      </w:pPr>
    </w:p>
    <w:p w14:paraId="61730FD5" w14:textId="77777777" w:rsidR="00805142" w:rsidRPr="00805142" w:rsidRDefault="00805142" w:rsidP="00805142">
      <w:pPr>
        <w:rPr>
          <w:rFonts w:ascii="Times New Roman" w:hAnsi="Times New Roman" w:cs="Times New Roman"/>
          <w:b/>
          <w:bCs/>
          <w:u w:val="single"/>
        </w:rPr>
      </w:pPr>
      <w:r w:rsidRPr="00805142">
        <w:rPr>
          <w:rFonts w:ascii="Times New Roman" w:hAnsi="Times New Roman" w:cs="Times New Roman"/>
          <w:b/>
          <w:bCs/>
          <w:u w:val="single"/>
        </w:rPr>
        <w:t>General overview of levelling Surveying</w:t>
      </w:r>
    </w:p>
    <w:p w14:paraId="1633415D" w14:textId="77777777" w:rsidR="00805142" w:rsidRPr="00805142" w:rsidRDefault="00805142" w:rsidP="00805142">
      <w:pPr>
        <w:rPr>
          <w:rFonts w:ascii="Times New Roman" w:hAnsi="Times New Roman" w:cs="Times New Roman"/>
        </w:rPr>
      </w:pPr>
    </w:p>
    <w:p w14:paraId="475F3E3D" w14:textId="77777777" w:rsidR="00805142" w:rsidRPr="00805142" w:rsidRDefault="00805142" w:rsidP="00805142">
      <w:pPr>
        <w:rPr>
          <w:rFonts w:ascii="Times New Roman" w:hAnsi="Times New Roman" w:cs="Times New Roman"/>
        </w:rPr>
      </w:pPr>
      <w:r w:rsidRPr="00805142">
        <w:rPr>
          <w:rFonts w:ascii="Times New Roman" w:hAnsi="Times New Roman" w:cs="Times New Roman"/>
        </w:rPr>
        <w:t>Surveying is the most common method of “presenting a way of plan which is a true-scale representation of an area in the two dimensions that form the horizontal plane</w:t>
      </w:r>
      <w:r w:rsidRPr="00454F21">
        <w:rPr>
          <w:rFonts w:ascii="Times New Roman" w:hAnsi="Times New Roman" w:cs="Times New Roman"/>
          <w:i/>
          <w:iCs/>
        </w:rPr>
        <w:t>” (Arthur Bannister, 1998)</w:t>
      </w:r>
      <w:r w:rsidRPr="00805142">
        <w:rPr>
          <w:rFonts w:ascii="Times New Roman" w:hAnsi="Times New Roman" w:cs="Times New Roman"/>
        </w:rPr>
        <w:t xml:space="preserve">, Levelling is also detailed throughout this report which is defined by the procedure along with relation in difference for the altitude between a number of different points along the earths surface </w:t>
      </w:r>
      <w:r w:rsidRPr="00454F21">
        <w:rPr>
          <w:rFonts w:ascii="Times New Roman" w:hAnsi="Times New Roman" w:cs="Times New Roman"/>
          <w:i/>
          <w:iCs/>
        </w:rPr>
        <w:t>(Arthur Bannister, 1998),</w:t>
      </w:r>
      <w:r w:rsidRPr="00805142">
        <w:rPr>
          <w:rFonts w:ascii="Times New Roman" w:hAnsi="Times New Roman" w:cs="Times New Roman"/>
        </w:rPr>
        <w:t xml:space="preserve"> using these two definitions provides a full understanding as to what is expected when you conduct a levelling survey. The application which has been undertaken for this report has been completed so that the ground elevation is known, providing guidance on the difference between all of the points on the ground and with this known data collected, it can help distinguish the rise and fall, which overall provides data to enable workers to level the ground with cut and fill procedures. In relation to levelling surveys there can be challenges faced in both the procedure and the data computation. The issues faced with the procedure can be that all workers conducting the survey must be there to complete the survey. The reason for this is that if multiple workers collect the data, it will provide inconsistency with data collection. The surveyors must also be very cautious and accurate when taking the data from the field and inputting onto the booking sheet as one mistake could alter the overall collection of data and make the data inaccurate and invalid. The challenges that can be faced in relation to the data computation can be that again, one mistake can alter the whole survey, so being very careful and accurate is crucial to avoid random errors and systematic errors. Levelling surveying can be found in many different types. These are the different types of levelling;</w:t>
      </w:r>
    </w:p>
    <w:p w14:paraId="2BE37F81" w14:textId="77777777" w:rsidR="00805142" w:rsidRPr="00805142" w:rsidRDefault="00805142" w:rsidP="00805142">
      <w:pPr>
        <w:rPr>
          <w:rFonts w:ascii="Times New Roman" w:hAnsi="Times New Roman" w:cs="Times New Roman"/>
        </w:rPr>
      </w:pPr>
    </w:p>
    <w:p w14:paraId="519F4D6E" w14:textId="5F7718EF" w:rsidR="00805142" w:rsidRPr="00F95BF6" w:rsidRDefault="00805142" w:rsidP="00F95BF6">
      <w:pPr>
        <w:pStyle w:val="ListParagraph"/>
        <w:numPr>
          <w:ilvl w:val="0"/>
          <w:numId w:val="1"/>
        </w:numPr>
        <w:spacing w:after="0"/>
        <w:ind w:left="1080"/>
        <w:rPr>
          <w:rFonts w:ascii="Times New Roman" w:hAnsi="Times New Roman" w:cs="Times New Roman"/>
        </w:rPr>
      </w:pPr>
      <w:r w:rsidRPr="00F95BF6">
        <w:rPr>
          <w:rFonts w:ascii="Times New Roman" w:hAnsi="Times New Roman" w:cs="Times New Roman"/>
        </w:rPr>
        <w:t xml:space="preserve"> Simple levelling</w:t>
      </w:r>
    </w:p>
    <w:p w14:paraId="676A5F6F" w14:textId="77777777" w:rsidR="00805142" w:rsidRPr="00805142" w:rsidRDefault="00805142" w:rsidP="00F95BF6">
      <w:pPr>
        <w:spacing w:after="0"/>
        <w:ind w:left="360"/>
        <w:rPr>
          <w:rFonts w:ascii="Times New Roman" w:hAnsi="Times New Roman" w:cs="Times New Roman"/>
        </w:rPr>
      </w:pPr>
    </w:p>
    <w:p w14:paraId="76DC036E" w14:textId="07B070FE" w:rsidR="00805142" w:rsidRPr="00F95BF6" w:rsidRDefault="00805142" w:rsidP="00F95BF6">
      <w:pPr>
        <w:pStyle w:val="ListParagraph"/>
        <w:numPr>
          <w:ilvl w:val="0"/>
          <w:numId w:val="1"/>
        </w:numPr>
        <w:spacing w:after="0"/>
        <w:ind w:left="1080"/>
        <w:rPr>
          <w:rFonts w:ascii="Times New Roman" w:hAnsi="Times New Roman" w:cs="Times New Roman"/>
        </w:rPr>
      </w:pPr>
      <w:r w:rsidRPr="00F95BF6">
        <w:rPr>
          <w:rFonts w:ascii="Times New Roman" w:hAnsi="Times New Roman" w:cs="Times New Roman"/>
        </w:rPr>
        <w:t xml:space="preserve"> Differential levelling</w:t>
      </w:r>
    </w:p>
    <w:p w14:paraId="717C988E" w14:textId="77777777" w:rsidR="00805142" w:rsidRPr="00805142" w:rsidRDefault="00805142" w:rsidP="00F95BF6">
      <w:pPr>
        <w:spacing w:after="0"/>
        <w:ind w:left="360"/>
        <w:rPr>
          <w:rFonts w:ascii="Times New Roman" w:hAnsi="Times New Roman" w:cs="Times New Roman"/>
        </w:rPr>
      </w:pPr>
    </w:p>
    <w:p w14:paraId="53F57AB1" w14:textId="506D5EEB" w:rsidR="00805142" w:rsidRPr="00F95BF6" w:rsidRDefault="00805142" w:rsidP="00F95BF6">
      <w:pPr>
        <w:pStyle w:val="ListParagraph"/>
        <w:numPr>
          <w:ilvl w:val="0"/>
          <w:numId w:val="1"/>
        </w:numPr>
        <w:spacing w:after="0"/>
        <w:ind w:left="1080"/>
        <w:rPr>
          <w:rFonts w:ascii="Times New Roman" w:hAnsi="Times New Roman" w:cs="Times New Roman"/>
        </w:rPr>
      </w:pPr>
      <w:r w:rsidRPr="00F95BF6">
        <w:rPr>
          <w:rFonts w:ascii="Times New Roman" w:hAnsi="Times New Roman" w:cs="Times New Roman"/>
        </w:rPr>
        <w:t xml:space="preserve">  Fly levelling</w:t>
      </w:r>
    </w:p>
    <w:p w14:paraId="0B70C2ED" w14:textId="77777777" w:rsidR="00805142" w:rsidRPr="00805142" w:rsidRDefault="00805142" w:rsidP="00F95BF6">
      <w:pPr>
        <w:spacing w:after="0"/>
        <w:ind w:left="360"/>
        <w:rPr>
          <w:rFonts w:ascii="Times New Roman" w:hAnsi="Times New Roman" w:cs="Times New Roman"/>
        </w:rPr>
      </w:pPr>
    </w:p>
    <w:p w14:paraId="7FF2C3C7" w14:textId="0086DA32" w:rsidR="00805142" w:rsidRPr="00F95BF6" w:rsidRDefault="00805142" w:rsidP="00F95BF6">
      <w:pPr>
        <w:pStyle w:val="ListParagraph"/>
        <w:numPr>
          <w:ilvl w:val="0"/>
          <w:numId w:val="1"/>
        </w:numPr>
        <w:spacing w:after="0"/>
        <w:ind w:left="1080"/>
        <w:rPr>
          <w:rFonts w:ascii="Times New Roman" w:hAnsi="Times New Roman" w:cs="Times New Roman"/>
        </w:rPr>
      </w:pPr>
      <w:r w:rsidRPr="00F95BF6">
        <w:rPr>
          <w:rFonts w:ascii="Times New Roman" w:hAnsi="Times New Roman" w:cs="Times New Roman"/>
        </w:rPr>
        <w:t xml:space="preserve"> Precise levelling</w:t>
      </w:r>
    </w:p>
    <w:p w14:paraId="1F4DA6A6" w14:textId="77777777" w:rsidR="00805142" w:rsidRPr="00805142" w:rsidRDefault="00805142" w:rsidP="00F95BF6">
      <w:pPr>
        <w:spacing w:after="0"/>
        <w:ind w:left="360"/>
        <w:rPr>
          <w:rFonts w:ascii="Times New Roman" w:hAnsi="Times New Roman" w:cs="Times New Roman"/>
        </w:rPr>
      </w:pPr>
    </w:p>
    <w:p w14:paraId="00FF03CD" w14:textId="228E0DC7" w:rsidR="00805142" w:rsidRPr="00F95BF6" w:rsidRDefault="00805142" w:rsidP="00F95BF6">
      <w:pPr>
        <w:pStyle w:val="ListParagraph"/>
        <w:numPr>
          <w:ilvl w:val="0"/>
          <w:numId w:val="1"/>
        </w:numPr>
        <w:spacing w:after="0"/>
        <w:ind w:left="1080"/>
        <w:rPr>
          <w:rFonts w:ascii="Times New Roman" w:hAnsi="Times New Roman" w:cs="Times New Roman"/>
        </w:rPr>
      </w:pPr>
      <w:r w:rsidRPr="00F95BF6">
        <w:rPr>
          <w:rFonts w:ascii="Times New Roman" w:hAnsi="Times New Roman" w:cs="Times New Roman"/>
        </w:rPr>
        <w:t xml:space="preserve"> Profile levelling</w:t>
      </w:r>
    </w:p>
    <w:p w14:paraId="52418C9D" w14:textId="77777777" w:rsidR="00805142" w:rsidRPr="00805142" w:rsidRDefault="00805142" w:rsidP="00F95BF6">
      <w:pPr>
        <w:spacing w:after="0"/>
        <w:ind w:left="360"/>
        <w:rPr>
          <w:rFonts w:ascii="Times New Roman" w:hAnsi="Times New Roman" w:cs="Times New Roman"/>
        </w:rPr>
      </w:pPr>
    </w:p>
    <w:p w14:paraId="37BC4545" w14:textId="5CA50DD9" w:rsidR="00805142" w:rsidRPr="00F95BF6" w:rsidRDefault="00805142" w:rsidP="00F95BF6">
      <w:pPr>
        <w:pStyle w:val="ListParagraph"/>
        <w:numPr>
          <w:ilvl w:val="0"/>
          <w:numId w:val="1"/>
        </w:numPr>
        <w:spacing w:after="0"/>
        <w:ind w:left="1080"/>
        <w:rPr>
          <w:rFonts w:ascii="Times New Roman" w:hAnsi="Times New Roman" w:cs="Times New Roman"/>
        </w:rPr>
      </w:pPr>
      <w:r w:rsidRPr="00F95BF6">
        <w:rPr>
          <w:rFonts w:ascii="Times New Roman" w:hAnsi="Times New Roman" w:cs="Times New Roman"/>
        </w:rPr>
        <w:t xml:space="preserve"> Reciprocal levelling</w:t>
      </w:r>
    </w:p>
    <w:p w14:paraId="4CBA2C07" w14:textId="77777777" w:rsidR="00805142" w:rsidRPr="00805142" w:rsidRDefault="00805142" w:rsidP="00F95BF6">
      <w:pPr>
        <w:spacing w:after="0"/>
        <w:ind w:left="360"/>
        <w:rPr>
          <w:rFonts w:ascii="Times New Roman" w:hAnsi="Times New Roman" w:cs="Times New Roman"/>
        </w:rPr>
      </w:pPr>
    </w:p>
    <w:p w14:paraId="1D37D8B8" w14:textId="123B6CE1" w:rsidR="00805142" w:rsidRPr="00F95BF6" w:rsidRDefault="00805142" w:rsidP="00F95BF6">
      <w:pPr>
        <w:pStyle w:val="ListParagraph"/>
        <w:numPr>
          <w:ilvl w:val="0"/>
          <w:numId w:val="1"/>
        </w:numPr>
        <w:spacing w:after="0"/>
        <w:ind w:left="1080"/>
        <w:rPr>
          <w:rFonts w:ascii="Times New Roman" w:hAnsi="Times New Roman" w:cs="Times New Roman"/>
        </w:rPr>
      </w:pPr>
      <w:r w:rsidRPr="00F95BF6">
        <w:rPr>
          <w:rFonts w:ascii="Times New Roman" w:hAnsi="Times New Roman" w:cs="Times New Roman"/>
        </w:rPr>
        <w:t>Check levelling</w:t>
      </w:r>
    </w:p>
    <w:p w14:paraId="0281CBF6" w14:textId="77777777" w:rsidR="00805142" w:rsidRPr="00805142" w:rsidRDefault="00805142" w:rsidP="00F95BF6">
      <w:pPr>
        <w:spacing w:after="0"/>
        <w:ind w:left="360"/>
        <w:rPr>
          <w:rFonts w:ascii="Times New Roman" w:hAnsi="Times New Roman" w:cs="Times New Roman"/>
        </w:rPr>
      </w:pPr>
    </w:p>
    <w:p w14:paraId="1672CD5D" w14:textId="399E0E95" w:rsidR="00805142" w:rsidRPr="00454F21" w:rsidRDefault="008A10A1" w:rsidP="00805142">
      <w:pPr>
        <w:rPr>
          <w:rFonts w:ascii="Times New Roman" w:hAnsi="Times New Roman" w:cs="Times New Roman"/>
          <w:i/>
          <w:iCs/>
        </w:rPr>
      </w:pPr>
      <w:sdt>
        <w:sdtPr>
          <w:rPr>
            <w:rFonts w:ascii="Times New Roman" w:hAnsi="Times New Roman" w:cs="Times New Roman"/>
            <w:i/>
            <w:iCs/>
          </w:rPr>
          <w:id w:val="2105990643"/>
          <w:citation/>
        </w:sdtPr>
        <w:sdtEndPr/>
        <w:sdtContent>
          <w:r w:rsidR="00454F21" w:rsidRPr="00454F21">
            <w:rPr>
              <w:rFonts w:ascii="Times New Roman" w:hAnsi="Times New Roman" w:cs="Times New Roman"/>
              <w:i/>
              <w:iCs/>
            </w:rPr>
            <w:fldChar w:fldCharType="begin"/>
          </w:r>
          <w:r w:rsidR="00454F21" w:rsidRPr="00454F21">
            <w:rPr>
              <w:rFonts w:ascii="Times New Roman" w:hAnsi="Times New Roman" w:cs="Times New Roman"/>
              <w:i/>
              <w:iCs/>
            </w:rPr>
            <w:instrText xml:space="preserve"> CITATION BraND \l 2057 </w:instrText>
          </w:r>
          <w:r w:rsidR="00454F21" w:rsidRPr="00454F21">
            <w:rPr>
              <w:rFonts w:ascii="Times New Roman" w:hAnsi="Times New Roman" w:cs="Times New Roman"/>
              <w:i/>
              <w:iCs/>
            </w:rPr>
            <w:fldChar w:fldCharType="separate"/>
          </w:r>
          <w:r w:rsidR="00454F21" w:rsidRPr="00454F21">
            <w:rPr>
              <w:rFonts w:ascii="Times New Roman" w:hAnsi="Times New Roman" w:cs="Times New Roman"/>
              <w:i/>
              <w:iCs/>
            </w:rPr>
            <w:t>(BrainKart.com, N.D)</w:t>
          </w:r>
          <w:r w:rsidR="00454F21" w:rsidRPr="00454F21">
            <w:rPr>
              <w:rFonts w:ascii="Times New Roman" w:hAnsi="Times New Roman" w:cs="Times New Roman"/>
              <w:i/>
              <w:iCs/>
            </w:rPr>
            <w:fldChar w:fldCharType="end"/>
          </w:r>
        </w:sdtContent>
      </w:sdt>
    </w:p>
    <w:p w14:paraId="4D3D1F1C" w14:textId="37F162C8" w:rsidR="00805142" w:rsidRPr="00805142" w:rsidRDefault="00805142" w:rsidP="00805142">
      <w:pPr>
        <w:rPr>
          <w:rFonts w:ascii="Times New Roman" w:hAnsi="Times New Roman" w:cs="Times New Roman"/>
        </w:rPr>
      </w:pPr>
      <w:r w:rsidRPr="00805142">
        <w:rPr>
          <w:rFonts w:ascii="Times New Roman" w:hAnsi="Times New Roman" w:cs="Times New Roman"/>
        </w:rPr>
        <w:lastRenderedPageBreak/>
        <w:t>Booking is another critical part of levelling surveying. Booking is all about collecting the data. Normally booking is done via a ‘booking sheet'. This sheet can come in two different types of levelling layouts, one of the layouts being the rise and fall method and the other being the height of collimation method. These different methods both give you the same calculation.</w:t>
      </w:r>
    </w:p>
    <w:p w14:paraId="0300089E" w14:textId="77362782" w:rsidR="00805142" w:rsidRPr="00805142" w:rsidRDefault="00805142" w:rsidP="00805142">
      <w:pPr>
        <w:rPr>
          <w:rFonts w:ascii="Times New Roman" w:hAnsi="Times New Roman" w:cs="Times New Roman"/>
        </w:rPr>
      </w:pPr>
    </w:p>
    <w:p w14:paraId="33574E6C" w14:textId="54F29B2F" w:rsidR="00805142" w:rsidRPr="00805142" w:rsidRDefault="00805142" w:rsidP="00805142">
      <w:pPr>
        <w:rPr>
          <w:rFonts w:ascii="Times New Roman" w:hAnsi="Times New Roman" w:cs="Times New Roman"/>
          <w:b/>
          <w:bCs/>
          <w:u w:val="single"/>
        </w:rPr>
      </w:pPr>
      <w:r w:rsidRPr="00805142">
        <w:rPr>
          <w:rFonts w:ascii="Times New Roman" w:hAnsi="Times New Roman" w:cs="Times New Roman"/>
          <w:b/>
          <w:bCs/>
          <w:u w:val="single"/>
        </w:rPr>
        <w:t>Equipment used in levelling</w:t>
      </w:r>
    </w:p>
    <w:p w14:paraId="3768417B" w14:textId="1948B595" w:rsidR="00805142" w:rsidRPr="00805142" w:rsidRDefault="00805142" w:rsidP="00805142">
      <w:pPr>
        <w:rPr>
          <w:rFonts w:ascii="Times New Roman" w:hAnsi="Times New Roman" w:cs="Times New Roman"/>
        </w:rPr>
      </w:pPr>
    </w:p>
    <w:p w14:paraId="35A4D7A9" w14:textId="5E8099FE" w:rsidR="00805142" w:rsidRPr="00805142" w:rsidRDefault="004B37AC" w:rsidP="00805142">
      <w:pPr>
        <w:rPr>
          <w:rFonts w:ascii="Times New Roman" w:hAnsi="Times New Roman" w:cs="Times New Roman"/>
        </w:rPr>
      </w:pPr>
      <w:r>
        <mc:AlternateContent>
          <mc:Choice Requires="wps">
            <w:drawing>
              <wp:anchor distT="0" distB="0" distL="114300" distR="114300" simplePos="0" relativeHeight="251669504" behindDoc="1" locked="0" layoutInCell="1" allowOverlap="1" wp14:anchorId="06A08F3A" wp14:editId="4C39CEF5">
                <wp:simplePos x="0" y="0"/>
                <wp:positionH relativeFrom="column">
                  <wp:posOffset>0</wp:posOffset>
                </wp:positionH>
                <wp:positionV relativeFrom="paragraph">
                  <wp:posOffset>1454150</wp:posOffset>
                </wp:positionV>
                <wp:extent cx="1083945" cy="635"/>
                <wp:effectExtent l="0" t="0" r="0" b="0"/>
                <wp:wrapTight wrapText="bothSides">
                  <wp:wrapPolygon edited="0">
                    <wp:start x="0" y="0"/>
                    <wp:lineTo x="0" y="21600"/>
                    <wp:lineTo x="21600" y="21600"/>
                    <wp:lineTo x="21600" y="0"/>
                  </wp:wrapPolygon>
                </wp:wrapTight>
                <wp:docPr id="7" name="Text Box 7"/>
                <wp:cNvGraphicFramePr/>
                <a:graphic xmlns:a="http://schemas.openxmlformats.org/drawingml/2006/main">
                  <a:graphicData uri="http://schemas.microsoft.com/office/word/2010/wordprocessingShape">
                    <wps:wsp>
                      <wps:cNvSpPr txBox="1"/>
                      <wps:spPr>
                        <a:xfrm>
                          <a:off x="0" y="0"/>
                          <a:ext cx="1083945" cy="635"/>
                        </a:xfrm>
                        <a:prstGeom prst="rect">
                          <a:avLst/>
                        </a:prstGeom>
                        <a:solidFill>
                          <a:prstClr val="white"/>
                        </a:solidFill>
                        <a:ln>
                          <a:noFill/>
                        </a:ln>
                      </wps:spPr>
                      <wps:txbx>
                        <w:txbxContent>
                          <w:p w14:paraId="1C585012" w14:textId="557713A1" w:rsidR="004B37AC" w:rsidRPr="009B7D60" w:rsidRDefault="004B37AC" w:rsidP="004B37AC">
                            <w:pPr>
                              <w:pStyle w:val="Caption"/>
                            </w:pPr>
                            <w:r>
                              <w:t xml:space="preserve">Figure </w:t>
                            </w:r>
                            <w:r>
                              <w:fldChar w:fldCharType="begin"/>
                            </w:r>
                            <w:r>
                              <w:instrText xml:space="preserve"> SEQ Figure \* ARABIC </w:instrText>
                            </w:r>
                            <w:r>
                              <w:fldChar w:fldCharType="separate"/>
                            </w:r>
                            <w:r w:rsidR="00DD6B44">
                              <w:t>1</w:t>
                            </w:r>
                            <w:r>
                              <w:fldChar w:fldCharType="end"/>
                            </w:r>
                            <w:r w:rsidR="00DD6B44">
                              <w:t>.1</w:t>
                            </w:r>
                            <w:r>
                              <w:t>- All Equipment Used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6A08F3A" id="_x0000_t202" coordsize="21600,21600" o:spt="202" path="m,l,21600r21600,l21600,xe">
                <v:stroke joinstyle="miter"/>
                <v:path gradientshapeok="t" o:connecttype="rect"/>
              </v:shapetype>
              <v:shape id="Text Box 7" o:spid="_x0000_s1026" type="#_x0000_t202" style="position:absolute;margin-left:0;margin-top:114.5pt;width:85.35pt;height:.05pt;z-index:-2516469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" stroked="f">
                <v:textbox style="mso-fit-shape-to-text:t" inset="0,0,0,0">
                  <w:txbxContent>
                    <w:p w14:paraId="1C585012" w14:textId="557713A1" w:rsidR="004B37AC" w:rsidRPr="009B7D60" w:rsidRDefault="004B37AC" w:rsidP="004B37AC">
                      <w:pPr>
                        <w:pStyle w:val="Caption"/>
                      </w:pPr>
                      <w:r>
                        <w:t xml:space="preserve">Figure </w:t>
                      </w:r>
                      <w:r>
                        <w:fldChar w:fldCharType="begin"/>
                      </w:r>
                      <w:r>
                        <w:instrText xml:space="preserve"> SEQ Figure \* ARABIC </w:instrText>
                      </w:r>
                      <w:r>
                        <w:fldChar w:fldCharType="separate"/>
                      </w:r>
                      <w:r w:rsidR="00DD6B44">
                        <w:t>1</w:t>
                      </w:r>
                      <w:r>
                        <w:fldChar w:fldCharType="end"/>
                      </w:r>
                      <w:r w:rsidR="00DD6B44">
                        <w:t>.1</w:t>
                      </w:r>
                      <w:r>
                        <w:t>- All Equipment Used</w:t>
                      </w:r>
                    </w:p>
                  </w:txbxContent>
                </v:textbox>
                <w10:wrap type="tight"/>
              </v:shape>
            </w:pict>
          </mc:Fallback>
        </mc:AlternateContent>
      </w:r>
      <w:r>
        <w:drawing>
          <wp:anchor distT="0" distB="0" distL="114300" distR="114300" simplePos="0" relativeHeight="251667456" behindDoc="1" locked="0" layoutInCell="1" allowOverlap="1" wp14:anchorId="402B4180" wp14:editId="1E3386F6">
            <wp:simplePos x="0" y="0"/>
            <wp:positionH relativeFrom="margin">
              <wp:align>left</wp:align>
            </wp:positionH>
            <wp:positionV relativeFrom="paragraph">
              <wp:posOffset>233045</wp:posOffset>
            </wp:positionV>
            <wp:extent cx="1083945" cy="1163955"/>
            <wp:effectExtent l="0" t="0" r="1905" b="0"/>
            <wp:wrapTight wrapText="bothSides">
              <wp:wrapPolygon edited="0">
                <wp:start x="0" y="0"/>
                <wp:lineTo x="0" y="21211"/>
                <wp:lineTo x="21258" y="21211"/>
                <wp:lineTo x="21258" y="0"/>
                <wp:lineTo x="0" y="0"/>
              </wp:wrapPolygon>
            </wp:wrapTight>
            <wp:docPr id="6" name="2D0B574A-5F4A-40D4-95A8-65C2BA10576E" descr="PHOTO-2022-03-28-15-05-29.jpg"/>
            <wp:cNvGraphicFramePr/>
            <a:graphic xmlns:a="http://schemas.openxmlformats.org/drawingml/2006/main">
              <a:graphicData uri="http://schemas.openxmlformats.org/drawingml/2006/picture">
                <pic:pic xmlns:pic="http://schemas.openxmlformats.org/drawingml/2006/picture">
                  <pic:nvPicPr>
                    <pic:cNvPr id="6" name="2D0B574A-5F4A-40D4-95A8-65C2BA10576E" descr="PHOTO-2022-03-28-15-05-29.jpg"/>
                    <pic:cNvPicPr/>
                  </pic:nvPicPr>
                  <pic:blipFill rotWithShape="1">
                    <a:blip r:embed="rId8" r:link="rId9" cstate="print">
                      <a:extLst>
                        <a:ext uri="{28A0092B-C50C-407E-A947-70E740481C1C}">
                          <a14:useLocalDpi xmlns:a14="http://schemas.microsoft.com/office/drawing/2010/main" val="0"/>
                        </a:ext>
                      </a:extLst>
                    </a:blip>
                    <a:srcRect l="7958" t="16193" r="15856" b="15234"/>
                    <a:stretch/>
                  </pic:blipFill>
                  <pic:spPr bwMode="auto">
                    <a:xfrm>
                      <a:off x="0" y="0"/>
                      <a:ext cx="1083945" cy="116395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05142" w:rsidRPr="00805142">
        <w:rPr>
          <w:rFonts w:ascii="Times New Roman" w:hAnsi="Times New Roman" w:cs="Times New Roman"/>
        </w:rPr>
        <w:t>To carry out a levelling survey, the following equipment will be needed. In order to take measurements, you need a level and staff with five meters. It would be beneficial if both of these levelling equipments included a levelling bubble. This will help in respect of accuracy, as the bubble helps level both the level and the staff ensuring an accurate and correct reading. The level should be placed on a tripod and at the correct height for the surveyor using it. It may also be beneficial to always have a plumb and bob on hand if a level does not contain a levelling bubble. A measuring tape will also be required to measure the distances between the initial points</w:t>
      </w:r>
      <w:r w:rsidR="00805142">
        <w:rPr>
          <w:rFonts w:ascii="Times New Roman" w:hAnsi="Times New Roman" w:cs="Times New Roman"/>
        </w:rPr>
        <w:t>.</w:t>
      </w:r>
    </w:p>
    <w:p w14:paraId="0FF24F48" w14:textId="777CB3C7" w:rsidR="00805142" w:rsidRPr="00805142" w:rsidRDefault="00805142" w:rsidP="00805142">
      <w:pPr>
        <w:rPr>
          <w:rFonts w:ascii="Times New Roman" w:hAnsi="Times New Roman" w:cs="Times New Roman"/>
        </w:rPr>
      </w:pPr>
    </w:p>
    <w:p w14:paraId="5DD82B50" w14:textId="16D85D01" w:rsidR="00805142" w:rsidRPr="00805142" w:rsidRDefault="00805142" w:rsidP="00805142">
      <w:pPr>
        <w:rPr>
          <w:rFonts w:ascii="Times New Roman" w:hAnsi="Times New Roman" w:cs="Times New Roman"/>
          <w:b/>
          <w:bCs/>
          <w:u w:val="single"/>
        </w:rPr>
      </w:pPr>
      <w:r w:rsidRPr="00805142">
        <w:rPr>
          <w:rFonts w:ascii="Times New Roman" w:hAnsi="Times New Roman" w:cs="Times New Roman"/>
          <w:b/>
          <w:bCs/>
          <w:u w:val="single"/>
        </w:rPr>
        <w:t>Levelling Procedure</w:t>
      </w:r>
    </w:p>
    <w:p w14:paraId="490271B5" w14:textId="71C946E9" w:rsidR="00805142" w:rsidRPr="00805142" w:rsidRDefault="00805142" w:rsidP="00805142">
      <w:pPr>
        <w:rPr>
          <w:rFonts w:ascii="Times New Roman" w:hAnsi="Times New Roman" w:cs="Times New Roman"/>
        </w:rPr>
      </w:pPr>
    </w:p>
    <w:p w14:paraId="7DD0F7D4" w14:textId="2ACC4EF2" w:rsidR="00805142" w:rsidRPr="00805142" w:rsidRDefault="004B37AC" w:rsidP="00805142">
      <w:pPr>
        <w:rPr>
          <w:rFonts w:ascii="Times New Roman" w:hAnsi="Times New Roman" w:cs="Times New Roman"/>
        </w:rPr>
      </w:pPr>
      <w:r>
        <w:drawing>
          <wp:anchor distT="0" distB="0" distL="114300" distR="114300" simplePos="0" relativeHeight="251658240" behindDoc="1" locked="0" layoutInCell="1" allowOverlap="1" wp14:anchorId="149DBC3C" wp14:editId="0D27F3E6">
            <wp:simplePos x="0" y="0"/>
            <wp:positionH relativeFrom="margin">
              <wp:posOffset>4549904</wp:posOffset>
            </wp:positionH>
            <wp:positionV relativeFrom="paragraph">
              <wp:posOffset>18111</wp:posOffset>
            </wp:positionV>
            <wp:extent cx="1229360" cy="1965325"/>
            <wp:effectExtent l="0" t="0" r="8890" b="0"/>
            <wp:wrapTight wrapText="bothSides">
              <wp:wrapPolygon edited="0">
                <wp:start x="0" y="0"/>
                <wp:lineTo x="0" y="21356"/>
                <wp:lineTo x="21421" y="21356"/>
                <wp:lineTo x="21421" y="0"/>
                <wp:lineTo x="0" y="0"/>
              </wp:wrapPolygon>
            </wp:wrapTight>
            <wp:docPr id="9" name="908DA837-1501-4F28-905D-DFA8BF269A85" descr="PHOTO-2022-03-28-15-05-30.jpg"/>
            <wp:cNvGraphicFramePr/>
            <a:graphic xmlns:a="http://schemas.openxmlformats.org/drawingml/2006/main">
              <a:graphicData uri="http://schemas.openxmlformats.org/drawingml/2006/picture">
                <pic:pic xmlns:pic="http://schemas.openxmlformats.org/drawingml/2006/picture">
                  <pic:nvPicPr>
                    <pic:cNvPr id="9" name="908DA837-1501-4F28-905D-DFA8BF269A85" descr="PHOTO-2022-03-28-15-05-30.jpg"/>
                    <pic:cNvPicPr/>
                  </pic:nvPicPr>
                  <pic:blipFill>
                    <a:blip r:embed="rId10" r:link="rId11" cstate="print">
                      <a:extLst>
                        <a:ext uri="{28A0092B-C50C-407E-A947-70E740481C1C}">
                          <a14:useLocalDpi xmlns:a14="http://schemas.microsoft.com/office/drawing/2010/main" val="0"/>
                        </a:ext>
                      </a:extLst>
                    </a:blip>
                    <a:srcRect/>
                    <a:stretch>
                      <a:fillRect/>
                    </a:stretch>
                  </pic:blipFill>
                  <pic:spPr bwMode="auto">
                    <a:xfrm>
                      <a:off x="0" y="0"/>
                      <a:ext cx="1229360" cy="1965325"/>
                    </a:xfrm>
                    <a:prstGeom prst="rect">
                      <a:avLst/>
                    </a:prstGeom>
                    <a:noFill/>
                    <a:ln>
                      <a:noFill/>
                    </a:ln>
                  </pic:spPr>
                </pic:pic>
              </a:graphicData>
            </a:graphic>
            <wp14:sizeRelH relativeFrom="page">
              <wp14:pctWidth>0</wp14:pctWidth>
            </wp14:sizeRelH>
            <wp14:sizeRelV relativeFrom="page">
              <wp14:pctHeight>0</wp14:pctHeight>
            </wp14:sizeRelV>
          </wp:anchor>
        </w:drawing>
      </w:r>
      <w:r w:rsidR="002F5322">
        <mc:AlternateContent>
          <mc:Choice Requires="wps">
            <w:drawing>
              <wp:anchor distT="0" distB="0" distL="114300" distR="114300" simplePos="0" relativeHeight="251666432" behindDoc="1" locked="0" layoutInCell="1" allowOverlap="1" wp14:anchorId="0F3650B7" wp14:editId="6F1E4598">
                <wp:simplePos x="0" y="0"/>
                <wp:positionH relativeFrom="column">
                  <wp:posOffset>4263390</wp:posOffset>
                </wp:positionH>
                <wp:positionV relativeFrom="paragraph">
                  <wp:posOffset>4814570</wp:posOffset>
                </wp:positionV>
                <wp:extent cx="1350645" cy="635"/>
                <wp:effectExtent l="0" t="0" r="0" b="0"/>
                <wp:wrapTight wrapText="bothSides">
                  <wp:wrapPolygon edited="0">
                    <wp:start x="0" y="0"/>
                    <wp:lineTo x="0" y="21600"/>
                    <wp:lineTo x="21600" y="21600"/>
                    <wp:lineTo x="21600" y="0"/>
                  </wp:wrapPolygon>
                </wp:wrapTight>
                <wp:docPr id="5" name="Text Box 5"/>
                <wp:cNvGraphicFramePr/>
                <a:graphic xmlns:a="http://schemas.openxmlformats.org/drawingml/2006/main">
                  <a:graphicData uri="http://schemas.microsoft.com/office/word/2010/wordprocessingShape">
                    <wps:wsp>
                      <wps:cNvSpPr txBox="1"/>
                      <wps:spPr>
                        <a:xfrm>
                          <a:off x="0" y="0"/>
                          <a:ext cx="1350645" cy="635"/>
                        </a:xfrm>
                        <a:prstGeom prst="rect">
                          <a:avLst/>
                        </a:prstGeom>
                        <a:solidFill>
                          <a:prstClr val="white"/>
                        </a:solidFill>
                        <a:ln>
                          <a:noFill/>
                        </a:ln>
                      </wps:spPr>
                      <wps:txbx>
                        <w:txbxContent>
                          <w:p w14:paraId="00AB35E3" w14:textId="3384ABF6" w:rsidR="002F5322" w:rsidRPr="00E36393" w:rsidRDefault="002F5322" w:rsidP="002F5322">
                            <w:pPr>
                              <w:pStyle w:val="Caption"/>
                            </w:pPr>
                            <w:r>
                              <w:t>Figure</w:t>
                            </w:r>
                            <w:r w:rsidR="00DD6B44">
                              <w:t xml:space="preserve"> 1.4</w:t>
                            </w:r>
                            <w:r>
                              <w:t xml:space="preserve">  - Level is in focus, enabling surveyor to read staff</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F3650B7" id="Text Box 5" o:spid="_x0000_s1027" type="#_x0000_t202" style="position:absolute;margin-left:335.7pt;margin-top:379.1pt;width:106.35pt;height:.05pt;z-index:-251650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" stroked="f">
                <v:textbox style="mso-fit-shape-to-text:t" inset="0,0,0,0">
                  <w:txbxContent>
                    <w:p w14:paraId="00AB35E3" w14:textId="3384ABF6" w:rsidR="002F5322" w:rsidRPr="00E36393" w:rsidRDefault="002F5322" w:rsidP="002F5322">
                      <w:pPr>
                        <w:pStyle w:val="Caption"/>
                      </w:pPr>
                      <w:r>
                        <w:t>Figure</w:t>
                      </w:r>
                      <w:r w:rsidR="00DD6B44">
                        <w:t xml:space="preserve"> 1.4</w:t>
                      </w:r>
                      <w:r>
                        <w:t xml:space="preserve">  - Level is in focus, enabling surveyor to read staff</w:t>
                      </w:r>
                    </w:p>
                  </w:txbxContent>
                </v:textbox>
                <w10:wrap type="tight"/>
              </v:shape>
            </w:pict>
          </mc:Fallback>
        </mc:AlternateContent>
      </w:r>
      <w:r w:rsidR="002F5322">
        <w:drawing>
          <wp:anchor distT="0" distB="0" distL="114300" distR="114300" simplePos="0" relativeHeight="251664384" behindDoc="1" locked="0" layoutInCell="1" allowOverlap="1" wp14:anchorId="6CABC9CA" wp14:editId="760B8E40">
            <wp:simplePos x="0" y="0"/>
            <wp:positionH relativeFrom="column">
              <wp:posOffset>4263896</wp:posOffset>
            </wp:positionH>
            <wp:positionV relativeFrom="paragraph">
              <wp:posOffset>3304411</wp:posOffset>
            </wp:positionV>
            <wp:extent cx="1350645" cy="1488440"/>
            <wp:effectExtent l="0" t="0" r="1905" b="0"/>
            <wp:wrapTight wrapText="bothSides">
              <wp:wrapPolygon edited="0">
                <wp:start x="0" y="0"/>
                <wp:lineTo x="0" y="21287"/>
                <wp:lineTo x="21326" y="21287"/>
                <wp:lineTo x="21326" y="0"/>
                <wp:lineTo x="0" y="0"/>
              </wp:wrapPolygon>
            </wp:wrapTight>
            <wp:docPr id="4" name="3C3DCEC4-2325-4FBD-A69A-4FAFCBBF265F" descr="PHOTO-2022-03-28-15-05-23.jpg"/>
            <wp:cNvGraphicFramePr/>
            <a:graphic xmlns:a="http://schemas.openxmlformats.org/drawingml/2006/main">
              <a:graphicData uri="http://schemas.openxmlformats.org/drawingml/2006/picture">
                <pic:pic xmlns:pic="http://schemas.openxmlformats.org/drawingml/2006/picture">
                  <pic:nvPicPr>
                    <pic:cNvPr id="1" name="3C3DCEC4-2325-4FBD-A69A-4FAFCBBF265F" descr="PHOTO-2022-03-28-15-05-23.jpg"/>
                    <pic:cNvPicPr/>
                  </pic:nvPicPr>
                  <pic:blipFill rotWithShape="1">
                    <a:blip r:embed="rId12" r:link="rId13" cstate="print">
                      <a:extLst>
                        <a:ext uri="{28A0092B-C50C-407E-A947-70E740481C1C}">
                          <a14:useLocalDpi xmlns:a14="http://schemas.microsoft.com/office/drawing/2010/main" val="0"/>
                        </a:ext>
                      </a:extLst>
                    </a:blip>
                    <a:srcRect l="3897" t="3926" r="5841" b="34357"/>
                    <a:stretch/>
                  </pic:blipFill>
                  <pic:spPr bwMode="auto">
                    <a:xfrm>
                      <a:off x="0" y="0"/>
                      <a:ext cx="1350645" cy="14884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E2351">
        <mc:AlternateContent>
          <mc:Choice Requires="wps">
            <w:drawing>
              <wp:anchor distT="0" distB="0" distL="114300" distR="114300" simplePos="0" relativeHeight="251663360" behindDoc="1" locked="0" layoutInCell="1" allowOverlap="1" wp14:anchorId="4D7BB12F" wp14:editId="5C777015">
                <wp:simplePos x="0" y="0"/>
                <wp:positionH relativeFrom="column">
                  <wp:posOffset>-635</wp:posOffset>
                </wp:positionH>
                <wp:positionV relativeFrom="paragraph">
                  <wp:posOffset>3241675</wp:posOffset>
                </wp:positionV>
                <wp:extent cx="1604010" cy="635"/>
                <wp:effectExtent l="0" t="0" r="0" b="0"/>
                <wp:wrapTight wrapText="bothSides">
                  <wp:wrapPolygon edited="0">
                    <wp:start x="0" y="0"/>
                    <wp:lineTo x="0" y="21600"/>
                    <wp:lineTo x="21600" y="21600"/>
                    <wp:lineTo x="21600" y="0"/>
                  </wp:wrapPolygon>
                </wp:wrapTight>
                <wp:docPr id="3" name="Text Box 3"/>
                <wp:cNvGraphicFramePr/>
                <a:graphic xmlns:a="http://schemas.openxmlformats.org/drawingml/2006/main">
                  <a:graphicData uri="http://schemas.microsoft.com/office/word/2010/wordprocessingShape">
                    <wps:wsp>
                      <wps:cNvSpPr txBox="1"/>
                      <wps:spPr>
                        <a:xfrm>
                          <a:off x="0" y="0"/>
                          <a:ext cx="1604010" cy="635"/>
                        </a:xfrm>
                        <a:prstGeom prst="rect">
                          <a:avLst/>
                        </a:prstGeom>
                        <a:solidFill>
                          <a:prstClr val="white"/>
                        </a:solidFill>
                        <a:ln>
                          <a:noFill/>
                        </a:ln>
                      </wps:spPr>
                      <wps:txbx>
                        <w:txbxContent>
                          <w:p w14:paraId="54D2069A" w14:textId="7995DF80" w:rsidR="005E2351" w:rsidRPr="003A033E" w:rsidRDefault="005E2351" w:rsidP="005E2351">
                            <w:pPr>
                              <w:pStyle w:val="Caption"/>
                            </w:pPr>
                            <w:r>
                              <w:t>Figure</w:t>
                            </w:r>
                            <w:r w:rsidR="00DD6B44">
                              <w:t xml:space="preserve"> 1.3</w:t>
                            </w:r>
                            <w:r>
                              <w:t>- Levelling Bubble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D7BB12F" id="Text Box 3" o:spid="_x0000_s1028" type="#_x0000_t202" style="position:absolute;margin-left:-.05pt;margin-top:255.25pt;width:126.3pt;height:.05pt;z-index:-25165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" stroked="f">
                <v:textbox style="mso-fit-shape-to-text:t" inset="0,0,0,0">
                  <w:txbxContent>
                    <w:p w14:paraId="54D2069A" w14:textId="7995DF80" w:rsidR="005E2351" w:rsidRPr="003A033E" w:rsidRDefault="005E2351" w:rsidP="005E2351">
                      <w:pPr>
                        <w:pStyle w:val="Caption"/>
                      </w:pPr>
                      <w:r>
                        <w:t>Figure</w:t>
                      </w:r>
                      <w:r w:rsidR="00DD6B44">
                        <w:t xml:space="preserve"> 1.3</w:t>
                      </w:r>
                      <w:r>
                        <w:t>- Levelling Bubble</w:t>
                      </w:r>
                    </w:p>
                  </w:txbxContent>
                </v:textbox>
                <w10:wrap type="tight"/>
              </v:shape>
            </w:pict>
          </mc:Fallback>
        </mc:AlternateContent>
      </w:r>
      <w:r w:rsidR="005E2351">
        <w:drawing>
          <wp:anchor distT="0" distB="0" distL="114300" distR="114300" simplePos="0" relativeHeight="251661312" behindDoc="1" locked="0" layoutInCell="1" allowOverlap="1" wp14:anchorId="1EEF3497" wp14:editId="55CED3F9">
            <wp:simplePos x="0" y="0"/>
            <wp:positionH relativeFrom="margin">
              <wp:posOffset>-781</wp:posOffset>
            </wp:positionH>
            <wp:positionV relativeFrom="paragraph">
              <wp:posOffset>2154066</wp:posOffset>
            </wp:positionV>
            <wp:extent cx="1604010" cy="1030605"/>
            <wp:effectExtent l="0" t="0" r="0" b="0"/>
            <wp:wrapTight wrapText="bothSides">
              <wp:wrapPolygon edited="0">
                <wp:start x="0" y="0"/>
                <wp:lineTo x="0" y="21161"/>
                <wp:lineTo x="21292" y="21161"/>
                <wp:lineTo x="21292" y="0"/>
                <wp:lineTo x="0" y="0"/>
              </wp:wrapPolygon>
            </wp:wrapTight>
            <wp:docPr id="2" name="FD1D2F40-82CC-4ACE-B09B-14B9C7853A95" descr="PHOTO-2022-03-28-15-05-29.jpg"/>
            <wp:cNvGraphicFramePr/>
            <a:graphic xmlns:a="http://schemas.openxmlformats.org/drawingml/2006/main">
              <a:graphicData uri="http://schemas.openxmlformats.org/drawingml/2006/picture">
                <pic:pic xmlns:pic="http://schemas.openxmlformats.org/drawingml/2006/picture">
                  <pic:nvPicPr>
                    <pic:cNvPr id="1" name="FD1D2F40-82CC-4ACE-B09B-14B9C7853A95" descr="PHOTO-2022-03-28-15-05-29.jpg"/>
                    <pic:cNvPicPr/>
                  </pic:nvPicPr>
                  <pic:blipFill>
                    <a:blip r:embed="rId14" r:link="rId15" cstate="print">
                      <a:extLst>
                        <a:ext uri="{28A0092B-C50C-407E-A947-70E740481C1C}">
                          <a14:useLocalDpi xmlns:a14="http://schemas.microsoft.com/office/drawing/2010/main" val="0"/>
                        </a:ext>
                      </a:extLst>
                    </a:blip>
                    <a:srcRect/>
                    <a:stretch>
                      <a:fillRect/>
                    </a:stretch>
                  </pic:blipFill>
                  <pic:spPr bwMode="auto">
                    <a:xfrm>
                      <a:off x="0" y="0"/>
                      <a:ext cx="1604010" cy="1030605"/>
                    </a:xfrm>
                    <a:prstGeom prst="rect">
                      <a:avLst/>
                    </a:prstGeom>
                    <a:noFill/>
                    <a:ln>
                      <a:noFill/>
                    </a:ln>
                  </pic:spPr>
                </pic:pic>
              </a:graphicData>
            </a:graphic>
            <wp14:sizeRelH relativeFrom="page">
              <wp14:pctWidth>0</wp14:pctWidth>
            </wp14:sizeRelH>
            <wp14:sizeRelV relativeFrom="page">
              <wp14:pctHeight>0</wp14:pctHeight>
            </wp14:sizeRelV>
          </wp:anchor>
        </w:drawing>
      </w:r>
      <w:r w:rsidR="005E2351">
        <mc:AlternateContent>
          <mc:Choice Requires="wps">
            <w:drawing>
              <wp:anchor distT="0" distB="0" distL="114300" distR="114300" simplePos="0" relativeHeight="251660288" behindDoc="1" locked="0" layoutInCell="1" allowOverlap="1" wp14:anchorId="31954C9A" wp14:editId="7120F800">
                <wp:simplePos x="0" y="0"/>
                <wp:positionH relativeFrom="column">
                  <wp:posOffset>4493260</wp:posOffset>
                </wp:positionH>
                <wp:positionV relativeFrom="paragraph">
                  <wp:posOffset>2065020</wp:posOffset>
                </wp:positionV>
                <wp:extent cx="1229360" cy="635"/>
                <wp:effectExtent l="0" t="0" r="0" b="0"/>
                <wp:wrapTight wrapText="bothSides">
                  <wp:wrapPolygon edited="0">
                    <wp:start x="0" y="0"/>
                    <wp:lineTo x="0" y="21600"/>
                    <wp:lineTo x="21600" y="21600"/>
                    <wp:lineTo x="21600" y="0"/>
                  </wp:wrapPolygon>
                </wp:wrapTight>
                <wp:docPr id="1" name="Text Box 1"/>
                <wp:cNvGraphicFramePr/>
                <a:graphic xmlns:a="http://schemas.openxmlformats.org/drawingml/2006/main">
                  <a:graphicData uri="http://schemas.microsoft.com/office/word/2010/wordprocessingShape">
                    <wps:wsp>
                      <wps:cNvSpPr txBox="1"/>
                      <wps:spPr>
                        <a:xfrm>
                          <a:off x="0" y="0"/>
                          <a:ext cx="1229360" cy="635"/>
                        </a:xfrm>
                        <a:prstGeom prst="rect">
                          <a:avLst/>
                        </a:prstGeom>
                        <a:solidFill>
                          <a:prstClr val="white"/>
                        </a:solidFill>
                        <a:ln>
                          <a:noFill/>
                        </a:ln>
                      </wps:spPr>
                      <wps:txbx>
                        <w:txbxContent>
                          <w:p w14:paraId="3AB2F894" w14:textId="323F3D28" w:rsidR="005E2351" w:rsidRPr="00472C01" w:rsidRDefault="005E2351" w:rsidP="005E2351">
                            <w:pPr>
                              <w:pStyle w:val="Caption"/>
                            </w:pPr>
                            <w:r>
                              <w:t xml:space="preserve">Figure </w:t>
                            </w:r>
                            <w:r w:rsidR="00DD6B44">
                              <w:t>1.2</w:t>
                            </w:r>
                            <w:r>
                              <w:t xml:space="preserve"> - Equipment Set Up</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1954C9A" id="Text Box 1" o:spid="_x0000_s1029" type="#_x0000_t202" style="position:absolute;margin-left:353.8pt;margin-top:162.6pt;width:96.8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" stroked="f">
                <v:textbox style="mso-fit-shape-to-text:t" inset="0,0,0,0">
                  <w:txbxContent>
                    <w:p w14:paraId="3AB2F894" w14:textId="323F3D28" w:rsidR="005E2351" w:rsidRPr="00472C01" w:rsidRDefault="005E2351" w:rsidP="005E2351">
                      <w:pPr>
                        <w:pStyle w:val="Caption"/>
                      </w:pPr>
                      <w:r>
                        <w:t xml:space="preserve">Figure </w:t>
                      </w:r>
                      <w:r w:rsidR="00DD6B44">
                        <w:t>1.2</w:t>
                      </w:r>
                      <w:r>
                        <w:t xml:space="preserve"> - Equipment Set Up</w:t>
                      </w:r>
                    </w:p>
                  </w:txbxContent>
                </v:textbox>
                <w10:wrap type="tight"/>
              </v:shape>
            </w:pict>
          </mc:Fallback>
        </mc:AlternateContent>
      </w:r>
      <w:r w:rsidR="00805142" w:rsidRPr="00805142">
        <w:rPr>
          <w:rFonts w:ascii="Times New Roman" w:hAnsi="Times New Roman" w:cs="Times New Roman"/>
        </w:rPr>
        <w:t xml:space="preserve">When conducting a levelling survey, this in the procedure in which you will need to follow to conduct a successful levelling survey. Firstly, you will need to make your way to the intended site in which you wish to survey, select a temporary benchmark, when selecting a temporary benchmark you must choose a permanent fixture, for example, a man hole cover or something that is very unlikely to move. After choosing the temporary benchmark you will need to set up all equipment, to do this you will need to construct the tripod onto the temporary benchmark around the centre to ensure accuracy of the rest of the report, next you will need to carefully remove the level from its travel case, place level onto the tripod, tightly securing the base-plate to the tripod. Now that the level is securely fitted to the tripod, you will need to ensure it is level, to do this, using the foot screws on the bottom of the level, twist these while looking at the levelling bubble, you will know the level is in the correct place and completely level when the levelling bubble centres itself to the ring the glass of the levelling bubble. Next, you will need to measure your distance between each interval, for this survey, the interval reading was 20 meters, using the measuring tape, measure from the centre of the point in which you placed your tripod, once you have measured the interval different, the surveyor who is using the staff will need to place the staff at the point in which the measuring tape measures the correct distance. Once the staff is in position, you will need to focus the level, to do this you must use the objective with your eyesight, while turning the Focusing knob until the staff becomes visible and the surveyor is able to see the readings clearly. To conduct the surveying now all the equipment has been set up correctly </w:t>
      </w:r>
      <w:r w:rsidR="00805142" w:rsidRPr="00805142">
        <w:rPr>
          <w:rFonts w:ascii="Times New Roman" w:hAnsi="Times New Roman" w:cs="Times New Roman"/>
        </w:rPr>
        <w:lastRenderedPageBreak/>
        <w:t xml:space="preserve">and accurately, you will firstly need to take a backsight, you must note all readings onto the booking sheets into the correct columns, either backsight or foresight. After taking the backsight, you must then take a foresight reading, shortly after you have taken this reading you are must change the point of the tripod, to do this, it is important to note that the staff cannot move from the previous reading </w:t>
      </w:r>
      <w:r w:rsidR="00BB0A58">
        <mc:AlternateContent>
          <mc:Choice Requires="wps">
            <w:drawing>
              <wp:anchor distT="0" distB="0" distL="114300" distR="114300" simplePos="0" relativeHeight="251673600" behindDoc="1" locked="0" layoutInCell="1" allowOverlap="1" wp14:anchorId="6EFDFDC2" wp14:editId="5B5EBBCC">
                <wp:simplePos x="0" y="0"/>
                <wp:positionH relativeFrom="column">
                  <wp:posOffset>0</wp:posOffset>
                </wp:positionH>
                <wp:positionV relativeFrom="paragraph">
                  <wp:posOffset>2228850</wp:posOffset>
                </wp:positionV>
                <wp:extent cx="2623820" cy="635"/>
                <wp:effectExtent l="0" t="0" r="0" b="0"/>
                <wp:wrapTight wrapText="bothSides">
                  <wp:wrapPolygon edited="0">
                    <wp:start x="0" y="0"/>
                    <wp:lineTo x="0" y="21600"/>
                    <wp:lineTo x="21600" y="21600"/>
                    <wp:lineTo x="21600" y="0"/>
                  </wp:wrapPolygon>
                </wp:wrapTight>
                <wp:docPr id="11" name="Text Box 11"/>
                <wp:cNvGraphicFramePr/>
                <a:graphic xmlns:a="http://schemas.openxmlformats.org/drawingml/2006/main">
                  <a:graphicData uri="http://schemas.microsoft.com/office/word/2010/wordprocessingShape">
                    <wps:wsp>
                      <wps:cNvSpPr txBox="1"/>
                      <wps:spPr>
                        <a:xfrm>
                          <a:off x="0" y="0"/>
                          <a:ext cx="2623820" cy="635"/>
                        </a:xfrm>
                        <a:prstGeom prst="rect">
                          <a:avLst/>
                        </a:prstGeom>
                        <a:solidFill>
                          <a:prstClr val="white"/>
                        </a:solidFill>
                        <a:ln>
                          <a:noFill/>
                        </a:ln>
                      </wps:spPr>
                      <wps:txbx>
                        <w:txbxContent>
                          <w:p w14:paraId="299B06CB" w14:textId="069F92A8" w:rsidR="00BB0A58" w:rsidRPr="007A4BDC" w:rsidRDefault="00BB0A58" w:rsidP="00BB0A58">
                            <w:pPr>
                              <w:pStyle w:val="Caption"/>
                            </w:pPr>
                            <w:r>
                              <w:t xml:space="preserve">Figure </w:t>
                            </w:r>
                            <w:r w:rsidR="00DD6B44">
                              <w:t>1.5</w:t>
                            </w:r>
                            <w:r>
                              <w:t xml:space="preserve"> - Surveyor Conducting Reading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EFDFDC2" id="Text Box 11" o:spid="_x0000_s1030" type="#_x0000_t202" style="position:absolute;margin-left:0;margin-top:175.5pt;width:206.6pt;height:.05pt;z-index:-2516428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" stroked="f">
                <v:textbox style="mso-fit-shape-to-text:t" inset="0,0,0,0">
                  <w:txbxContent>
                    <w:p w14:paraId="299B06CB" w14:textId="069F92A8" w:rsidR="00BB0A58" w:rsidRPr="007A4BDC" w:rsidRDefault="00BB0A58" w:rsidP="00BB0A58">
                      <w:pPr>
                        <w:pStyle w:val="Caption"/>
                      </w:pPr>
                      <w:r>
                        <w:t xml:space="preserve">Figure </w:t>
                      </w:r>
                      <w:r w:rsidR="00DD6B44">
                        <w:t>1.5</w:t>
                      </w:r>
                      <w:r>
                        <w:t xml:space="preserve"> - Surveyor Conducting Reading</w:t>
                      </w:r>
                    </w:p>
                  </w:txbxContent>
                </v:textbox>
                <w10:wrap type="tight"/>
              </v:shape>
            </w:pict>
          </mc:Fallback>
        </mc:AlternateContent>
      </w:r>
      <w:r>
        <w:drawing>
          <wp:anchor distT="0" distB="0" distL="114300" distR="114300" simplePos="0" relativeHeight="251670528" behindDoc="1" locked="0" layoutInCell="1" allowOverlap="1" wp14:anchorId="18D3D189" wp14:editId="32188174">
            <wp:simplePos x="0" y="0"/>
            <wp:positionH relativeFrom="margin">
              <wp:align>left</wp:align>
            </wp:positionH>
            <wp:positionV relativeFrom="paragraph">
              <wp:posOffset>817245</wp:posOffset>
            </wp:positionV>
            <wp:extent cx="2623820" cy="1354455"/>
            <wp:effectExtent l="0" t="0" r="5080" b="0"/>
            <wp:wrapTight wrapText="bothSides">
              <wp:wrapPolygon edited="0">
                <wp:start x="0" y="0"/>
                <wp:lineTo x="0" y="21266"/>
                <wp:lineTo x="21485" y="21266"/>
                <wp:lineTo x="21485" y="0"/>
                <wp:lineTo x="0" y="0"/>
              </wp:wrapPolygon>
            </wp:wrapTight>
            <wp:docPr id="8" name="0214E1AD-7749-4CBE-ADED-05E96C7F9FB0" descr="PHOTO-2022-03-28-15-05-29.jpg"/>
            <wp:cNvGraphicFramePr/>
            <a:graphic xmlns:a="http://schemas.openxmlformats.org/drawingml/2006/main">
              <a:graphicData uri="http://schemas.openxmlformats.org/drawingml/2006/picture">
                <pic:pic xmlns:pic="http://schemas.openxmlformats.org/drawingml/2006/picture">
                  <pic:nvPicPr>
                    <pic:cNvPr id="7" name="0214E1AD-7749-4CBE-ADED-05E96C7F9FB0" descr="PHOTO-2022-03-28-15-05-29.jpg"/>
                    <pic:cNvPicPr/>
                  </pic:nvPicPr>
                  <pic:blipFill>
                    <a:blip r:embed="rId16" r:link="rId17" cstate="print">
                      <a:extLst>
                        <a:ext uri="{28A0092B-C50C-407E-A947-70E740481C1C}">
                          <a14:useLocalDpi xmlns:a14="http://schemas.microsoft.com/office/drawing/2010/main" val="0"/>
                        </a:ext>
                      </a:extLst>
                    </a:blip>
                    <a:srcRect/>
                    <a:stretch>
                      <a:fillRect/>
                    </a:stretch>
                  </pic:blipFill>
                  <pic:spPr bwMode="auto">
                    <a:xfrm>
                      <a:off x="0" y="0"/>
                      <a:ext cx="2623820" cy="1354455"/>
                    </a:xfrm>
                    <a:prstGeom prst="rect">
                      <a:avLst/>
                    </a:prstGeom>
                    <a:noFill/>
                    <a:ln>
                      <a:noFill/>
                    </a:ln>
                  </pic:spPr>
                </pic:pic>
              </a:graphicData>
            </a:graphic>
            <wp14:sizeRelH relativeFrom="page">
              <wp14:pctWidth>0</wp14:pctWidth>
            </wp14:sizeRelH>
            <wp14:sizeRelV relativeFrom="page">
              <wp14:pctHeight>0</wp14:pctHeight>
            </wp14:sizeRelV>
          </wp:anchor>
        </w:drawing>
      </w:r>
      <w:r w:rsidR="00805142" w:rsidRPr="00805142">
        <w:rPr>
          <w:rFonts w:ascii="Times New Roman" w:hAnsi="Times New Roman" w:cs="Times New Roman"/>
        </w:rPr>
        <w:t xml:space="preserve">especially while the change of the tripod move is happening, once again, measure the interval distance using the measuring tape and move the tripod or instrument that point. After the instrument change, you will need to re-focus and adjust the instrument to a level position again. you will now take a backsight reading followed by three intermediate site readings, </w:t>
      </w:r>
      <w:r w:rsidR="00BB0A58">
        <mc:AlternateContent>
          <mc:Choice Requires="wps">
            <w:drawing>
              <wp:anchor distT="0" distB="0" distL="114300" distR="114300" simplePos="0" relativeHeight="251675648" behindDoc="1" locked="0" layoutInCell="1" allowOverlap="1" wp14:anchorId="7AFD65F7" wp14:editId="0C647E27">
                <wp:simplePos x="0" y="0"/>
                <wp:positionH relativeFrom="column">
                  <wp:posOffset>4664710</wp:posOffset>
                </wp:positionH>
                <wp:positionV relativeFrom="paragraph">
                  <wp:posOffset>3496310</wp:posOffset>
                </wp:positionV>
                <wp:extent cx="1059180" cy="635"/>
                <wp:effectExtent l="0" t="0" r="0" b="0"/>
                <wp:wrapTight wrapText="bothSides">
                  <wp:wrapPolygon edited="0">
                    <wp:start x="0" y="0"/>
                    <wp:lineTo x="0" y="21600"/>
                    <wp:lineTo x="21600" y="21600"/>
                    <wp:lineTo x="21600" y="0"/>
                  </wp:wrapPolygon>
                </wp:wrapTight>
                <wp:docPr id="12" name="Text Box 12"/>
                <wp:cNvGraphicFramePr/>
                <a:graphic xmlns:a="http://schemas.openxmlformats.org/drawingml/2006/main">
                  <a:graphicData uri="http://schemas.microsoft.com/office/word/2010/wordprocessingShape">
                    <wps:wsp>
                      <wps:cNvSpPr txBox="1"/>
                      <wps:spPr>
                        <a:xfrm>
                          <a:off x="0" y="0"/>
                          <a:ext cx="1059180" cy="635"/>
                        </a:xfrm>
                        <a:prstGeom prst="rect">
                          <a:avLst/>
                        </a:prstGeom>
                        <a:solidFill>
                          <a:prstClr val="white"/>
                        </a:solidFill>
                        <a:ln>
                          <a:noFill/>
                        </a:ln>
                      </wps:spPr>
                      <wps:txbx>
                        <w:txbxContent>
                          <w:p w14:paraId="4FC93130" w14:textId="36C27E43" w:rsidR="00BB0A58" w:rsidRPr="002407CC" w:rsidRDefault="00BB0A58" w:rsidP="00BB0A58">
                            <w:pPr>
                              <w:pStyle w:val="Caption"/>
                            </w:pPr>
                            <w:r>
                              <w:t>Figure</w:t>
                            </w:r>
                            <w:r w:rsidR="00DD6B44">
                              <w:t xml:space="preserve"> 1.6</w:t>
                            </w:r>
                            <w:r>
                              <w:t>- Surveyor Using Booking Sheet To Record Readings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AFD65F7" id="Text Box 12" o:spid="_x0000_s1031" type="#_x0000_t202" style="position:absolute;margin-left:367.3pt;margin-top:275.3pt;width:83.4pt;height:.05pt;z-index:-2516408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" stroked="f">
                <v:textbox style="mso-fit-shape-to-text:t" inset="0,0,0,0">
                  <w:txbxContent>
                    <w:p w14:paraId="4FC93130" w14:textId="36C27E43" w:rsidR="00BB0A58" w:rsidRPr="002407CC" w:rsidRDefault="00BB0A58" w:rsidP="00BB0A58">
                      <w:pPr>
                        <w:pStyle w:val="Caption"/>
                      </w:pPr>
                      <w:r>
                        <w:t>Figure</w:t>
                      </w:r>
                      <w:r w:rsidR="00DD6B44">
                        <w:t xml:space="preserve"> 1.6</w:t>
                      </w:r>
                      <w:r>
                        <w:t>- Surveyor Using Booking Sheet To Record Readings</w:t>
                      </w:r>
                    </w:p>
                  </w:txbxContent>
                </v:textbox>
                <w10:wrap type="tight"/>
              </v:shape>
            </w:pict>
          </mc:Fallback>
        </mc:AlternateContent>
      </w:r>
      <w:r>
        <w:drawing>
          <wp:anchor distT="0" distB="0" distL="114300" distR="114300" simplePos="0" relativeHeight="251671552" behindDoc="1" locked="0" layoutInCell="1" allowOverlap="1" wp14:anchorId="35CEE3DC" wp14:editId="0BA7426C">
            <wp:simplePos x="0" y="0"/>
            <wp:positionH relativeFrom="margin">
              <wp:align>right</wp:align>
            </wp:positionH>
            <wp:positionV relativeFrom="paragraph">
              <wp:posOffset>1998312</wp:posOffset>
            </wp:positionV>
            <wp:extent cx="1059180" cy="1441450"/>
            <wp:effectExtent l="0" t="0" r="7620" b="6350"/>
            <wp:wrapTight wrapText="bothSides">
              <wp:wrapPolygon edited="0">
                <wp:start x="0" y="0"/>
                <wp:lineTo x="0" y="21410"/>
                <wp:lineTo x="21367" y="21410"/>
                <wp:lineTo x="21367" y="0"/>
                <wp:lineTo x="0" y="0"/>
              </wp:wrapPolygon>
            </wp:wrapTight>
            <wp:docPr id="10" name="F8F55296-E6DC-41DD-B1D3-14AD8F8F8289" descr="PHOTO-2022-03-28-15-05-26.jpg"/>
            <wp:cNvGraphicFramePr/>
            <a:graphic xmlns:a="http://schemas.openxmlformats.org/drawingml/2006/main">
              <a:graphicData uri="http://schemas.openxmlformats.org/drawingml/2006/picture">
                <pic:pic xmlns:pic="http://schemas.openxmlformats.org/drawingml/2006/picture">
                  <pic:nvPicPr>
                    <pic:cNvPr id="2" name="F8F55296-E6DC-41DD-B1D3-14AD8F8F8289" descr="PHOTO-2022-03-28-15-05-26.jpg"/>
                    <pic:cNvPicPr/>
                  </pic:nvPicPr>
                  <pic:blipFill>
                    <a:blip r:embed="rId18" r:link="rId19" cstate="print">
                      <a:extLst>
                        <a:ext uri="{28A0092B-C50C-407E-A947-70E740481C1C}">
                          <a14:useLocalDpi xmlns:a14="http://schemas.microsoft.com/office/drawing/2010/main" val="0"/>
                        </a:ext>
                      </a:extLst>
                    </a:blip>
                    <a:srcRect/>
                    <a:stretch>
                      <a:fillRect/>
                    </a:stretch>
                  </pic:blipFill>
                  <pic:spPr bwMode="auto">
                    <a:xfrm>
                      <a:off x="0" y="0"/>
                      <a:ext cx="1059180" cy="144145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142" w:rsidRPr="00805142">
        <w:rPr>
          <w:rFonts w:ascii="Times New Roman" w:hAnsi="Times New Roman" w:cs="Times New Roman"/>
        </w:rPr>
        <w:t xml:space="preserve">these are all measures with the distance of twenty meters between each point, finished by a foresight reading. The reason for the intermediate readings is because the instrument was able to reading three readings on the staff before it became difficult, having intermediate readings helps speed up the process of the levelling surveying as the instrument does not need to move during this time. The only time the instrument needs to move is when the surveyor is unable to read the staff due to it either being too far in the distance to read or the way in which the survey needs to be conducted the staff can not be seen from the previous point. The survey will need to continue following these steps, finishing off with a foresight reading.   </w:t>
      </w:r>
    </w:p>
    <w:p w14:paraId="54C0805E" w14:textId="77777777" w:rsidR="00805142" w:rsidRPr="00805142" w:rsidRDefault="00805142" w:rsidP="00805142">
      <w:pPr>
        <w:rPr>
          <w:rFonts w:ascii="Times New Roman" w:hAnsi="Times New Roman" w:cs="Times New Roman"/>
        </w:rPr>
      </w:pPr>
    </w:p>
    <w:p w14:paraId="780975D4" w14:textId="77777777" w:rsidR="00805142" w:rsidRPr="00805142" w:rsidRDefault="00805142" w:rsidP="00805142">
      <w:pPr>
        <w:rPr>
          <w:rFonts w:ascii="Times New Roman" w:hAnsi="Times New Roman" w:cs="Times New Roman"/>
          <w:b/>
          <w:bCs/>
          <w:u w:val="single"/>
        </w:rPr>
      </w:pPr>
      <w:r w:rsidRPr="00805142">
        <w:rPr>
          <w:rFonts w:ascii="Times New Roman" w:hAnsi="Times New Roman" w:cs="Times New Roman"/>
          <w:b/>
          <w:bCs/>
          <w:u w:val="single"/>
        </w:rPr>
        <w:t>Computation and plotting of level</w:t>
      </w:r>
    </w:p>
    <w:p w14:paraId="1DFA447F" w14:textId="77777777" w:rsidR="00805142" w:rsidRPr="00805142" w:rsidRDefault="00805142" w:rsidP="00805142">
      <w:pPr>
        <w:rPr>
          <w:rFonts w:ascii="Times New Roman" w:hAnsi="Times New Roman" w:cs="Times New Roman"/>
        </w:rPr>
      </w:pPr>
    </w:p>
    <w:p w14:paraId="072122FC" w14:textId="3670A4EC" w:rsidR="0034181B" w:rsidRDefault="00BB0A58" w:rsidP="00805142">
      <w:pPr>
        <w:rPr>
          <w:rFonts w:ascii="Times New Roman" w:hAnsi="Times New Roman" w:cs="Times New Roman"/>
        </w:rPr>
      </w:pPr>
      <w:r>
        <mc:AlternateContent>
          <mc:Choice Requires="wps">
            <w:drawing>
              <wp:anchor distT="0" distB="0" distL="114300" distR="114300" simplePos="0" relativeHeight="251678720" behindDoc="1" locked="0" layoutInCell="1" allowOverlap="1" wp14:anchorId="2C30FA36" wp14:editId="4FC7E6C4">
                <wp:simplePos x="0" y="0"/>
                <wp:positionH relativeFrom="column">
                  <wp:posOffset>0</wp:posOffset>
                </wp:positionH>
                <wp:positionV relativeFrom="paragraph">
                  <wp:posOffset>2150745</wp:posOffset>
                </wp:positionV>
                <wp:extent cx="3159760" cy="635"/>
                <wp:effectExtent l="0" t="0" r="0" b="0"/>
                <wp:wrapTight wrapText="bothSides">
                  <wp:wrapPolygon edited="0">
                    <wp:start x="0" y="0"/>
                    <wp:lineTo x="0" y="21600"/>
                    <wp:lineTo x="21600" y="21600"/>
                    <wp:lineTo x="21600" y="0"/>
                  </wp:wrapPolygon>
                </wp:wrapTight>
                <wp:docPr id="14" name="Text Box 14"/>
                <wp:cNvGraphicFramePr/>
                <a:graphic xmlns:a="http://schemas.openxmlformats.org/drawingml/2006/main">
                  <a:graphicData uri="http://schemas.microsoft.com/office/word/2010/wordprocessingShape">
                    <wps:wsp>
                      <wps:cNvSpPr txBox="1"/>
                      <wps:spPr>
                        <a:xfrm>
                          <a:off x="0" y="0"/>
                          <a:ext cx="3159760" cy="635"/>
                        </a:xfrm>
                        <a:prstGeom prst="rect">
                          <a:avLst/>
                        </a:prstGeom>
                        <a:solidFill>
                          <a:prstClr val="white"/>
                        </a:solidFill>
                        <a:ln>
                          <a:noFill/>
                        </a:ln>
                      </wps:spPr>
                      <wps:txbx>
                        <w:txbxContent>
                          <w:p w14:paraId="4A39E595" w14:textId="7327322A" w:rsidR="00BB0A58" w:rsidRPr="00FD7481" w:rsidRDefault="00BB0A58" w:rsidP="00BB0A58">
                            <w:pPr>
                              <w:pStyle w:val="Caption"/>
                            </w:pPr>
                            <w:r>
                              <w:t xml:space="preserve">Figure </w:t>
                            </w:r>
                            <w:r w:rsidR="00DD6B44">
                              <w:t xml:space="preserve">1.7 </w:t>
                            </w:r>
                            <w:r>
                              <w:t xml:space="preserve"> - Computing Data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C30FA36" id="Text Box 14" o:spid="_x0000_s1032" type="#_x0000_t202" style="position:absolute;margin-left:0;margin-top:169.35pt;width:248.8pt;height:.05pt;z-index:-2516377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" stroked="f">
                <v:textbox style="mso-fit-shape-to-text:t" inset="0,0,0,0">
                  <w:txbxContent>
                    <w:p w14:paraId="4A39E595" w14:textId="7327322A" w:rsidR="00BB0A58" w:rsidRPr="00FD7481" w:rsidRDefault="00BB0A58" w:rsidP="00BB0A58">
                      <w:pPr>
                        <w:pStyle w:val="Caption"/>
                      </w:pPr>
                      <w:r>
                        <w:t xml:space="preserve">Figure </w:t>
                      </w:r>
                      <w:r w:rsidR="00DD6B44">
                        <w:t xml:space="preserve">1.7 </w:t>
                      </w:r>
                      <w:r>
                        <w:t xml:space="preserve"> - Computing Data</w:t>
                      </w:r>
                    </w:p>
                  </w:txbxContent>
                </v:textbox>
                <w10:wrap type="tight"/>
              </v:shape>
            </w:pict>
          </mc:Fallback>
        </mc:AlternateContent>
      </w:r>
      <w:r>
        <w:drawing>
          <wp:anchor distT="0" distB="0" distL="114300" distR="114300" simplePos="0" relativeHeight="251676672" behindDoc="1" locked="0" layoutInCell="1" allowOverlap="1" wp14:anchorId="3F85B7B1" wp14:editId="19EF2B86">
            <wp:simplePos x="0" y="0"/>
            <wp:positionH relativeFrom="margin">
              <wp:align>left</wp:align>
            </wp:positionH>
            <wp:positionV relativeFrom="paragraph">
              <wp:posOffset>523875</wp:posOffset>
            </wp:positionV>
            <wp:extent cx="3159760" cy="1569720"/>
            <wp:effectExtent l="0" t="0" r="2540" b="0"/>
            <wp:wrapTight wrapText="bothSides">
              <wp:wrapPolygon edited="0">
                <wp:start x="0" y="0"/>
                <wp:lineTo x="0" y="21233"/>
                <wp:lineTo x="21487" y="21233"/>
                <wp:lineTo x="21487"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28A0092B-C50C-407E-A947-70E740481C1C}">
                          <a14:useLocalDpi xmlns:a14="http://schemas.microsoft.com/office/drawing/2010/main" val="0"/>
                        </a:ext>
                      </a:extLst>
                    </a:blip>
                    <a:srcRect l="1413" t="24347" r="5353" b="16653"/>
                    <a:stretch/>
                  </pic:blipFill>
                  <pic:spPr bwMode="auto">
                    <a:xfrm>
                      <a:off x="0" y="0"/>
                      <a:ext cx="3159760" cy="15697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05142" w:rsidRPr="00805142">
        <w:rPr>
          <w:rFonts w:ascii="Times New Roman" w:hAnsi="Times New Roman" w:cs="Times New Roman"/>
        </w:rPr>
        <w:t xml:space="preserve">Once the survey has been conducted and all readings have been taken within the fieldwork, you will now need to compute and plot the level of the readings on the booking sheet. To compute the readings, you will need to use a formatting programme, input all data into a digital booking sheet and calculate either the rise and fall method or calculate the height of collimation method. This report used the method of rise and fall, to calculate this, you will need to minus the first which is the backsight and the foresight, this will provide you with the difference between these two readings, if the reading provided is a positive reading, you will need to input this into the ‘rise’ column likewise if the reading was negative, you will need to input this into the ‘fall’ column. Next, you will be required to find the difference between backsight and the first intermediate sight, then the next intermediate sight and the last intermediate sight, and ending on finding the difference between the last intermediate sight and the foresight. This is the process which needs to be followed throughout the whole report until you have calculated the rise and fall for all readings. Once all rise and fall readings have been placed, to check the work which has been completed is correct and accurate, it would be beneficial to calculate the sum of all columns created so far, for example, calculate the sum of backsight, then foresight, then intermediate and finally the sum of rise and fall. Following on from calculating the sum of each column, you will need to calculate </w:t>
      </w:r>
      <w:r w:rsidR="0034181B">
        <w:lastRenderedPageBreak/>
        <w:drawing>
          <wp:anchor distT="0" distB="0" distL="114300" distR="114300" simplePos="0" relativeHeight="251679744" behindDoc="1" locked="0" layoutInCell="1" allowOverlap="1" wp14:anchorId="513F6CE5" wp14:editId="562E5EBF">
            <wp:simplePos x="0" y="0"/>
            <wp:positionH relativeFrom="margin">
              <wp:posOffset>31102</wp:posOffset>
            </wp:positionH>
            <wp:positionV relativeFrom="paragraph">
              <wp:posOffset>113574</wp:posOffset>
            </wp:positionV>
            <wp:extent cx="4555490" cy="3032125"/>
            <wp:effectExtent l="0" t="0" r="16510" b="15875"/>
            <wp:wrapTight wrapText="bothSides">
              <wp:wrapPolygon edited="0">
                <wp:start x="0" y="0"/>
                <wp:lineTo x="0" y="21577"/>
                <wp:lineTo x="21588" y="21577"/>
                <wp:lineTo x="21588" y="0"/>
                <wp:lineTo x="0" y="0"/>
              </wp:wrapPolygon>
            </wp:wrapTight>
            <wp:docPr id="15" name="Chart 15">
              <a:extLst xmlns:a="http://schemas.openxmlformats.org/drawingml/2006/main">
                <a:ext uri="{FF2B5EF4-FFF2-40B4-BE49-F238E27FC236}">
                  <a16:creationId xmlns:a16="http://schemas.microsoft.com/office/drawing/2014/main" id="{CE9D25AF-09A0-4AEF-BE14-1AE2DCD88F3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14:sizeRelH relativeFrom="margin">
              <wp14:pctWidth>0</wp14:pctWidth>
            </wp14:sizeRelH>
            <wp14:sizeRelV relativeFrom="margin">
              <wp14:pctHeight>0</wp14:pctHeight>
            </wp14:sizeRelV>
          </wp:anchor>
        </w:drawing>
      </w:r>
      <w:r w:rsidR="00805142" w:rsidRPr="00805142">
        <w:rPr>
          <w:rFonts w:ascii="Times New Roman" w:hAnsi="Times New Roman" w:cs="Times New Roman"/>
        </w:rPr>
        <w:t xml:space="preserve">the reduced level in the same format as calculating the rise and fall, apart from using the benchmark as the starting reading this time. Therefore you will need to calculate the reduced level by either adding or subtracting using the rise and fall readings. Again you must pay </w:t>
      </w:r>
      <w:r w:rsidR="0034181B">
        <mc:AlternateContent>
          <mc:Choice Requires="wps">
            <w:drawing>
              <wp:anchor distT="0" distB="0" distL="114300" distR="114300" simplePos="0" relativeHeight="251681792" behindDoc="1" locked="0" layoutInCell="1" allowOverlap="1" wp14:anchorId="7FAFFA50" wp14:editId="63225054">
                <wp:simplePos x="0" y="0"/>
                <wp:positionH relativeFrom="margin">
                  <wp:align>left</wp:align>
                </wp:positionH>
                <wp:positionV relativeFrom="paragraph">
                  <wp:posOffset>3258833</wp:posOffset>
                </wp:positionV>
                <wp:extent cx="4555490" cy="635"/>
                <wp:effectExtent l="0" t="0" r="0" b="0"/>
                <wp:wrapTight wrapText="bothSides">
                  <wp:wrapPolygon edited="0">
                    <wp:start x="0" y="0"/>
                    <wp:lineTo x="0" y="20057"/>
                    <wp:lineTo x="21498" y="20057"/>
                    <wp:lineTo x="21498" y="0"/>
                    <wp:lineTo x="0" y="0"/>
                  </wp:wrapPolygon>
                </wp:wrapTight>
                <wp:docPr id="16" name="Text Box 16"/>
                <wp:cNvGraphicFramePr/>
                <a:graphic xmlns:a="http://schemas.openxmlformats.org/drawingml/2006/main">
                  <a:graphicData uri="http://schemas.microsoft.com/office/word/2010/wordprocessingShape">
                    <wps:wsp>
                      <wps:cNvSpPr txBox="1"/>
                      <wps:spPr>
                        <a:xfrm>
                          <a:off x="0" y="0"/>
                          <a:ext cx="4555490" cy="635"/>
                        </a:xfrm>
                        <a:prstGeom prst="rect">
                          <a:avLst/>
                        </a:prstGeom>
                        <a:solidFill>
                          <a:prstClr val="white"/>
                        </a:solidFill>
                        <a:ln>
                          <a:noFill/>
                        </a:ln>
                      </wps:spPr>
                      <wps:txbx>
                        <w:txbxContent>
                          <w:p w14:paraId="2171FB34" w14:textId="7BFA01FA" w:rsidR="0034181B" w:rsidRPr="00022071" w:rsidRDefault="0034181B" w:rsidP="0034181B">
                            <w:pPr>
                              <w:pStyle w:val="Caption"/>
                            </w:pPr>
                            <w:r>
                              <w:t xml:space="preserve">Figure </w:t>
                            </w:r>
                            <w:r w:rsidR="00DD6B44">
                              <w:t xml:space="preserve">1.8 </w:t>
                            </w:r>
                            <w:r>
                              <w:t xml:space="preserve"> - Graph Showing Levelling Data From Survey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FAFFA50" id="Text Box 16" o:spid="_x0000_s1033" type="#_x0000_t202" style="position:absolute;margin-left:0;margin-top:256.6pt;width:358.7pt;height:.05pt;z-index:-25163468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" stroked="f">
                <v:textbox style="mso-fit-shape-to-text:t" inset="0,0,0,0">
                  <w:txbxContent>
                    <w:p w14:paraId="2171FB34" w14:textId="7BFA01FA" w:rsidR="0034181B" w:rsidRPr="00022071" w:rsidRDefault="0034181B" w:rsidP="0034181B">
                      <w:pPr>
                        <w:pStyle w:val="Caption"/>
                      </w:pPr>
                      <w:r>
                        <w:t xml:space="preserve">Figure </w:t>
                      </w:r>
                      <w:r w:rsidR="00DD6B44">
                        <w:t xml:space="preserve">1.8 </w:t>
                      </w:r>
                      <w:r>
                        <w:t xml:space="preserve"> - Graph Showing Levelling Data From Survey</w:t>
                      </w:r>
                    </w:p>
                  </w:txbxContent>
                </v:textbox>
                <w10:wrap type="tight" anchorx="margin"/>
              </v:shape>
            </w:pict>
          </mc:Fallback>
        </mc:AlternateContent>
      </w:r>
      <w:r w:rsidR="00805142" w:rsidRPr="00805142">
        <w:rPr>
          <w:rFonts w:ascii="Times New Roman" w:hAnsi="Times New Roman" w:cs="Times New Roman"/>
        </w:rPr>
        <w:t>attention to the positive and negative readings, as they will indicate whether you will need to add or subtract providing you with the reduced level reading. Lastly, simply create two columns. One column needs to contain chainage, also known as the interval distance and the other column which contains the reduced level readings. Following the completion of these columns you will need to create a graph, labelling the graph according to your readings and their columns. It would be beneficial to add the change points of the instruments onto the graph. The report needs to indicate the cut and fill procedure therefore, draw a line from the first reading, right the way through to the last reading point on the graph, this is the cut and fill line, this is used to identify how much earthwork needs to be removed or added to ensure the ground is level. Cut and fill can be calculated by counting the number of squares above or below the line, these squares are counted in cubic meters.</w:t>
      </w:r>
    </w:p>
    <w:p w14:paraId="69722A99" w14:textId="77777777" w:rsidR="0034181B" w:rsidRPr="00805142" w:rsidRDefault="0034181B" w:rsidP="00805142">
      <w:pPr>
        <w:rPr>
          <w:rFonts w:ascii="Times New Roman" w:hAnsi="Times New Roman" w:cs="Times New Roman"/>
        </w:rPr>
      </w:pPr>
    </w:p>
    <w:p w14:paraId="27392608" w14:textId="751A908F" w:rsidR="00805142" w:rsidRPr="00805142" w:rsidRDefault="00805142" w:rsidP="00805142">
      <w:pPr>
        <w:rPr>
          <w:rFonts w:ascii="Times New Roman" w:hAnsi="Times New Roman" w:cs="Times New Roman"/>
          <w:b/>
          <w:bCs/>
          <w:u w:val="single"/>
        </w:rPr>
      </w:pPr>
      <w:r w:rsidRPr="00805142">
        <w:rPr>
          <w:rFonts w:ascii="Times New Roman" w:hAnsi="Times New Roman" w:cs="Times New Roman"/>
          <w:b/>
          <w:bCs/>
          <w:u w:val="single"/>
        </w:rPr>
        <w:t xml:space="preserve">Conclusion </w:t>
      </w:r>
    </w:p>
    <w:p w14:paraId="5674D0EE" w14:textId="77777777" w:rsidR="00805142" w:rsidRPr="00805142" w:rsidRDefault="00805142" w:rsidP="00805142">
      <w:pPr>
        <w:rPr>
          <w:rFonts w:ascii="Times New Roman" w:hAnsi="Times New Roman" w:cs="Times New Roman"/>
        </w:rPr>
      </w:pPr>
    </w:p>
    <w:p w14:paraId="5A801400" w14:textId="22207D05" w:rsidR="00805142" w:rsidRPr="00805142" w:rsidRDefault="00805142" w:rsidP="00805142">
      <w:pPr>
        <w:rPr>
          <w:rFonts w:ascii="Times New Roman" w:hAnsi="Times New Roman" w:cs="Times New Roman"/>
        </w:rPr>
      </w:pPr>
      <w:r w:rsidRPr="00805142">
        <w:rPr>
          <w:rFonts w:ascii="Times New Roman" w:hAnsi="Times New Roman" w:cs="Times New Roman"/>
        </w:rPr>
        <w:t xml:space="preserve">To conclude this report, Firstly the general points of the survey data collected, will be discussed. After the data had been collected and plotted onto the graph, it was easily seen how the ground of the surveyed site started very much level and towards the end began to become slightly more uneven. The survey started on a slight incline at the benchmark point, where it shortly levelled at point ‘B’. The survey equipment had a change point between points ‘A’ and ‘B’. The surface of the ground started declining down from point ‘E’ where another equipment change point happened for the readings down to point ‘G’, then inclining back up from point ‘G’ to point ‘J’ happened, where at this point another change point of equipment was made, before a small decline started to happen again from point ‘J’ to point ‘L’. The uneven site was easily seen in relation to the graph where from point ‘O’ before taking the remainder of the readings, the equipment made another change. The ground inclined to a vast height reaching point ‘Q’ before moderately dropping to point ‘R’. The ground starts to incline again from point ‘R’ to point ‘T' however another change point of the equipment has been made at point ‘S’ before a sudden decline happens to point ‘U’. The last sudden decline happens after the reading of point ‘V’, where this point drops down to point ‘W’. The ground inclines back up </w:t>
      </w:r>
      <w:r w:rsidR="00DD6B44">
        <w:lastRenderedPageBreak/>
        <mc:AlternateContent>
          <mc:Choice Requires="wps">
            <w:drawing>
              <wp:anchor distT="0" distB="0" distL="114300" distR="114300" simplePos="0" relativeHeight="251687936" behindDoc="1" locked="0" layoutInCell="1" allowOverlap="1" wp14:anchorId="0356031C" wp14:editId="47596220">
                <wp:simplePos x="0" y="0"/>
                <wp:positionH relativeFrom="column">
                  <wp:posOffset>36830</wp:posOffset>
                </wp:positionH>
                <wp:positionV relativeFrom="paragraph">
                  <wp:posOffset>1325245</wp:posOffset>
                </wp:positionV>
                <wp:extent cx="2624455" cy="635"/>
                <wp:effectExtent l="0" t="0" r="0" b="0"/>
                <wp:wrapTight wrapText="bothSides">
                  <wp:wrapPolygon edited="0">
                    <wp:start x="0" y="0"/>
                    <wp:lineTo x="0" y="21600"/>
                    <wp:lineTo x="21600" y="21600"/>
                    <wp:lineTo x="21600" y="0"/>
                  </wp:wrapPolygon>
                </wp:wrapTight>
                <wp:docPr id="20" name="Text Box 20"/>
                <wp:cNvGraphicFramePr/>
                <a:graphic xmlns:a="http://schemas.openxmlformats.org/drawingml/2006/main">
                  <a:graphicData uri="http://schemas.microsoft.com/office/word/2010/wordprocessingShape">
                    <wps:wsp>
                      <wps:cNvSpPr txBox="1"/>
                      <wps:spPr>
                        <a:xfrm>
                          <a:off x="0" y="0"/>
                          <a:ext cx="2624455" cy="635"/>
                        </a:xfrm>
                        <a:prstGeom prst="rect">
                          <a:avLst/>
                        </a:prstGeom>
                        <a:solidFill>
                          <a:prstClr val="white"/>
                        </a:solidFill>
                        <a:ln>
                          <a:noFill/>
                        </a:ln>
                      </wps:spPr>
                      <wps:txbx>
                        <w:txbxContent>
                          <w:p w14:paraId="3A082689" w14:textId="5446AF07" w:rsidR="00DD6B44" w:rsidRPr="0044704A" w:rsidRDefault="00DD6B44" w:rsidP="00DD6B44">
                            <w:pPr>
                              <w:pStyle w:val="Caption"/>
                              <w:rPr>
                                <w:rFonts w:ascii="Times New Roman" w:hAnsi="Times New Roman" w:cs="Times New Roman"/>
                              </w:rPr>
                            </w:pPr>
                            <w:r>
                              <w:t>Figure 1.9 - Chart Showing Cut &amp; Fill Volumes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356031C" id="Text Box 20" o:spid="_x0000_s1034" type="#_x0000_t202" style="position:absolute;margin-left:2.9pt;margin-top:104.35pt;width:206.65pt;height:.05pt;z-index:-2516285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" stroked="f">
                <v:textbox style="mso-fit-shape-to-text:t" inset="0,0,0,0">
                  <w:txbxContent>
                    <w:p w14:paraId="3A082689" w14:textId="5446AF07" w:rsidR="00DD6B44" w:rsidRPr="0044704A" w:rsidRDefault="00DD6B44" w:rsidP="00DD6B44">
                      <w:pPr>
                        <w:pStyle w:val="Caption"/>
                        <w:rPr>
                          <w:rFonts w:ascii="Times New Roman" w:hAnsi="Times New Roman" w:cs="Times New Roman"/>
                        </w:rPr>
                      </w:pPr>
                      <w:r>
                        <w:t>Figure 1.9 - Chart Showing Cut &amp; Fill Volumes</w:t>
                      </w:r>
                    </w:p>
                  </w:txbxContent>
                </v:textbox>
                <w10:wrap type="tight"/>
              </v:shape>
            </w:pict>
          </mc:Fallback>
        </mc:AlternateContent>
      </w:r>
      <w:r w:rsidR="0034181B">
        <w:drawing>
          <wp:anchor distT="0" distB="0" distL="114300" distR="114300" simplePos="0" relativeHeight="251682816" behindDoc="1" locked="0" layoutInCell="1" allowOverlap="1" wp14:anchorId="3FAAB7C4" wp14:editId="6C4C47F0">
            <wp:simplePos x="0" y="0"/>
            <wp:positionH relativeFrom="column">
              <wp:posOffset>37322</wp:posOffset>
            </wp:positionH>
            <wp:positionV relativeFrom="paragraph">
              <wp:posOffset>18662</wp:posOffset>
            </wp:positionV>
            <wp:extent cx="2624543" cy="1250302"/>
            <wp:effectExtent l="0" t="0" r="4445" b="7620"/>
            <wp:wrapTight wrapText="bothSides">
              <wp:wrapPolygon edited="0">
                <wp:start x="0" y="0"/>
                <wp:lineTo x="0" y="21402"/>
                <wp:lineTo x="21480" y="21402"/>
                <wp:lineTo x="21480"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51458" t="40519" r="22790" b="37671"/>
                    <a:stretch/>
                  </pic:blipFill>
                  <pic:spPr bwMode="auto">
                    <a:xfrm>
                      <a:off x="0" y="0"/>
                      <a:ext cx="2624543" cy="125030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805142">
        <w:rPr>
          <w:rFonts w:ascii="Times New Roman" w:hAnsi="Times New Roman" w:cs="Times New Roman"/>
        </w:rPr>
        <w:t xml:space="preserve">through to point ‘Y’, at this point, the survey had reached the twenty-five points and no more readings were needed. The calculation of the earthwork happened shortly after plotting the fieldwork readings. The cut and fill method had been produced to calculate the earthworks needed. In relation to the Earthwork graph </w:t>
      </w:r>
      <w:r w:rsidRPr="004F6EAD">
        <w:rPr>
          <w:rFonts w:ascii="Times New Roman" w:hAnsi="Times New Roman" w:cs="Times New Roman"/>
          <w:b/>
          <w:bCs/>
          <w:i/>
          <w:iCs/>
        </w:rPr>
        <w:t xml:space="preserve">(Figure </w:t>
      </w:r>
      <w:r w:rsidR="004F6EAD" w:rsidRPr="004F6EAD">
        <w:rPr>
          <w:rFonts w:ascii="Times New Roman" w:hAnsi="Times New Roman" w:cs="Times New Roman"/>
          <w:b/>
          <w:bCs/>
          <w:i/>
          <w:iCs/>
        </w:rPr>
        <w:t>2.0</w:t>
      </w:r>
      <w:r w:rsidRPr="004F6EAD">
        <w:rPr>
          <w:rFonts w:ascii="Times New Roman" w:hAnsi="Times New Roman" w:cs="Times New Roman"/>
          <w:b/>
          <w:bCs/>
          <w:i/>
          <w:iCs/>
        </w:rPr>
        <w:t>)</w:t>
      </w:r>
      <w:r w:rsidRPr="004F6EAD">
        <w:rPr>
          <w:rFonts w:ascii="Times New Roman" w:hAnsi="Times New Roman" w:cs="Times New Roman"/>
        </w:rPr>
        <w:t xml:space="preserve"> </w:t>
      </w:r>
      <w:r w:rsidRPr="00805142">
        <w:rPr>
          <w:rFonts w:ascii="Times New Roman" w:hAnsi="Times New Roman" w:cs="Times New Roman"/>
        </w:rPr>
        <w:t>The red line clearly displays the cut and fill line. This line is used to separate areas which need to be filled or cut in regards to earthwork. ‘Cut 1’ equals 143.5m</w:t>
      </w:r>
      <w:r w:rsidRPr="00F95BF6">
        <w:rPr>
          <w:rFonts w:ascii="Times New Roman" w:hAnsi="Times New Roman" w:cs="Times New Roman"/>
          <w:vertAlign w:val="superscript"/>
        </w:rPr>
        <w:t>3</w:t>
      </w:r>
      <w:r w:rsidRPr="00805142">
        <w:rPr>
          <w:rFonts w:ascii="Times New Roman" w:hAnsi="Times New Roman" w:cs="Times New Roman"/>
        </w:rPr>
        <w:t xml:space="preserve"> total volume and ‘cut 2’ displays a volume of 10.25m</w:t>
      </w:r>
      <w:r w:rsidRPr="00F95BF6">
        <w:rPr>
          <w:rFonts w:ascii="Times New Roman" w:hAnsi="Times New Roman" w:cs="Times New Roman"/>
          <w:vertAlign w:val="superscript"/>
        </w:rPr>
        <w:t>3</w:t>
      </w:r>
      <w:r w:rsidRPr="00805142">
        <w:rPr>
          <w:rFonts w:ascii="Times New Roman" w:hAnsi="Times New Roman" w:cs="Times New Roman"/>
        </w:rPr>
        <w:t>. 'Fill 1’ totals 1.5m</w:t>
      </w:r>
      <w:r w:rsidRPr="00F95BF6">
        <w:rPr>
          <w:rFonts w:ascii="Times New Roman" w:hAnsi="Times New Roman" w:cs="Times New Roman"/>
          <w:vertAlign w:val="superscript"/>
        </w:rPr>
        <w:t>3</w:t>
      </w:r>
      <w:r w:rsidRPr="00805142">
        <w:rPr>
          <w:rFonts w:ascii="Times New Roman" w:hAnsi="Times New Roman" w:cs="Times New Roman"/>
        </w:rPr>
        <w:t xml:space="preserve"> as well as ‘Fill 2’ which totals 8m3. These cut and fill areas help distinguish where the earthworks need to be placed into the ground or what areas need to be cut to ensure the ground is level. The total cut that needs to be taken is 153.75m</w:t>
      </w:r>
      <w:r w:rsidRPr="00F95BF6">
        <w:rPr>
          <w:rFonts w:ascii="Times New Roman" w:hAnsi="Times New Roman" w:cs="Times New Roman"/>
          <w:vertAlign w:val="superscript"/>
        </w:rPr>
        <w:t>3</w:t>
      </w:r>
      <w:r w:rsidRPr="00805142">
        <w:rPr>
          <w:rFonts w:ascii="Times New Roman" w:hAnsi="Times New Roman" w:cs="Times New Roman"/>
        </w:rPr>
        <w:t xml:space="preserve"> and the total fill is 9.5m</w:t>
      </w:r>
      <w:r w:rsidRPr="00F95BF6">
        <w:rPr>
          <w:rFonts w:ascii="Times New Roman" w:hAnsi="Times New Roman" w:cs="Times New Roman"/>
          <w:vertAlign w:val="superscript"/>
        </w:rPr>
        <w:t>3</w:t>
      </w:r>
      <w:r w:rsidRPr="00805142">
        <w:rPr>
          <w:rFonts w:ascii="Times New Roman" w:hAnsi="Times New Roman" w:cs="Times New Roman"/>
        </w:rPr>
        <w:t xml:space="preserve"> with a total volume of earthwork amount being 144.25m</w:t>
      </w:r>
      <w:r w:rsidRPr="00F95BF6">
        <w:rPr>
          <w:rFonts w:ascii="Times New Roman" w:hAnsi="Times New Roman" w:cs="Times New Roman"/>
          <w:vertAlign w:val="superscript"/>
        </w:rPr>
        <w:t>3</w:t>
      </w:r>
      <w:r w:rsidRPr="00805142">
        <w:rPr>
          <w:rFonts w:ascii="Times New Roman" w:hAnsi="Times New Roman" w:cs="Times New Roman"/>
        </w:rPr>
        <w:t>. The total volume of earthwork calculated was 144.25m</w:t>
      </w:r>
      <w:r w:rsidRPr="00F95BF6">
        <w:rPr>
          <w:rFonts w:ascii="Times New Roman" w:hAnsi="Times New Roman" w:cs="Times New Roman"/>
          <w:vertAlign w:val="superscript"/>
        </w:rPr>
        <w:t>3</w:t>
      </w:r>
      <w:r w:rsidRPr="00805142">
        <w:rPr>
          <w:rFonts w:ascii="Times New Roman" w:hAnsi="Times New Roman" w:cs="Times New Roman"/>
        </w:rPr>
        <w:t xml:space="preserve">. This leaves us with a positive figure meaning that </w:t>
      </w:r>
      <w:r w:rsidR="004F6EAD">
        <mc:AlternateContent>
          <mc:Choice Requires="wps">
            <w:drawing>
              <wp:anchor distT="0" distB="0" distL="114300" distR="114300" simplePos="0" relativeHeight="251685888" behindDoc="1" locked="0" layoutInCell="1" allowOverlap="1" wp14:anchorId="675A934C" wp14:editId="5368F505">
                <wp:simplePos x="0" y="0"/>
                <wp:positionH relativeFrom="margin">
                  <wp:align>left</wp:align>
                </wp:positionH>
                <wp:positionV relativeFrom="paragraph">
                  <wp:posOffset>6264443</wp:posOffset>
                </wp:positionV>
                <wp:extent cx="5989955" cy="635"/>
                <wp:effectExtent l="0" t="0" r="0" b="0"/>
                <wp:wrapTight wrapText="bothSides">
                  <wp:wrapPolygon edited="0">
                    <wp:start x="0" y="0"/>
                    <wp:lineTo x="0" y="20057"/>
                    <wp:lineTo x="21502" y="20057"/>
                    <wp:lineTo x="21502" y="0"/>
                    <wp:lineTo x="0" y="0"/>
                  </wp:wrapPolygon>
                </wp:wrapTight>
                <wp:docPr id="19" name="Text Box 19"/>
                <wp:cNvGraphicFramePr/>
                <a:graphic xmlns:a="http://schemas.openxmlformats.org/drawingml/2006/main">
                  <a:graphicData uri="http://schemas.microsoft.com/office/word/2010/wordprocessingShape">
                    <wps:wsp>
                      <wps:cNvSpPr txBox="1"/>
                      <wps:spPr>
                        <a:xfrm>
                          <a:off x="0" y="0"/>
                          <a:ext cx="5989955" cy="635"/>
                        </a:xfrm>
                        <a:prstGeom prst="rect">
                          <a:avLst/>
                        </a:prstGeom>
                        <a:solidFill>
                          <a:prstClr val="white"/>
                        </a:solidFill>
                        <a:ln>
                          <a:noFill/>
                        </a:ln>
                      </wps:spPr>
                      <wps:txbx>
                        <w:txbxContent>
                          <w:p w14:paraId="28A7F81E" w14:textId="0BE7149D" w:rsidR="00DD6B44" w:rsidRPr="00AC6AB2" w:rsidRDefault="00DD6B44" w:rsidP="00DD6B44">
                            <w:pPr>
                              <w:pStyle w:val="Caption"/>
                              <w:rPr>
                                <w:rFonts w:ascii="Times New Roman" w:hAnsi="Times New Roman" w:cs="Times New Roman"/>
                              </w:rPr>
                            </w:pPr>
                            <w:r>
                              <w:t xml:space="preserve">Figure 2.0 - </w:t>
                            </w:r>
                            <w:bookmarkStart w:id="3" w:name="_Hlk102651389"/>
                            <w:r>
                              <w:t>Grap</w:t>
                            </w:r>
                            <w:r w:rsidR="00BE5D5D">
                              <w:t>h</w:t>
                            </w:r>
                            <w:r>
                              <w:t xml:space="preserve"> Showing Earthwork Computation</w:t>
                            </w:r>
                            <w:bookmarkEnd w:id="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75A934C" id="Text Box 19" o:spid="_x0000_s1035" type="#_x0000_t202" style="position:absolute;margin-left:0;margin-top:493.25pt;width:471.65pt;height:.05pt;z-index:-25163059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" stroked="f">
                <v:textbox style="mso-fit-shape-to-text:t" inset="0,0,0,0">
                  <w:txbxContent>
                    <w:p w14:paraId="28A7F81E" w14:textId="0BE7149D" w:rsidR="00DD6B44" w:rsidRPr="00AC6AB2" w:rsidRDefault="00DD6B44" w:rsidP="00DD6B44">
                      <w:pPr>
                        <w:pStyle w:val="Caption"/>
                        <w:rPr>
                          <w:rFonts w:ascii="Times New Roman" w:hAnsi="Times New Roman" w:cs="Times New Roman"/>
                        </w:rPr>
                      </w:pPr>
                      <w:r>
                        <w:t xml:space="preserve">Figure 2.0 - </w:t>
                      </w:r>
                      <w:bookmarkStart w:id="4" w:name="_Hlk102651389"/>
                      <w:r>
                        <w:t>Grap</w:t>
                      </w:r>
                      <w:r w:rsidR="00BE5D5D">
                        <w:t>h</w:t>
                      </w:r>
                      <w:r>
                        <w:t xml:space="preserve"> Showing Earthwork Computation</w:t>
                      </w:r>
                      <w:bookmarkEnd w:id="4"/>
                    </w:p>
                  </w:txbxContent>
                </v:textbox>
                <w10:wrap type="tight" anchorx="margin"/>
              </v:shape>
            </w:pict>
          </mc:Fallback>
        </mc:AlternateContent>
      </w:r>
      <w:r w:rsidR="004F6EAD">
        <w:drawing>
          <wp:anchor distT="0" distB="0" distL="114300" distR="114300" simplePos="0" relativeHeight="251683840" behindDoc="1" locked="0" layoutInCell="1" allowOverlap="1" wp14:anchorId="0817686D" wp14:editId="464F4CD8">
            <wp:simplePos x="0" y="0"/>
            <wp:positionH relativeFrom="margin">
              <wp:posOffset>-25400</wp:posOffset>
            </wp:positionH>
            <wp:positionV relativeFrom="paragraph">
              <wp:posOffset>2990850</wp:posOffset>
            </wp:positionV>
            <wp:extent cx="5989955" cy="3228340"/>
            <wp:effectExtent l="0" t="0" r="10795" b="10160"/>
            <wp:wrapTight wrapText="bothSides">
              <wp:wrapPolygon edited="0">
                <wp:start x="0" y="0"/>
                <wp:lineTo x="0" y="21541"/>
                <wp:lineTo x="21570" y="21541"/>
                <wp:lineTo x="21570" y="0"/>
                <wp:lineTo x="0" y="0"/>
              </wp:wrapPolygon>
            </wp:wrapTight>
            <wp:docPr id="18" name="Chart 18">
              <a:extLst xmlns:a="http://schemas.openxmlformats.org/drawingml/2006/main">
                <a:ext uri="{FF2B5EF4-FFF2-40B4-BE49-F238E27FC236}">
                  <a16:creationId xmlns:a16="http://schemas.microsoft.com/office/drawing/2014/main" id="{359460FE-78EB-4CF3-B617-3329CE47166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14:sizeRelH relativeFrom="margin">
              <wp14:pctWidth>0</wp14:pctWidth>
            </wp14:sizeRelH>
            <wp14:sizeRelV relativeFrom="margin">
              <wp14:pctHeight>0</wp14:pctHeight>
            </wp14:sizeRelV>
          </wp:anchor>
        </w:drawing>
      </w:r>
      <w:r w:rsidRPr="00805142">
        <w:rPr>
          <w:rFonts w:ascii="Times New Roman" w:hAnsi="Times New Roman" w:cs="Times New Roman"/>
        </w:rPr>
        <w:t>we do not need to bring in extra earthwork which could result in an additional cost.</w:t>
      </w:r>
    </w:p>
    <w:p w14:paraId="7E8C2029" w14:textId="5C0726E5" w:rsidR="00805142" w:rsidRDefault="00805142" w:rsidP="00805142"/>
    <w:p w14:paraId="60BAAEC4" w14:textId="31936C76" w:rsidR="00805142" w:rsidRDefault="00805142" w:rsidP="00805142">
      <w:r>
        <w:t xml:space="preserve"> </w:t>
      </w:r>
    </w:p>
    <w:p w14:paraId="0E18C2CB" w14:textId="3B504008" w:rsidR="00DE4A4F" w:rsidRDefault="00DE4A4F" w:rsidP="00805142"/>
    <w:p w14:paraId="77740C55" w14:textId="1FEB4F3D" w:rsidR="00DE4A4F" w:rsidRDefault="00DE4A4F" w:rsidP="00805142"/>
    <w:p w14:paraId="2F48F99F" w14:textId="0F875A82" w:rsidR="00DE4A4F" w:rsidRDefault="00DE4A4F" w:rsidP="00805142"/>
    <w:p w14:paraId="7F9A92BD" w14:textId="67FC6973" w:rsidR="00DE4A4F" w:rsidRDefault="00DE4A4F" w:rsidP="00805142"/>
    <w:p w14:paraId="0529BFE0" w14:textId="2DB2B052" w:rsidR="00DE4A4F" w:rsidRDefault="00DE4A4F" w:rsidP="00805142"/>
    <w:sdt>
      <w:sdtPr>
        <w:rPr>
          <w:rFonts w:asciiTheme="minorHAnsi" w:eastAsiaTheme="minorHAnsi" w:hAnsiTheme="minorHAnsi" w:cstheme="minorBidi"/>
          <w:noProof/>
          <w:color w:val="auto"/>
          <w:sz w:val="22"/>
          <w:szCs w:val="22"/>
          <w:lang w:val="en-GB"/>
        </w:rPr>
        <w:id w:val="54595330"/>
        <w:docPartObj>
          <w:docPartGallery w:val="Bibliographies"/>
          <w:docPartUnique/>
        </w:docPartObj>
      </w:sdtPr>
      <w:sdtEndPr/>
      <w:sdtContent>
        <w:p w14:paraId="757902FF" w14:textId="77777777" w:rsidR="00454F21" w:rsidRDefault="00454F21" w:rsidP="00454F21">
          <w:pPr>
            <w:pStyle w:val="Heading1"/>
          </w:pPr>
          <w:r>
            <w:t>References</w:t>
          </w:r>
        </w:p>
        <w:sdt>
          <w:sdtPr>
            <w:rPr>
              <w:noProof/>
            </w:rPr>
            <w:id w:val="-573587230"/>
            <w:bibliography/>
          </w:sdtPr>
          <w:sdtEndPr/>
          <w:sdtContent>
            <w:p w14:paraId="121729DE" w14:textId="77777777" w:rsidR="00454F21" w:rsidRDefault="00454F21" w:rsidP="00454F21">
              <w:pPr>
                <w:pStyle w:val="Bibliography"/>
                <w:rPr>
                  <w:noProof/>
                  <w:sz w:val="24"/>
                  <w:szCs w:val="24"/>
                  <w:lang w:val="en-US"/>
                </w:rPr>
              </w:pPr>
              <w:r>
                <w:fldChar w:fldCharType="begin"/>
              </w:r>
              <w:r>
                <w:instrText xml:space="preserve"> BIBLIOGRAPHY </w:instrText>
              </w:r>
              <w:r>
                <w:fldChar w:fldCharType="separate"/>
              </w:r>
              <w:r>
                <w:rPr>
                  <w:noProof/>
                  <w:lang w:val="en-US"/>
                </w:rPr>
                <w:t xml:space="preserve">Arthur Bannister, S. R. R. B., 1998. </w:t>
              </w:r>
              <w:r>
                <w:rPr>
                  <w:i/>
                  <w:iCs/>
                  <w:noProof/>
                  <w:lang w:val="en-US"/>
                </w:rPr>
                <w:t xml:space="preserve">Surveying. </w:t>
              </w:r>
              <w:r>
                <w:rPr>
                  <w:noProof/>
                  <w:lang w:val="en-US"/>
                </w:rPr>
                <w:t>Seventh ed. Essex: Pearson Education Limited.</w:t>
              </w:r>
            </w:p>
            <w:p w14:paraId="1DADF122" w14:textId="77777777" w:rsidR="00454F21" w:rsidRDefault="00454F21" w:rsidP="00454F21">
              <w:pPr>
                <w:pStyle w:val="Bibliography"/>
                <w:rPr>
                  <w:noProof/>
                  <w:lang w:val="en-US"/>
                </w:rPr>
              </w:pPr>
              <w:r>
                <w:rPr>
                  <w:noProof/>
                  <w:lang w:val="en-US"/>
                </w:rPr>
                <w:t xml:space="preserve">BrainKart.com, N.D. </w:t>
              </w:r>
              <w:r>
                <w:rPr>
                  <w:i/>
                  <w:iCs/>
                  <w:noProof/>
                  <w:lang w:val="en-US"/>
                </w:rPr>
                <w:t xml:space="preserve">The different types of leveling. </w:t>
              </w:r>
              <w:r>
                <w:rPr>
                  <w:noProof/>
                  <w:lang w:val="en-US"/>
                </w:rPr>
                <w:t xml:space="preserve">[Online] </w:t>
              </w:r>
              <w:r>
                <w:rPr>
                  <w:noProof/>
                  <w:lang w:val="en-US"/>
                </w:rPr>
                <w:br/>
                <w:t xml:space="preserve">Available at: </w:t>
              </w:r>
              <w:r>
                <w:rPr>
                  <w:noProof/>
                  <w:u w:val="single"/>
                  <w:lang w:val="en-US"/>
                </w:rPr>
                <w:t>https://www.brainkart.com/article/The-different-types-of-leveling_4623/</w:t>
              </w:r>
              <w:r>
                <w:rPr>
                  <w:noProof/>
                  <w:lang w:val="en-US"/>
                </w:rPr>
                <w:br/>
                <w:t>[Accessed 2022 April 30].</w:t>
              </w:r>
            </w:p>
            <w:p w14:paraId="6D550FA6" w14:textId="77777777" w:rsidR="00454F21" w:rsidRDefault="00454F21" w:rsidP="00454F21">
              <w:r>
                <w:rPr>
                  <w:b/>
                  <w:bCs/>
                </w:rPr>
                <w:fldChar w:fldCharType="end"/>
              </w:r>
            </w:p>
          </w:sdtContent>
        </w:sdt>
      </w:sdtContent>
    </w:sdt>
    <w:p w14:paraId="74CF885D" w14:textId="77777777" w:rsidR="00805142" w:rsidRDefault="00805142" w:rsidP="00805142"/>
    <w:p w14:paraId="58AF5EF4" w14:textId="77777777" w:rsidR="00805142" w:rsidRDefault="00805142" w:rsidP="00805142">
      <w:r>
        <w:t xml:space="preserve"> </w:t>
      </w:r>
    </w:p>
    <w:p w14:paraId="5ADAAA8E" w14:textId="77777777" w:rsidR="00805142" w:rsidRDefault="00805142" w:rsidP="00805142"/>
    <w:p w14:paraId="11CDE35A" w14:textId="77777777" w:rsidR="00805142" w:rsidRDefault="00805142" w:rsidP="00805142">
      <w:r>
        <w:t xml:space="preserve"> </w:t>
      </w:r>
    </w:p>
    <w:p w14:paraId="2297BE67" w14:textId="77777777" w:rsidR="00805142" w:rsidRDefault="00805142" w:rsidP="00805142"/>
    <w:p w14:paraId="32702C91" w14:textId="77777777" w:rsidR="00805142" w:rsidRDefault="00805142" w:rsidP="00805142">
      <w:r>
        <w:t xml:space="preserve">                                  </w:t>
      </w:r>
    </w:p>
    <w:p w14:paraId="146A8487" w14:textId="77777777" w:rsidR="00805142" w:rsidRDefault="00805142" w:rsidP="00805142"/>
    <w:p w14:paraId="556AFE51" w14:textId="77777777" w:rsidR="00805142" w:rsidRDefault="00805142" w:rsidP="00805142">
      <w:r>
        <w:t xml:space="preserve"> </w:t>
      </w:r>
    </w:p>
    <w:p w14:paraId="04AB4A03" w14:textId="77777777" w:rsidR="00805142" w:rsidRDefault="00805142" w:rsidP="00805142"/>
    <w:p w14:paraId="66D5E319" w14:textId="77777777" w:rsidR="00012D62" w:rsidRDefault="00012D62"/>
    <w:sectPr w:rsidR="00012D62">
      <w:head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61B78F" w14:textId="77777777" w:rsidR="008A10A1" w:rsidRDefault="008A10A1" w:rsidP="00EE28B3">
      <w:pPr>
        <w:spacing w:after="0" w:line="240" w:lineRule="auto"/>
      </w:pPr>
      <w:r>
        <w:separator/>
      </w:r>
    </w:p>
  </w:endnote>
  <w:endnote w:type="continuationSeparator" w:id="0">
    <w:p w14:paraId="22156AFC" w14:textId="77777777" w:rsidR="008A10A1" w:rsidRDefault="008A10A1" w:rsidP="00EE28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C3658E" w14:textId="77777777" w:rsidR="008A10A1" w:rsidRDefault="008A10A1" w:rsidP="00EE28B3">
      <w:pPr>
        <w:spacing w:after="0" w:line="240" w:lineRule="auto"/>
      </w:pPr>
      <w:r>
        <w:separator/>
      </w:r>
    </w:p>
  </w:footnote>
  <w:footnote w:type="continuationSeparator" w:id="0">
    <w:p w14:paraId="23483518" w14:textId="77777777" w:rsidR="008A10A1" w:rsidRDefault="008A10A1" w:rsidP="00EE28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7F7F7F" w:themeColor="background1" w:themeShade="7F"/>
        <w:spacing w:val="60"/>
      </w:rPr>
      <w:id w:val="-864444668"/>
      <w:docPartObj>
        <w:docPartGallery w:val="Page Numbers (Top of Page)"/>
        <w:docPartUnique/>
      </w:docPartObj>
    </w:sdtPr>
    <w:sdtEndPr>
      <w:rPr>
        <w:b/>
        <w:bCs/>
        <w:color w:val="auto"/>
        <w:spacing w:val="0"/>
      </w:rPr>
    </w:sdtEndPr>
    <w:sdtContent>
      <w:p w14:paraId="42CAF0B1" w14:textId="6A5BFE70" w:rsidR="00EE28B3" w:rsidRDefault="00EE28B3">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rPr>
            <w:noProof w:val="0"/>
          </w:rPr>
          <w:fldChar w:fldCharType="begin"/>
        </w:r>
        <w:r>
          <w:instrText xml:space="preserve"> PAGE   \* MERGEFORMAT </w:instrText>
        </w:r>
        <w:r>
          <w:rPr>
            <w:noProof w:val="0"/>
          </w:rPr>
          <w:fldChar w:fldCharType="separate"/>
        </w:r>
        <w:r>
          <w:rPr>
            <w:b/>
            <w:bCs/>
          </w:rPr>
          <w:t>2</w:t>
        </w:r>
        <w:r>
          <w:rPr>
            <w:b/>
            <w:bCs/>
          </w:rPr>
          <w:fldChar w:fldCharType="end"/>
        </w:r>
      </w:p>
    </w:sdtContent>
  </w:sdt>
  <w:p w14:paraId="59EFE383" w14:textId="77777777" w:rsidR="00EE28B3" w:rsidRDefault="00EE28B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5D489E"/>
    <w:multiLevelType w:val="hybridMultilevel"/>
    <w:tmpl w:val="3546441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27631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5142"/>
    <w:rsid w:val="00012D62"/>
    <w:rsid w:val="00142553"/>
    <w:rsid w:val="002D4071"/>
    <w:rsid w:val="002F5322"/>
    <w:rsid w:val="002F7A65"/>
    <w:rsid w:val="0034181B"/>
    <w:rsid w:val="00381382"/>
    <w:rsid w:val="00454F21"/>
    <w:rsid w:val="004B37AC"/>
    <w:rsid w:val="004F6EAD"/>
    <w:rsid w:val="005E2351"/>
    <w:rsid w:val="005E40D1"/>
    <w:rsid w:val="00646DE0"/>
    <w:rsid w:val="00731FFE"/>
    <w:rsid w:val="00732BFC"/>
    <w:rsid w:val="0074338C"/>
    <w:rsid w:val="007B4987"/>
    <w:rsid w:val="007E06E6"/>
    <w:rsid w:val="00805142"/>
    <w:rsid w:val="008A10A1"/>
    <w:rsid w:val="008B03D3"/>
    <w:rsid w:val="00BB0A58"/>
    <w:rsid w:val="00BE5D5D"/>
    <w:rsid w:val="00C763DC"/>
    <w:rsid w:val="00DD6B44"/>
    <w:rsid w:val="00DE4A4F"/>
    <w:rsid w:val="00EE28B3"/>
    <w:rsid w:val="00F95B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3035A8"/>
  <w15:chartTrackingRefBased/>
  <w15:docId w15:val="{54D801D4-90A7-4EF0-A50B-52440C33F8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noProof/>
    </w:rPr>
  </w:style>
  <w:style w:type="paragraph" w:styleId="Heading1">
    <w:name w:val="heading 1"/>
    <w:basedOn w:val="Normal"/>
    <w:next w:val="Normal"/>
    <w:link w:val="Heading1Char"/>
    <w:uiPriority w:val="9"/>
    <w:qFormat/>
    <w:rsid w:val="00DE4A4F"/>
    <w:pPr>
      <w:keepNext/>
      <w:keepLines/>
      <w:spacing w:before="240" w:after="0"/>
      <w:outlineLvl w:val="0"/>
    </w:pPr>
    <w:rPr>
      <w:rFonts w:asciiTheme="majorHAnsi" w:eastAsiaTheme="majorEastAsia" w:hAnsiTheme="majorHAnsi" w:cstheme="majorBidi"/>
      <w:noProof w:val="0"/>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95BF6"/>
    <w:pPr>
      <w:ind w:left="720"/>
      <w:contextualSpacing/>
    </w:pPr>
  </w:style>
  <w:style w:type="character" w:customStyle="1" w:styleId="Heading1Char">
    <w:name w:val="Heading 1 Char"/>
    <w:basedOn w:val="DefaultParagraphFont"/>
    <w:link w:val="Heading1"/>
    <w:uiPriority w:val="9"/>
    <w:rsid w:val="00DE4A4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54F21"/>
    <w:rPr>
      <w:noProof w:val="0"/>
    </w:rPr>
  </w:style>
  <w:style w:type="paragraph" w:styleId="Caption">
    <w:name w:val="caption"/>
    <w:basedOn w:val="Normal"/>
    <w:next w:val="Normal"/>
    <w:uiPriority w:val="35"/>
    <w:unhideWhenUsed/>
    <w:qFormat/>
    <w:rsid w:val="005E2351"/>
    <w:pPr>
      <w:spacing w:after="200" w:line="240" w:lineRule="auto"/>
    </w:pPr>
    <w:rPr>
      <w:i/>
      <w:iCs/>
      <w:color w:val="44546A" w:themeColor="text2"/>
      <w:sz w:val="18"/>
      <w:szCs w:val="18"/>
    </w:rPr>
  </w:style>
  <w:style w:type="paragraph" w:styleId="Header">
    <w:name w:val="header"/>
    <w:basedOn w:val="Normal"/>
    <w:link w:val="HeaderChar"/>
    <w:uiPriority w:val="99"/>
    <w:unhideWhenUsed/>
    <w:rsid w:val="00EE28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28B3"/>
    <w:rPr>
      <w:noProof/>
    </w:rPr>
  </w:style>
  <w:style w:type="paragraph" w:styleId="Footer">
    <w:name w:val="footer"/>
    <w:basedOn w:val="Normal"/>
    <w:link w:val="FooterChar"/>
    <w:uiPriority w:val="99"/>
    <w:unhideWhenUsed/>
    <w:rsid w:val="00EE28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28B3"/>
    <w:rPr>
      <w:noProo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8345482">
      <w:bodyDiv w:val="1"/>
      <w:marLeft w:val="0"/>
      <w:marRight w:val="0"/>
      <w:marTop w:val="0"/>
      <w:marBottom w:val="0"/>
      <w:divBdr>
        <w:top w:val="none" w:sz="0" w:space="0" w:color="auto"/>
        <w:left w:val="none" w:sz="0" w:space="0" w:color="auto"/>
        <w:bottom w:val="none" w:sz="0" w:space="0" w:color="auto"/>
        <w:right w:val="none" w:sz="0" w:space="0" w:color="auto"/>
      </w:divBdr>
    </w:div>
    <w:div w:id="18568480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cid:3C3DCEC4-2325-4FBD-A69A-4FAFCBBF265F" TargetMode="External"/><Relationship Id="rId18" Type="http://schemas.openxmlformats.org/officeDocument/2006/relationships/image" Target="media/image6.jpe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chart" Target="charts/chart1.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image" Target="cid:0214E1AD-7749-4CBE-ADED-05E96C7F9FB0"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5.jpeg"/><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cid:908DA837-1501-4F28-905D-DFA8BF269A85"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cid:FD1D2F40-82CC-4ACE-B09B-14B9C7853A95" TargetMode="External"/><Relationship Id="rId23" Type="http://schemas.openxmlformats.org/officeDocument/2006/relationships/chart" Target="charts/chart2.xml"/><Relationship Id="rId10" Type="http://schemas.openxmlformats.org/officeDocument/2006/relationships/image" Target="media/image2.jpeg"/><Relationship Id="rId19" Type="http://schemas.openxmlformats.org/officeDocument/2006/relationships/image" Target="cid:F8F55296-E6DC-41DD-B1D3-14AD8F8F8289" TargetMode="External"/><Relationship Id="rId4" Type="http://schemas.openxmlformats.org/officeDocument/2006/relationships/settings" Target="settings.xml"/><Relationship Id="rId9" Type="http://schemas.openxmlformats.org/officeDocument/2006/relationships/image" Target="cid:2D0B574A-5F4A-40D4-95A8-65C2BA10576E" TargetMode="External"/><Relationship Id="rId14" Type="http://schemas.openxmlformats.org/officeDocument/2006/relationships/image" Target="media/image4.jpeg"/><Relationship Id="rId22" Type="http://schemas.openxmlformats.org/officeDocument/2006/relationships/image" Target="media/image8.png"/></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5" Type="http://schemas.openxmlformats.org/officeDocument/2006/relationships/chartUserShapes" Target="../drawings/drawing1.xml"/><Relationship Id="rId4" Type="http://schemas.openxmlformats.org/officeDocument/2006/relationships/oleObject" Target="file:///C:\Users\aye-s\Desktop\Uni%20Work\Digital%20Surverying\Assignments%20Year%201\CW2\Booking%20Sheet%20-%20CW2.xlsx" TargetMode="External"/></Relationships>
</file>

<file path=word/charts/_rels/chart2.xml.rels><?xml version="1.0" encoding="UTF-8" standalone="yes"?>
<Relationships xmlns="http://schemas.openxmlformats.org/package/2006/relationships"><Relationship Id="rId3" Type="http://schemas.openxmlformats.org/officeDocument/2006/relationships/oleObject" Target="file:///C:\Users\aye-s\Desktop\Uni%20Work\Digital%20Surverying\Assignments%20Year%201\CW2\Booking%20Sheet%20-%20CW2.xlsx" TargetMode="Externa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chartUserShapes" Target="../drawings/drawing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Levelling</a:t>
            </a:r>
            <a:r>
              <a:rPr lang="en-GB" baseline="0"/>
              <a:t> Graph</a:t>
            </a:r>
            <a:endParaRPr lang="en-GB"/>
          </a:p>
        </c:rich>
      </c:tx>
      <c:layout>
        <c:manualLayout>
          <c:xMode val="edge"/>
          <c:yMode val="edge"/>
          <c:x val="0.42974671173941997"/>
          <c:y val="2.3294510168726235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5.1534054505524479E-2"/>
          <c:y val="0.11161405251400144"/>
          <c:w val="0.92246509558498069"/>
          <c:h val="0.8185759536561994"/>
        </c:manualLayout>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Sheet1!$L$2:$L$26</c:f>
              <c:numCache>
                <c:formatCode>General</c:formatCode>
                <c:ptCount val="25"/>
                <c:pt idx="0">
                  <c:v>0</c:v>
                </c:pt>
                <c:pt idx="1">
                  <c:v>20</c:v>
                </c:pt>
                <c:pt idx="2">
                  <c:v>40</c:v>
                </c:pt>
                <c:pt idx="3">
                  <c:v>60</c:v>
                </c:pt>
                <c:pt idx="4">
                  <c:v>80</c:v>
                </c:pt>
                <c:pt idx="5">
                  <c:v>100</c:v>
                </c:pt>
                <c:pt idx="6">
                  <c:v>120</c:v>
                </c:pt>
                <c:pt idx="7">
                  <c:v>140</c:v>
                </c:pt>
                <c:pt idx="8">
                  <c:v>160</c:v>
                </c:pt>
                <c:pt idx="9">
                  <c:v>180</c:v>
                </c:pt>
                <c:pt idx="10">
                  <c:v>200</c:v>
                </c:pt>
                <c:pt idx="11">
                  <c:v>220</c:v>
                </c:pt>
                <c:pt idx="12">
                  <c:v>240</c:v>
                </c:pt>
                <c:pt idx="13">
                  <c:v>260</c:v>
                </c:pt>
                <c:pt idx="14">
                  <c:v>280</c:v>
                </c:pt>
                <c:pt idx="15">
                  <c:v>300</c:v>
                </c:pt>
                <c:pt idx="16">
                  <c:v>320</c:v>
                </c:pt>
                <c:pt idx="17">
                  <c:v>340</c:v>
                </c:pt>
                <c:pt idx="18">
                  <c:v>360</c:v>
                </c:pt>
                <c:pt idx="19">
                  <c:v>380</c:v>
                </c:pt>
                <c:pt idx="20">
                  <c:v>400</c:v>
                </c:pt>
                <c:pt idx="21">
                  <c:v>420</c:v>
                </c:pt>
                <c:pt idx="22">
                  <c:v>440</c:v>
                </c:pt>
                <c:pt idx="23">
                  <c:v>460</c:v>
                </c:pt>
                <c:pt idx="24">
                  <c:v>480</c:v>
                </c:pt>
              </c:numCache>
            </c:numRef>
          </c:xVal>
          <c:yVal>
            <c:numRef>
              <c:f>Sheet1!$M$2:$M$26</c:f>
              <c:numCache>
                <c:formatCode>General</c:formatCode>
                <c:ptCount val="25"/>
                <c:pt idx="0">
                  <c:v>932</c:v>
                </c:pt>
                <c:pt idx="1">
                  <c:v>932.08100000000002</c:v>
                </c:pt>
                <c:pt idx="2">
                  <c:v>932.27700000000004</c:v>
                </c:pt>
                <c:pt idx="3">
                  <c:v>932.27700000000004</c:v>
                </c:pt>
                <c:pt idx="4">
                  <c:v>932.28800000000001</c:v>
                </c:pt>
                <c:pt idx="5">
                  <c:v>932.28600000000006</c:v>
                </c:pt>
                <c:pt idx="6">
                  <c:v>932.20700000000011</c:v>
                </c:pt>
                <c:pt idx="7">
                  <c:v>932.06600000000014</c:v>
                </c:pt>
                <c:pt idx="8">
                  <c:v>932.21100000000013</c:v>
                </c:pt>
                <c:pt idx="9">
                  <c:v>932.29500000000007</c:v>
                </c:pt>
                <c:pt idx="10">
                  <c:v>932.23300000000006</c:v>
                </c:pt>
                <c:pt idx="11">
                  <c:v>932.21100000000001</c:v>
                </c:pt>
                <c:pt idx="12">
                  <c:v>932.07799999999997</c:v>
                </c:pt>
                <c:pt idx="13">
                  <c:v>932.03599999999994</c:v>
                </c:pt>
                <c:pt idx="14">
                  <c:v>932.11099999999999</c:v>
                </c:pt>
                <c:pt idx="15">
                  <c:v>932.4</c:v>
                </c:pt>
                <c:pt idx="16">
                  <c:v>932.89800000000002</c:v>
                </c:pt>
                <c:pt idx="17">
                  <c:v>932.351</c:v>
                </c:pt>
                <c:pt idx="18">
                  <c:v>932.5</c:v>
                </c:pt>
                <c:pt idx="19">
                  <c:v>932.54100000000005</c:v>
                </c:pt>
                <c:pt idx="20">
                  <c:v>931.48100000000011</c:v>
                </c:pt>
                <c:pt idx="21">
                  <c:v>932.51200000000006</c:v>
                </c:pt>
                <c:pt idx="22">
                  <c:v>931.4190000000001</c:v>
                </c:pt>
                <c:pt idx="23">
                  <c:v>931.48100000000011</c:v>
                </c:pt>
                <c:pt idx="24">
                  <c:v>931.7170000000001</c:v>
                </c:pt>
              </c:numCache>
            </c:numRef>
          </c:yVal>
          <c:smooth val="1"/>
          <c:extLst>
            <c:ext xmlns:c16="http://schemas.microsoft.com/office/drawing/2014/chart" uri="{C3380CC4-5D6E-409C-BE32-E72D297353CC}">
              <c16:uniqueId val="{00000000-6575-4D9C-B3EB-D49ED06DC516}"/>
            </c:ext>
          </c:extLst>
        </c:ser>
        <c:dLbls>
          <c:showLegendKey val="0"/>
          <c:showVal val="0"/>
          <c:showCatName val="0"/>
          <c:showSerName val="0"/>
          <c:showPercent val="0"/>
          <c:showBubbleSize val="0"/>
        </c:dLbls>
        <c:axId val="163541231"/>
        <c:axId val="163539567"/>
      </c:scatterChart>
      <c:valAx>
        <c:axId val="163541231"/>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3539567"/>
        <c:crosses val="autoZero"/>
        <c:crossBetween val="midCat"/>
        <c:majorUnit val="20"/>
      </c:valAx>
      <c:valAx>
        <c:axId val="163539567"/>
        <c:scaling>
          <c:orientation val="minMax"/>
          <c:min val="931"/>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3541231"/>
        <c:crosses val="autoZero"/>
        <c:crossBetween val="midCat"/>
        <c:majorUnit val="0.2"/>
        <c:minorUnit val="0.1"/>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userShapes r:id="rId5"/>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Earthwork</a:t>
            </a:r>
            <a:r>
              <a:rPr lang="en-GB" baseline="0"/>
              <a:t> Computation </a:t>
            </a:r>
            <a:endParaRPr lang="en-GB"/>
          </a:p>
        </c:rich>
      </c:tx>
      <c:layout>
        <c:manualLayout>
          <c:xMode val="edge"/>
          <c:yMode val="edge"/>
          <c:x val="0.41202021805771954"/>
          <c:y val="3.6962736345854852E-3"/>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5.1534054505524479E-2"/>
          <c:y val="0.11161405251400144"/>
          <c:w val="0.92246509558498069"/>
          <c:h val="0.8185759536561994"/>
        </c:manualLayout>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Sheet1!$L$2:$L$26</c:f>
              <c:numCache>
                <c:formatCode>General</c:formatCode>
                <c:ptCount val="25"/>
                <c:pt idx="0">
                  <c:v>0</c:v>
                </c:pt>
                <c:pt idx="1">
                  <c:v>20</c:v>
                </c:pt>
                <c:pt idx="2">
                  <c:v>40</c:v>
                </c:pt>
                <c:pt idx="3">
                  <c:v>60</c:v>
                </c:pt>
                <c:pt idx="4">
                  <c:v>80</c:v>
                </c:pt>
                <c:pt idx="5">
                  <c:v>100</c:v>
                </c:pt>
                <c:pt idx="6">
                  <c:v>120</c:v>
                </c:pt>
                <c:pt idx="7">
                  <c:v>140</c:v>
                </c:pt>
                <c:pt idx="8">
                  <c:v>160</c:v>
                </c:pt>
                <c:pt idx="9">
                  <c:v>180</c:v>
                </c:pt>
                <c:pt idx="10">
                  <c:v>200</c:v>
                </c:pt>
                <c:pt idx="11">
                  <c:v>220</c:v>
                </c:pt>
                <c:pt idx="12">
                  <c:v>240</c:v>
                </c:pt>
                <c:pt idx="13">
                  <c:v>260</c:v>
                </c:pt>
                <c:pt idx="14">
                  <c:v>280</c:v>
                </c:pt>
                <c:pt idx="15">
                  <c:v>300</c:v>
                </c:pt>
                <c:pt idx="16">
                  <c:v>320</c:v>
                </c:pt>
                <c:pt idx="17">
                  <c:v>340</c:v>
                </c:pt>
                <c:pt idx="18">
                  <c:v>360</c:v>
                </c:pt>
                <c:pt idx="19">
                  <c:v>380</c:v>
                </c:pt>
                <c:pt idx="20">
                  <c:v>400</c:v>
                </c:pt>
                <c:pt idx="21">
                  <c:v>420</c:v>
                </c:pt>
                <c:pt idx="22">
                  <c:v>440</c:v>
                </c:pt>
                <c:pt idx="23">
                  <c:v>460</c:v>
                </c:pt>
                <c:pt idx="24">
                  <c:v>480</c:v>
                </c:pt>
              </c:numCache>
            </c:numRef>
          </c:xVal>
          <c:yVal>
            <c:numRef>
              <c:f>Sheet1!$M$2:$M$26</c:f>
              <c:numCache>
                <c:formatCode>General</c:formatCode>
                <c:ptCount val="25"/>
                <c:pt idx="0">
                  <c:v>932</c:v>
                </c:pt>
                <c:pt idx="1">
                  <c:v>932.08100000000002</c:v>
                </c:pt>
                <c:pt idx="2">
                  <c:v>932.27700000000004</c:v>
                </c:pt>
                <c:pt idx="3">
                  <c:v>932.27700000000004</c:v>
                </c:pt>
                <c:pt idx="4">
                  <c:v>932.28800000000001</c:v>
                </c:pt>
                <c:pt idx="5">
                  <c:v>932.28600000000006</c:v>
                </c:pt>
                <c:pt idx="6">
                  <c:v>932.20700000000011</c:v>
                </c:pt>
                <c:pt idx="7">
                  <c:v>932.06600000000014</c:v>
                </c:pt>
                <c:pt idx="8">
                  <c:v>932.21100000000013</c:v>
                </c:pt>
                <c:pt idx="9">
                  <c:v>932.29500000000007</c:v>
                </c:pt>
                <c:pt idx="10">
                  <c:v>932.23300000000006</c:v>
                </c:pt>
                <c:pt idx="11">
                  <c:v>932.21100000000001</c:v>
                </c:pt>
                <c:pt idx="12">
                  <c:v>932.07799999999997</c:v>
                </c:pt>
                <c:pt idx="13">
                  <c:v>932.03599999999994</c:v>
                </c:pt>
                <c:pt idx="14">
                  <c:v>932.11099999999999</c:v>
                </c:pt>
                <c:pt idx="15">
                  <c:v>932.4</c:v>
                </c:pt>
                <c:pt idx="16">
                  <c:v>932.89800000000002</c:v>
                </c:pt>
                <c:pt idx="17">
                  <c:v>932.351</c:v>
                </c:pt>
                <c:pt idx="18">
                  <c:v>932.5</c:v>
                </c:pt>
                <c:pt idx="19">
                  <c:v>932.54100000000005</c:v>
                </c:pt>
                <c:pt idx="20">
                  <c:v>931.48100000000011</c:v>
                </c:pt>
                <c:pt idx="21">
                  <c:v>932.51200000000006</c:v>
                </c:pt>
                <c:pt idx="22">
                  <c:v>931.4190000000001</c:v>
                </c:pt>
                <c:pt idx="23">
                  <c:v>931.48100000000011</c:v>
                </c:pt>
                <c:pt idx="24">
                  <c:v>931.7170000000001</c:v>
                </c:pt>
              </c:numCache>
            </c:numRef>
          </c:yVal>
          <c:smooth val="1"/>
          <c:extLst>
            <c:ext xmlns:c16="http://schemas.microsoft.com/office/drawing/2014/chart" uri="{C3380CC4-5D6E-409C-BE32-E72D297353CC}">
              <c16:uniqueId val="{00000000-E20B-470E-9A74-F625EB843921}"/>
            </c:ext>
          </c:extLst>
        </c:ser>
        <c:dLbls>
          <c:showLegendKey val="0"/>
          <c:showVal val="0"/>
          <c:showCatName val="0"/>
          <c:showSerName val="0"/>
          <c:showPercent val="0"/>
          <c:showBubbleSize val="0"/>
        </c:dLbls>
        <c:axId val="163541231"/>
        <c:axId val="163539567"/>
      </c:scatterChart>
      <c:valAx>
        <c:axId val="163541231"/>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3539567"/>
        <c:crosses val="autoZero"/>
        <c:crossBetween val="midCat"/>
        <c:majorUnit val="10"/>
      </c:valAx>
      <c:valAx>
        <c:axId val="163539567"/>
        <c:scaling>
          <c:orientation val="minMax"/>
          <c:min val="931"/>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3541231"/>
        <c:crosses val="autoZero"/>
        <c:crossBetween val="midCat"/>
        <c:majorUnit val="0.1"/>
        <c:minorUnit val="0.1"/>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0.03748</cdr:x>
      <cdr:y>0.4352</cdr:y>
    </cdr:from>
    <cdr:to>
      <cdr:x>0.13212</cdr:x>
      <cdr:y>0.53836</cdr:y>
    </cdr:to>
    <cdr:sp macro="" textlink="">
      <cdr:nvSpPr>
        <cdr:cNvPr id="2" name="TextBox 1">
          <a:extLst xmlns:a="http://schemas.openxmlformats.org/drawingml/2006/main">
            <a:ext uri="{FF2B5EF4-FFF2-40B4-BE49-F238E27FC236}">
              <a16:creationId xmlns:a16="http://schemas.microsoft.com/office/drawing/2014/main" id="{78628DF4-10BF-4708-8E3D-F40615FDD829}"/>
            </a:ext>
          </a:extLst>
        </cdr:cNvPr>
        <cdr:cNvSpPr txBox="1"/>
      </cdr:nvSpPr>
      <cdr:spPr>
        <a:xfrm xmlns:a="http://schemas.openxmlformats.org/drawingml/2006/main">
          <a:off x="170728" y="1319593"/>
          <a:ext cx="431156" cy="312794"/>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100"/>
            <a:t>BM</a:t>
          </a:r>
        </a:p>
      </cdr:txBody>
    </cdr:sp>
  </cdr:relSizeAnchor>
  <cdr:relSizeAnchor xmlns:cdr="http://schemas.openxmlformats.org/drawingml/2006/chartDrawing">
    <cdr:from>
      <cdr:x>0.0661</cdr:x>
      <cdr:y>0.48606</cdr:y>
    </cdr:from>
    <cdr:to>
      <cdr:x>0.11215</cdr:x>
      <cdr:y>0.58256</cdr:y>
    </cdr:to>
    <cdr:sp macro="" textlink="">
      <cdr:nvSpPr>
        <cdr:cNvPr id="3" name="TextBox 2">
          <a:extLst xmlns:a="http://schemas.openxmlformats.org/drawingml/2006/main">
            <a:ext uri="{FF2B5EF4-FFF2-40B4-BE49-F238E27FC236}">
              <a16:creationId xmlns:a16="http://schemas.microsoft.com/office/drawing/2014/main" id="{6C3F80D8-D2CC-459C-8811-7398BC417906}"/>
            </a:ext>
          </a:extLst>
        </cdr:cNvPr>
        <cdr:cNvSpPr txBox="1"/>
      </cdr:nvSpPr>
      <cdr:spPr>
        <a:xfrm xmlns:a="http://schemas.openxmlformats.org/drawingml/2006/main">
          <a:off x="576314" y="2084679"/>
          <a:ext cx="401554" cy="413909"/>
        </a:xfrm>
        <a:prstGeom xmlns:a="http://schemas.openxmlformats.org/drawingml/2006/main" prst="rect">
          <a:avLst/>
        </a:prstGeom>
      </cdr:spPr>
      <cdr:txBody>
        <a:bodyPr xmlns:a="http://schemas.openxmlformats.org/drawingml/2006/main" vertOverflow="clip" wrap="none" rtlCol="0"/>
        <a:lstStyle xmlns:a="http://schemas.openxmlformats.org/drawingml/2006/main"/>
        <a:p xmlns:a="http://schemas.openxmlformats.org/drawingml/2006/main">
          <a:r>
            <a:rPr lang="en-GB" sz="1100"/>
            <a:t>CP1</a:t>
          </a:r>
        </a:p>
      </cdr:txBody>
    </cdr:sp>
  </cdr:relSizeAnchor>
  <cdr:relSizeAnchor xmlns:cdr="http://schemas.openxmlformats.org/drawingml/2006/chartDrawing">
    <cdr:from>
      <cdr:x>0.08792</cdr:x>
      <cdr:y>0.38898</cdr:y>
    </cdr:from>
    <cdr:to>
      <cdr:x>0.13397</cdr:x>
      <cdr:y>0.48549</cdr:y>
    </cdr:to>
    <cdr:sp macro="" textlink="">
      <cdr:nvSpPr>
        <cdr:cNvPr id="4" name="TextBox 1">
          <a:extLst xmlns:a="http://schemas.openxmlformats.org/drawingml/2006/main">
            <a:ext uri="{FF2B5EF4-FFF2-40B4-BE49-F238E27FC236}">
              <a16:creationId xmlns:a16="http://schemas.microsoft.com/office/drawing/2014/main" id="{CDB838E7-5087-4B4D-AB1B-1F2BE4D0848F}"/>
            </a:ext>
          </a:extLst>
        </cdr:cNvPr>
        <cdr:cNvSpPr txBox="1"/>
      </cdr:nvSpPr>
      <cdr:spPr>
        <a:xfrm xmlns:a="http://schemas.openxmlformats.org/drawingml/2006/main">
          <a:off x="400523" y="1179427"/>
          <a:ext cx="209780" cy="292630"/>
        </a:xfrm>
        <a:prstGeom xmlns:a="http://schemas.openxmlformats.org/drawingml/2006/main" prst="rect">
          <a:avLst/>
        </a:prstGeom>
      </cdr:spPr>
      <cdr:txBody>
        <a:bodyPr xmlns:a="http://schemas.openxmlformats.org/drawingml/2006/main" wrap="none" rtlCol="0"/>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r>
            <a:rPr lang="en-GB" sz="1100"/>
            <a:t>A</a:t>
          </a:r>
        </a:p>
      </cdr:txBody>
    </cdr:sp>
  </cdr:relSizeAnchor>
  <cdr:relSizeAnchor xmlns:cdr="http://schemas.openxmlformats.org/drawingml/2006/chartDrawing">
    <cdr:from>
      <cdr:x>0.11144</cdr:x>
      <cdr:y>0.32206</cdr:y>
    </cdr:from>
    <cdr:to>
      <cdr:x>0.1575</cdr:x>
      <cdr:y>0.41857</cdr:y>
    </cdr:to>
    <cdr:sp macro="" textlink="">
      <cdr:nvSpPr>
        <cdr:cNvPr id="5" name="TextBox 1">
          <a:extLst xmlns:a="http://schemas.openxmlformats.org/drawingml/2006/main">
            <a:ext uri="{FF2B5EF4-FFF2-40B4-BE49-F238E27FC236}">
              <a16:creationId xmlns:a16="http://schemas.microsoft.com/office/drawing/2014/main" id="{CDB838E7-5087-4B4D-AB1B-1F2BE4D0848F}"/>
            </a:ext>
          </a:extLst>
        </cdr:cNvPr>
        <cdr:cNvSpPr txBox="1"/>
      </cdr:nvSpPr>
      <cdr:spPr>
        <a:xfrm xmlns:a="http://schemas.openxmlformats.org/drawingml/2006/main">
          <a:off x="507651" y="976518"/>
          <a:ext cx="209826" cy="292631"/>
        </a:xfrm>
        <a:prstGeom xmlns:a="http://schemas.openxmlformats.org/drawingml/2006/main" prst="rect">
          <a:avLst/>
        </a:prstGeom>
      </cdr:spPr>
      <cdr:txBody>
        <a:bodyPr xmlns:a="http://schemas.openxmlformats.org/drawingml/2006/main" wrap="none" rtlCol="0"/>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r>
            <a:rPr lang="en-GB" sz="1100"/>
            <a:t>B</a:t>
          </a:r>
        </a:p>
      </cdr:txBody>
    </cdr:sp>
  </cdr:relSizeAnchor>
  <cdr:relSizeAnchor xmlns:cdr="http://schemas.openxmlformats.org/drawingml/2006/chartDrawing">
    <cdr:from>
      <cdr:x>0.20558</cdr:x>
      <cdr:y>0.41286</cdr:y>
    </cdr:from>
    <cdr:to>
      <cdr:x>0.25163</cdr:x>
      <cdr:y>0.50937</cdr:y>
    </cdr:to>
    <cdr:sp macro="" textlink="">
      <cdr:nvSpPr>
        <cdr:cNvPr id="6" name="TextBox 1">
          <a:extLst xmlns:a="http://schemas.openxmlformats.org/drawingml/2006/main">
            <a:ext uri="{FF2B5EF4-FFF2-40B4-BE49-F238E27FC236}">
              <a16:creationId xmlns:a16="http://schemas.microsoft.com/office/drawing/2014/main" id="{37CF834A-CD52-4A21-976E-3EABCB757F67}"/>
            </a:ext>
          </a:extLst>
        </cdr:cNvPr>
        <cdr:cNvSpPr txBox="1"/>
      </cdr:nvSpPr>
      <cdr:spPr>
        <a:xfrm xmlns:a="http://schemas.openxmlformats.org/drawingml/2006/main">
          <a:off x="1792514" y="1770743"/>
          <a:ext cx="401554" cy="413909"/>
        </a:xfrm>
        <a:prstGeom xmlns:a="http://schemas.openxmlformats.org/drawingml/2006/main" prst="rect">
          <a:avLst/>
        </a:prstGeom>
      </cdr:spPr>
      <cdr:txBody>
        <a:bodyPr xmlns:a="http://schemas.openxmlformats.org/drawingml/2006/main" wrap="none" rtlCol="0"/>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r>
            <a:rPr lang="en-GB" sz="1100"/>
            <a:t>CP2</a:t>
          </a:r>
        </a:p>
      </cdr:txBody>
    </cdr:sp>
  </cdr:relSizeAnchor>
  <cdr:relSizeAnchor xmlns:cdr="http://schemas.openxmlformats.org/drawingml/2006/chartDrawing">
    <cdr:from>
      <cdr:x>0.3479</cdr:x>
      <cdr:y>0.40017</cdr:y>
    </cdr:from>
    <cdr:to>
      <cdr:x>0.39395</cdr:x>
      <cdr:y>0.49667</cdr:y>
    </cdr:to>
    <cdr:sp macro="" textlink="">
      <cdr:nvSpPr>
        <cdr:cNvPr id="7" name="TextBox 1">
          <a:extLst xmlns:a="http://schemas.openxmlformats.org/drawingml/2006/main">
            <a:ext uri="{FF2B5EF4-FFF2-40B4-BE49-F238E27FC236}">
              <a16:creationId xmlns:a16="http://schemas.microsoft.com/office/drawing/2014/main" id="{37CF834A-CD52-4A21-976E-3EABCB757F67}"/>
            </a:ext>
          </a:extLst>
        </cdr:cNvPr>
        <cdr:cNvSpPr txBox="1"/>
      </cdr:nvSpPr>
      <cdr:spPr>
        <a:xfrm xmlns:a="http://schemas.openxmlformats.org/drawingml/2006/main">
          <a:off x="3033486" y="1716315"/>
          <a:ext cx="401554" cy="413909"/>
        </a:xfrm>
        <a:prstGeom xmlns:a="http://schemas.openxmlformats.org/drawingml/2006/main" prst="rect">
          <a:avLst/>
        </a:prstGeom>
      </cdr:spPr>
      <cdr:txBody>
        <a:bodyPr xmlns:a="http://schemas.openxmlformats.org/drawingml/2006/main" wrap="none" rtlCol="0"/>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r>
            <a:rPr lang="en-GB" sz="1100"/>
            <a:t>CP3</a:t>
          </a:r>
        </a:p>
      </cdr:txBody>
    </cdr:sp>
  </cdr:relSizeAnchor>
  <cdr:relSizeAnchor xmlns:cdr="http://schemas.openxmlformats.org/drawingml/2006/chartDrawing">
    <cdr:from>
      <cdr:x>0.14509</cdr:x>
      <cdr:y>0.32587</cdr:y>
    </cdr:from>
    <cdr:to>
      <cdr:x>0.19114</cdr:x>
      <cdr:y>0.42238</cdr:y>
    </cdr:to>
    <cdr:sp macro="" textlink="">
      <cdr:nvSpPr>
        <cdr:cNvPr id="8" name="TextBox 1">
          <a:extLst xmlns:a="http://schemas.openxmlformats.org/drawingml/2006/main">
            <a:ext uri="{FF2B5EF4-FFF2-40B4-BE49-F238E27FC236}">
              <a16:creationId xmlns:a16="http://schemas.microsoft.com/office/drawing/2014/main" id="{1E28FD29-207C-4934-9685-DB2F38EE4FE7}"/>
            </a:ext>
          </a:extLst>
        </cdr:cNvPr>
        <cdr:cNvSpPr txBox="1"/>
      </cdr:nvSpPr>
      <cdr:spPr>
        <a:xfrm xmlns:a="http://schemas.openxmlformats.org/drawingml/2006/main">
          <a:off x="660939" y="988092"/>
          <a:ext cx="209780" cy="292631"/>
        </a:xfrm>
        <a:prstGeom xmlns:a="http://schemas.openxmlformats.org/drawingml/2006/main" prst="rect">
          <a:avLst/>
        </a:prstGeom>
      </cdr:spPr>
      <cdr:txBody>
        <a:bodyPr xmlns:a="http://schemas.openxmlformats.org/drawingml/2006/main" wrap="none" rtlCol="0"/>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r>
            <a:rPr lang="en-GB" sz="1100"/>
            <a:t>C</a:t>
          </a:r>
        </a:p>
      </cdr:txBody>
    </cdr:sp>
  </cdr:relSizeAnchor>
  <cdr:relSizeAnchor xmlns:cdr="http://schemas.openxmlformats.org/drawingml/2006/chartDrawing">
    <cdr:from>
      <cdr:x>0.18256</cdr:x>
      <cdr:y>0.32079</cdr:y>
    </cdr:from>
    <cdr:to>
      <cdr:x>0.22861</cdr:x>
      <cdr:y>0.4173</cdr:y>
    </cdr:to>
    <cdr:sp macro="" textlink="">
      <cdr:nvSpPr>
        <cdr:cNvPr id="9" name="TextBox 1">
          <a:extLst xmlns:a="http://schemas.openxmlformats.org/drawingml/2006/main">
            <a:ext uri="{FF2B5EF4-FFF2-40B4-BE49-F238E27FC236}">
              <a16:creationId xmlns:a16="http://schemas.microsoft.com/office/drawing/2014/main" id="{1E28FD29-207C-4934-9685-DB2F38EE4FE7}"/>
            </a:ext>
          </a:extLst>
        </cdr:cNvPr>
        <cdr:cNvSpPr txBox="1"/>
      </cdr:nvSpPr>
      <cdr:spPr>
        <a:xfrm xmlns:a="http://schemas.openxmlformats.org/drawingml/2006/main">
          <a:off x="831634" y="972689"/>
          <a:ext cx="209781" cy="292630"/>
        </a:xfrm>
        <a:prstGeom xmlns:a="http://schemas.openxmlformats.org/drawingml/2006/main" prst="rect">
          <a:avLst/>
        </a:prstGeom>
      </cdr:spPr>
      <cdr:txBody>
        <a:bodyPr xmlns:a="http://schemas.openxmlformats.org/drawingml/2006/main" wrap="none" rtlCol="0"/>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r>
            <a:rPr lang="en-GB" sz="1100"/>
            <a:t>D</a:t>
          </a:r>
        </a:p>
      </cdr:txBody>
    </cdr:sp>
  </cdr:relSizeAnchor>
  <cdr:relSizeAnchor xmlns:cdr="http://schemas.openxmlformats.org/drawingml/2006/chartDrawing">
    <cdr:from>
      <cdr:x>0.22636</cdr:x>
      <cdr:y>0.31761</cdr:y>
    </cdr:from>
    <cdr:to>
      <cdr:x>0.27242</cdr:x>
      <cdr:y>0.41412</cdr:y>
    </cdr:to>
    <cdr:sp macro="" textlink="">
      <cdr:nvSpPr>
        <cdr:cNvPr id="10" name="TextBox 1">
          <a:extLst xmlns:a="http://schemas.openxmlformats.org/drawingml/2006/main">
            <a:ext uri="{FF2B5EF4-FFF2-40B4-BE49-F238E27FC236}">
              <a16:creationId xmlns:a16="http://schemas.microsoft.com/office/drawing/2014/main" id="{1E28FD29-207C-4934-9685-DB2F38EE4FE7}"/>
            </a:ext>
          </a:extLst>
        </cdr:cNvPr>
        <cdr:cNvSpPr txBox="1"/>
      </cdr:nvSpPr>
      <cdr:spPr>
        <a:xfrm xmlns:a="http://schemas.openxmlformats.org/drawingml/2006/main">
          <a:off x="1031173" y="963030"/>
          <a:ext cx="209826" cy="292630"/>
        </a:xfrm>
        <a:prstGeom xmlns:a="http://schemas.openxmlformats.org/drawingml/2006/main" prst="rect">
          <a:avLst/>
        </a:prstGeom>
      </cdr:spPr>
      <cdr:txBody>
        <a:bodyPr xmlns:a="http://schemas.openxmlformats.org/drawingml/2006/main" wrap="none" rtlCol="0"/>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r>
            <a:rPr lang="en-GB" sz="1100"/>
            <a:t>E</a:t>
          </a:r>
        </a:p>
      </cdr:txBody>
    </cdr:sp>
  </cdr:relSizeAnchor>
  <cdr:relSizeAnchor xmlns:cdr="http://schemas.openxmlformats.org/drawingml/2006/chartDrawing">
    <cdr:from>
      <cdr:x>0.26382</cdr:x>
      <cdr:y>0.35379</cdr:y>
    </cdr:from>
    <cdr:to>
      <cdr:x>0.30987</cdr:x>
      <cdr:y>0.45029</cdr:y>
    </cdr:to>
    <cdr:sp macro="" textlink="">
      <cdr:nvSpPr>
        <cdr:cNvPr id="11" name="TextBox 1">
          <a:extLst xmlns:a="http://schemas.openxmlformats.org/drawingml/2006/main">
            <a:ext uri="{FF2B5EF4-FFF2-40B4-BE49-F238E27FC236}">
              <a16:creationId xmlns:a16="http://schemas.microsoft.com/office/drawing/2014/main" id="{1E28FD29-207C-4934-9685-DB2F38EE4FE7}"/>
            </a:ext>
          </a:extLst>
        </cdr:cNvPr>
        <cdr:cNvSpPr txBox="1"/>
      </cdr:nvSpPr>
      <cdr:spPr>
        <a:xfrm xmlns:a="http://schemas.openxmlformats.org/drawingml/2006/main">
          <a:off x="1201822" y="1072749"/>
          <a:ext cx="209780" cy="292600"/>
        </a:xfrm>
        <a:prstGeom xmlns:a="http://schemas.openxmlformats.org/drawingml/2006/main" prst="rect">
          <a:avLst/>
        </a:prstGeom>
      </cdr:spPr>
      <cdr:txBody>
        <a:bodyPr xmlns:a="http://schemas.openxmlformats.org/drawingml/2006/main" wrap="none" rtlCol="0"/>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r>
            <a:rPr lang="en-GB" sz="1100"/>
            <a:t>F</a:t>
          </a:r>
        </a:p>
      </cdr:txBody>
    </cdr:sp>
  </cdr:relSizeAnchor>
  <cdr:relSizeAnchor xmlns:cdr="http://schemas.openxmlformats.org/drawingml/2006/chartDrawing">
    <cdr:from>
      <cdr:x>0.29056</cdr:x>
      <cdr:y>0.40071</cdr:y>
    </cdr:from>
    <cdr:to>
      <cdr:x>0.33661</cdr:x>
      <cdr:y>0.49722</cdr:y>
    </cdr:to>
    <cdr:sp macro="" textlink="">
      <cdr:nvSpPr>
        <cdr:cNvPr id="12" name="TextBox 1">
          <a:extLst xmlns:a="http://schemas.openxmlformats.org/drawingml/2006/main">
            <a:ext uri="{FF2B5EF4-FFF2-40B4-BE49-F238E27FC236}">
              <a16:creationId xmlns:a16="http://schemas.microsoft.com/office/drawing/2014/main" id="{1E28FD29-207C-4934-9685-DB2F38EE4FE7}"/>
            </a:ext>
          </a:extLst>
        </cdr:cNvPr>
        <cdr:cNvSpPr txBox="1"/>
      </cdr:nvSpPr>
      <cdr:spPr>
        <a:xfrm xmlns:a="http://schemas.openxmlformats.org/drawingml/2006/main">
          <a:off x="1323650" y="1215010"/>
          <a:ext cx="209781" cy="292631"/>
        </a:xfrm>
        <a:prstGeom xmlns:a="http://schemas.openxmlformats.org/drawingml/2006/main" prst="rect">
          <a:avLst/>
        </a:prstGeom>
      </cdr:spPr>
      <cdr:txBody>
        <a:bodyPr xmlns:a="http://schemas.openxmlformats.org/drawingml/2006/main" wrap="none" rtlCol="0"/>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r>
            <a:rPr lang="en-GB" sz="1100"/>
            <a:t>G</a:t>
          </a:r>
        </a:p>
      </cdr:txBody>
    </cdr:sp>
  </cdr:relSizeAnchor>
  <cdr:relSizeAnchor xmlns:cdr="http://schemas.openxmlformats.org/drawingml/2006/chartDrawing">
    <cdr:from>
      <cdr:x>0.31854</cdr:x>
      <cdr:y>0.34999</cdr:y>
    </cdr:from>
    <cdr:to>
      <cdr:x>0.3646</cdr:x>
      <cdr:y>0.4465</cdr:y>
    </cdr:to>
    <cdr:sp macro="" textlink="">
      <cdr:nvSpPr>
        <cdr:cNvPr id="13" name="TextBox 1">
          <a:extLst xmlns:a="http://schemas.openxmlformats.org/drawingml/2006/main">
            <a:ext uri="{FF2B5EF4-FFF2-40B4-BE49-F238E27FC236}">
              <a16:creationId xmlns:a16="http://schemas.microsoft.com/office/drawing/2014/main" id="{1E28FD29-207C-4934-9685-DB2F38EE4FE7}"/>
            </a:ext>
          </a:extLst>
        </cdr:cNvPr>
        <cdr:cNvSpPr txBox="1"/>
      </cdr:nvSpPr>
      <cdr:spPr>
        <a:xfrm xmlns:a="http://schemas.openxmlformats.org/drawingml/2006/main">
          <a:off x="1451128" y="1061219"/>
          <a:ext cx="209826" cy="292631"/>
        </a:xfrm>
        <a:prstGeom xmlns:a="http://schemas.openxmlformats.org/drawingml/2006/main" prst="rect">
          <a:avLst/>
        </a:prstGeom>
      </cdr:spPr>
      <cdr:txBody>
        <a:bodyPr xmlns:a="http://schemas.openxmlformats.org/drawingml/2006/main" wrap="none" rtlCol="0"/>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r>
            <a:rPr lang="en-GB" sz="1100"/>
            <a:t>H</a:t>
          </a:r>
        </a:p>
      </cdr:txBody>
    </cdr:sp>
  </cdr:relSizeAnchor>
  <cdr:relSizeAnchor xmlns:cdr="http://schemas.openxmlformats.org/drawingml/2006/chartDrawing">
    <cdr:from>
      <cdr:x>0.36421</cdr:x>
      <cdr:y>0.31793</cdr:y>
    </cdr:from>
    <cdr:to>
      <cdr:x>0.41027</cdr:x>
      <cdr:y>0.41444</cdr:y>
    </cdr:to>
    <cdr:sp macro="" textlink="">
      <cdr:nvSpPr>
        <cdr:cNvPr id="14" name="TextBox 1">
          <a:extLst xmlns:a="http://schemas.openxmlformats.org/drawingml/2006/main">
            <a:ext uri="{FF2B5EF4-FFF2-40B4-BE49-F238E27FC236}">
              <a16:creationId xmlns:a16="http://schemas.microsoft.com/office/drawing/2014/main" id="{1E28FD29-207C-4934-9685-DB2F38EE4FE7}"/>
            </a:ext>
          </a:extLst>
        </cdr:cNvPr>
        <cdr:cNvSpPr txBox="1"/>
      </cdr:nvSpPr>
      <cdr:spPr>
        <a:xfrm xmlns:a="http://schemas.openxmlformats.org/drawingml/2006/main">
          <a:off x="1659163" y="964008"/>
          <a:ext cx="209826" cy="292630"/>
        </a:xfrm>
        <a:prstGeom xmlns:a="http://schemas.openxmlformats.org/drawingml/2006/main" prst="rect">
          <a:avLst/>
        </a:prstGeom>
      </cdr:spPr>
      <cdr:txBody>
        <a:bodyPr xmlns:a="http://schemas.openxmlformats.org/drawingml/2006/main" wrap="none" rtlCol="0"/>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r>
            <a:rPr lang="en-GB" sz="1100"/>
            <a:t>J</a:t>
          </a:r>
        </a:p>
      </cdr:txBody>
    </cdr:sp>
  </cdr:relSizeAnchor>
  <cdr:relSizeAnchor xmlns:cdr="http://schemas.openxmlformats.org/drawingml/2006/chartDrawing">
    <cdr:from>
      <cdr:x>0.39729</cdr:x>
      <cdr:y>0.34269</cdr:y>
    </cdr:from>
    <cdr:to>
      <cdr:x>0.44335</cdr:x>
      <cdr:y>0.43919</cdr:y>
    </cdr:to>
    <cdr:sp macro="" textlink="">
      <cdr:nvSpPr>
        <cdr:cNvPr id="15" name="TextBox 1">
          <a:extLst xmlns:a="http://schemas.openxmlformats.org/drawingml/2006/main">
            <a:ext uri="{FF2B5EF4-FFF2-40B4-BE49-F238E27FC236}">
              <a16:creationId xmlns:a16="http://schemas.microsoft.com/office/drawing/2014/main" id="{1E28FD29-207C-4934-9685-DB2F38EE4FE7}"/>
            </a:ext>
          </a:extLst>
        </cdr:cNvPr>
        <cdr:cNvSpPr txBox="1"/>
      </cdr:nvSpPr>
      <cdr:spPr>
        <a:xfrm xmlns:a="http://schemas.openxmlformats.org/drawingml/2006/main">
          <a:off x="1809835" y="1039080"/>
          <a:ext cx="209826" cy="292600"/>
        </a:xfrm>
        <a:prstGeom xmlns:a="http://schemas.openxmlformats.org/drawingml/2006/main" prst="rect">
          <a:avLst/>
        </a:prstGeom>
      </cdr:spPr>
      <cdr:txBody>
        <a:bodyPr xmlns:a="http://schemas.openxmlformats.org/drawingml/2006/main" wrap="none" rtlCol="0"/>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r>
            <a:rPr lang="en-GB" sz="1100"/>
            <a:t>K</a:t>
          </a:r>
        </a:p>
      </cdr:txBody>
    </cdr:sp>
  </cdr:relSizeAnchor>
  <cdr:relSizeAnchor xmlns:cdr="http://schemas.openxmlformats.org/drawingml/2006/chartDrawing">
    <cdr:from>
      <cdr:x>0.43608</cdr:x>
      <cdr:y>0.35666</cdr:y>
    </cdr:from>
    <cdr:to>
      <cdr:x>0.48213</cdr:x>
      <cdr:y>0.45316</cdr:y>
    </cdr:to>
    <cdr:sp macro="" textlink="">
      <cdr:nvSpPr>
        <cdr:cNvPr id="16" name="TextBox 1">
          <a:extLst xmlns:a="http://schemas.openxmlformats.org/drawingml/2006/main">
            <a:ext uri="{FF2B5EF4-FFF2-40B4-BE49-F238E27FC236}">
              <a16:creationId xmlns:a16="http://schemas.microsoft.com/office/drawing/2014/main" id="{1E28FD29-207C-4934-9685-DB2F38EE4FE7}"/>
            </a:ext>
          </a:extLst>
        </cdr:cNvPr>
        <cdr:cNvSpPr txBox="1"/>
      </cdr:nvSpPr>
      <cdr:spPr>
        <a:xfrm xmlns:a="http://schemas.openxmlformats.org/drawingml/2006/main">
          <a:off x="1986550" y="1081430"/>
          <a:ext cx="209781" cy="292600"/>
        </a:xfrm>
        <a:prstGeom xmlns:a="http://schemas.openxmlformats.org/drawingml/2006/main" prst="rect">
          <a:avLst/>
        </a:prstGeom>
      </cdr:spPr>
      <cdr:txBody>
        <a:bodyPr xmlns:a="http://schemas.openxmlformats.org/drawingml/2006/main" wrap="none" rtlCol="0"/>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r>
            <a:rPr lang="en-GB" sz="1100"/>
            <a:t>L</a:t>
          </a:r>
        </a:p>
      </cdr:txBody>
    </cdr:sp>
  </cdr:relSizeAnchor>
  <cdr:relSizeAnchor xmlns:cdr="http://schemas.openxmlformats.org/drawingml/2006/chartDrawing">
    <cdr:from>
      <cdr:x>0.46151</cdr:x>
      <cdr:y>0.402</cdr:y>
    </cdr:from>
    <cdr:to>
      <cdr:x>0.50756</cdr:x>
      <cdr:y>0.4985</cdr:y>
    </cdr:to>
    <cdr:sp macro="" textlink="">
      <cdr:nvSpPr>
        <cdr:cNvPr id="17" name="TextBox 1">
          <a:extLst xmlns:a="http://schemas.openxmlformats.org/drawingml/2006/main">
            <a:ext uri="{FF2B5EF4-FFF2-40B4-BE49-F238E27FC236}">
              <a16:creationId xmlns:a16="http://schemas.microsoft.com/office/drawing/2014/main" id="{1E28FD29-207C-4934-9685-DB2F38EE4FE7}"/>
            </a:ext>
          </a:extLst>
        </cdr:cNvPr>
        <cdr:cNvSpPr txBox="1"/>
      </cdr:nvSpPr>
      <cdr:spPr>
        <a:xfrm xmlns:a="http://schemas.openxmlformats.org/drawingml/2006/main">
          <a:off x="2102404" y="1218914"/>
          <a:ext cx="209781" cy="292600"/>
        </a:xfrm>
        <a:prstGeom xmlns:a="http://schemas.openxmlformats.org/drawingml/2006/main" prst="rect">
          <a:avLst/>
        </a:prstGeom>
      </cdr:spPr>
      <cdr:txBody>
        <a:bodyPr xmlns:a="http://schemas.openxmlformats.org/drawingml/2006/main" wrap="none" rtlCol="0"/>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r>
            <a:rPr lang="en-GB" sz="1100"/>
            <a:t>M</a:t>
          </a:r>
        </a:p>
      </cdr:txBody>
    </cdr:sp>
  </cdr:relSizeAnchor>
  <cdr:relSizeAnchor xmlns:cdr="http://schemas.openxmlformats.org/drawingml/2006/chartDrawing">
    <cdr:from>
      <cdr:x>0.49457</cdr:x>
      <cdr:y>0.42772</cdr:y>
    </cdr:from>
    <cdr:to>
      <cdr:x>0.54063</cdr:x>
      <cdr:y>0.52423</cdr:y>
    </cdr:to>
    <cdr:sp macro="" textlink="">
      <cdr:nvSpPr>
        <cdr:cNvPr id="18" name="TextBox 1">
          <a:extLst xmlns:a="http://schemas.openxmlformats.org/drawingml/2006/main">
            <a:ext uri="{FF2B5EF4-FFF2-40B4-BE49-F238E27FC236}">
              <a16:creationId xmlns:a16="http://schemas.microsoft.com/office/drawing/2014/main" id="{1E28FD29-207C-4934-9685-DB2F38EE4FE7}"/>
            </a:ext>
          </a:extLst>
        </cdr:cNvPr>
        <cdr:cNvSpPr txBox="1"/>
      </cdr:nvSpPr>
      <cdr:spPr>
        <a:xfrm xmlns:a="http://schemas.openxmlformats.org/drawingml/2006/main">
          <a:off x="2253030" y="1296893"/>
          <a:ext cx="209826" cy="292630"/>
        </a:xfrm>
        <a:prstGeom xmlns:a="http://schemas.openxmlformats.org/drawingml/2006/main" prst="rect">
          <a:avLst/>
        </a:prstGeom>
      </cdr:spPr>
      <cdr:txBody>
        <a:bodyPr xmlns:a="http://schemas.openxmlformats.org/drawingml/2006/main" wrap="none" rtlCol="0"/>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r>
            <a:rPr lang="en-GB" sz="1100"/>
            <a:t>N</a:t>
          </a:r>
        </a:p>
      </cdr:txBody>
    </cdr:sp>
  </cdr:relSizeAnchor>
  <cdr:relSizeAnchor xmlns:cdr="http://schemas.openxmlformats.org/drawingml/2006/chartDrawing">
    <cdr:from>
      <cdr:x>0.51872</cdr:x>
      <cdr:y>0.39345</cdr:y>
    </cdr:from>
    <cdr:to>
      <cdr:x>0.56477</cdr:x>
      <cdr:y>0.48995</cdr:y>
    </cdr:to>
    <cdr:sp macro="" textlink="">
      <cdr:nvSpPr>
        <cdr:cNvPr id="19" name="TextBox 1">
          <a:extLst xmlns:a="http://schemas.openxmlformats.org/drawingml/2006/main">
            <a:ext uri="{FF2B5EF4-FFF2-40B4-BE49-F238E27FC236}">
              <a16:creationId xmlns:a16="http://schemas.microsoft.com/office/drawing/2014/main" id="{1E28FD29-207C-4934-9685-DB2F38EE4FE7}"/>
            </a:ext>
          </a:extLst>
        </cdr:cNvPr>
        <cdr:cNvSpPr txBox="1"/>
      </cdr:nvSpPr>
      <cdr:spPr>
        <a:xfrm xmlns:a="http://schemas.openxmlformats.org/drawingml/2006/main">
          <a:off x="2363004" y="1192990"/>
          <a:ext cx="209781" cy="292600"/>
        </a:xfrm>
        <a:prstGeom xmlns:a="http://schemas.openxmlformats.org/drawingml/2006/main" prst="rect">
          <a:avLst/>
        </a:prstGeom>
      </cdr:spPr>
      <cdr:txBody>
        <a:bodyPr xmlns:a="http://schemas.openxmlformats.org/drawingml/2006/main" wrap="none" rtlCol="0"/>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r>
            <a:rPr lang="en-GB" sz="1100"/>
            <a:t>O</a:t>
          </a:r>
        </a:p>
      </cdr:txBody>
    </cdr:sp>
  </cdr:relSizeAnchor>
  <cdr:relSizeAnchor xmlns:cdr="http://schemas.openxmlformats.org/drawingml/2006/chartDrawing">
    <cdr:from>
      <cdr:x>0.54681</cdr:x>
      <cdr:y>0.30307</cdr:y>
    </cdr:from>
    <cdr:to>
      <cdr:x>0.59287</cdr:x>
      <cdr:y>0.39957</cdr:y>
    </cdr:to>
    <cdr:sp macro="" textlink="">
      <cdr:nvSpPr>
        <cdr:cNvPr id="20" name="TextBox 1">
          <a:extLst xmlns:a="http://schemas.openxmlformats.org/drawingml/2006/main">
            <a:ext uri="{FF2B5EF4-FFF2-40B4-BE49-F238E27FC236}">
              <a16:creationId xmlns:a16="http://schemas.microsoft.com/office/drawing/2014/main" id="{1E28FD29-207C-4934-9685-DB2F38EE4FE7}"/>
            </a:ext>
          </a:extLst>
        </cdr:cNvPr>
        <cdr:cNvSpPr txBox="1"/>
      </cdr:nvSpPr>
      <cdr:spPr>
        <a:xfrm xmlns:a="http://schemas.openxmlformats.org/drawingml/2006/main">
          <a:off x="2490992" y="918958"/>
          <a:ext cx="209826" cy="292600"/>
        </a:xfrm>
        <a:prstGeom xmlns:a="http://schemas.openxmlformats.org/drawingml/2006/main" prst="rect">
          <a:avLst/>
        </a:prstGeom>
      </cdr:spPr>
      <cdr:txBody>
        <a:bodyPr xmlns:a="http://schemas.openxmlformats.org/drawingml/2006/main" wrap="none" rtlCol="0"/>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r>
            <a:rPr lang="en-GB" sz="1100"/>
            <a:t>P</a:t>
          </a:r>
        </a:p>
      </cdr:txBody>
    </cdr:sp>
  </cdr:relSizeAnchor>
  <cdr:relSizeAnchor xmlns:cdr="http://schemas.openxmlformats.org/drawingml/2006/chartDrawing">
    <cdr:from>
      <cdr:x>0.59625</cdr:x>
      <cdr:y>0.07333</cdr:y>
    </cdr:from>
    <cdr:to>
      <cdr:x>0.6423</cdr:x>
      <cdr:y>0.16983</cdr:y>
    </cdr:to>
    <cdr:sp macro="" textlink="">
      <cdr:nvSpPr>
        <cdr:cNvPr id="21" name="TextBox 1">
          <a:extLst xmlns:a="http://schemas.openxmlformats.org/drawingml/2006/main">
            <a:ext uri="{FF2B5EF4-FFF2-40B4-BE49-F238E27FC236}">
              <a16:creationId xmlns:a16="http://schemas.microsoft.com/office/drawing/2014/main" id="{1E28FD29-207C-4934-9685-DB2F38EE4FE7}"/>
            </a:ext>
          </a:extLst>
        </cdr:cNvPr>
        <cdr:cNvSpPr txBox="1"/>
      </cdr:nvSpPr>
      <cdr:spPr>
        <a:xfrm xmlns:a="http://schemas.openxmlformats.org/drawingml/2006/main">
          <a:off x="2716204" y="222337"/>
          <a:ext cx="209780" cy="292600"/>
        </a:xfrm>
        <a:prstGeom xmlns:a="http://schemas.openxmlformats.org/drawingml/2006/main" prst="rect">
          <a:avLst/>
        </a:prstGeom>
      </cdr:spPr>
      <cdr:txBody>
        <a:bodyPr xmlns:a="http://schemas.openxmlformats.org/drawingml/2006/main" wrap="none" rtlCol="0"/>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r>
            <a:rPr lang="en-GB" sz="1100"/>
            <a:t>Q</a:t>
          </a:r>
        </a:p>
      </cdr:txBody>
    </cdr:sp>
  </cdr:relSizeAnchor>
  <cdr:relSizeAnchor xmlns:cdr="http://schemas.openxmlformats.org/drawingml/2006/chartDrawing">
    <cdr:from>
      <cdr:x>0.63612</cdr:x>
      <cdr:y>0.29828</cdr:y>
    </cdr:from>
    <cdr:to>
      <cdr:x>0.68217</cdr:x>
      <cdr:y>0.39479</cdr:y>
    </cdr:to>
    <cdr:sp macro="" textlink="">
      <cdr:nvSpPr>
        <cdr:cNvPr id="23" name="TextBox 1">
          <a:extLst xmlns:a="http://schemas.openxmlformats.org/drawingml/2006/main">
            <a:ext uri="{FF2B5EF4-FFF2-40B4-BE49-F238E27FC236}">
              <a16:creationId xmlns:a16="http://schemas.microsoft.com/office/drawing/2014/main" id="{1E28FD29-207C-4934-9685-DB2F38EE4FE7}"/>
            </a:ext>
          </a:extLst>
        </cdr:cNvPr>
        <cdr:cNvSpPr txBox="1"/>
      </cdr:nvSpPr>
      <cdr:spPr>
        <a:xfrm xmlns:a="http://schemas.openxmlformats.org/drawingml/2006/main">
          <a:off x="2897823" y="904416"/>
          <a:ext cx="209780" cy="292630"/>
        </a:xfrm>
        <a:prstGeom xmlns:a="http://schemas.openxmlformats.org/drawingml/2006/main" prst="rect">
          <a:avLst/>
        </a:prstGeom>
      </cdr:spPr>
      <cdr:txBody>
        <a:bodyPr xmlns:a="http://schemas.openxmlformats.org/drawingml/2006/main" wrap="none" rtlCol="0"/>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r>
            <a:rPr lang="en-GB" sz="1100"/>
            <a:t>R</a:t>
          </a:r>
        </a:p>
      </cdr:txBody>
    </cdr:sp>
  </cdr:relSizeAnchor>
  <cdr:relSizeAnchor xmlns:cdr="http://schemas.openxmlformats.org/drawingml/2006/chartDrawing">
    <cdr:from>
      <cdr:x>0.65979</cdr:x>
      <cdr:y>0.2237</cdr:y>
    </cdr:from>
    <cdr:to>
      <cdr:x>0.70585</cdr:x>
      <cdr:y>0.32021</cdr:y>
    </cdr:to>
    <cdr:sp macro="" textlink="">
      <cdr:nvSpPr>
        <cdr:cNvPr id="25" name="TextBox 1">
          <a:extLst xmlns:a="http://schemas.openxmlformats.org/drawingml/2006/main">
            <a:ext uri="{FF2B5EF4-FFF2-40B4-BE49-F238E27FC236}">
              <a16:creationId xmlns:a16="http://schemas.microsoft.com/office/drawing/2014/main" id="{1E28FD29-207C-4934-9685-DB2F38EE4FE7}"/>
            </a:ext>
          </a:extLst>
        </cdr:cNvPr>
        <cdr:cNvSpPr txBox="1"/>
      </cdr:nvSpPr>
      <cdr:spPr>
        <a:xfrm xmlns:a="http://schemas.openxmlformats.org/drawingml/2006/main">
          <a:off x="3005648" y="678282"/>
          <a:ext cx="209826" cy="292630"/>
        </a:xfrm>
        <a:prstGeom xmlns:a="http://schemas.openxmlformats.org/drawingml/2006/main" prst="rect">
          <a:avLst/>
        </a:prstGeom>
      </cdr:spPr>
      <cdr:txBody>
        <a:bodyPr xmlns:a="http://schemas.openxmlformats.org/drawingml/2006/main" wrap="none" rtlCol="0"/>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r>
            <a:rPr lang="en-GB" sz="1100"/>
            <a:t>S</a:t>
          </a:r>
        </a:p>
      </cdr:txBody>
    </cdr:sp>
  </cdr:relSizeAnchor>
  <cdr:relSizeAnchor xmlns:cdr="http://schemas.openxmlformats.org/drawingml/2006/chartDrawing">
    <cdr:from>
      <cdr:x>0.71779</cdr:x>
      <cdr:y>0.23733</cdr:y>
    </cdr:from>
    <cdr:to>
      <cdr:x>0.76384</cdr:x>
      <cdr:y>0.33383</cdr:y>
    </cdr:to>
    <cdr:sp macro="" textlink="">
      <cdr:nvSpPr>
        <cdr:cNvPr id="26" name="TextBox 1">
          <a:extLst xmlns:a="http://schemas.openxmlformats.org/drawingml/2006/main">
            <a:ext uri="{FF2B5EF4-FFF2-40B4-BE49-F238E27FC236}">
              <a16:creationId xmlns:a16="http://schemas.microsoft.com/office/drawing/2014/main" id="{41828D2F-D835-40D1-B6D7-D281033A3E81}"/>
            </a:ext>
          </a:extLst>
        </cdr:cNvPr>
        <cdr:cNvSpPr txBox="1"/>
      </cdr:nvSpPr>
      <cdr:spPr>
        <a:xfrm xmlns:a="http://schemas.openxmlformats.org/drawingml/2006/main">
          <a:off x="6254694" y="1001614"/>
          <a:ext cx="401274" cy="407257"/>
        </a:xfrm>
        <a:prstGeom xmlns:a="http://schemas.openxmlformats.org/drawingml/2006/main" prst="rect">
          <a:avLst/>
        </a:prstGeom>
      </cdr:spPr>
      <cdr:txBody>
        <a:bodyPr xmlns:a="http://schemas.openxmlformats.org/drawingml/2006/main" wrap="none" rtlCol="0"/>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r>
            <a:rPr lang="en-GB" sz="1100"/>
            <a:t>T</a:t>
          </a:r>
        </a:p>
      </cdr:txBody>
    </cdr:sp>
  </cdr:relSizeAnchor>
  <cdr:relSizeAnchor xmlns:cdr="http://schemas.openxmlformats.org/drawingml/2006/chartDrawing">
    <cdr:from>
      <cdr:x>0.73151</cdr:x>
      <cdr:y>0.71791</cdr:y>
    </cdr:from>
    <cdr:to>
      <cdr:x>0.77756</cdr:x>
      <cdr:y>0.81441</cdr:y>
    </cdr:to>
    <cdr:sp macro="" textlink="">
      <cdr:nvSpPr>
        <cdr:cNvPr id="27" name="TextBox 1">
          <a:extLst xmlns:a="http://schemas.openxmlformats.org/drawingml/2006/main">
            <a:ext uri="{FF2B5EF4-FFF2-40B4-BE49-F238E27FC236}">
              <a16:creationId xmlns:a16="http://schemas.microsoft.com/office/drawing/2014/main" id="{41828D2F-D835-40D1-B6D7-D281033A3E81}"/>
            </a:ext>
          </a:extLst>
        </cdr:cNvPr>
        <cdr:cNvSpPr txBox="1"/>
      </cdr:nvSpPr>
      <cdr:spPr>
        <a:xfrm xmlns:a="http://schemas.openxmlformats.org/drawingml/2006/main">
          <a:off x="3332395" y="2176785"/>
          <a:ext cx="209780" cy="292600"/>
        </a:xfrm>
        <a:prstGeom xmlns:a="http://schemas.openxmlformats.org/drawingml/2006/main" prst="rect">
          <a:avLst/>
        </a:prstGeom>
      </cdr:spPr>
      <cdr:txBody>
        <a:bodyPr xmlns:a="http://schemas.openxmlformats.org/drawingml/2006/main" wrap="none" rtlCol="0"/>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r>
            <a:rPr lang="en-GB" sz="1100"/>
            <a:t>U</a:t>
          </a:r>
        </a:p>
      </cdr:txBody>
    </cdr:sp>
  </cdr:relSizeAnchor>
  <cdr:relSizeAnchor xmlns:cdr="http://schemas.openxmlformats.org/drawingml/2006/chartDrawing">
    <cdr:from>
      <cdr:x>0.78047</cdr:x>
      <cdr:y>0.24372</cdr:y>
    </cdr:from>
    <cdr:to>
      <cdr:x>0.82652</cdr:x>
      <cdr:y>0.34022</cdr:y>
    </cdr:to>
    <cdr:sp macro="" textlink="">
      <cdr:nvSpPr>
        <cdr:cNvPr id="28" name="TextBox 1">
          <a:extLst xmlns:a="http://schemas.openxmlformats.org/drawingml/2006/main">
            <a:ext uri="{FF2B5EF4-FFF2-40B4-BE49-F238E27FC236}">
              <a16:creationId xmlns:a16="http://schemas.microsoft.com/office/drawing/2014/main" id="{41828D2F-D835-40D1-B6D7-D281033A3E81}"/>
            </a:ext>
          </a:extLst>
        </cdr:cNvPr>
        <cdr:cNvSpPr txBox="1"/>
      </cdr:nvSpPr>
      <cdr:spPr>
        <a:xfrm xmlns:a="http://schemas.openxmlformats.org/drawingml/2006/main">
          <a:off x="6800906" y="1028588"/>
          <a:ext cx="401274" cy="407257"/>
        </a:xfrm>
        <a:prstGeom xmlns:a="http://schemas.openxmlformats.org/drawingml/2006/main" prst="rect">
          <a:avLst/>
        </a:prstGeom>
      </cdr:spPr>
      <cdr:txBody>
        <a:bodyPr xmlns:a="http://schemas.openxmlformats.org/drawingml/2006/main" wrap="none" rtlCol="0"/>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r>
            <a:rPr lang="en-GB" sz="1100"/>
            <a:t>V</a:t>
          </a:r>
        </a:p>
      </cdr:txBody>
    </cdr:sp>
  </cdr:relSizeAnchor>
  <cdr:relSizeAnchor xmlns:cdr="http://schemas.openxmlformats.org/drawingml/2006/chartDrawing">
    <cdr:from>
      <cdr:x>0.79224</cdr:x>
      <cdr:y>0.74398</cdr:y>
    </cdr:from>
    <cdr:to>
      <cdr:x>0.83829</cdr:x>
      <cdr:y>0.84048</cdr:y>
    </cdr:to>
    <cdr:sp macro="" textlink="">
      <cdr:nvSpPr>
        <cdr:cNvPr id="29" name="TextBox 1">
          <a:extLst xmlns:a="http://schemas.openxmlformats.org/drawingml/2006/main">
            <a:ext uri="{FF2B5EF4-FFF2-40B4-BE49-F238E27FC236}">
              <a16:creationId xmlns:a16="http://schemas.microsoft.com/office/drawing/2014/main" id="{41828D2F-D835-40D1-B6D7-D281033A3E81}"/>
            </a:ext>
          </a:extLst>
        </cdr:cNvPr>
        <cdr:cNvSpPr txBox="1"/>
      </cdr:nvSpPr>
      <cdr:spPr>
        <a:xfrm xmlns:a="http://schemas.openxmlformats.org/drawingml/2006/main">
          <a:off x="3609063" y="2255855"/>
          <a:ext cx="209781" cy="292600"/>
        </a:xfrm>
        <a:prstGeom xmlns:a="http://schemas.openxmlformats.org/drawingml/2006/main" prst="rect">
          <a:avLst/>
        </a:prstGeom>
      </cdr:spPr>
      <cdr:txBody>
        <a:bodyPr xmlns:a="http://schemas.openxmlformats.org/drawingml/2006/main" wrap="none" rtlCol="0"/>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r>
            <a:rPr lang="en-GB" sz="1100"/>
            <a:t>W</a:t>
          </a:r>
        </a:p>
      </cdr:txBody>
    </cdr:sp>
  </cdr:relSizeAnchor>
  <cdr:relSizeAnchor xmlns:cdr="http://schemas.openxmlformats.org/drawingml/2006/chartDrawing">
    <cdr:from>
      <cdr:x>0.83609</cdr:x>
      <cdr:y>0.71605</cdr:y>
    </cdr:from>
    <cdr:to>
      <cdr:x>0.88214</cdr:x>
      <cdr:y>0.81255</cdr:y>
    </cdr:to>
    <cdr:sp macro="" textlink="">
      <cdr:nvSpPr>
        <cdr:cNvPr id="30" name="TextBox 1">
          <a:extLst xmlns:a="http://schemas.openxmlformats.org/drawingml/2006/main">
            <a:ext uri="{FF2B5EF4-FFF2-40B4-BE49-F238E27FC236}">
              <a16:creationId xmlns:a16="http://schemas.microsoft.com/office/drawing/2014/main" id="{41828D2F-D835-40D1-B6D7-D281033A3E81}"/>
            </a:ext>
          </a:extLst>
        </cdr:cNvPr>
        <cdr:cNvSpPr txBox="1"/>
      </cdr:nvSpPr>
      <cdr:spPr>
        <a:xfrm xmlns:a="http://schemas.openxmlformats.org/drawingml/2006/main">
          <a:off x="3808804" y="2171147"/>
          <a:ext cx="209781" cy="292600"/>
        </a:xfrm>
        <a:prstGeom xmlns:a="http://schemas.openxmlformats.org/drawingml/2006/main" prst="rect">
          <a:avLst/>
        </a:prstGeom>
      </cdr:spPr>
      <cdr:txBody>
        <a:bodyPr xmlns:a="http://schemas.openxmlformats.org/drawingml/2006/main" wrap="none" rtlCol="0"/>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r>
            <a:rPr lang="en-GB" sz="1100"/>
            <a:t>X</a:t>
          </a:r>
        </a:p>
      </cdr:txBody>
    </cdr:sp>
  </cdr:relSizeAnchor>
  <cdr:relSizeAnchor xmlns:cdr="http://schemas.openxmlformats.org/drawingml/2006/chartDrawing">
    <cdr:from>
      <cdr:x>0.88339</cdr:x>
      <cdr:y>0.56809</cdr:y>
    </cdr:from>
    <cdr:to>
      <cdr:x>0.92944</cdr:x>
      <cdr:y>0.66459</cdr:y>
    </cdr:to>
    <cdr:sp macro="" textlink="">
      <cdr:nvSpPr>
        <cdr:cNvPr id="31" name="TextBox 1">
          <a:extLst xmlns:a="http://schemas.openxmlformats.org/drawingml/2006/main">
            <a:ext uri="{FF2B5EF4-FFF2-40B4-BE49-F238E27FC236}">
              <a16:creationId xmlns:a16="http://schemas.microsoft.com/office/drawing/2014/main" id="{41828D2F-D835-40D1-B6D7-D281033A3E81}"/>
            </a:ext>
          </a:extLst>
        </cdr:cNvPr>
        <cdr:cNvSpPr txBox="1"/>
      </cdr:nvSpPr>
      <cdr:spPr>
        <a:xfrm xmlns:a="http://schemas.openxmlformats.org/drawingml/2006/main">
          <a:off x="7697773" y="2397490"/>
          <a:ext cx="401274" cy="407257"/>
        </a:xfrm>
        <a:prstGeom xmlns:a="http://schemas.openxmlformats.org/drawingml/2006/main" prst="rect">
          <a:avLst/>
        </a:prstGeom>
      </cdr:spPr>
      <cdr:txBody>
        <a:bodyPr xmlns:a="http://schemas.openxmlformats.org/drawingml/2006/main" wrap="none" rtlCol="0"/>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r>
            <a:rPr lang="en-GB" sz="1100"/>
            <a:t>Y</a:t>
          </a:r>
        </a:p>
      </cdr:txBody>
    </cdr:sp>
  </cdr:relSizeAnchor>
  <cdr:relSizeAnchor xmlns:cdr="http://schemas.openxmlformats.org/drawingml/2006/chartDrawing">
    <cdr:from>
      <cdr:x>0.52506</cdr:x>
      <cdr:y>0.4819</cdr:y>
    </cdr:from>
    <cdr:to>
      <cdr:x>0.57111</cdr:x>
      <cdr:y>0.5784</cdr:y>
    </cdr:to>
    <cdr:sp macro="" textlink="">
      <cdr:nvSpPr>
        <cdr:cNvPr id="33" name="TextBox 1">
          <a:extLst xmlns:a="http://schemas.openxmlformats.org/drawingml/2006/main">
            <a:ext uri="{FF2B5EF4-FFF2-40B4-BE49-F238E27FC236}">
              <a16:creationId xmlns:a16="http://schemas.microsoft.com/office/drawing/2014/main" id="{C2B9D51A-9F9D-4D90-BC6A-53517290FC70}"/>
            </a:ext>
          </a:extLst>
        </cdr:cNvPr>
        <cdr:cNvSpPr txBox="1"/>
      </cdr:nvSpPr>
      <cdr:spPr>
        <a:xfrm xmlns:a="http://schemas.openxmlformats.org/drawingml/2006/main">
          <a:off x="4573954" y="2073031"/>
          <a:ext cx="401158" cy="415125"/>
        </a:xfrm>
        <a:prstGeom xmlns:a="http://schemas.openxmlformats.org/drawingml/2006/main" prst="rect">
          <a:avLst/>
        </a:prstGeom>
      </cdr:spPr>
      <cdr:txBody>
        <a:bodyPr xmlns:a="http://schemas.openxmlformats.org/drawingml/2006/main" wrap="none" rtlCol="0"/>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r>
            <a:rPr lang="en-GB" sz="1100"/>
            <a:t>CP4</a:t>
          </a:r>
        </a:p>
      </cdr:txBody>
    </cdr:sp>
  </cdr:relSizeAnchor>
  <cdr:relSizeAnchor xmlns:cdr="http://schemas.openxmlformats.org/drawingml/2006/chartDrawing">
    <cdr:from>
      <cdr:x>0.66131</cdr:x>
      <cdr:y>0.32783</cdr:y>
    </cdr:from>
    <cdr:to>
      <cdr:x>0.70736</cdr:x>
      <cdr:y>0.42433</cdr:y>
    </cdr:to>
    <cdr:sp macro="" textlink="">
      <cdr:nvSpPr>
        <cdr:cNvPr id="34" name="TextBox 1">
          <a:extLst xmlns:a="http://schemas.openxmlformats.org/drawingml/2006/main">
            <a:ext uri="{FF2B5EF4-FFF2-40B4-BE49-F238E27FC236}">
              <a16:creationId xmlns:a16="http://schemas.microsoft.com/office/drawing/2014/main" id="{C2B9D51A-9F9D-4D90-BC6A-53517290FC70}"/>
            </a:ext>
          </a:extLst>
        </cdr:cNvPr>
        <cdr:cNvSpPr txBox="1"/>
      </cdr:nvSpPr>
      <cdr:spPr>
        <a:xfrm xmlns:a="http://schemas.openxmlformats.org/drawingml/2006/main">
          <a:off x="3012600" y="994025"/>
          <a:ext cx="209780" cy="292600"/>
        </a:xfrm>
        <a:prstGeom xmlns:a="http://schemas.openxmlformats.org/drawingml/2006/main" prst="rect">
          <a:avLst/>
        </a:prstGeom>
      </cdr:spPr>
      <cdr:txBody>
        <a:bodyPr xmlns:a="http://schemas.openxmlformats.org/drawingml/2006/main" wrap="none" rtlCol="0"/>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r>
            <a:rPr lang="en-GB" sz="1100"/>
            <a:t>CP5</a:t>
          </a:r>
        </a:p>
      </cdr:txBody>
    </cdr:sp>
  </cdr:relSizeAnchor>
</c:userShapes>
</file>

<file path=word/drawings/drawing2.xml><?xml version="1.0" encoding="utf-8"?>
<c:userShapes xmlns:c="http://schemas.openxmlformats.org/drawingml/2006/chart">
  <cdr:relSizeAnchor xmlns:cdr="http://schemas.openxmlformats.org/drawingml/2006/chartDrawing">
    <cdr:from>
      <cdr:x>0.8478</cdr:x>
      <cdr:y>0.66076</cdr:y>
    </cdr:from>
    <cdr:to>
      <cdr:x>0.89385</cdr:x>
      <cdr:y>0.75726</cdr:y>
    </cdr:to>
    <cdr:sp macro="" textlink="">
      <cdr:nvSpPr>
        <cdr:cNvPr id="30" name="TextBox 1">
          <a:extLst xmlns:a="http://schemas.openxmlformats.org/drawingml/2006/main">
            <a:ext uri="{FF2B5EF4-FFF2-40B4-BE49-F238E27FC236}">
              <a16:creationId xmlns:a16="http://schemas.microsoft.com/office/drawing/2014/main" id="{41828D2F-D835-40D1-B6D7-D281033A3E81}"/>
            </a:ext>
          </a:extLst>
        </cdr:cNvPr>
        <cdr:cNvSpPr txBox="1"/>
      </cdr:nvSpPr>
      <cdr:spPr>
        <a:xfrm xmlns:a="http://schemas.openxmlformats.org/drawingml/2006/main">
          <a:off x="7387579" y="2788605"/>
          <a:ext cx="401274" cy="407257"/>
        </a:xfrm>
        <a:prstGeom xmlns:a="http://schemas.openxmlformats.org/drawingml/2006/main" prst="rect">
          <a:avLst/>
        </a:prstGeom>
      </cdr:spPr>
      <cdr:txBody>
        <a:bodyPr xmlns:a="http://schemas.openxmlformats.org/drawingml/2006/main" wrap="none" rtlCol="0"/>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endParaRPr lang="en-GB" sz="1100"/>
        </a:p>
      </cdr:txBody>
    </cdr:sp>
  </cdr:relSizeAnchor>
  <cdr:relSizeAnchor xmlns:cdr="http://schemas.openxmlformats.org/drawingml/2006/chartDrawing">
    <cdr:from>
      <cdr:x>0.0503</cdr:x>
      <cdr:y>0.5232</cdr:y>
    </cdr:from>
    <cdr:to>
      <cdr:x>0.92073</cdr:x>
      <cdr:y>0.6377</cdr:y>
    </cdr:to>
    <cdr:cxnSp macro="">
      <cdr:nvCxnSpPr>
        <cdr:cNvPr id="24" name="Straight Connector 23">
          <a:extLst xmlns:a="http://schemas.openxmlformats.org/drawingml/2006/main">
            <a:ext uri="{FF2B5EF4-FFF2-40B4-BE49-F238E27FC236}">
              <a16:creationId xmlns:a16="http://schemas.microsoft.com/office/drawing/2014/main" id="{EA38F5FB-1511-4012-A625-03D7AB066648}"/>
            </a:ext>
          </a:extLst>
        </cdr:cNvPr>
        <cdr:cNvCxnSpPr/>
      </cdr:nvCxnSpPr>
      <cdr:spPr>
        <a:xfrm xmlns:a="http://schemas.openxmlformats.org/drawingml/2006/main">
          <a:off x="508000" y="2356457"/>
          <a:ext cx="8789940" cy="515697"/>
        </a:xfrm>
        <a:prstGeom xmlns:a="http://schemas.openxmlformats.org/drawingml/2006/main" prst="line">
          <a:avLst/>
        </a:prstGeom>
        <a:ln xmlns:a="http://schemas.openxmlformats.org/drawingml/2006/main">
          <a:solidFill>
            <a:srgbClr val="FF0000"/>
          </a:solidFill>
          <a:headEnd type="none" w="med" len="med"/>
          <a:tailEnd type="none" w="med" len="med"/>
        </a:ln>
      </cdr:spPr>
      <cdr:style>
        <a:lnRef xmlns:a="http://schemas.openxmlformats.org/drawingml/2006/main" idx="2">
          <a:schemeClr val="accent2"/>
        </a:lnRef>
        <a:fillRef xmlns:a="http://schemas.openxmlformats.org/drawingml/2006/main" idx="0">
          <a:schemeClr val="accent2"/>
        </a:fillRef>
        <a:effectRef xmlns:a="http://schemas.openxmlformats.org/drawingml/2006/main" idx="1">
          <a:schemeClr val="accent2"/>
        </a:effectRef>
        <a:fontRef xmlns:a="http://schemas.openxmlformats.org/drawingml/2006/main" idx="minor">
          <a:schemeClr val="tx1"/>
        </a:fontRef>
      </cdr:style>
    </cdr:cxnSp>
  </cdr:relSizeAnchor>
  <cdr:relSizeAnchor xmlns:cdr="http://schemas.openxmlformats.org/drawingml/2006/chartDrawing">
    <cdr:from>
      <cdr:x>0.48559</cdr:x>
      <cdr:y>0.50611</cdr:y>
    </cdr:from>
    <cdr:to>
      <cdr:x>0.57304</cdr:x>
      <cdr:y>0.60523</cdr:y>
    </cdr:to>
    <cdr:sp macro="" textlink="">
      <cdr:nvSpPr>
        <cdr:cNvPr id="35" name="TextBox 34">
          <a:extLst xmlns:a="http://schemas.openxmlformats.org/drawingml/2006/main">
            <a:ext uri="{FF2B5EF4-FFF2-40B4-BE49-F238E27FC236}">
              <a16:creationId xmlns:a16="http://schemas.microsoft.com/office/drawing/2014/main" id="{C5F58DFF-97CF-4DB0-B4B7-1D683E0BFCEA}"/>
            </a:ext>
          </a:extLst>
        </cdr:cNvPr>
        <cdr:cNvSpPr txBox="1"/>
      </cdr:nvSpPr>
      <cdr:spPr>
        <a:xfrm xmlns:a="http://schemas.openxmlformats.org/drawingml/2006/main">
          <a:off x="2783164" y="1311873"/>
          <a:ext cx="501212" cy="256926"/>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100" b="1">
              <a:solidFill>
                <a:schemeClr val="accent6"/>
              </a:solidFill>
            </a:rPr>
            <a:t>Cut 1 </a:t>
          </a:r>
        </a:p>
      </cdr:txBody>
    </cdr:sp>
  </cdr:relSizeAnchor>
  <cdr:relSizeAnchor xmlns:cdr="http://schemas.openxmlformats.org/drawingml/2006/chartDrawing">
    <cdr:from>
      <cdr:x>0.76471</cdr:x>
      <cdr:y>0.19039</cdr:y>
    </cdr:from>
    <cdr:to>
      <cdr:x>0.86121</cdr:x>
      <cdr:y>0.28951</cdr:y>
    </cdr:to>
    <cdr:sp macro="" textlink="">
      <cdr:nvSpPr>
        <cdr:cNvPr id="36" name="TextBox 1">
          <a:extLst xmlns:a="http://schemas.openxmlformats.org/drawingml/2006/main">
            <a:ext uri="{FF2B5EF4-FFF2-40B4-BE49-F238E27FC236}">
              <a16:creationId xmlns:a16="http://schemas.microsoft.com/office/drawing/2014/main" id="{F6592C01-B1B6-4722-BEA3-FE8606C9D129}"/>
            </a:ext>
          </a:extLst>
        </cdr:cNvPr>
        <cdr:cNvSpPr txBox="1"/>
      </cdr:nvSpPr>
      <cdr:spPr>
        <a:xfrm xmlns:a="http://schemas.openxmlformats.org/drawingml/2006/main">
          <a:off x="4382936" y="493505"/>
          <a:ext cx="553091" cy="256926"/>
        </a:xfrm>
        <a:prstGeom xmlns:a="http://schemas.openxmlformats.org/drawingml/2006/main" prst="rect">
          <a:avLst/>
        </a:prstGeom>
      </cdr:spPr>
      <cdr:txBody>
        <a:bodyPr xmlns:a="http://schemas.openxmlformats.org/drawingml/2006/main" wrap="square" rtlCol="0"/>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r>
            <a:rPr lang="en-GB" sz="1100" b="1">
              <a:solidFill>
                <a:schemeClr val="accent6"/>
              </a:solidFill>
            </a:rPr>
            <a:t>Cut 2 </a:t>
          </a:r>
        </a:p>
      </cdr:txBody>
    </cdr:sp>
  </cdr:relSizeAnchor>
  <cdr:relSizeAnchor xmlns:cdr="http://schemas.openxmlformats.org/drawingml/2006/chartDrawing">
    <cdr:from>
      <cdr:x>0.71304</cdr:x>
      <cdr:y>0.71427</cdr:y>
    </cdr:from>
    <cdr:to>
      <cdr:x>0.83767</cdr:x>
      <cdr:y>0.81339</cdr:y>
    </cdr:to>
    <cdr:sp macro="" textlink="">
      <cdr:nvSpPr>
        <cdr:cNvPr id="37" name="TextBox 1">
          <a:extLst xmlns:a="http://schemas.openxmlformats.org/drawingml/2006/main">
            <a:ext uri="{FF2B5EF4-FFF2-40B4-BE49-F238E27FC236}">
              <a16:creationId xmlns:a16="http://schemas.microsoft.com/office/drawing/2014/main" id="{1E8C08A0-E297-469F-A10F-8AB6E98AC8AE}"/>
            </a:ext>
          </a:extLst>
        </cdr:cNvPr>
        <cdr:cNvSpPr txBox="1"/>
      </cdr:nvSpPr>
      <cdr:spPr>
        <a:xfrm xmlns:a="http://schemas.openxmlformats.org/drawingml/2006/main">
          <a:off x="4086808" y="1851444"/>
          <a:ext cx="714304" cy="256926"/>
        </a:xfrm>
        <a:prstGeom xmlns:a="http://schemas.openxmlformats.org/drawingml/2006/main" prst="rect">
          <a:avLst/>
        </a:prstGeom>
      </cdr:spPr>
      <cdr:txBody>
        <a:bodyPr xmlns:a="http://schemas.openxmlformats.org/drawingml/2006/main" wrap="square" rtlCol="0"/>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pPr algn="ctr"/>
          <a:r>
            <a:rPr lang="en-GB" sz="1100" b="1">
              <a:solidFill>
                <a:srgbClr val="FFC000"/>
              </a:solidFill>
            </a:rPr>
            <a:t>Fill</a:t>
          </a:r>
          <a:r>
            <a:rPr lang="en-GB" sz="1100" b="1" baseline="0">
              <a:solidFill>
                <a:srgbClr val="FFC000"/>
              </a:solidFill>
            </a:rPr>
            <a:t> 1</a:t>
          </a:r>
          <a:r>
            <a:rPr lang="en-GB" sz="1100" b="1">
              <a:solidFill>
                <a:srgbClr val="FFC000"/>
              </a:solidFill>
            </a:rPr>
            <a:t> </a:t>
          </a:r>
        </a:p>
      </cdr:txBody>
    </cdr:sp>
  </cdr:relSizeAnchor>
  <cdr:relSizeAnchor xmlns:cdr="http://schemas.openxmlformats.org/drawingml/2006/chartDrawing">
    <cdr:from>
      <cdr:x>0.83271</cdr:x>
      <cdr:y>0.6093</cdr:y>
    </cdr:from>
    <cdr:to>
      <cdr:x>0.91816</cdr:x>
      <cdr:y>0.71514</cdr:y>
    </cdr:to>
    <cdr:sp macro="" textlink="">
      <cdr:nvSpPr>
        <cdr:cNvPr id="38" name="TextBox 1">
          <a:extLst xmlns:a="http://schemas.openxmlformats.org/drawingml/2006/main">
            <a:ext uri="{FF2B5EF4-FFF2-40B4-BE49-F238E27FC236}">
              <a16:creationId xmlns:a16="http://schemas.microsoft.com/office/drawing/2014/main" id="{1E8C08A0-E297-469F-A10F-8AB6E98AC8AE}"/>
            </a:ext>
          </a:extLst>
        </cdr:cNvPr>
        <cdr:cNvSpPr txBox="1"/>
      </cdr:nvSpPr>
      <cdr:spPr>
        <a:xfrm xmlns:a="http://schemas.openxmlformats.org/drawingml/2006/main">
          <a:off x="4772665" y="1579357"/>
          <a:ext cx="489800" cy="274325"/>
        </a:xfrm>
        <a:prstGeom xmlns:a="http://schemas.openxmlformats.org/drawingml/2006/main" prst="rect">
          <a:avLst/>
        </a:prstGeom>
      </cdr:spPr>
      <cdr:txBody>
        <a:bodyPr xmlns:a="http://schemas.openxmlformats.org/drawingml/2006/main" wrap="square" rtlCol="0"/>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r>
            <a:rPr lang="en-GB" sz="1100" b="1">
              <a:solidFill>
                <a:srgbClr val="FFC000"/>
              </a:solidFill>
            </a:rPr>
            <a:t>Fill</a:t>
          </a:r>
          <a:r>
            <a:rPr lang="en-GB" sz="1100" b="1" baseline="0">
              <a:solidFill>
                <a:srgbClr val="FFC000"/>
              </a:solidFill>
            </a:rPr>
            <a:t> 2 </a:t>
          </a:r>
          <a:r>
            <a:rPr lang="en-GB" sz="1100" b="1">
              <a:solidFill>
                <a:srgbClr val="FFC000"/>
              </a:solidFill>
            </a:rPr>
            <a:t> </a:t>
          </a:r>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Art98</b:Tag>
    <b:SourceType>Book</b:SourceType>
    <b:Guid>{18FC5F5E-8351-4745-9190-331E49D90C8D}</b:Guid>
    <b:Author>
      <b:Author>
        <b:NameList>
          <b:Person>
            <b:Last>Arthur Bannister</b:Last>
            <b:First>Stanley</b:First>
            <b:Middle>Raymond, Raymond Baker</b:Middle>
          </b:Person>
        </b:NameList>
      </b:Author>
    </b:Author>
    <b:Title>Surveying </b:Title>
    <b:Year>1998</b:Year>
    <b:City>Essex</b:City>
    <b:Publisher>Pearson Education Limited</b:Publisher>
    <b:Edition>Seventh </b:Edition>
    <b:RefOrder>2</b:RefOrder>
  </b:Source>
  <b:Source>
    <b:Tag>BraND</b:Tag>
    <b:SourceType>DocumentFromInternetSite</b:SourceType>
    <b:Guid>{5225FB67-B1A0-40BE-8A8B-B3816867BB0E}</b:Guid>
    <b:Title>The different types of leveling</b:Title>
    <b:Year>N.D</b:Year>
    <b:Author>
      <b:Author>
        <b:Corporate>BrainKart.com</b:Corporate>
      </b:Author>
    </b:Author>
    <b:YearAccessed>30</b:YearAccessed>
    <b:MonthAccessed>April</b:MonthAccessed>
    <b:DayAccessed>2022</b:DayAccessed>
    <b:URL>https://www.brainkart.com/article/The-different-types-of-leveling_4623/</b:URL>
    <b:RefOrder>1</b:RefOrder>
  </b:Source>
</b:Sources>
</file>

<file path=customXml/itemProps1.xml><?xml version="1.0" encoding="utf-8"?>
<ds:datastoreItem xmlns:ds="http://schemas.openxmlformats.org/officeDocument/2006/customXml" ds:itemID="{B2F0F282-1607-4874-90B8-B5C4D440ED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2106</Words>
  <Characters>12007</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Ayesha Williams</dc:creator>
  <cp:keywords/>
  <dc:description/>
  <cp:lastModifiedBy>Ayesha Williams</cp:lastModifiedBy>
  <cp:revision>15</cp:revision>
  <dcterms:created xsi:type="dcterms:W3CDTF">2022-05-05T11:22:00Z</dcterms:created>
  <dcterms:modified xsi:type="dcterms:W3CDTF">2022-05-08T11:45:00Z</dcterms:modified>
</cp:coreProperties>
</file>