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53273D3" w:rsidR="00583709" w:rsidRDefault="00987734">
            <w:pPr>
              <w:spacing w:before="120" w:after="120" w:line="360" w:lineRule="auto"/>
              <w:rPr>
                <w:rFonts w:ascii="Tahoma" w:eastAsia="Tahoma" w:hAnsi="Tahoma" w:cs="Tahoma"/>
                <w:sz w:val="32"/>
                <w:szCs w:val="32"/>
              </w:rPr>
            </w:pPr>
            <w:r>
              <w:rPr>
                <w:rFonts w:ascii="Tahoma" w:eastAsia="Tahoma" w:hAnsi="Tahoma" w:cs="Tahoma"/>
                <w:sz w:val="32"/>
                <w:szCs w:val="32"/>
              </w:rPr>
              <w:t>Holly Skinner</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F1CF4CA" w:rsidR="00583709" w:rsidRDefault="00987734">
            <w:pPr>
              <w:spacing w:before="120" w:after="120" w:line="360" w:lineRule="auto"/>
              <w:rPr>
                <w:rFonts w:ascii="Tahoma" w:eastAsia="Tahoma" w:hAnsi="Tahoma" w:cs="Tahoma"/>
                <w:sz w:val="32"/>
                <w:szCs w:val="32"/>
              </w:rPr>
            </w:pPr>
            <w:r w:rsidRPr="00987734">
              <w:rPr>
                <w:rFonts w:ascii="Tahoma" w:eastAsia="Tahoma" w:hAnsi="Tahoma" w:cs="Tahoma"/>
                <w:sz w:val="32"/>
                <w:szCs w:val="32"/>
              </w:rPr>
              <w:t>2432616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D9D4C52"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987734">
              <w:rPr>
                <w:rFonts w:ascii="Tahoma" w:eastAsia="Tahoma" w:hAnsi="Tahoma" w:cs="Tahoma"/>
                <w:color w:val="FF0000"/>
                <w:sz w:val="32"/>
                <w:szCs w:val="32"/>
              </w:rPr>
              <w:t>13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F419E99" w:rsidR="00583709" w:rsidRDefault="00987734">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Communication and Motivation</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3DD6E0F8" w14:textId="49C30347" w:rsidR="00710181"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00550739" w:history="1">
            <w:r w:rsidR="00710181" w:rsidRPr="00FA7311">
              <w:rPr>
                <w:rStyle w:val="Hyperlink"/>
                <w:rFonts w:asciiTheme="majorHAnsi" w:hAnsiTheme="majorHAnsi" w:cstheme="majorHAnsi"/>
                <w:noProof/>
              </w:rPr>
              <w:t>Introduction</w:t>
            </w:r>
            <w:r w:rsidR="00710181">
              <w:rPr>
                <w:noProof/>
                <w:webHidden/>
              </w:rPr>
              <w:tab/>
            </w:r>
            <w:r w:rsidR="00710181">
              <w:rPr>
                <w:noProof/>
                <w:webHidden/>
              </w:rPr>
              <w:fldChar w:fldCharType="begin"/>
            </w:r>
            <w:r w:rsidR="00710181">
              <w:rPr>
                <w:noProof/>
                <w:webHidden/>
              </w:rPr>
              <w:instrText xml:space="preserve"> PAGEREF _Toc200550739 \h </w:instrText>
            </w:r>
            <w:r w:rsidR="00710181">
              <w:rPr>
                <w:noProof/>
                <w:webHidden/>
              </w:rPr>
            </w:r>
            <w:r w:rsidR="00710181">
              <w:rPr>
                <w:noProof/>
                <w:webHidden/>
              </w:rPr>
              <w:fldChar w:fldCharType="separate"/>
            </w:r>
            <w:r w:rsidR="00710181">
              <w:rPr>
                <w:noProof/>
                <w:webHidden/>
              </w:rPr>
              <w:t>4</w:t>
            </w:r>
            <w:r w:rsidR="00710181">
              <w:rPr>
                <w:noProof/>
                <w:webHidden/>
              </w:rPr>
              <w:fldChar w:fldCharType="end"/>
            </w:r>
          </w:hyperlink>
        </w:p>
        <w:p w14:paraId="77815E89" w14:textId="1047D440"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0" w:history="1">
            <w:r w:rsidRPr="00FA7311">
              <w:rPr>
                <w:rStyle w:val="Hyperlink"/>
                <w:rFonts w:asciiTheme="majorHAnsi" w:hAnsiTheme="majorHAnsi" w:cstheme="majorHAnsi"/>
                <w:noProof/>
              </w:rPr>
              <w:t>Communication Models and the Communication Cycle</w:t>
            </w:r>
            <w:r>
              <w:rPr>
                <w:noProof/>
                <w:webHidden/>
              </w:rPr>
              <w:tab/>
            </w:r>
            <w:r>
              <w:rPr>
                <w:noProof/>
                <w:webHidden/>
              </w:rPr>
              <w:fldChar w:fldCharType="begin"/>
            </w:r>
            <w:r>
              <w:rPr>
                <w:noProof/>
                <w:webHidden/>
              </w:rPr>
              <w:instrText xml:space="preserve"> PAGEREF _Toc200550740 \h </w:instrText>
            </w:r>
            <w:r>
              <w:rPr>
                <w:noProof/>
                <w:webHidden/>
              </w:rPr>
            </w:r>
            <w:r>
              <w:rPr>
                <w:noProof/>
                <w:webHidden/>
              </w:rPr>
              <w:fldChar w:fldCharType="separate"/>
            </w:r>
            <w:r>
              <w:rPr>
                <w:noProof/>
                <w:webHidden/>
              </w:rPr>
              <w:t>4</w:t>
            </w:r>
            <w:r>
              <w:rPr>
                <w:noProof/>
                <w:webHidden/>
              </w:rPr>
              <w:fldChar w:fldCharType="end"/>
            </w:r>
          </w:hyperlink>
        </w:p>
        <w:p w14:paraId="3914A2CF" w14:textId="3DCDBFBE"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1" w:history="1">
            <w:r w:rsidRPr="00FA7311">
              <w:rPr>
                <w:rStyle w:val="Hyperlink"/>
                <w:rFonts w:asciiTheme="majorHAnsi" w:hAnsiTheme="majorHAnsi" w:cstheme="majorHAnsi"/>
                <w:noProof/>
              </w:rPr>
              <w:t>Comparison and Relevance</w:t>
            </w:r>
            <w:r>
              <w:rPr>
                <w:noProof/>
                <w:webHidden/>
              </w:rPr>
              <w:tab/>
            </w:r>
            <w:r>
              <w:rPr>
                <w:noProof/>
                <w:webHidden/>
              </w:rPr>
              <w:fldChar w:fldCharType="begin"/>
            </w:r>
            <w:r>
              <w:rPr>
                <w:noProof/>
                <w:webHidden/>
              </w:rPr>
              <w:instrText xml:space="preserve"> PAGEREF _Toc200550741 \h </w:instrText>
            </w:r>
            <w:r>
              <w:rPr>
                <w:noProof/>
                <w:webHidden/>
              </w:rPr>
            </w:r>
            <w:r>
              <w:rPr>
                <w:noProof/>
                <w:webHidden/>
              </w:rPr>
              <w:fldChar w:fldCharType="separate"/>
            </w:r>
            <w:r>
              <w:rPr>
                <w:noProof/>
                <w:webHidden/>
              </w:rPr>
              <w:t>4</w:t>
            </w:r>
            <w:r>
              <w:rPr>
                <w:noProof/>
                <w:webHidden/>
              </w:rPr>
              <w:fldChar w:fldCharType="end"/>
            </w:r>
          </w:hyperlink>
        </w:p>
        <w:p w14:paraId="67B6AE8C" w14:textId="078640FF"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2" w:history="1">
            <w:r w:rsidRPr="00FA7311">
              <w:rPr>
                <w:rStyle w:val="Hyperlink"/>
                <w:rFonts w:asciiTheme="majorHAnsi" w:hAnsiTheme="majorHAnsi" w:cstheme="majorHAnsi"/>
                <w:noProof/>
              </w:rPr>
              <w:t>Strengths and Weaknesses of the Shannon &amp; Weaver and Berlo (SMCR) Communication Models</w:t>
            </w:r>
            <w:r>
              <w:rPr>
                <w:noProof/>
                <w:webHidden/>
              </w:rPr>
              <w:tab/>
            </w:r>
            <w:r>
              <w:rPr>
                <w:noProof/>
                <w:webHidden/>
              </w:rPr>
              <w:fldChar w:fldCharType="begin"/>
            </w:r>
            <w:r>
              <w:rPr>
                <w:noProof/>
                <w:webHidden/>
              </w:rPr>
              <w:instrText xml:space="preserve"> PAGEREF _Toc200550742 \h </w:instrText>
            </w:r>
            <w:r>
              <w:rPr>
                <w:noProof/>
                <w:webHidden/>
              </w:rPr>
            </w:r>
            <w:r>
              <w:rPr>
                <w:noProof/>
                <w:webHidden/>
              </w:rPr>
              <w:fldChar w:fldCharType="separate"/>
            </w:r>
            <w:r>
              <w:rPr>
                <w:noProof/>
                <w:webHidden/>
              </w:rPr>
              <w:t>4</w:t>
            </w:r>
            <w:r>
              <w:rPr>
                <w:noProof/>
                <w:webHidden/>
              </w:rPr>
              <w:fldChar w:fldCharType="end"/>
            </w:r>
          </w:hyperlink>
        </w:p>
        <w:p w14:paraId="66531869" w14:textId="52BA97C6"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3" w:history="1">
            <w:r w:rsidRPr="00FA7311">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_Toc200550743 \h </w:instrText>
            </w:r>
            <w:r>
              <w:rPr>
                <w:noProof/>
                <w:webHidden/>
              </w:rPr>
            </w:r>
            <w:r>
              <w:rPr>
                <w:noProof/>
                <w:webHidden/>
              </w:rPr>
              <w:fldChar w:fldCharType="separate"/>
            </w:r>
            <w:r>
              <w:rPr>
                <w:noProof/>
                <w:webHidden/>
              </w:rPr>
              <w:t>5</w:t>
            </w:r>
            <w:r>
              <w:rPr>
                <w:noProof/>
                <w:webHidden/>
              </w:rPr>
              <w:fldChar w:fldCharType="end"/>
            </w:r>
          </w:hyperlink>
        </w:p>
        <w:p w14:paraId="1CDC4F09" w14:textId="286D3635"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4" w:history="1">
            <w:r w:rsidRPr="00FA7311">
              <w:rPr>
                <w:rStyle w:val="Hyperlink"/>
                <w:rFonts w:asciiTheme="majorHAnsi" w:hAnsiTheme="majorHAnsi" w:cstheme="majorHAnsi"/>
                <w:noProof/>
              </w:rPr>
              <w:t>The Importance of Tone, Language, and Formality in Management Communication</w:t>
            </w:r>
            <w:r>
              <w:rPr>
                <w:noProof/>
                <w:webHidden/>
              </w:rPr>
              <w:tab/>
            </w:r>
            <w:r>
              <w:rPr>
                <w:noProof/>
                <w:webHidden/>
              </w:rPr>
              <w:fldChar w:fldCharType="begin"/>
            </w:r>
            <w:r>
              <w:rPr>
                <w:noProof/>
                <w:webHidden/>
              </w:rPr>
              <w:instrText xml:space="preserve"> PAGEREF _Toc200550744 \h </w:instrText>
            </w:r>
            <w:r>
              <w:rPr>
                <w:noProof/>
                <w:webHidden/>
              </w:rPr>
            </w:r>
            <w:r>
              <w:rPr>
                <w:noProof/>
                <w:webHidden/>
              </w:rPr>
              <w:fldChar w:fldCharType="separate"/>
            </w:r>
            <w:r>
              <w:rPr>
                <w:noProof/>
                <w:webHidden/>
              </w:rPr>
              <w:t>6</w:t>
            </w:r>
            <w:r>
              <w:rPr>
                <w:noProof/>
                <w:webHidden/>
              </w:rPr>
              <w:fldChar w:fldCharType="end"/>
            </w:r>
          </w:hyperlink>
        </w:p>
        <w:p w14:paraId="4AD0CC68" w14:textId="2B5B8912"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5" w:history="1">
            <w:r w:rsidRPr="00FA7311">
              <w:rPr>
                <w:rStyle w:val="Hyperlink"/>
                <w:rFonts w:asciiTheme="majorHAnsi" w:hAnsiTheme="majorHAnsi" w:cstheme="majorHAnsi"/>
                <w:noProof/>
              </w:rPr>
              <w:t>Reflection-The Importance of Tone, Language, and Formality in Management Communication in the Car Sales Industry</w:t>
            </w:r>
            <w:r>
              <w:rPr>
                <w:noProof/>
                <w:webHidden/>
              </w:rPr>
              <w:tab/>
            </w:r>
            <w:r>
              <w:rPr>
                <w:noProof/>
                <w:webHidden/>
              </w:rPr>
              <w:fldChar w:fldCharType="begin"/>
            </w:r>
            <w:r>
              <w:rPr>
                <w:noProof/>
                <w:webHidden/>
              </w:rPr>
              <w:instrText xml:space="preserve"> PAGEREF _Toc200550745 \h </w:instrText>
            </w:r>
            <w:r>
              <w:rPr>
                <w:noProof/>
                <w:webHidden/>
              </w:rPr>
            </w:r>
            <w:r>
              <w:rPr>
                <w:noProof/>
                <w:webHidden/>
              </w:rPr>
              <w:fldChar w:fldCharType="separate"/>
            </w:r>
            <w:r>
              <w:rPr>
                <w:noProof/>
                <w:webHidden/>
              </w:rPr>
              <w:t>6</w:t>
            </w:r>
            <w:r>
              <w:rPr>
                <w:noProof/>
                <w:webHidden/>
              </w:rPr>
              <w:fldChar w:fldCharType="end"/>
            </w:r>
          </w:hyperlink>
        </w:p>
        <w:p w14:paraId="473E9E34" w14:textId="13F75A2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6" w:history="1">
            <w:r w:rsidRPr="00FA7311">
              <w:rPr>
                <w:rStyle w:val="Hyperlink"/>
                <w:rFonts w:asciiTheme="majorHAnsi" w:hAnsiTheme="majorHAnsi" w:cstheme="majorHAnsi"/>
                <w:noProof/>
              </w:rPr>
              <w:t>Assessing Verbal and Written Communication in the Workplace</w:t>
            </w:r>
            <w:r>
              <w:rPr>
                <w:noProof/>
                <w:webHidden/>
              </w:rPr>
              <w:tab/>
            </w:r>
            <w:r>
              <w:rPr>
                <w:noProof/>
                <w:webHidden/>
              </w:rPr>
              <w:fldChar w:fldCharType="begin"/>
            </w:r>
            <w:r>
              <w:rPr>
                <w:noProof/>
                <w:webHidden/>
              </w:rPr>
              <w:instrText xml:space="preserve"> PAGEREF _Toc200550746 \h </w:instrText>
            </w:r>
            <w:r>
              <w:rPr>
                <w:noProof/>
                <w:webHidden/>
              </w:rPr>
            </w:r>
            <w:r>
              <w:rPr>
                <w:noProof/>
                <w:webHidden/>
              </w:rPr>
              <w:fldChar w:fldCharType="separate"/>
            </w:r>
            <w:r>
              <w:rPr>
                <w:noProof/>
                <w:webHidden/>
              </w:rPr>
              <w:t>6</w:t>
            </w:r>
            <w:r>
              <w:rPr>
                <w:noProof/>
                <w:webHidden/>
              </w:rPr>
              <w:fldChar w:fldCharType="end"/>
            </w:r>
          </w:hyperlink>
        </w:p>
        <w:p w14:paraId="4848045C" w14:textId="10AD3E1B"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7" w:history="1">
            <w:r w:rsidRPr="00FA7311">
              <w:rPr>
                <w:rStyle w:val="Hyperlink"/>
                <w:rFonts w:asciiTheme="majorHAnsi" w:hAnsiTheme="majorHAnsi" w:cstheme="majorHAnsi"/>
                <w:noProof/>
              </w:rPr>
              <w:t>Theories of Motivation and Their Application in the Workplace</w:t>
            </w:r>
            <w:r>
              <w:rPr>
                <w:noProof/>
                <w:webHidden/>
              </w:rPr>
              <w:tab/>
            </w:r>
            <w:r>
              <w:rPr>
                <w:noProof/>
                <w:webHidden/>
              </w:rPr>
              <w:fldChar w:fldCharType="begin"/>
            </w:r>
            <w:r>
              <w:rPr>
                <w:noProof/>
                <w:webHidden/>
              </w:rPr>
              <w:instrText xml:space="preserve"> PAGEREF _Toc200550747 \h </w:instrText>
            </w:r>
            <w:r>
              <w:rPr>
                <w:noProof/>
                <w:webHidden/>
              </w:rPr>
            </w:r>
            <w:r>
              <w:rPr>
                <w:noProof/>
                <w:webHidden/>
              </w:rPr>
              <w:fldChar w:fldCharType="separate"/>
            </w:r>
            <w:r>
              <w:rPr>
                <w:noProof/>
                <w:webHidden/>
              </w:rPr>
              <w:t>7</w:t>
            </w:r>
            <w:r>
              <w:rPr>
                <w:noProof/>
                <w:webHidden/>
              </w:rPr>
              <w:fldChar w:fldCharType="end"/>
            </w:r>
          </w:hyperlink>
        </w:p>
        <w:p w14:paraId="0DDC249A" w14:textId="2F583BEA"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8" w:history="1">
            <w:r w:rsidRPr="00FA7311">
              <w:rPr>
                <w:rStyle w:val="Hyperlink"/>
                <w:rFonts w:asciiTheme="majorHAnsi" w:hAnsiTheme="majorHAnsi" w:cstheme="majorHAnsi"/>
                <w:noProof/>
              </w:rPr>
              <w:t>Motivational Theories</w:t>
            </w:r>
            <w:r>
              <w:rPr>
                <w:noProof/>
                <w:webHidden/>
              </w:rPr>
              <w:tab/>
            </w:r>
            <w:r>
              <w:rPr>
                <w:noProof/>
                <w:webHidden/>
              </w:rPr>
              <w:fldChar w:fldCharType="begin"/>
            </w:r>
            <w:r>
              <w:rPr>
                <w:noProof/>
                <w:webHidden/>
              </w:rPr>
              <w:instrText xml:space="preserve"> PAGEREF _Toc200550748 \h </w:instrText>
            </w:r>
            <w:r>
              <w:rPr>
                <w:noProof/>
                <w:webHidden/>
              </w:rPr>
            </w:r>
            <w:r>
              <w:rPr>
                <w:noProof/>
                <w:webHidden/>
              </w:rPr>
              <w:fldChar w:fldCharType="separate"/>
            </w:r>
            <w:r>
              <w:rPr>
                <w:noProof/>
                <w:webHidden/>
              </w:rPr>
              <w:t>8</w:t>
            </w:r>
            <w:r>
              <w:rPr>
                <w:noProof/>
                <w:webHidden/>
              </w:rPr>
              <w:fldChar w:fldCharType="end"/>
            </w:r>
          </w:hyperlink>
        </w:p>
        <w:p w14:paraId="5174DFFE" w14:textId="6B270286"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49" w:history="1">
            <w:r w:rsidRPr="00FA7311">
              <w:rPr>
                <w:rStyle w:val="Hyperlink"/>
                <w:rFonts w:asciiTheme="majorHAnsi" w:hAnsiTheme="majorHAnsi" w:cstheme="majorHAnsi"/>
                <w:noProof/>
              </w:rPr>
              <w:t>Principal Factors Affecting Performance and Motivation in a Car Sales Workplace</w:t>
            </w:r>
            <w:r>
              <w:rPr>
                <w:noProof/>
                <w:webHidden/>
              </w:rPr>
              <w:tab/>
            </w:r>
            <w:r>
              <w:rPr>
                <w:noProof/>
                <w:webHidden/>
              </w:rPr>
              <w:fldChar w:fldCharType="begin"/>
            </w:r>
            <w:r>
              <w:rPr>
                <w:noProof/>
                <w:webHidden/>
              </w:rPr>
              <w:instrText xml:space="preserve"> PAGEREF _Toc200550749 \h </w:instrText>
            </w:r>
            <w:r>
              <w:rPr>
                <w:noProof/>
                <w:webHidden/>
              </w:rPr>
            </w:r>
            <w:r>
              <w:rPr>
                <w:noProof/>
                <w:webHidden/>
              </w:rPr>
              <w:fldChar w:fldCharType="separate"/>
            </w:r>
            <w:r>
              <w:rPr>
                <w:noProof/>
                <w:webHidden/>
              </w:rPr>
              <w:t>8</w:t>
            </w:r>
            <w:r>
              <w:rPr>
                <w:noProof/>
                <w:webHidden/>
              </w:rPr>
              <w:fldChar w:fldCharType="end"/>
            </w:r>
          </w:hyperlink>
        </w:p>
        <w:p w14:paraId="0BC1E805" w14:textId="4626C0D2"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0" w:history="1">
            <w:r w:rsidRPr="00FA7311">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_Toc200550750 \h </w:instrText>
            </w:r>
            <w:r>
              <w:rPr>
                <w:noProof/>
                <w:webHidden/>
              </w:rPr>
            </w:r>
            <w:r>
              <w:rPr>
                <w:noProof/>
                <w:webHidden/>
              </w:rPr>
              <w:fldChar w:fldCharType="separate"/>
            </w:r>
            <w:r>
              <w:rPr>
                <w:noProof/>
                <w:webHidden/>
              </w:rPr>
              <w:t>9</w:t>
            </w:r>
            <w:r>
              <w:rPr>
                <w:noProof/>
                <w:webHidden/>
              </w:rPr>
              <w:fldChar w:fldCharType="end"/>
            </w:r>
          </w:hyperlink>
        </w:p>
        <w:p w14:paraId="28EECC01" w14:textId="7F676371"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1" w:history="1">
            <w:r w:rsidRPr="00FA7311">
              <w:rPr>
                <w:rStyle w:val="Hyperlink"/>
                <w:rFonts w:asciiTheme="majorHAnsi" w:hAnsiTheme="majorHAnsi" w:cstheme="majorHAnsi"/>
                <w:noProof/>
              </w:rPr>
              <w:t>Applying Herzberg’s Two-Factor Theory in a Car Sales Workplace</w:t>
            </w:r>
            <w:r>
              <w:rPr>
                <w:noProof/>
                <w:webHidden/>
              </w:rPr>
              <w:tab/>
            </w:r>
            <w:r>
              <w:rPr>
                <w:noProof/>
                <w:webHidden/>
              </w:rPr>
              <w:fldChar w:fldCharType="begin"/>
            </w:r>
            <w:r>
              <w:rPr>
                <w:noProof/>
                <w:webHidden/>
              </w:rPr>
              <w:instrText xml:space="preserve"> PAGEREF _Toc200550751 \h </w:instrText>
            </w:r>
            <w:r>
              <w:rPr>
                <w:noProof/>
                <w:webHidden/>
              </w:rPr>
            </w:r>
            <w:r>
              <w:rPr>
                <w:noProof/>
                <w:webHidden/>
              </w:rPr>
              <w:fldChar w:fldCharType="separate"/>
            </w:r>
            <w:r>
              <w:rPr>
                <w:noProof/>
                <w:webHidden/>
              </w:rPr>
              <w:t>10</w:t>
            </w:r>
            <w:r>
              <w:rPr>
                <w:noProof/>
                <w:webHidden/>
              </w:rPr>
              <w:fldChar w:fldCharType="end"/>
            </w:r>
          </w:hyperlink>
        </w:p>
        <w:p w14:paraId="6C150113" w14:textId="1CD71E4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2" w:history="1">
            <w:r w:rsidRPr="00FA7311">
              <w:rPr>
                <w:rStyle w:val="Hyperlink"/>
                <w:rFonts w:asciiTheme="majorHAnsi" w:hAnsiTheme="majorHAnsi" w:cstheme="majorHAnsi"/>
                <w:noProof/>
              </w:rPr>
              <w:t>Consideration of Alternative Approaches</w:t>
            </w:r>
            <w:r>
              <w:rPr>
                <w:noProof/>
                <w:webHidden/>
              </w:rPr>
              <w:tab/>
            </w:r>
            <w:r>
              <w:rPr>
                <w:noProof/>
                <w:webHidden/>
              </w:rPr>
              <w:fldChar w:fldCharType="begin"/>
            </w:r>
            <w:r>
              <w:rPr>
                <w:noProof/>
                <w:webHidden/>
              </w:rPr>
              <w:instrText xml:space="preserve"> PAGEREF _Toc200550752 \h </w:instrText>
            </w:r>
            <w:r>
              <w:rPr>
                <w:noProof/>
                <w:webHidden/>
              </w:rPr>
            </w:r>
            <w:r>
              <w:rPr>
                <w:noProof/>
                <w:webHidden/>
              </w:rPr>
              <w:fldChar w:fldCharType="separate"/>
            </w:r>
            <w:r>
              <w:rPr>
                <w:noProof/>
                <w:webHidden/>
              </w:rPr>
              <w:t>11</w:t>
            </w:r>
            <w:r>
              <w:rPr>
                <w:noProof/>
                <w:webHidden/>
              </w:rPr>
              <w:fldChar w:fldCharType="end"/>
            </w:r>
          </w:hyperlink>
        </w:p>
        <w:p w14:paraId="7CD73760" w14:textId="32799F2A"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3" w:history="1">
            <w:r w:rsidRPr="00FA7311">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_Toc200550753 \h </w:instrText>
            </w:r>
            <w:r>
              <w:rPr>
                <w:noProof/>
                <w:webHidden/>
              </w:rPr>
            </w:r>
            <w:r>
              <w:rPr>
                <w:noProof/>
                <w:webHidden/>
              </w:rPr>
              <w:fldChar w:fldCharType="separate"/>
            </w:r>
            <w:r>
              <w:rPr>
                <w:noProof/>
                <w:webHidden/>
              </w:rPr>
              <w:t>11</w:t>
            </w:r>
            <w:r>
              <w:rPr>
                <w:noProof/>
                <w:webHidden/>
              </w:rPr>
              <w:fldChar w:fldCharType="end"/>
            </w:r>
          </w:hyperlink>
        </w:p>
        <w:p w14:paraId="67745948" w14:textId="55A03609"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4" w:history="1">
            <w:r w:rsidRPr="00FA7311">
              <w:rPr>
                <w:rStyle w:val="Hyperlink"/>
                <w:rFonts w:asciiTheme="majorHAnsi" w:hAnsiTheme="majorHAnsi" w:cstheme="majorHAnsi"/>
                <w:noProof/>
              </w:rPr>
              <w:t>Criteria for Evaluating Effective Communication Skills</w:t>
            </w:r>
            <w:r>
              <w:rPr>
                <w:noProof/>
                <w:webHidden/>
              </w:rPr>
              <w:tab/>
            </w:r>
            <w:r>
              <w:rPr>
                <w:noProof/>
                <w:webHidden/>
              </w:rPr>
              <w:fldChar w:fldCharType="begin"/>
            </w:r>
            <w:r>
              <w:rPr>
                <w:noProof/>
                <w:webHidden/>
              </w:rPr>
              <w:instrText xml:space="preserve"> PAGEREF _Toc200550754 \h </w:instrText>
            </w:r>
            <w:r>
              <w:rPr>
                <w:noProof/>
                <w:webHidden/>
              </w:rPr>
            </w:r>
            <w:r>
              <w:rPr>
                <w:noProof/>
                <w:webHidden/>
              </w:rPr>
              <w:fldChar w:fldCharType="separate"/>
            </w:r>
            <w:r>
              <w:rPr>
                <w:noProof/>
                <w:webHidden/>
              </w:rPr>
              <w:t>11</w:t>
            </w:r>
            <w:r>
              <w:rPr>
                <w:noProof/>
                <w:webHidden/>
              </w:rPr>
              <w:fldChar w:fldCharType="end"/>
            </w:r>
          </w:hyperlink>
        </w:p>
        <w:p w14:paraId="7591FF49" w14:textId="5BACC037"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5" w:history="1">
            <w:r w:rsidRPr="00FA7311">
              <w:rPr>
                <w:rStyle w:val="Hyperlink"/>
                <w:rFonts w:asciiTheme="majorHAnsi" w:hAnsiTheme="majorHAnsi" w:cstheme="majorHAnsi"/>
                <w:noProof/>
              </w:rPr>
              <w:t>Analysis of Feedback on My Verbal and Written Communication Skills</w:t>
            </w:r>
            <w:r>
              <w:rPr>
                <w:noProof/>
                <w:webHidden/>
              </w:rPr>
              <w:tab/>
            </w:r>
            <w:r>
              <w:rPr>
                <w:noProof/>
                <w:webHidden/>
              </w:rPr>
              <w:fldChar w:fldCharType="begin"/>
            </w:r>
            <w:r>
              <w:rPr>
                <w:noProof/>
                <w:webHidden/>
              </w:rPr>
              <w:instrText xml:space="preserve"> PAGEREF _Toc200550755 \h </w:instrText>
            </w:r>
            <w:r>
              <w:rPr>
                <w:noProof/>
                <w:webHidden/>
              </w:rPr>
            </w:r>
            <w:r>
              <w:rPr>
                <w:noProof/>
                <w:webHidden/>
              </w:rPr>
              <w:fldChar w:fldCharType="separate"/>
            </w:r>
            <w:r>
              <w:rPr>
                <w:noProof/>
                <w:webHidden/>
              </w:rPr>
              <w:t>13</w:t>
            </w:r>
            <w:r>
              <w:rPr>
                <w:noProof/>
                <w:webHidden/>
              </w:rPr>
              <w:fldChar w:fldCharType="end"/>
            </w:r>
          </w:hyperlink>
        </w:p>
        <w:p w14:paraId="7CFB9571" w14:textId="5B17BD21"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6" w:history="1">
            <w:r w:rsidRPr="00FA7311">
              <w:rPr>
                <w:rStyle w:val="Hyperlink"/>
                <w:rFonts w:asciiTheme="majorHAnsi" w:hAnsiTheme="majorHAnsi" w:cstheme="majorHAnsi"/>
                <w:noProof/>
              </w:rPr>
              <w:t>Questionnaire</w:t>
            </w:r>
            <w:r>
              <w:rPr>
                <w:noProof/>
                <w:webHidden/>
              </w:rPr>
              <w:tab/>
            </w:r>
            <w:r>
              <w:rPr>
                <w:noProof/>
                <w:webHidden/>
              </w:rPr>
              <w:fldChar w:fldCharType="begin"/>
            </w:r>
            <w:r>
              <w:rPr>
                <w:noProof/>
                <w:webHidden/>
              </w:rPr>
              <w:instrText xml:space="preserve"> PAGEREF _Toc200550756 \h </w:instrText>
            </w:r>
            <w:r>
              <w:rPr>
                <w:noProof/>
                <w:webHidden/>
              </w:rPr>
            </w:r>
            <w:r>
              <w:rPr>
                <w:noProof/>
                <w:webHidden/>
              </w:rPr>
              <w:fldChar w:fldCharType="separate"/>
            </w:r>
            <w:r>
              <w:rPr>
                <w:noProof/>
                <w:webHidden/>
              </w:rPr>
              <w:t>13</w:t>
            </w:r>
            <w:r>
              <w:rPr>
                <w:noProof/>
                <w:webHidden/>
              </w:rPr>
              <w:fldChar w:fldCharType="end"/>
            </w:r>
          </w:hyperlink>
        </w:p>
        <w:p w14:paraId="5AA10F0E" w14:textId="23620128"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7" w:history="1">
            <w:r w:rsidRPr="00FA7311">
              <w:rPr>
                <w:rStyle w:val="Hyperlink"/>
                <w:rFonts w:asciiTheme="majorHAnsi" w:hAnsiTheme="majorHAnsi" w:cstheme="majorHAnsi"/>
                <w:noProof/>
              </w:rPr>
              <w:t>Results</w:t>
            </w:r>
            <w:r>
              <w:rPr>
                <w:noProof/>
                <w:webHidden/>
              </w:rPr>
              <w:tab/>
            </w:r>
            <w:r>
              <w:rPr>
                <w:noProof/>
                <w:webHidden/>
              </w:rPr>
              <w:fldChar w:fldCharType="begin"/>
            </w:r>
            <w:r>
              <w:rPr>
                <w:noProof/>
                <w:webHidden/>
              </w:rPr>
              <w:instrText xml:space="preserve"> PAGEREF _Toc200550757 \h </w:instrText>
            </w:r>
            <w:r>
              <w:rPr>
                <w:noProof/>
                <w:webHidden/>
              </w:rPr>
            </w:r>
            <w:r>
              <w:rPr>
                <w:noProof/>
                <w:webHidden/>
              </w:rPr>
              <w:fldChar w:fldCharType="separate"/>
            </w:r>
            <w:r>
              <w:rPr>
                <w:noProof/>
                <w:webHidden/>
              </w:rPr>
              <w:t>13</w:t>
            </w:r>
            <w:r>
              <w:rPr>
                <w:noProof/>
                <w:webHidden/>
              </w:rPr>
              <w:fldChar w:fldCharType="end"/>
            </w:r>
          </w:hyperlink>
        </w:p>
        <w:p w14:paraId="6FCB616D" w14:textId="1B04799B"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8" w:history="1">
            <w:r w:rsidRPr="00FA7311">
              <w:rPr>
                <w:rStyle w:val="Hyperlink"/>
                <w:rFonts w:asciiTheme="majorHAnsi" w:hAnsiTheme="majorHAnsi" w:cstheme="majorHAnsi"/>
                <w:noProof/>
              </w:rPr>
              <w:t>Analysis</w:t>
            </w:r>
            <w:r>
              <w:rPr>
                <w:noProof/>
                <w:webHidden/>
              </w:rPr>
              <w:tab/>
            </w:r>
            <w:r>
              <w:rPr>
                <w:noProof/>
                <w:webHidden/>
              </w:rPr>
              <w:fldChar w:fldCharType="begin"/>
            </w:r>
            <w:r>
              <w:rPr>
                <w:noProof/>
                <w:webHidden/>
              </w:rPr>
              <w:instrText xml:space="preserve"> PAGEREF _Toc200550758 \h </w:instrText>
            </w:r>
            <w:r>
              <w:rPr>
                <w:noProof/>
                <w:webHidden/>
              </w:rPr>
            </w:r>
            <w:r>
              <w:rPr>
                <w:noProof/>
                <w:webHidden/>
              </w:rPr>
              <w:fldChar w:fldCharType="separate"/>
            </w:r>
            <w:r>
              <w:rPr>
                <w:noProof/>
                <w:webHidden/>
              </w:rPr>
              <w:t>14</w:t>
            </w:r>
            <w:r>
              <w:rPr>
                <w:noProof/>
                <w:webHidden/>
              </w:rPr>
              <w:fldChar w:fldCharType="end"/>
            </w:r>
          </w:hyperlink>
        </w:p>
        <w:p w14:paraId="68658E87" w14:textId="1885D2F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59" w:history="1">
            <w:r w:rsidRPr="00FA7311">
              <w:rPr>
                <w:rStyle w:val="Hyperlink"/>
                <w:rFonts w:asciiTheme="majorHAnsi" w:hAnsiTheme="majorHAnsi" w:cstheme="majorHAnsi"/>
                <w:noProof/>
              </w:rPr>
              <w:t>Pie Chart</w:t>
            </w:r>
            <w:r>
              <w:rPr>
                <w:noProof/>
                <w:webHidden/>
              </w:rPr>
              <w:tab/>
            </w:r>
            <w:r>
              <w:rPr>
                <w:noProof/>
                <w:webHidden/>
              </w:rPr>
              <w:fldChar w:fldCharType="begin"/>
            </w:r>
            <w:r>
              <w:rPr>
                <w:noProof/>
                <w:webHidden/>
              </w:rPr>
              <w:instrText xml:space="preserve"> PAGEREF _Toc200550759 \h </w:instrText>
            </w:r>
            <w:r>
              <w:rPr>
                <w:noProof/>
                <w:webHidden/>
              </w:rPr>
            </w:r>
            <w:r>
              <w:rPr>
                <w:noProof/>
                <w:webHidden/>
              </w:rPr>
              <w:fldChar w:fldCharType="separate"/>
            </w:r>
            <w:r>
              <w:rPr>
                <w:noProof/>
                <w:webHidden/>
              </w:rPr>
              <w:t>15</w:t>
            </w:r>
            <w:r>
              <w:rPr>
                <w:noProof/>
                <w:webHidden/>
              </w:rPr>
              <w:fldChar w:fldCharType="end"/>
            </w:r>
          </w:hyperlink>
        </w:p>
        <w:p w14:paraId="1B19BBAB" w14:textId="0A13651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0" w:history="1">
            <w:bookmarkStart w:id="0" w:name="_Toc200550522"/>
            <w:r w:rsidRPr="00FA7311">
              <w:rPr>
                <w:rStyle w:val="Hyperlink"/>
                <w:rFonts w:asciiTheme="majorHAnsi" w:hAnsiTheme="majorHAnsi" w:cstheme="majorHAnsi"/>
                <w:noProof/>
              </w:rPr>
              <w:drawing>
                <wp:inline distT="0" distB="0" distL="0" distR="0" wp14:anchorId="3DBE7AEA" wp14:editId="1C7EC20D">
                  <wp:extent cx="1119450" cy="907366"/>
                  <wp:effectExtent l="0" t="0" r="5080" b="7620"/>
                  <wp:docPr id="1329443871" name="Picture 2" descr="A graph of a graph of communication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50839" name="Picture 2" descr="A graph of a graph of communication skill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4858" cy="911750"/>
                          </a:xfrm>
                          <a:prstGeom prst="rect">
                            <a:avLst/>
                          </a:prstGeom>
                          <a:noFill/>
                        </pic:spPr>
                      </pic:pic>
                    </a:graphicData>
                  </a:graphic>
                </wp:inline>
              </w:drawing>
            </w:r>
            <w:bookmarkEnd w:id="0"/>
            <w:r>
              <w:rPr>
                <w:noProof/>
                <w:webHidden/>
              </w:rPr>
              <w:tab/>
            </w:r>
            <w:r>
              <w:rPr>
                <w:noProof/>
                <w:webHidden/>
              </w:rPr>
              <w:fldChar w:fldCharType="begin"/>
            </w:r>
            <w:r>
              <w:rPr>
                <w:noProof/>
                <w:webHidden/>
              </w:rPr>
              <w:instrText xml:space="preserve"> PAGEREF _Toc200550760 \h </w:instrText>
            </w:r>
            <w:r>
              <w:rPr>
                <w:noProof/>
                <w:webHidden/>
              </w:rPr>
            </w:r>
            <w:r>
              <w:rPr>
                <w:noProof/>
                <w:webHidden/>
              </w:rPr>
              <w:fldChar w:fldCharType="separate"/>
            </w:r>
            <w:r>
              <w:rPr>
                <w:noProof/>
                <w:webHidden/>
              </w:rPr>
              <w:t>15</w:t>
            </w:r>
            <w:r>
              <w:rPr>
                <w:noProof/>
                <w:webHidden/>
              </w:rPr>
              <w:fldChar w:fldCharType="end"/>
            </w:r>
          </w:hyperlink>
        </w:p>
        <w:p w14:paraId="454154CE" w14:textId="5B0896B4"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1" w:history="1">
            <w:r w:rsidRPr="00FA7311">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_Toc200550761 \h </w:instrText>
            </w:r>
            <w:r>
              <w:rPr>
                <w:noProof/>
                <w:webHidden/>
              </w:rPr>
            </w:r>
            <w:r>
              <w:rPr>
                <w:noProof/>
                <w:webHidden/>
              </w:rPr>
              <w:fldChar w:fldCharType="separate"/>
            </w:r>
            <w:r>
              <w:rPr>
                <w:noProof/>
                <w:webHidden/>
              </w:rPr>
              <w:t>15</w:t>
            </w:r>
            <w:r>
              <w:rPr>
                <w:noProof/>
                <w:webHidden/>
              </w:rPr>
              <w:fldChar w:fldCharType="end"/>
            </w:r>
          </w:hyperlink>
        </w:p>
        <w:p w14:paraId="765F39D3" w14:textId="1B893F8C"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2" w:history="1">
            <w:r w:rsidRPr="00FA7311">
              <w:rPr>
                <w:rStyle w:val="Hyperlink"/>
                <w:rFonts w:asciiTheme="majorHAnsi" w:hAnsiTheme="majorHAnsi" w:cstheme="majorHAnsi"/>
                <w:noProof/>
              </w:rPr>
              <w:t>Evaluating My Communication Skills as a Manager</w:t>
            </w:r>
            <w:r>
              <w:rPr>
                <w:noProof/>
                <w:webHidden/>
              </w:rPr>
              <w:tab/>
            </w:r>
            <w:r>
              <w:rPr>
                <w:noProof/>
                <w:webHidden/>
              </w:rPr>
              <w:fldChar w:fldCharType="begin"/>
            </w:r>
            <w:r>
              <w:rPr>
                <w:noProof/>
                <w:webHidden/>
              </w:rPr>
              <w:instrText xml:space="preserve"> PAGEREF _Toc200550762 \h </w:instrText>
            </w:r>
            <w:r>
              <w:rPr>
                <w:noProof/>
                <w:webHidden/>
              </w:rPr>
            </w:r>
            <w:r>
              <w:rPr>
                <w:noProof/>
                <w:webHidden/>
              </w:rPr>
              <w:fldChar w:fldCharType="separate"/>
            </w:r>
            <w:r>
              <w:rPr>
                <w:noProof/>
                <w:webHidden/>
              </w:rPr>
              <w:t>15</w:t>
            </w:r>
            <w:r>
              <w:rPr>
                <w:noProof/>
                <w:webHidden/>
              </w:rPr>
              <w:fldChar w:fldCharType="end"/>
            </w:r>
          </w:hyperlink>
        </w:p>
        <w:p w14:paraId="3E3A4F6F" w14:textId="6E37EAD2" w:rsidR="00710181" w:rsidRDefault="0071018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3" w:history="1">
            <w:r w:rsidRPr="00FA7311">
              <w:rPr>
                <w:rStyle w:val="Hyperlink"/>
                <w:rFonts w:asciiTheme="majorHAnsi" w:hAnsiTheme="majorHAnsi" w:cstheme="majorHAnsi"/>
                <w:noProof/>
              </w:rPr>
              <w:t>Personal Development Plan, PDP-</w:t>
            </w:r>
            <w:r>
              <w:rPr>
                <w:noProof/>
                <w:webHidden/>
              </w:rPr>
              <w:tab/>
            </w:r>
            <w:r>
              <w:rPr>
                <w:noProof/>
                <w:webHidden/>
              </w:rPr>
              <w:fldChar w:fldCharType="begin"/>
            </w:r>
            <w:r>
              <w:rPr>
                <w:noProof/>
                <w:webHidden/>
              </w:rPr>
              <w:instrText xml:space="preserve"> PAGEREF _Toc200550763 \h </w:instrText>
            </w:r>
            <w:r>
              <w:rPr>
                <w:noProof/>
                <w:webHidden/>
              </w:rPr>
            </w:r>
            <w:r>
              <w:rPr>
                <w:noProof/>
                <w:webHidden/>
              </w:rPr>
              <w:fldChar w:fldCharType="separate"/>
            </w:r>
            <w:r>
              <w:rPr>
                <w:noProof/>
                <w:webHidden/>
              </w:rPr>
              <w:t>15</w:t>
            </w:r>
            <w:r>
              <w:rPr>
                <w:noProof/>
                <w:webHidden/>
              </w:rPr>
              <w:fldChar w:fldCharType="end"/>
            </w:r>
          </w:hyperlink>
        </w:p>
        <w:p w14:paraId="5E0631DC" w14:textId="774DB8BB" w:rsidR="00710181" w:rsidRDefault="00710181">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00550764" w:history="1">
            <w:r w:rsidRPr="00FA7311">
              <w:rPr>
                <w:rStyle w:val="Hyperlink"/>
                <w:rFonts w:asciiTheme="majorHAnsi" w:hAnsiTheme="majorHAnsi" w:cstheme="majorHAnsi"/>
                <w:b/>
                <w:bCs/>
                <w:noProof/>
              </w:rPr>
              <w:t>References</w:t>
            </w:r>
            <w:r>
              <w:rPr>
                <w:noProof/>
                <w:webHidden/>
              </w:rPr>
              <w:tab/>
            </w:r>
            <w:r>
              <w:rPr>
                <w:noProof/>
                <w:webHidden/>
              </w:rPr>
              <w:fldChar w:fldCharType="begin"/>
            </w:r>
            <w:r>
              <w:rPr>
                <w:noProof/>
                <w:webHidden/>
              </w:rPr>
              <w:instrText xml:space="preserve"> PAGEREF _Toc200550764 \h </w:instrText>
            </w:r>
            <w:r>
              <w:rPr>
                <w:noProof/>
                <w:webHidden/>
              </w:rPr>
            </w:r>
            <w:r>
              <w:rPr>
                <w:noProof/>
                <w:webHidden/>
              </w:rPr>
              <w:fldChar w:fldCharType="separate"/>
            </w:r>
            <w:r>
              <w:rPr>
                <w:noProof/>
                <w:webHidden/>
              </w:rPr>
              <w:t>16</w:t>
            </w:r>
            <w:r>
              <w:rPr>
                <w:noProof/>
                <w:webHidden/>
              </w:rPr>
              <w:fldChar w:fldCharType="end"/>
            </w:r>
          </w:hyperlink>
        </w:p>
        <w:p w14:paraId="2BF66C93" w14:textId="2EB3AB46"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7031C8A3" w14:textId="1F37A573" w:rsidR="00710181" w:rsidRPr="00555A5D" w:rsidRDefault="00710181" w:rsidP="00710181">
      <w:bookmarkStart w:id="1" w:name="_1ci93xb" w:colFirst="0" w:colLast="0"/>
      <w:bookmarkEnd w:id="1"/>
      <w:r w:rsidRPr="00710181">
        <w:rPr>
          <w:rFonts w:asciiTheme="majorHAnsi" w:hAnsiTheme="majorHAnsi" w:cstheme="majorHAnsi"/>
          <w:b/>
          <w:bCs/>
          <w:sz w:val="36"/>
          <w:szCs w:val="36"/>
          <w:u w:val="single"/>
        </w:rPr>
        <w:t>Communication and Motivation in a Car Sales Environment</w:t>
      </w:r>
    </w:p>
    <w:p w14:paraId="1AB7AAE6" w14:textId="77777777" w:rsidR="00710181" w:rsidRPr="00710181" w:rsidRDefault="00710181" w:rsidP="00710181">
      <w:pPr>
        <w:rPr>
          <w:rFonts w:asciiTheme="majorHAnsi" w:hAnsiTheme="majorHAnsi" w:cstheme="majorHAnsi"/>
          <w:b/>
          <w:bCs/>
          <w:sz w:val="36"/>
          <w:szCs w:val="36"/>
          <w:u w:val="single"/>
        </w:rPr>
      </w:pPr>
    </w:p>
    <w:p w14:paraId="6DE39416" w14:textId="0D8CDE1D" w:rsidR="00F145DC" w:rsidRPr="00710181" w:rsidRDefault="00F145DC" w:rsidP="0043542C">
      <w:pPr>
        <w:pStyle w:val="Heading1"/>
        <w:rPr>
          <w:rFonts w:asciiTheme="majorHAnsi" w:hAnsiTheme="majorHAnsi" w:cstheme="majorHAnsi"/>
        </w:rPr>
      </w:pPr>
      <w:bookmarkStart w:id="2" w:name="_Toc200550739"/>
      <w:r w:rsidRPr="00710181">
        <w:rPr>
          <w:rFonts w:asciiTheme="majorHAnsi" w:hAnsiTheme="majorHAnsi" w:cstheme="majorHAnsi"/>
        </w:rPr>
        <w:t>Introduction</w:t>
      </w:r>
      <w:bookmarkEnd w:id="2"/>
    </w:p>
    <w:p w14:paraId="5892C38C" w14:textId="0CBAA1CB" w:rsidR="00F145DC" w:rsidRPr="00710181" w:rsidRDefault="00987734" w:rsidP="00F145DC">
      <w:pPr>
        <w:rPr>
          <w:rFonts w:asciiTheme="majorHAnsi" w:hAnsiTheme="majorHAnsi" w:cstheme="majorHAnsi"/>
        </w:rPr>
      </w:pPr>
      <w:r w:rsidRPr="00710181">
        <w:rPr>
          <w:rFonts w:asciiTheme="majorHAnsi" w:hAnsiTheme="majorHAnsi" w:cstheme="majorHAnsi"/>
        </w:rPr>
        <w:t>Communication and motivation are two vital pillars of effective management. In a fast-paced, target-driven environment such as car sales, it is essential that communication between management and staff is clear, well-structured, and motivating. This report explores how communication models help explain the communication cycle and how choosing the right tone, language, and structure impacts performance. It then evaluates communication methods used within a car sales organisation and examines key motivational theories, applying them to real-world scenarios to assess their relevance and impact on workplace performance.</w:t>
      </w:r>
    </w:p>
    <w:p w14:paraId="153553B2" w14:textId="73F827E1" w:rsidR="00583709" w:rsidRPr="00710181" w:rsidRDefault="0043542C" w:rsidP="0043542C">
      <w:pPr>
        <w:pStyle w:val="Heading2"/>
        <w:rPr>
          <w:rFonts w:asciiTheme="majorHAnsi" w:hAnsiTheme="majorHAnsi" w:cstheme="majorHAnsi"/>
          <w:color w:val="auto"/>
        </w:rPr>
      </w:pPr>
      <w:bookmarkStart w:id="3" w:name="_Toc200550740"/>
      <w:r w:rsidRPr="00710181">
        <w:rPr>
          <w:rFonts w:asciiTheme="majorHAnsi" w:hAnsiTheme="majorHAnsi" w:cstheme="majorHAnsi"/>
        </w:rPr>
        <w:t>Communication Models and the Communication Cycle</w:t>
      </w:r>
      <w:bookmarkEnd w:id="3"/>
      <w:r w:rsidR="008312FD" w:rsidRPr="00710181">
        <w:rPr>
          <w:rFonts w:asciiTheme="majorHAnsi" w:hAnsiTheme="majorHAnsi" w:cstheme="majorHAnsi"/>
          <w:color w:val="auto"/>
        </w:rPr>
        <w:t xml:space="preserve"> </w:t>
      </w:r>
    </w:p>
    <w:p w14:paraId="6E9CF528" w14:textId="77777777" w:rsidR="0043542C" w:rsidRPr="00710181" w:rsidRDefault="0043542C" w:rsidP="0043542C">
      <w:pPr>
        <w:rPr>
          <w:rFonts w:asciiTheme="majorHAnsi" w:hAnsiTheme="majorHAnsi" w:cstheme="majorHAnsi"/>
          <w:b/>
          <w:bCs/>
        </w:rPr>
      </w:pPr>
      <w:r w:rsidRPr="00710181">
        <w:rPr>
          <w:rFonts w:asciiTheme="majorHAnsi" w:hAnsiTheme="majorHAnsi" w:cstheme="majorHAnsi"/>
          <w:b/>
          <w:bCs/>
        </w:rPr>
        <w:t>Shannon and Weaver Model</w:t>
      </w:r>
    </w:p>
    <w:p w14:paraId="1675F3F9" w14:textId="77777777" w:rsidR="0043542C" w:rsidRPr="00710181" w:rsidRDefault="0043542C" w:rsidP="0043542C">
      <w:pPr>
        <w:rPr>
          <w:rFonts w:asciiTheme="majorHAnsi" w:hAnsiTheme="majorHAnsi" w:cstheme="majorHAnsi"/>
        </w:rPr>
      </w:pPr>
      <w:r w:rsidRPr="00710181">
        <w:rPr>
          <w:rFonts w:asciiTheme="majorHAnsi" w:hAnsiTheme="majorHAnsi" w:cstheme="majorHAnsi"/>
        </w:rPr>
        <w:t xml:space="preserve">The Shannon and Weaver model (1949) explains how messages move from sender to receiver via a channel, highlighting the impact of "noise"—distractions that distort communication, like technical issues or unclear language. Originally designed for telephone systems, </w:t>
      </w:r>
      <w:proofErr w:type="gramStart"/>
      <w:r w:rsidRPr="00710181">
        <w:rPr>
          <w:rFonts w:asciiTheme="majorHAnsi" w:hAnsiTheme="majorHAnsi" w:cstheme="majorHAnsi"/>
        </w:rPr>
        <w:t>it's</w:t>
      </w:r>
      <w:proofErr w:type="gramEnd"/>
      <w:r w:rsidRPr="00710181">
        <w:rPr>
          <w:rFonts w:asciiTheme="majorHAnsi" w:hAnsiTheme="majorHAnsi" w:cstheme="majorHAnsi"/>
        </w:rPr>
        <w:t xml:space="preserve"> now widely applied to human communication. Though linear and lacking feedback or emotional context, the model remains useful for understanding written or digital communication where clarity and minimising interference are essential.</w:t>
      </w:r>
    </w:p>
    <w:p w14:paraId="461D556C" w14:textId="77777777" w:rsidR="0043542C" w:rsidRPr="00710181" w:rsidRDefault="0043542C" w:rsidP="0043542C">
      <w:pPr>
        <w:rPr>
          <w:rFonts w:asciiTheme="majorHAnsi" w:hAnsiTheme="majorHAnsi" w:cstheme="majorHAnsi"/>
          <w:b/>
          <w:bCs/>
        </w:rPr>
      </w:pPr>
      <w:r w:rsidRPr="00710181">
        <w:rPr>
          <w:rFonts w:asciiTheme="majorHAnsi" w:hAnsiTheme="majorHAnsi" w:cstheme="majorHAnsi"/>
          <w:b/>
          <w:bCs/>
        </w:rPr>
        <w:t>Berlo’s SMCR Model</w:t>
      </w:r>
    </w:p>
    <w:p w14:paraId="6E62F263" w14:textId="77777777" w:rsidR="0043542C" w:rsidRPr="00710181" w:rsidRDefault="0043542C" w:rsidP="0043542C">
      <w:pPr>
        <w:rPr>
          <w:rFonts w:asciiTheme="majorHAnsi" w:hAnsiTheme="majorHAnsi" w:cstheme="majorHAnsi"/>
        </w:rPr>
      </w:pPr>
      <w:r w:rsidRPr="00710181">
        <w:rPr>
          <w:rFonts w:asciiTheme="majorHAnsi" w:hAnsiTheme="majorHAnsi" w:cstheme="majorHAnsi"/>
        </w:rPr>
        <w:t xml:space="preserve">Berlo’s SMCR model (1960) emphasizes the human aspects of communication, focusing on how personal factors like communication skills, attitudes, knowledge, and cultural backgrounds influence message delivery and interpretation. In a car sales environment, this model highlights the importance of tailoring communication to the individual, adjusting language and tone based on the audience's experience and background. While it </w:t>
      </w:r>
      <w:proofErr w:type="gramStart"/>
      <w:r w:rsidRPr="00710181">
        <w:rPr>
          <w:rFonts w:asciiTheme="majorHAnsi" w:hAnsiTheme="majorHAnsi" w:cstheme="majorHAnsi"/>
        </w:rPr>
        <w:t>doesn't</w:t>
      </w:r>
      <w:proofErr w:type="gramEnd"/>
      <w:r w:rsidRPr="00710181">
        <w:rPr>
          <w:rFonts w:asciiTheme="majorHAnsi" w:hAnsiTheme="majorHAnsi" w:cstheme="majorHAnsi"/>
        </w:rPr>
        <w:t xml:space="preserve"> explicitly address feedback or noise, it remains valuable for interpersonal communication and managing diverse teams.</w:t>
      </w:r>
    </w:p>
    <w:p w14:paraId="2F87A74E" w14:textId="342B85C2" w:rsidR="0043542C" w:rsidRPr="00710181" w:rsidRDefault="0043542C" w:rsidP="0043542C">
      <w:pPr>
        <w:pStyle w:val="Heading2"/>
        <w:rPr>
          <w:rFonts w:asciiTheme="majorHAnsi" w:hAnsiTheme="majorHAnsi" w:cstheme="majorHAnsi"/>
        </w:rPr>
      </w:pPr>
      <w:bookmarkStart w:id="4" w:name="_qsh70q" w:colFirst="0" w:colLast="0"/>
      <w:bookmarkStart w:id="5" w:name="_Toc200550741"/>
      <w:bookmarkEnd w:id="4"/>
      <w:r w:rsidRPr="00710181">
        <w:rPr>
          <w:rFonts w:asciiTheme="majorHAnsi" w:hAnsiTheme="majorHAnsi" w:cstheme="majorHAnsi"/>
        </w:rPr>
        <w:t>Comparison and Relevance</w:t>
      </w:r>
      <w:bookmarkEnd w:id="5"/>
    </w:p>
    <w:p w14:paraId="559A9E07" w14:textId="69BAF5B8" w:rsidR="007D6164" w:rsidRPr="00710181" w:rsidRDefault="0043542C" w:rsidP="0043542C">
      <w:pPr>
        <w:rPr>
          <w:rFonts w:asciiTheme="majorHAnsi" w:hAnsiTheme="majorHAnsi" w:cstheme="majorHAnsi"/>
        </w:rPr>
      </w:pPr>
      <w:r w:rsidRPr="00710181">
        <w:rPr>
          <w:rFonts w:asciiTheme="majorHAnsi" w:hAnsiTheme="majorHAnsi" w:cstheme="majorHAnsi"/>
        </w:rPr>
        <w:t>Shannon and Weaver’s (1949) model focuses on technical communication, highlighting components like sender, message, and receiver, and introduces the concept of 'noise' affecting message clarity. In contrast, Berlo’s SMCR model (1960) emphasizes the human aspects of communication, considering factors like the sender's and receiver's skills, attitudes, and emotions. In a car sales environment, combining both models helps identify technical barriers and understand emotional dynamics, leading to more effective communication with customers and staff</w:t>
      </w:r>
      <w:r w:rsidRPr="00710181">
        <w:rPr>
          <w:rFonts w:asciiTheme="majorHAnsi" w:hAnsiTheme="majorHAnsi" w:cstheme="majorHAnsi"/>
        </w:rPr>
        <w:t>.</w:t>
      </w:r>
    </w:p>
    <w:p w14:paraId="3F7B1F1D" w14:textId="77777777" w:rsidR="0043542C" w:rsidRPr="00710181" w:rsidRDefault="0043542C" w:rsidP="0043542C">
      <w:pPr>
        <w:pStyle w:val="Heading2"/>
        <w:rPr>
          <w:rFonts w:asciiTheme="majorHAnsi" w:hAnsiTheme="majorHAnsi" w:cstheme="majorHAnsi"/>
        </w:rPr>
      </w:pPr>
      <w:bookmarkStart w:id="6" w:name="_Toc200550742"/>
      <w:r w:rsidRPr="00710181">
        <w:rPr>
          <w:rFonts w:asciiTheme="majorHAnsi" w:hAnsiTheme="majorHAnsi" w:cstheme="majorHAnsi"/>
        </w:rPr>
        <w:t>Strengths and Weaknesses of the Shannon &amp; Weaver and Berlo (SMCR) Communication Models</w:t>
      </w:r>
      <w:bookmarkEnd w:id="6"/>
    </w:p>
    <w:p w14:paraId="36BD7717" w14:textId="6AA9D33E" w:rsidR="0043542C" w:rsidRPr="00710181" w:rsidRDefault="000312DF" w:rsidP="0043542C">
      <w:pPr>
        <w:rPr>
          <w:rFonts w:asciiTheme="majorHAnsi" w:hAnsiTheme="majorHAnsi" w:cstheme="majorHAnsi"/>
        </w:rPr>
      </w:pPr>
      <w:r w:rsidRPr="00710181">
        <w:rPr>
          <w:rFonts w:asciiTheme="majorHAnsi" w:hAnsiTheme="majorHAnsi" w:cstheme="majorHAnsi"/>
        </w:rPr>
        <w:t>Effective communication</w:t>
      </w:r>
      <w:r w:rsidR="0043542C" w:rsidRPr="00710181">
        <w:rPr>
          <w:rFonts w:asciiTheme="majorHAnsi" w:hAnsiTheme="majorHAnsi" w:cstheme="majorHAnsi"/>
        </w:rPr>
        <w:t xml:space="preserve"> is important in any job, especially when working in management or with customers. Two well-known models that help us understand how communication works are the </w:t>
      </w:r>
      <w:r w:rsidR="0043542C" w:rsidRPr="00710181">
        <w:rPr>
          <w:rFonts w:asciiTheme="majorHAnsi" w:hAnsiTheme="majorHAnsi" w:cstheme="majorHAnsi"/>
        </w:rPr>
        <w:lastRenderedPageBreak/>
        <w:t>(Shannon &amp; Weaver, 1949) Model and Berlo’s (1960) SMCR Model. Both have strengths and weaknesses, which I will explain below.</w:t>
      </w:r>
    </w:p>
    <w:p w14:paraId="1D8E90CA" w14:textId="77777777" w:rsidR="0043542C" w:rsidRPr="00710181" w:rsidRDefault="0043542C" w:rsidP="0043542C">
      <w:pPr>
        <w:rPr>
          <w:rFonts w:asciiTheme="majorHAnsi" w:hAnsiTheme="majorHAnsi" w:cstheme="majorHAnsi"/>
        </w:rPr>
      </w:pPr>
    </w:p>
    <w:p w14:paraId="01554A49" w14:textId="77777777" w:rsidR="0043542C" w:rsidRPr="003921A0" w:rsidRDefault="0043542C" w:rsidP="0043542C">
      <w:pPr>
        <w:spacing w:line="278" w:lineRule="auto"/>
        <w:rPr>
          <w:rFonts w:asciiTheme="majorHAnsi" w:hAnsiTheme="majorHAnsi" w:cstheme="majorHAnsi"/>
        </w:rPr>
      </w:pPr>
      <w:r w:rsidRPr="00710181">
        <w:rPr>
          <w:rFonts w:asciiTheme="majorHAnsi" w:hAnsiTheme="majorHAnsi" w:cstheme="majorHAnsi"/>
          <w:b/>
          <w:bCs/>
        </w:rPr>
        <w:t>(</w:t>
      </w:r>
      <w:r w:rsidRPr="003921A0">
        <w:rPr>
          <w:rFonts w:asciiTheme="majorHAnsi" w:hAnsiTheme="majorHAnsi" w:cstheme="majorHAnsi"/>
          <w:b/>
          <w:bCs/>
        </w:rPr>
        <w:t>Shannon</w:t>
      </w:r>
      <w:r w:rsidRPr="00710181">
        <w:rPr>
          <w:rFonts w:asciiTheme="majorHAnsi" w:hAnsiTheme="majorHAnsi" w:cstheme="majorHAnsi"/>
          <w:b/>
          <w:bCs/>
        </w:rPr>
        <w:t xml:space="preserve"> &amp; </w:t>
      </w:r>
      <w:r w:rsidRPr="003921A0">
        <w:rPr>
          <w:rFonts w:asciiTheme="majorHAnsi" w:hAnsiTheme="majorHAnsi" w:cstheme="majorHAnsi"/>
          <w:b/>
          <w:bCs/>
        </w:rPr>
        <w:t>Weaver</w:t>
      </w:r>
      <w:r w:rsidRPr="00710181">
        <w:rPr>
          <w:rFonts w:asciiTheme="majorHAnsi" w:hAnsiTheme="majorHAnsi" w:cstheme="majorHAnsi"/>
          <w:b/>
          <w:bCs/>
        </w:rPr>
        <w:t>, 1949)</w:t>
      </w:r>
      <w:r w:rsidRPr="003921A0">
        <w:rPr>
          <w:rFonts w:asciiTheme="majorHAnsi" w:hAnsiTheme="majorHAnsi" w:cstheme="majorHAnsi"/>
          <w:b/>
          <w:bCs/>
        </w:rPr>
        <w:t xml:space="preserve"> Model</w:t>
      </w:r>
    </w:p>
    <w:p w14:paraId="400F8F23"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b/>
          <w:bCs/>
        </w:rPr>
        <w:t>Strengths:</w:t>
      </w:r>
    </w:p>
    <w:p w14:paraId="2FF30989" w14:textId="77777777" w:rsidR="0043542C" w:rsidRPr="003921A0" w:rsidRDefault="0043542C" w:rsidP="0043542C">
      <w:pPr>
        <w:numPr>
          <w:ilvl w:val="0"/>
          <w:numId w:val="1"/>
        </w:numPr>
        <w:spacing w:line="278" w:lineRule="auto"/>
        <w:rPr>
          <w:rFonts w:asciiTheme="majorHAnsi" w:hAnsiTheme="majorHAnsi" w:cstheme="majorHAnsi"/>
        </w:rPr>
      </w:pPr>
      <w:r w:rsidRPr="003921A0">
        <w:rPr>
          <w:rFonts w:asciiTheme="majorHAnsi" w:hAnsiTheme="majorHAnsi" w:cstheme="majorHAnsi"/>
        </w:rPr>
        <w:t>Introduced the concept of "noise," identifying factors that can disrupt communication, such as background noise or technical issues.</w:t>
      </w:r>
    </w:p>
    <w:p w14:paraId="19C18737" w14:textId="77777777" w:rsidR="0043542C" w:rsidRPr="003921A0" w:rsidRDefault="0043542C" w:rsidP="0043542C">
      <w:pPr>
        <w:numPr>
          <w:ilvl w:val="0"/>
          <w:numId w:val="1"/>
        </w:numPr>
        <w:spacing w:line="278" w:lineRule="auto"/>
        <w:rPr>
          <w:rFonts w:asciiTheme="majorHAnsi" w:hAnsiTheme="majorHAnsi" w:cstheme="majorHAnsi"/>
        </w:rPr>
      </w:pPr>
      <w:r w:rsidRPr="003921A0">
        <w:rPr>
          <w:rFonts w:asciiTheme="majorHAnsi" w:hAnsiTheme="majorHAnsi" w:cstheme="majorHAnsi"/>
        </w:rPr>
        <w:t xml:space="preserve">Provides a clear, linear framework, making it useful for </w:t>
      </w:r>
      <w:r w:rsidRPr="00710181">
        <w:rPr>
          <w:rFonts w:asciiTheme="majorHAnsi" w:hAnsiTheme="majorHAnsi" w:cstheme="majorHAnsi"/>
        </w:rPr>
        <w:t>analysing</w:t>
      </w:r>
      <w:r w:rsidRPr="003921A0">
        <w:rPr>
          <w:rFonts w:asciiTheme="majorHAnsi" w:hAnsiTheme="majorHAnsi" w:cstheme="majorHAnsi"/>
        </w:rPr>
        <w:t xml:space="preserve"> technical communication systems like telephones and emails.</w:t>
      </w:r>
    </w:p>
    <w:p w14:paraId="306D1688"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b/>
          <w:bCs/>
        </w:rPr>
        <w:t>Weaknesses:</w:t>
      </w:r>
    </w:p>
    <w:p w14:paraId="6406392B" w14:textId="77777777" w:rsidR="0043542C" w:rsidRPr="003921A0" w:rsidRDefault="0043542C" w:rsidP="0043542C">
      <w:pPr>
        <w:numPr>
          <w:ilvl w:val="0"/>
          <w:numId w:val="2"/>
        </w:numPr>
        <w:spacing w:line="278" w:lineRule="auto"/>
        <w:rPr>
          <w:rFonts w:asciiTheme="majorHAnsi" w:hAnsiTheme="majorHAnsi" w:cstheme="majorHAnsi"/>
        </w:rPr>
      </w:pPr>
      <w:r w:rsidRPr="003921A0">
        <w:rPr>
          <w:rFonts w:asciiTheme="majorHAnsi" w:hAnsiTheme="majorHAnsi" w:cstheme="majorHAnsi"/>
        </w:rPr>
        <w:t>Represents communication as a one-way process, lacking feedback mechanisms.</w:t>
      </w:r>
    </w:p>
    <w:p w14:paraId="5DCC17B0" w14:textId="77777777" w:rsidR="0043542C" w:rsidRPr="003921A0" w:rsidRDefault="0043542C" w:rsidP="0043542C">
      <w:pPr>
        <w:numPr>
          <w:ilvl w:val="0"/>
          <w:numId w:val="2"/>
        </w:numPr>
        <w:spacing w:line="278" w:lineRule="auto"/>
        <w:rPr>
          <w:rFonts w:asciiTheme="majorHAnsi" w:hAnsiTheme="majorHAnsi" w:cstheme="majorHAnsi"/>
        </w:rPr>
      </w:pPr>
      <w:r w:rsidRPr="003921A0">
        <w:rPr>
          <w:rFonts w:asciiTheme="majorHAnsi" w:hAnsiTheme="majorHAnsi" w:cstheme="majorHAnsi"/>
        </w:rPr>
        <w:t>Does not account for emotional context, nonverbal cues, or the dynamic nature of human interactions.</w:t>
      </w:r>
    </w:p>
    <w:p w14:paraId="79B59872" w14:textId="77777777" w:rsidR="0043542C" w:rsidRPr="003921A0" w:rsidRDefault="0043542C" w:rsidP="0043542C">
      <w:pPr>
        <w:spacing w:line="278" w:lineRule="auto"/>
        <w:rPr>
          <w:rFonts w:asciiTheme="majorHAnsi" w:hAnsiTheme="majorHAnsi" w:cstheme="majorHAnsi"/>
          <w:b/>
          <w:bCs/>
        </w:rPr>
      </w:pPr>
      <w:r w:rsidRPr="003921A0">
        <w:rPr>
          <w:rFonts w:asciiTheme="majorHAnsi" w:hAnsiTheme="majorHAnsi" w:cstheme="majorHAnsi"/>
          <w:b/>
          <w:bCs/>
        </w:rPr>
        <w:t xml:space="preserve">Berlo’s </w:t>
      </w:r>
      <w:r w:rsidRPr="00710181">
        <w:rPr>
          <w:rFonts w:asciiTheme="majorHAnsi" w:hAnsiTheme="majorHAnsi" w:cstheme="majorHAnsi"/>
          <w:b/>
          <w:bCs/>
        </w:rPr>
        <w:t xml:space="preserve">(1960) </w:t>
      </w:r>
      <w:r w:rsidRPr="003921A0">
        <w:rPr>
          <w:rFonts w:asciiTheme="majorHAnsi" w:hAnsiTheme="majorHAnsi" w:cstheme="majorHAnsi"/>
          <w:b/>
          <w:bCs/>
        </w:rPr>
        <w:t>Model</w:t>
      </w:r>
    </w:p>
    <w:p w14:paraId="46A641A1"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b/>
          <w:bCs/>
        </w:rPr>
        <w:t>Strengths:</w:t>
      </w:r>
    </w:p>
    <w:p w14:paraId="73308CD6" w14:textId="77777777" w:rsidR="0043542C" w:rsidRPr="003921A0" w:rsidRDefault="0043542C" w:rsidP="0043542C">
      <w:pPr>
        <w:numPr>
          <w:ilvl w:val="0"/>
          <w:numId w:val="3"/>
        </w:numPr>
        <w:spacing w:line="278" w:lineRule="auto"/>
        <w:rPr>
          <w:rFonts w:asciiTheme="majorHAnsi" w:hAnsiTheme="majorHAnsi" w:cstheme="majorHAnsi"/>
        </w:rPr>
      </w:pPr>
      <w:r w:rsidRPr="003921A0">
        <w:rPr>
          <w:rFonts w:asciiTheme="majorHAnsi" w:hAnsiTheme="majorHAnsi" w:cstheme="majorHAnsi"/>
        </w:rPr>
        <w:t>Emphasizes the human elements: sender's skills, attitudes, knowledge, and cultural background.</w:t>
      </w:r>
    </w:p>
    <w:p w14:paraId="2897D54B" w14:textId="77777777" w:rsidR="0043542C" w:rsidRPr="003921A0" w:rsidRDefault="0043542C" w:rsidP="0043542C">
      <w:pPr>
        <w:numPr>
          <w:ilvl w:val="0"/>
          <w:numId w:val="3"/>
        </w:numPr>
        <w:spacing w:line="278" w:lineRule="auto"/>
        <w:rPr>
          <w:rFonts w:asciiTheme="majorHAnsi" w:hAnsiTheme="majorHAnsi" w:cstheme="majorHAnsi"/>
        </w:rPr>
      </w:pPr>
      <w:r w:rsidRPr="003921A0">
        <w:rPr>
          <w:rFonts w:asciiTheme="majorHAnsi" w:hAnsiTheme="majorHAnsi" w:cstheme="majorHAnsi"/>
        </w:rPr>
        <w:t>Highlights how personal factors influence message encoding and decoding.</w:t>
      </w:r>
    </w:p>
    <w:p w14:paraId="63DE7948"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b/>
          <w:bCs/>
        </w:rPr>
        <w:t>Weaknesses:</w:t>
      </w:r>
    </w:p>
    <w:p w14:paraId="68DFB398" w14:textId="77777777" w:rsidR="0043542C" w:rsidRPr="003921A0" w:rsidRDefault="0043542C" w:rsidP="0043542C">
      <w:pPr>
        <w:numPr>
          <w:ilvl w:val="0"/>
          <w:numId w:val="4"/>
        </w:numPr>
        <w:spacing w:line="278" w:lineRule="auto"/>
        <w:rPr>
          <w:rFonts w:asciiTheme="majorHAnsi" w:hAnsiTheme="majorHAnsi" w:cstheme="majorHAnsi"/>
        </w:rPr>
      </w:pPr>
      <w:r w:rsidRPr="003921A0">
        <w:rPr>
          <w:rFonts w:asciiTheme="majorHAnsi" w:hAnsiTheme="majorHAnsi" w:cstheme="majorHAnsi"/>
        </w:rPr>
        <w:t>Lacks a feedback loop, limiting its applicability to interactive communication.</w:t>
      </w:r>
    </w:p>
    <w:p w14:paraId="68F9B265" w14:textId="77777777" w:rsidR="0043542C" w:rsidRPr="003921A0" w:rsidRDefault="0043542C" w:rsidP="0043542C">
      <w:pPr>
        <w:numPr>
          <w:ilvl w:val="0"/>
          <w:numId w:val="4"/>
        </w:numPr>
        <w:spacing w:line="278" w:lineRule="auto"/>
        <w:rPr>
          <w:rFonts w:asciiTheme="majorHAnsi" w:hAnsiTheme="majorHAnsi" w:cstheme="majorHAnsi"/>
        </w:rPr>
      </w:pPr>
      <w:r w:rsidRPr="003921A0">
        <w:rPr>
          <w:rFonts w:asciiTheme="majorHAnsi" w:hAnsiTheme="majorHAnsi" w:cstheme="majorHAnsi"/>
        </w:rPr>
        <w:t>Can be overly simplistic, not addressing complex communication dynamics.</w:t>
      </w:r>
    </w:p>
    <w:p w14:paraId="6D9BA1F0" w14:textId="77777777" w:rsidR="0043542C" w:rsidRPr="00710181" w:rsidRDefault="0043542C" w:rsidP="0043542C">
      <w:pPr>
        <w:pStyle w:val="Heading2"/>
        <w:rPr>
          <w:rFonts w:asciiTheme="majorHAnsi" w:hAnsiTheme="majorHAnsi" w:cstheme="majorHAnsi"/>
        </w:rPr>
      </w:pPr>
      <w:bookmarkStart w:id="7" w:name="_Toc200550743"/>
      <w:r w:rsidRPr="00710181">
        <w:rPr>
          <w:rFonts w:asciiTheme="majorHAnsi" w:hAnsiTheme="majorHAnsi" w:cstheme="majorHAnsi"/>
        </w:rPr>
        <w:t>Conclusion</w:t>
      </w:r>
      <w:bookmarkEnd w:id="7"/>
    </w:p>
    <w:p w14:paraId="363D56A2"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rPr>
        <w:t>Shannon and Weaver’s (1949) model explains technical or one-way communication and highlights how "noise" can interfere with the message. It is useful in structured settings but lacks focus on human interaction. Kavanaugh and Nicholson (2021) point out that tone in written communication can be misread, stressing the need to be clear, polite, and professional in all forms of communication.</w:t>
      </w:r>
    </w:p>
    <w:p w14:paraId="6A314CEE"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rPr>
        <w:t>Berlo’s SMCR model (1960) focuses more on the human side of communication. It shows how personal factors—such as knowledge, attitudes, and emotions—affect how messages are sent and received. Collins (2023) argues that emotional awareness is vital. Recognising your own feelings and understanding others’ emotions during conversations helps avoid misunderstandings and builds stronger relationships based on trust and respect.</w:t>
      </w:r>
    </w:p>
    <w:p w14:paraId="00613CA1" w14:textId="77777777" w:rsidR="0043542C" w:rsidRPr="003921A0" w:rsidRDefault="0043542C" w:rsidP="0043542C">
      <w:pPr>
        <w:spacing w:line="278" w:lineRule="auto"/>
        <w:rPr>
          <w:rFonts w:asciiTheme="majorHAnsi" w:hAnsiTheme="majorHAnsi" w:cstheme="majorHAnsi"/>
        </w:rPr>
      </w:pPr>
      <w:r w:rsidRPr="003921A0">
        <w:rPr>
          <w:rFonts w:asciiTheme="majorHAnsi" w:hAnsiTheme="majorHAnsi" w:cstheme="majorHAnsi"/>
        </w:rPr>
        <w:lastRenderedPageBreak/>
        <w:t>Both models are useful but have limitations, especially in overlooking feedback, which is essential in real-life communication. Combining elements from both can improve how we communicate with staff, customers, and colleagues in the workplace.</w:t>
      </w:r>
    </w:p>
    <w:p w14:paraId="69CFCD7F" w14:textId="1E1F1DEA" w:rsidR="0043542C" w:rsidRPr="00710181" w:rsidRDefault="0043542C" w:rsidP="0043542C">
      <w:pPr>
        <w:pStyle w:val="Heading2"/>
        <w:rPr>
          <w:rFonts w:asciiTheme="majorHAnsi" w:hAnsiTheme="majorHAnsi" w:cstheme="majorHAnsi"/>
        </w:rPr>
      </w:pPr>
      <w:bookmarkStart w:id="8" w:name="_Toc200550744"/>
      <w:r w:rsidRPr="00710181">
        <w:rPr>
          <w:rFonts w:asciiTheme="majorHAnsi" w:hAnsiTheme="majorHAnsi" w:cstheme="majorHAnsi"/>
        </w:rPr>
        <w:t>The Importance of Tone, Language, and Formality in Management Communication</w:t>
      </w:r>
      <w:bookmarkEnd w:id="8"/>
    </w:p>
    <w:p w14:paraId="45533C82" w14:textId="77777777" w:rsidR="0043542C" w:rsidRPr="008A30BE" w:rsidRDefault="0043542C" w:rsidP="0043542C">
      <w:pPr>
        <w:spacing w:line="278" w:lineRule="auto"/>
        <w:rPr>
          <w:rFonts w:asciiTheme="majorHAnsi" w:hAnsiTheme="majorHAnsi" w:cstheme="majorHAnsi"/>
        </w:rPr>
      </w:pPr>
      <w:r w:rsidRPr="008A30BE">
        <w:rPr>
          <w:rFonts w:asciiTheme="majorHAnsi" w:hAnsiTheme="majorHAnsi" w:cstheme="majorHAnsi"/>
        </w:rPr>
        <w:t>Effective management communication in car sales requires the right tone, language, and formality. A formal tone suits policies, official announcements, and communication with senior staff. Informal tone works better for team briefings, casual chats, and motivating employees.</w:t>
      </w:r>
    </w:p>
    <w:p w14:paraId="25451468" w14:textId="77777777" w:rsidR="0043542C" w:rsidRPr="008A30BE" w:rsidRDefault="0043542C" w:rsidP="0043542C">
      <w:pPr>
        <w:spacing w:line="278" w:lineRule="auto"/>
        <w:rPr>
          <w:rFonts w:asciiTheme="majorHAnsi" w:hAnsiTheme="majorHAnsi" w:cstheme="majorHAnsi"/>
        </w:rPr>
      </w:pPr>
      <w:r w:rsidRPr="008A30BE">
        <w:rPr>
          <w:rFonts w:asciiTheme="majorHAnsi" w:hAnsiTheme="majorHAnsi" w:cstheme="majorHAnsi"/>
        </w:rPr>
        <w:t>Language should match the audience</w:t>
      </w:r>
      <w:r w:rsidRPr="00710181">
        <w:rPr>
          <w:rFonts w:asciiTheme="majorHAnsi" w:hAnsiTheme="majorHAnsi" w:cstheme="majorHAnsi"/>
        </w:rPr>
        <w:t xml:space="preserve">, </w:t>
      </w:r>
      <w:r w:rsidRPr="008A30BE">
        <w:rPr>
          <w:rFonts w:asciiTheme="majorHAnsi" w:hAnsiTheme="majorHAnsi" w:cstheme="majorHAnsi"/>
        </w:rPr>
        <w:t>technical terms may suit experienced staff, but clear, simple language is better for new employees or customers. This helps avoid confusion and builds trust.</w:t>
      </w:r>
    </w:p>
    <w:p w14:paraId="662C90B4" w14:textId="77777777" w:rsidR="0043542C" w:rsidRPr="008A30BE" w:rsidRDefault="0043542C" w:rsidP="0043542C">
      <w:pPr>
        <w:spacing w:line="278" w:lineRule="auto"/>
        <w:rPr>
          <w:rFonts w:asciiTheme="majorHAnsi" w:hAnsiTheme="majorHAnsi" w:cstheme="majorHAnsi"/>
        </w:rPr>
      </w:pPr>
      <w:r w:rsidRPr="008A30BE">
        <w:rPr>
          <w:rFonts w:asciiTheme="majorHAnsi" w:hAnsiTheme="majorHAnsi" w:cstheme="majorHAnsi"/>
        </w:rPr>
        <w:t>The structure of communication should reflect its goal. Sales pitches should be persuasive and engaging, while performance reports should be clear and focused. Too much technical detail may overwhelm casual buyers, while enthusiasts may appreciate it.</w:t>
      </w:r>
    </w:p>
    <w:p w14:paraId="56B828B3" w14:textId="77777777" w:rsidR="0043542C" w:rsidRPr="008A30BE" w:rsidRDefault="0043542C" w:rsidP="0043542C">
      <w:pPr>
        <w:spacing w:line="278" w:lineRule="auto"/>
        <w:rPr>
          <w:rFonts w:asciiTheme="majorHAnsi" w:hAnsiTheme="majorHAnsi" w:cstheme="majorHAnsi"/>
        </w:rPr>
      </w:pPr>
      <w:r w:rsidRPr="008A30BE">
        <w:rPr>
          <w:rFonts w:asciiTheme="majorHAnsi" w:hAnsiTheme="majorHAnsi" w:cstheme="majorHAnsi"/>
        </w:rPr>
        <w:t>According to Mundi (2024), confident, clear communication with brief pauses improves understanding and engagement. Tone must also suit the situation</w:t>
      </w:r>
      <w:r w:rsidRPr="00710181">
        <w:rPr>
          <w:rFonts w:asciiTheme="majorHAnsi" w:hAnsiTheme="majorHAnsi" w:cstheme="majorHAnsi"/>
        </w:rPr>
        <w:t xml:space="preserve">, </w:t>
      </w:r>
      <w:r w:rsidRPr="008A30BE">
        <w:rPr>
          <w:rFonts w:asciiTheme="majorHAnsi" w:hAnsiTheme="majorHAnsi" w:cstheme="majorHAnsi"/>
        </w:rPr>
        <w:t>upbeat for motivation and calm for sensitive discussions.</w:t>
      </w:r>
    </w:p>
    <w:p w14:paraId="71FE36A9" w14:textId="55B9535F" w:rsidR="0043542C" w:rsidRPr="008A30BE" w:rsidRDefault="0043542C" w:rsidP="0043542C">
      <w:pPr>
        <w:spacing w:line="278" w:lineRule="auto"/>
        <w:rPr>
          <w:rFonts w:asciiTheme="majorHAnsi" w:hAnsiTheme="majorHAnsi" w:cstheme="majorHAnsi"/>
        </w:rPr>
      </w:pPr>
      <w:r w:rsidRPr="008A30BE">
        <w:rPr>
          <w:rFonts w:asciiTheme="majorHAnsi" w:hAnsiTheme="majorHAnsi" w:cstheme="majorHAnsi"/>
        </w:rPr>
        <w:t xml:space="preserve">Choosing the right channel is important too. Quick updates may </w:t>
      </w:r>
      <w:proofErr w:type="gramStart"/>
      <w:r w:rsidRPr="008A30BE">
        <w:rPr>
          <w:rFonts w:asciiTheme="majorHAnsi" w:hAnsiTheme="majorHAnsi" w:cstheme="majorHAnsi"/>
        </w:rPr>
        <w:t>be sent</w:t>
      </w:r>
      <w:proofErr w:type="gramEnd"/>
      <w:r w:rsidRPr="008A30BE">
        <w:rPr>
          <w:rFonts w:asciiTheme="majorHAnsi" w:hAnsiTheme="majorHAnsi" w:cstheme="majorHAnsi"/>
        </w:rPr>
        <w:t xml:space="preserve"> via text, while formal matters </w:t>
      </w:r>
      <w:proofErr w:type="gramStart"/>
      <w:r w:rsidRPr="008A30BE">
        <w:rPr>
          <w:rFonts w:asciiTheme="majorHAnsi" w:hAnsiTheme="majorHAnsi" w:cstheme="majorHAnsi"/>
        </w:rPr>
        <w:t xml:space="preserve">are better </w:t>
      </w:r>
      <w:r w:rsidR="000312DF" w:rsidRPr="008A30BE">
        <w:rPr>
          <w:rFonts w:asciiTheme="majorHAnsi" w:hAnsiTheme="majorHAnsi" w:cstheme="majorHAnsi"/>
        </w:rPr>
        <w:t>managed</w:t>
      </w:r>
      <w:proofErr w:type="gramEnd"/>
      <w:r w:rsidRPr="008A30BE">
        <w:rPr>
          <w:rFonts w:asciiTheme="majorHAnsi" w:hAnsiTheme="majorHAnsi" w:cstheme="majorHAnsi"/>
        </w:rPr>
        <w:t xml:space="preserve"> in meetings or emails.</w:t>
      </w:r>
    </w:p>
    <w:p w14:paraId="281D63F3" w14:textId="27533DF4" w:rsidR="0043542C" w:rsidRPr="00710181" w:rsidRDefault="0043542C" w:rsidP="0043542C">
      <w:pPr>
        <w:pStyle w:val="Heading2"/>
        <w:rPr>
          <w:rFonts w:asciiTheme="majorHAnsi" w:hAnsiTheme="majorHAnsi" w:cstheme="majorHAnsi"/>
        </w:rPr>
      </w:pPr>
      <w:bookmarkStart w:id="9" w:name="_Toc200550745"/>
      <w:r w:rsidRPr="00710181">
        <w:rPr>
          <w:rFonts w:asciiTheme="majorHAnsi" w:hAnsiTheme="majorHAnsi" w:cstheme="majorHAnsi"/>
        </w:rPr>
        <w:t>Reflection</w:t>
      </w:r>
      <w:r w:rsidRPr="00710181">
        <w:rPr>
          <w:rFonts w:asciiTheme="majorHAnsi" w:hAnsiTheme="majorHAnsi" w:cstheme="majorHAnsi"/>
        </w:rPr>
        <w:t>-</w:t>
      </w:r>
      <w:r w:rsidRPr="00710181">
        <w:rPr>
          <w:rFonts w:asciiTheme="majorHAnsi" w:hAnsiTheme="majorHAnsi" w:cstheme="majorHAnsi"/>
        </w:rPr>
        <w:t>The Importance of Tone, Language, and Formality in Management Communication in the Car Sales Industry</w:t>
      </w:r>
      <w:bookmarkEnd w:id="9"/>
    </w:p>
    <w:p w14:paraId="2627AA68" w14:textId="3B6C4E0E" w:rsidR="0043542C" w:rsidRPr="00710181" w:rsidRDefault="0043542C" w:rsidP="0043542C">
      <w:pPr>
        <w:rPr>
          <w:rFonts w:asciiTheme="majorHAnsi" w:hAnsiTheme="majorHAnsi" w:cstheme="majorHAnsi"/>
        </w:rPr>
      </w:pPr>
      <w:r w:rsidRPr="00710181">
        <w:rPr>
          <w:rFonts w:asciiTheme="majorHAnsi" w:hAnsiTheme="majorHAnsi" w:cstheme="majorHAnsi"/>
        </w:rPr>
        <w:t>Working in the car sales industry taught me the importance of using the right tone, language, and level of formality in management communication. I saw how respectful, clear, and appropriately formal communication could improve team morale and customer trust, while poor communication could harm motivation and create confusion. Managers need to adapt their style based on the situation and audience, using a balance of professionalism and emotional intelligence. This experience has helped me understand how effective communication is key to leadership and business success.</w:t>
      </w:r>
    </w:p>
    <w:p w14:paraId="3A30ACAA" w14:textId="3F8628B7" w:rsidR="0043542C" w:rsidRPr="00710181" w:rsidRDefault="006C7E75" w:rsidP="006C7E75">
      <w:pPr>
        <w:pStyle w:val="Heading2"/>
        <w:rPr>
          <w:rFonts w:asciiTheme="majorHAnsi" w:hAnsiTheme="majorHAnsi" w:cstheme="majorHAnsi"/>
        </w:rPr>
      </w:pPr>
      <w:bookmarkStart w:id="10" w:name="_Toc200550746"/>
      <w:r w:rsidRPr="00710181">
        <w:rPr>
          <w:rFonts w:asciiTheme="majorHAnsi" w:hAnsiTheme="majorHAnsi" w:cstheme="majorHAnsi"/>
        </w:rPr>
        <w:t>Assessing Verbal and Written Communication in the Workplace</w:t>
      </w:r>
      <w:bookmarkEnd w:id="10"/>
    </w:p>
    <w:p w14:paraId="32D48220"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Verbal Communication Methods</w:t>
      </w:r>
    </w:p>
    <w:p w14:paraId="1D90E16A"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In the car sales organisation, verbal communication is used frequently in many forms. Morning briefings are common for sharing daily targets and motivating the team. One-on-one coaching sessions provide personalised feedback and performance reviews, helping employees improve. Phone calls with customers are essential for building rapport and addressing needs. Informal conversations among team members support relationship-building and quick problem-solving.</w:t>
      </w:r>
    </w:p>
    <w:p w14:paraId="5A24668A"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 xml:space="preserve">Verbal communication is immediate and allows for quick feedback, making it effective for resolving issues. However, it can sometimes be unclear, especially if messages are rushed, vague, or delivered in noisy settings. Misunderstandings may arise if instructions are not clear. According to Borthwick (2021/2022), understanding personality and body language is key to effective verbal communication, as facial expressions and gestures often convey unspoken feelings. Since verbal communication lacks a </w:t>
      </w:r>
      <w:r w:rsidRPr="008A30BE">
        <w:rPr>
          <w:rFonts w:asciiTheme="majorHAnsi" w:hAnsiTheme="majorHAnsi" w:cstheme="majorHAnsi"/>
        </w:rPr>
        <w:lastRenderedPageBreak/>
        <w:t>written record, it is important to confirm understanding by asking questions to avoid confusion and ensure clarity.</w:t>
      </w:r>
    </w:p>
    <w:p w14:paraId="417E9D77"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Written Communication Methods</w:t>
      </w:r>
    </w:p>
    <w:p w14:paraId="316BB633"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Written communication in the workplace includes emails, reports, WhatsApp messages, training manuals, and newsletters. Emails are commonly used for formal announcements, meeting schedules, and external communication. Reports offer detailed analysis of sales performance or customer feedback, while WhatsApp provides quick updates and reminders.</w:t>
      </w:r>
    </w:p>
    <w:p w14:paraId="0C397F73"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Written communication has key advantages: it creates a record, ensures clarity, and allows recipients to process information at their own pace. However, tone can be misinterpreted, especially in emails and texts. Overusing informal channels like WhatsApp may reduce professionalism and risk important messages being missed. According to Eikenberry (2020), written communication saves time and helps share information quickly but can sometimes lead to misunderstandings. Recipients may need clarification before acting on messages.</w:t>
      </w:r>
    </w:p>
    <w:p w14:paraId="14DB05BE"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In car sales, verbal communication helps motivate and build relationships, while written communication ensures clear documentation. Using both effectively based on the situation achieves the best results.</w:t>
      </w:r>
    </w:p>
    <w:p w14:paraId="3A3E8839" w14:textId="1E4224D1" w:rsidR="006C7E75" w:rsidRPr="00710181" w:rsidRDefault="006C7E75" w:rsidP="006C7E75">
      <w:pPr>
        <w:pStyle w:val="Heading2"/>
        <w:rPr>
          <w:rFonts w:asciiTheme="majorHAnsi" w:hAnsiTheme="majorHAnsi" w:cstheme="majorHAnsi"/>
        </w:rPr>
      </w:pPr>
      <w:bookmarkStart w:id="11" w:name="_Toc200550747"/>
      <w:r w:rsidRPr="00710181">
        <w:rPr>
          <w:rFonts w:asciiTheme="majorHAnsi" w:hAnsiTheme="majorHAnsi" w:cstheme="majorHAnsi"/>
        </w:rPr>
        <w:t>Theories of Motivation and Their Application in the Workplace</w:t>
      </w:r>
      <w:bookmarkEnd w:id="11"/>
    </w:p>
    <w:p w14:paraId="65A87964"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What is Motivation?</w:t>
      </w:r>
    </w:p>
    <w:p w14:paraId="0B45D8E2"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 xml:space="preserve">Motivation plays a vital role in the car sales industry, where performance is often linked directly to individual drive and engagement. There are two key types of motivation: intrinsic, which comes from within, and extrinsic, which comes from external rewards. </w:t>
      </w:r>
    </w:p>
    <w:p w14:paraId="119E0AA1"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Intrinsic Motivation</w:t>
      </w:r>
    </w:p>
    <w:p w14:paraId="770A82A0"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Intrinsic motivation is when a person is driven by internal satisfaction rather than external rewards. This could include passion for the job, personal growth, or the enjoyment of helping customers.</w:t>
      </w:r>
    </w:p>
    <w:p w14:paraId="6942208B"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Personal Example-</w:t>
      </w:r>
    </w:p>
    <w:p w14:paraId="28E76E68" w14:textId="77777777" w:rsidR="006C7E75" w:rsidRPr="008A30BE" w:rsidRDefault="006C7E75" w:rsidP="006C7E75">
      <w:pPr>
        <w:spacing w:line="278" w:lineRule="auto"/>
        <w:rPr>
          <w:rFonts w:asciiTheme="majorHAnsi" w:hAnsiTheme="majorHAnsi" w:cstheme="majorHAnsi"/>
        </w:rPr>
      </w:pPr>
      <w:r w:rsidRPr="008A30BE">
        <w:rPr>
          <w:rFonts w:asciiTheme="majorHAnsi" w:hAnsiTheme="majorHAnsi" w:cstheme="majorHAnsi"/>
        </w:rPr>
        <w:t xml:space="preserve">When I started in car sales, my genuine interest in vehicles motivated me to learn about different makes and models during my own time. This intrinsic motivation allowed me to connect better with customers and provide valuable information, leading to increased job satisfaction and performance. Additionally, external factors such as the dealership's monthly bonus scheme and the "Top Salesperson of the Month" recognition further motivated me to excel. However, </w:t>
      </w:r>
      <w:proofErr w:type="gramStart"/>
      <w:r w:rsidRPr="008A30BE">
        <w:rPr>
          <w:rFonts w:asciiTheme="majorHAnsi" w:hAnsiTheme="majorHAnsi" w:cstheme="majorHAnsi"/>
        </w:rPr>
        <w:t>I've</w:t>
      </w:r>
      <w:proofErr w:type="gramEnd"/>
      <w:r w:rsidRPr="008A30BE">
        <w:rPr>
          <w:rFonts w:asciiTheme="majorHAnsi" w:hAnsiTheme="majorHAnsi" w:cstheme="majorHAnsi"/>
        </w:rPr>
        <w:t xml:space="preserve"> found that a balance between intrinsic and extrinsic motivation yields the best results.</w:t>
      </w:r>
    </w:p>
    <w:p w14:paraId="51835390"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Extrinsic Motivation in Car Sales-</w:t>
      </w:r>
    </w:p>
    <w:p w14:paraId="3629959A"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Extrinsic motivation comes from outside the individual, such as financial rewards, recognition, or avoiding punishment.</w:t>
      </w:r>
    </w:p>
    <w:p w14:paraId="745D0A10" w14:textId="77777777" w:rsidR="006C7E75" w:rsidRPr="00710181" w:rsidRDefault="006C7E75" w:rsidP="006C7E75">
      <w:pPr>
        <w:rPr>
          <w:rFonts w:asciiTheme="majorHAnsi" w:hAnsiTheme="majorHAnsi" w:cstheme="majorHAnsi"/>
          <w:b/>
          <w:bCs/>
        </w:rPr>
      </w:pPr>
      <w:r w:rsidRPr="00710181">
        <w:rPr>
          <w:rFonts w:asciiTheme="majorHAnsi" w:hAnsiTheme="majorHAnsi" w:cstheme="majorHAnsi"/>
          <w:b/>
          <w:bCs/>
        </w:rPr>
        <w:t>Personal Example-</w:t>
      </w:r>
    </w:p>
    <w:p w14:paraId="3057EED7" w14:textId="77777777" w:rsidR="006C7E75" w:rsidRPr="00710181" w:rsidRDefault="006C7E75" w:rsidP="006C7E75">
      <w:pPr>
        <w:rPr>
          <w:rFonts w:asciiTheme="majorHAnsi" w:hAnsiTheme="majorHAnsi" w:cstheme="majorHAnsi"/>
        </w:rPr>
      </w:pPr>
      <w:r w:rsidRPr="00D076DC">
        <w:rPr>
          <w:rFonts w:asciiTheme="majorHAnsi" w:hAnsiTheme="majorHAnsi" w:cstheme="majorHAnsi"/>
        </w:rPr>
        <w:lastRenderedPageBreak/>
        <w:t xml:space="preserve">At my dealership, hitting a monthly target of </w:t>
      </w:r>
      <w:proofErr w:type="gramStart"/>
      <w:r w:rsidRPr="00D076DC">
        <w:rPr>
          <w:rFonts w:asciiTheme="majorHAnsi" w:hAnsiTheme="majorHAnsi" w:cstheme="majorHAnsi"/>
        </w:rPr>
        <w:t>15</w:t>
      </w:r>
      <w:proofErr w:type="gramEnd"/>
      <w:r w:rsidRPr="00D076DC">
        <w:rPr>
          <w:rFonts w:asciiTheme="majorHAnsi" w:hAnsiTheme="majorHAnsi" w:cstheme="majorHAnsi"/>
        </w:rPr>
        <w:t xml:space="preserve"> car sales earns a £1,000 bonus. This financial incentive drove me to work longer hours and follow up every lead—an example of extrinsic motivation. Similarly, being named “Top Salesperson of the Month” gave me public recognition, which encouraged me to maintain high performance, even though it </w:t>
      </w:r>
      <w:proofErr w:type="gramStart"/>
      <w:r w:rsidRPr="00D076DC">
        <w:rPr>
          <w:rFonts w:asciiTheme="majorHAnsi" w:hAnsiTheme="majorHAnsi" w:cstheme="majorHAnsi"/>
        </w:rPr>
        <w:t>wasn’t</w:t>
      </w:r>
      <w:proofErr w:type="gramEnd"/>
      <w:r w:rsidRPr="00D076DC">
        <w:rPr>
          <w:rFonts w:asciiTheme="majorHAnsi" w:hAnsiTheme="majorHAnsi" w:cstheme="majorHAnsi"/>
        </w:rPr>
        <w:t xml:space="preserve"> financially rewarded.</w:t>
      </w:r>
    </w:p>
    <w:p w14:paraId="38727EA7" w14:textId="77777777" w:rsidR="006C7E75" w:rsidRPr="00D076DC" w:rsidRDefault="006C7E75" w:rsidP="006C7E75">
      <w:pPr>
        <w:spacing w:line="278" w:lineRule="auto"/>
        <w:rPr>
          <w:rFonts w:asciiTheme="majorHAnsi" w:hAnsiTheme="majorHAnsi" w:cstheme="majorHAnsi"/>
        </w:rPr>
      </w:pPr>
      <w:r w:rsidRPr="00D076DC">
        <w:rPr>
          <w:rFonts w:asciiTheme="majorHAnsi" w:hAnsiTheme="majorHAnsi" w:cstheme="majorHAnsi"/>
        </w:rPr>
        <w:t xml:space="preserve">However, </w:t>
      </w:r>
      <w:proofErr w:type="gramStart"/>
      <w:r w:rsidRPr="00D076DC">
        <w:rPr>
          <w:rFonts w:asciiTheme="majorHAnsi" w:hAnsiTheme="majorHAnsi" w:cstheme="majorHAnsi"/>
        </w:rPr>
        <w:t>I’ve</w:t>
      </w:r>
      <w:proofErr w:type="gramEnd"/>
      <w:r w:rsidRPr="00D076DC">
        <w:rPr>
          <w:rFonts w:asciiTheme="majorHAnsi" w:hAnsiTheme="majorHAnsi" w:cstheme="majorHAnsi"/>
        </w:rPr>
        <w:t xml:space="preserve"> found that combining intrinsic motivation, like my personal passion for cars and commitment to customer service, with external rewards leads to better results. Even after reaching my bonus, I stayed motivated by wanting to protect my reputation and deliver excellent customer experiences. This balance not only improved my performance but also helped build lasting customer relationships and repeat business.</w:t>
      </w:r>
    </w:p>
    <w:p w14:paraId="5A0FDC1D" w14:textId="77777777" w:rsidR="006C7E75" w:rsidRPr="00710181" w:rsidRDefault="006C7E75" w:rsidP="006C7E75">
      <w:pPr>
        <w:pStyle w:val="Heading2"/>
        <w:rPr>
          <w:rFonts w:asciiTheme="majorHAnsi" w:hAnsiTheme="majorHAnsi" w:cstheme="majorHAnsi"/>
        </w:rPr>
      </w:pPr>
      <w:bookmarkStart w:id="12" w:name="_Toc200550748"/>
      <w:r w:rsidRPr="00710181">
        <w:rPr>
          <w:rFonts w:asciiTheme="majorHAnsi" w:hAnsiTheme="majorHAnsi" w:cstheme="majorHAnsi"/>
        </w:rPr>
        <w:t>Motivational Theories</w:t>
      </w:r>
      <w:bookmarkEnd w:id="12"/>
    </w:p>
    <w:p w14:paraId="47F31E94"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Maslow (1943) identified that people are motivated by five levels of needs. Physiological, safety, social, esteem, and self-actualisation. In the workplace, this means that basic needs like job security must be met before an employee can be motivated by higher-level needs such as achievement or growth.</w:t>
      </w:r>
    </w:p>
    <w:p w14:paraId="54E8FA6B" w14:textId="0E50093D" w:rsidR="006C7E75" w:rsidRPr="00710181" w:rsidRDefault="006C7E75" w:rsidP="006C7E75">
      <w:pPr>
        <w:rPr>
          <w:rFonts w:asciiTheme="majorHAnsi" w:hAnsiTheme="majorHAnsi" w:cstheme="majorHAnsi"/>
        </w:rPr>
      </w:pPr>
      <w:r w:rsidRPr="00710181">
        <w:rPr>
          <w:rFonts w:asciiTheme="majorHAnsi" w:hAnsiTheme="majorHAnsi" w:cstheme="majorHAnsi"/>
        </w:rPr>
        <w:t xml:space="preserve">Herzberg (1959) Two-Factor Theory distinguishes between hygiene factors like, salary, job security, working conditions and motivators. For example, recognition, </w:t>
      </w:r>
      <w:r w:rsidR="000312DF" w:rsidRPr="00710181">
        <w:rPr>
          <w:rFonts w:asciiTheme="majorHAnsi" w:hAnsiTheme="majorHAnsi" w:cstheme="majorHAnsi"/>
        </w:rPr>
        <w:t>responsibility,</w:t>
      </w:r>
      <w:r w:rsidRPr="00710181">
        <w:rPr>
          <w:rFonts w:asciiTheme="majorHAnsi" w:hAnsiTheme="majorHAnsi" w:cstheme="majorHAnsi"/>
        </w:rPr>
        <w:t xml:space="preserve"> and opportunities for growth. According to this theory, eliminating dissatisfaction is not enough. True motivation comes from enhancing positive motivators.</w:t>
      </w:r>
    </w:p>
    <w:p w14:paraId="08DBAEDF"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 xml:space="preserve">McGregor (1960) Theory X and Theory Y propose two different views of workers. Theory X assumes that employees dislike work and need close supervision, while Theory Y assumes that employees are self-motivated and enjoy responsibility whilst getting on with their roll. </w:t>
      </w:r>
    </w:p>
    <w:p w14:paraId="6ED045E0" w14:textId="1D0C7DA0" w:rsidR="006C7E75" w:rsidRPr="00710181" w:rsidRDefault="006C7E75" w:rsidP="006C7E75">
      <w:pPr>
        <w:rPr>
          <w:rFonts w:asciiTheme="majorHAnsi" w:hAnsiTheme="majorHAnsi" w:cstheme="majorHAnsi"/>
        </w:rPr>
      </w:pPr>
      <w:r w:rsidRPr="00710181">
        <w:rPr>
          <w:rFonts w:asciiTheme="majorHAnsi" w:hAnsiTheme="majorHAnsi" w:cstheme="majorHAnsi"/>
        </w:rPr>
        <w:t xml:space="preserve">In a sales environment, </w:t>
      </w:r>
      <w:r w:rsidR="000312DF" w:rsidRPr="00710181">
        <w:rPr>
          <w:rFonts w:asciiTheme="majorHAnsi" w:hAnsiTheme="majorHAnsi" w:cstheme="majorHAnsi"/>
        </w:rPr>
        <w:t>unfamiliar staff</w:t>
      </w:r>
      <w:r w:rsidRPr="00710181">
        <w:rPr>
          <w:rFonts w:asciiTheme="majorHAnsi" w:hAnsiTheme="majorHAnsi" w:cstheme="majorHAnsi"/>
        </w:rPr>
        <w:t xml:space="preserve"> may initially require a Theory X approach, but experienced staff may thrive under Theory Y conditions, especially when given independence.</w:t>
      </w:r>
    </w:p>
    <w:p w14:paraId="47158A4D" w14:textId="77777777" w:rsidR="006C7E75" w:rsidRPr="00710181" w:rsidRDefault="006C7E75" w:rsidP="006C7E75">
      <w:pPr>
        <w:rPr>
          <w:rFonts w:asciiTheme="majorHAnsi" w:hAnsiTheme="majorHAnsi" w:cstheme="majorHAnsi"/>
        </w:rPr>
      </w:pPr>
      <w:r w:rsidRPr="00710181">
        <w:rPr>
          <w:rFonts w:asciiTheme="majorHAnsi" w:hAnsiTheme="majorHAnsi" w:cstheme="majorHAnsi"/>
        </w:rPr>
        <w:t>While each theory has value, they may oversimplify the complexity of human behaviour. For example, not all employees follow Maslow (1943) hierarchy in order, and Herzberg (1959) theory does not consider individual differences in motivation.</w:t>
      </w:r>
    </w:p>
    <w:p w14:paraId="68FA45D8" w14:textId="77777777" w:rsidR="006C7E75" w:rsidRPr="00710181" w:rsidRDefault="006C7E75" w:rsidP="006C7E75">
      <w:pPr>
        <w:pStyle w:val="Heading2"/>
        <w:rPr>
          <w:rFonts w:asciiTheme="majorHAnsi" w:hAnsiTheme="majorHAnsi" w:cstheme="majorHAnsi"/>
        </w:rPr>
      </w:pPr>
      <w:bookmarkStart w:id="13" w:name="_Toc200550749"/>
      <w:r w:rsidRPr="00710181">
        <w:rPr>
          <w:rFonts w:asciiTheme="majorHAnsi" w:hAnsiTheme="majorHAnsi" w:cstheme="majorHAnsi"/>
        </w:rPr>
        <w:t>Principal Factors Affecting Performance and Motivation in a Car Sales Workplace</w:t>
      </w:r>
      <w:bookmarkEnd w:id="13"/>
    </w:p>
    <w:p w14:paraId="1B0BD4B2" w14:textId="77777777" w:rsidR="006C7E75" w:rsidRPr="00CF074C" w:rsidRDefault="006C7E75" w:rsidP="006C7E75">
      <w:pPr>
        <w:spacing w:line="278" w:lineRule="auto"/>
        <w:rPr>
          <w:rFonts w:asciiTheme="majorHAnsi" w:hAnsiTheme="majorHAnsi" w:cstheme="majorHAnsi"/>
        </w:rPr>
      </w:pPr>
      <w:r w:rsidRPr="00CF074C">
        <w:rPr>
          <w:rFonts w:asciiTheme="majorHAnsi" w:hAnsiTheme="majorHAnsi" w:cstheme="majorHAnsi"/>
          <w:b/>
          <w:bCs/>
        </w:rPr>
        <w:t>Personal Motivation in Car Sales</w:t>
      </w:r>
    </w:p>
    <w:p w14:paraId="2FEB609F" w14:textId="77777777" w:rsidR="006C7E75" w:rsidRPr="00CF074C" w:rsidRDefault="006C7E75" w:rsidP="006C7E75">
      <w:pPr>
        <w:numPr>
          <w:ilvl w:val="0"/>
          <w:numId w:val="5"/>
        </w:numPr>
        <w:spacing w:line="278" w:lineRule="auto"/>
        <w:rPr>
          <w:rFonts w:asciiTheme="majorHAnsi" w:hAnsiTheme="majorHAnsi" w:cstheme="majorHAnsi"/>
        </w:rPr>
      </w:pPr>
      <w:r w:rsidRPr="00CF074C">
        <w:rPr>
          <w:rFonts w:asciiTheme="majorHAnsi" w:hAnsiTheme="majorHAnsi" w:cstheme="majorHAnsi"/>
        </w:rPr>
        <w:t>Financial Incentives</w:t>
      </w:r>
      <w:r w:rsidRPr="00710181">
        <w:rPr>
          <w:rFonts w:asciiTheme="majorHAnsi" w:hAnsiTheme="majorHAnsi" w:cstheme="majorHAnsi"/>
        </w:rPr>
        <w:t xml:space="preserve">- </w:t>
      </w:r>
      <w:r w:rsidRPr="00CF074C">
        <w:rPr>
          <w:rFonts w:asciiTheme="majorHAnsi" w:hAnsiTheme="majorHAnsi" w:cstheme="majorHAnsi"/>
        </w:rPr>
        <w:t>Commission</w:t>
      </w:r>
      <w:r w:rsidRPr="00710181">
        <w:rPr>
          <w:rFonts w:asciiTheme="majorHAnsi" w:hAnsiTheme="majorHAnsi" w:cstheme="majorHAnsi"/>
        </w:rPr>
        <w:t xml:space="preserve"> </w:t>
      </w:r>
      <w:r w:rsidRPr="00CF074C">
        <w:rPr>
          <w:rFonts w:asciiTheme="majorHAnsi" w:hAnsiTheme="majorHAnsi" w:cstheme="majorHAnsi"/>
        </w:rPr>
        <w:t>based earnings and performance bonuses have been significant motivators, aligning personal success with company objectives</w:t>
      </w:r>
      <w:r w:rsidRPr="00710181">
        <w:rPr>
          <w:rFonts w:asciiTheme="majorHAnsi" w:hAnsiTheme="majorHAnsi" w:cstheme="majorHAnsi"/>
        </w:rPr>
        <w:t xml:space="preserve">. </w:t>
      </w:r>
    </w:p>
    <w:p w14:paraId="73E670D3" w14:textId="77777777" w:rsidR="006C7E75" w:rsidRPr="00CF074C" w:rsidRDefault="006C7E75" w:rsidP="006C7E75">
      <w:pPr>
        <w:numPr>
          <w:ilvl w:val="0"/>
          <w:numId w:val="5"/>
        </w:numPr>
        <w:spacing w:line="278" w:lineRule="auto"/>
        <w:rPr>
          <w:rFonts w:asciiTheme="majorHAnsi" w:hAnsiTheme="majorHAnsi" w:cstheme="majorHAnsi"/>
        </w:rPr>
      </w:pPr>
      <w:r w:rsidRPr="00CF074C">
        <w:rPr>
          <w:rFonts w:asciiTheme="majorHAnsi" w:hAnsiTheme="majorHAnsi" w:cstheme="majorHAnsi"/>
        </w:rPr>
        <w:t>Recognition and Achievement</w:t>
      </w:r>
      <w:r w:rsidRPr="00710181">
        <w:rPr>
          <w:rFonts w:asciiTheme="majorHAnsi" w:hAnsiTheme="majorHAnsi" w:cstheme="majorHAnsi"/>
        </w:rPr>
        <w:t>-</w:t>
      </w:r>
      <w:r w:rsidRPr="00CF074C">
        <w:rPr>
          <w:rFonts w:asciiTheme="majorHAnsi" w:hAnsiTheme="majorHAnsi" w:cstheme="majorHAnsi"/>
        </w:rPr>
        <w:t xml:space="preserve"> Acknowledgment of sales milestones and positive customer feedback have reinforced my commitment and job satisfaction.</w:t>
      </w:r>
    </w:p>
    <w:p w14:paraId="6A835047" w14:textId="77777777" w:rsidR="006C7E75" w:rsidRPr="00CF074C" w:rsidRDefault="006C7E75" w:rsidP="006C7E75">
      <w:pPr>
        <w:numPr>
          <w:ilvl w:val="0"/>
          <w:numId w:val="5"/>
        </w:numPr>
        <w:spacing w:line="278" w:lineRule="auto"/>
        <w:rPr>
          <w:rFonts w:asciiTheme="majorHAnsi" w:hAnsiTheme="majorHAnsi" w:cstheme="majorHAnsi"/>
        </w:rPr>
      </w:pPr>
      <w:r w:rsidRPr="00CF074C">
        <w:rPr>
          <w:rFonts w:asciiTheme="majorHAnsi" w:hAnsiTheme="majorHAnsi" w:cstheme="majorHAnsi"/>
        </w:rPr>
        <w:t xml:space="preserve">Skill </w:t>
      </w:r>
      <w:r w:rsidRPr="00710181">
        <w:rPr>
          <w:rFonts w:asciiTheme="majorHAnsi" w:hAnsiTheme="majorHAnsi" w:cstheme="majorHAnsi"/>
        </w:rPr>
        <w:t>Development-</w:t>
      </w:r>
      <w:r w:rsidRPr="00CF074C">
        <w:rPr>
          <w:rFonts w:asciiTheme="majorHAnsi" w:hAnsiTheme="majorHAnsi" w:cstheme="majorHAnsi"/>
        </w:rPr>
        <w:t xml:space="preserve"> Opportunities for training and professional growth have enhanced my confidence and effectiveness in sales.</w:t>
      </w:r>
    </w:p>
    <w:p w14:paraId="4AAB96EC" w14:textId="77777777" w:rsidR="006C7E75" w:rsidRPr="00CF074C" w:rsidRDefault="006C7E75" w:rsidP="006C7E75">
      <w:pPr>
        <w:numPr>
          <w:ilvl w:val="0"/>
          <w:numId w:val="5"/>
        </w:numPr>
        <w:spacing w:line="278" w:lineRule="auto"/>
        <w:rPr>
          <w:rFonts w:asciiTheme="majorHAnsi" w:hAnsiTheme="majorHAnsi" w:cstheme="majorHAnsi"/>
        </w:rPr>
      </w:pPr>
      <w:r w:rsidRPr="00CF074C">
        <w:rPr>
          <w:rFonts w:asciiTheme="majorHAnsi" w:hAnsiTheme="majorHAnsi" w:cstheme="majorHAnsi"/>
        </w:rPr>
        <w:t>Work Environment</w:t>
      </w:r>
      <w:r w:rsidRPr="00710181">
        <w:rPr>
          <w:rFonts w:asciiTheme="majorHAnsi" w:hAnsiTheme="majorHAnsi" w:cstheme="majorHAnsi"/>
        </w:rPr>
        <w:t>-</w:t>
      </w:r>
      <w:r w:rsidRPr="00CF074C">
        <w:rPr>
          <w:rFonts w:asciiTheme="majorHAnsi" w:hAnsiTheme="majorHAnsi" w:cstheme="majorHAnsi"/>
        </w:rPr>
        <w:t xml:space="preserve"> A supportive and collaborative team culture has fostered a sense of belonging and mutual respect.</w:t>
      </w:r>
      <w:r w:rsidRPr="00710181">
        <w:rPr>
          <w:rFonts w:asciiTheme="majorHAnsi" w:hAnsiTheme="majorHAnsi" w:cstheme="majorHAnsi"/>
        </w:rPr>
        <w:t xml:space="preserve"> </w:t>
      </w:r>
    </w:p>
    <w:p w14:paraId="33C9C17D" w14:textId="77777777" w:rsidR="006C7E75" w:rsidRPr="00CF074C" w:rsidRDefault="006C7E75" w:rsidP="006C7E75">
      <w:pPr>
        <w:spacing w:line="278" w:lineRule="auto"/>
        <w:rPr>
          <w:rFonts w:asciiTheme="majorHAnsi" w:hAnsiTheme="majorHAnsi" w:cstheme="majorHAnsi"/>
        </w:rPr>
      </w:pPr>
    </w:p>
    <w:p w14:paraId="5E10A583" w14:textId="77777777" w:rsidR="006C7E75" w:rsidRPr="00CF074C" w:rsidRDefault="006C7E75" w:rsidP="006C7E75">
      <w:pPr>
        <w:spacing w:line="278" w:lineRule="auto"/>
        <w:rPr>
          <w:rFonts w:asciiTheme="majorHAnsi" w:hAnsiTheme="majorHAnsi" w:cstheme="majorHAnsi"/>
        </w:rPr>
      </w:pPr>
      <w:r w:rsidRPr="00CF074C">
        <w:rPr>
          <w:rFonts w:asciiTheme="majorHAnsi" w:hAnsiTheme="majorHAnsi" w:cstheme="majorHAnsi"/>
          <w:b/>
          <w:bCs/>
        </w:rPr>
        <w:lastRenderedPageBreak/>
        <w:t>Factors Affecting Motivation in Car Sales</w:t>
      </w:r>
    </w:p>
    <w:p w14:paraId="3FAA68E8" w14:textId="33306423" w:rsidR="006C7E75" w:rsidRPr="00CF074C"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t>Incentive Structures</w:t>
      </w:r>
      <w:r w:rsidRPr="00710181">
        <w:rPr>
          <w:rFonts w:asciiTheme="majorHAnsi" w:hAnsiTheme="majorHAnsi" w:cstheme="majorHAnsi"/>
        </w:rPr>
        <w:t>-</w:t>
      </w:r>
      <w:r w:rsidRPr="00CF074C">
        <w:rPr>
          <w:rFonts w:asciiTheme="majorHAnsi" w:hAnsiTheme="majorHAnsi" w:cstheme="majorHAnsi"/>
        </w:rPr>
        <w:t xml:space="preserve"> Clear and attainable financial rewards, such as commissions and bonuses, </w:t>
      </w:r>
      <w:r w:rsidR="000312DF" w:rsidRPr="00CF074C">
        <w:rPr>
          <w:rFonts w:asciiTheme="majorHAnsi" w:hAnsiTheme="majorHAnsi" w:cstheme="majorHAnsi"/>
        </w:rPr>
        <w:t>link</w:t>
      </w:r>
      <w:r w:rsidRPr="00CF074C">
        <w:rPr>
          <w:rFonts w:asciiTheme="majorHAnsi" w:hAnsiTheme="majorHAnsi" w:cstheme="majorHAnsi"/>
        </w:rPr>
        <w:t xml:space="preserve"> effort to outcomes, enhancing motivation. </w:t>
      </w:r>
    </w:p>
    <w:p w14:paraId="07876FB7" w14:textId="77777777" w:rsidR="006C7E75" w:rsidRPr="00CF074C"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t>Recognition and Feedback</w:t>
      </w:r>
      <w:r w:rsidRPr="00710181">
        <w:rPr>
          <w:rFonts w:asciiTheme="majorHAnsi" w:hAnsiTheme="majorHAnsi" w:cstheme="majorHAnsi"/>
        </w:rPr>
        <w:t>-</w:t>
      </w:r>
      <w:r w:rsidRPr="00CF074C">
        <w:rPr>
          <w:rFonts w:asciiTheme="majorHAnsi" w:hAnsiTheme="majorHAnsi" w:cstheme="majorHAnsi"/>
        </w:rPr>
        <w:t xml:space="preserve"> Regular acknowledgment of achievements and constructive feedback contribute to a positive work environment and sustained motivation. </w:t>
      </w:r>
    </w:p>
    <w:p w14:paraId="71D57461" w14:textId="77777777" w:rsidR="006C7E75" w:rsidRPr="00CF074C"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t>Training and Development</w:t>
      </w:r>
      <w:r w:rsidRPr="00710181">
        <w:rPr>
          <w:rFonts w:asciiTheme="majorHAnsi" w:hAnsiTheme="majorHAnsi" w:cstheme="majorHAnsi"/>
        </w:rPr>
        <w:t>-</w:t>
      </w:r>
      <w:r w:rsidRPr="00CF074C">
        <w:rPr>
          <w:rFonts w:asciiTheme="majorHAnsi" w:hAnsiTheme="majorHAnsi" w:cstheme="majorHAnsi"/>
        </w:rPr>
        <w:t xml:space="preserve"> Continuous learning opportunities empower sales staff, boosting confidence and performance. </w:t>
      </w:r>
    </w:p>
    <w:p w14:paraId="24DE9038" w14:textId="77777777" w:rsidR="006C7E75" w:rsidRPr="00CF074C"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t>Team Culture and Leadership</w:t>
      </w:r>
      <w:r w:rsidRPr="00710181">
        <w:rPr>
          <w:rFonts w:asciiTheme="majorHAnsi" w:hAnsiTheme="majorHAnsi" w:cstheme="majorHAnsi"/>
        </w:rPr>
        <w:t>-</w:t>
      </w:r>
      <w:r w:rsidRPr="00CF074C">
        <w:rPr>
          <w:rFonts w:asciiTheme="majorHAnsi" w:hAnsiTheme="majorHAnsi" w:cstheme="majorHAnsi"/>
        </w:rPr>
        <w:t xml:space="preserve"> A positive, inclusive culture and supportive leadership are essential for maintaining high morale and motivation. </w:t>
      </w:r>
    </w:p>
    <w:p w14:paraId="094F8C3D" w14:textId="77777777" w:rsidR="006C7E75" w:rsidRPr="00710181" w:rsidRDefault="006C7E75" w:rsidP="006C7E75">
      <w:pPr>
        <w:numPr>
          <w:ilvl w:val="0"/>
          <w:numId w:val="6"/>
        </w:numPr>
        <w:spacing w:line="278" w:lineRule="auto"/>
        <w:rPr>
          <w:rFonts w:asciiTheme="majorHAnsi" w:hAnsiTheme="majorHAnsi" w:cstheme="majorHAnsi"/>
        </w:rPr>
      </w:pPr>
      <w:r w:rsidRPr="00CF074C">
        <w:rPr>
          <w:rFonts w:asciiTheme="majorHAnsi" w:hAnsiTheme="majorHAnsi" w:cstheme="majorHAnsi"/>
        </w:rPr>
        <w:t>Work-Life Balance</w:t>
      </w:r>
      <w:r w:rsidRPr="00710181">
        <w:rPr>
          <w:rFonts w:asciiTheme="majorHAnsi" w:hAnsiTheme="majorHAnsi" w:cstheme="majorHAnsi"/>
        </w:rPr>
        <w:t>-</w:t>
      </w:r>
      <w:r w:rsidRPr="00CF074C">
        <w:rPr>
          <w:rFonts w:asciiTheme="majorHAnsi" w:hAnsiTheme="majorHAnsi" w:cstheme="majorHAnsi"/>
        </w:rPr>
        <w:t xml:space="preserve"> Flexible scheduling and consideration of personal commitments can reduce burnout and enhance job satisfaction. </w:t>
      </w:r>
    </w:p>
    <w:p w14:paraId="4BC3B61C" w14:textId="77777777" w:rsidR="006C7E75" w:rsidRPr="008F6EBE" w:rsidRDefault="006C7E75" w:rsidP="006C7E75">
      <w:pPr>
        <w:spacing w:line="278" w:lineRule="auto"/>
        <w:rPr>
          <w:rFonts w:asciiTheme="majorHAnsi" w:hAnsiTheme="majorHAnsi" w:cstheme="majorHAnsi"/>
        </w:rPr>
      </w:pPr>
      <w:r w:rsidRPr="008F6EBE">
        <w:rPr>
          <w:rFonts w:asciiTheme="majorHAnsi" w:hAnsiTheme="majorHAnsi" w:cstheme="majorHAnsi"/>
          <w:b/>
          <w:bCs/>
        </w:rPr>
        <w:t>Factors Affecting Performance: Conflict</w:t>
      </w:r>
    </w:p>
    <w:p w14:paraId="2E2E219F" w14:textId="77777777" w:rsidR="006C7E75" w:rsidRPr="008F6EBE" w:rsidRDefault="006C7E75" w:rsidP="006C7E75">
      <w:pPr>
        <w:numPr>
          <w:ilvl w:val="0"/>
          <w:numId w:val="8"/>
        </w:numPr>
        <w:spacing w:line="278" w:lineRule="auto"/>
        <w:rPr>
          <w:rFonts w:asciiTheme="majorHAnsi" w:hAnsiTheme="majorHAnsi" w:cstheme="majorHAnsi"/>
        </w:rPr>
      </w:pPr>
      <w:r w:rsidRPr="008F6EBE">
        <w:rPr>
          <w:rFonts w:asciiTheme="majorHAnsi" w:hAnsiTheme="majorHAnsi" w:cstheme="majorHAnsi"/>
        </w:rPr>
        <w:t>Role Ambiguity</w:t>
      </w:r>
      <w:r w:rsidRPr="00710181">
        <w:rPr>
          <w:rFonts w:asciiTheme="majorHAnsi" w:hAnsiTheme="majorHAnsi" w:cstheme="majorHAnsi"/>
        </w:rPr>
        <w:t>-</w:t>
      </w:r>
      <w:r w:rsidRPr="008F6EBE">
        <w:rPr>
          <w:rFonts w:asciiTheme="majorHAnsi" w:hAnsiTheme="majorHAnsi" w:cstheme="majorHAnsi"/>
        </w:rPr>
        <w:t xml:space="preserve"> Unclear job roles and expectations can lead to confusion and conflict, reducing performance.</w:t>
      </w:r>
      <w:r w:rsidRPr="00710181">
        <w:rPr>
          <w:rFonts w:asciiTheme="majorHAnsi" w:hAnsiTheme="majorHAnsi" w:cstheme="majorHAnsi"/>
        </w:rPr>
        <w:t xml:space="preserve"> </w:t>
      </w:r>
    </w:p>
    <w:p w14:paraId="3ACC953F" w14:textId="77777777" w:rsidR="006C7E75" w:rsidRPr="008F6EBE" w:rsidRDefault="006C7E75" w:rsidP="006C7E75">
      <w:pPr>
        <w:numPr>
          <w:ilvl w:val="0"/>
          <w:numId w:val="8"/>
        </w:numPr>
        <w:spacing w:line="278" w:lineRule="auto"/>
        <w:rPr>
          <w:rFonts w:asciiTheme="majorHAnsi" w:hAnsiTheme="majorHAnsi" w:cstheme="majorHAnsi"/>
        </w:rPr>
      </w:pPr>
      <w:r w:rsidRPr="008F6EBE">
        <w:rPr>
          <w:rFonts w:asciiTheme="majorHAnsi" w:hAnsiTheme="majorHAnsi" w:cstheme="majorHAnsi"/>
        </w:rPr>
        <w:t>Interpersonal Conflicts</w:t>
      </w:r>
      <w:r w:rsidRPr="00710181">
        <w:rPr>
          <w:rFonts w:asciiTheme="majorHAnsi" w:hAnsiTheme="majorHAnsi" w:cstheme="majorHAnsi"/>
        </w:rPr>
        <w:t>-</w:t>
      </w:r>
      <w:r w:rsidRPr="008F6EBE">
        <w:rPr>
          <w:rFonts w:asciiTheme="majorHAnsi" w:hAnsiTheme="majorHAnsi" w:cstheme="majorHAnsi"/>
        </w:rPr>
        <w:t xml:space="preserve"> Disagreements among team members or between salespeople and management can create a hostile work environment, affecting motivation and performance.</w:t>
      </w:r>
    </w:p>
    <w:p w14:paraId="55866C79" w14:textId="77777777" w:rsidR="006C7E75" w:rsidRPr="008F6EBE" w:rsidRDefault="006C7E75" w:rsidP="006C7E75">
      <w:pPr>
        <w:numPr>
          <w:ilvl w:val="0"/>
          <w:numId w:val="8"/>
        </w:numPr>
        <w:spacing w:line="278" w:lineRule="auto"/>
        <w:rPr>
          <w:rFonts w:asciiTheme="majorHAnsi" w:hAnsiTheme="majorHAnsi" w:cstheme="majorHAnsi"/>
        </w:rPr>
      </w:pPr>
      <w:r w:rsidRPr="008F6EBE">
        <w:rPr>
          <w:rFonts w:asciiTheme="majorHAnsi" w:hAnsiTheme="majorHAnsi" w:cstheme="majorHAnsi"/>
        </w:rPr>
        <w:t>Work-Family Conflict</w:t>
      </w:r>
      <w:r w:rsidRPr="00710181">
        <w:rPr>
          <w:rFonts w:asciiTheme="majorHAnsi" w:hAnsiTheme="majorHAnsi" w:cstheme="majorHAnsi"/>
        </w:rPr>
        <w:t>-</w:t>
      </w:r>
      <w:r w:rsidRPr="008F6EBE">
        <w:rPr>
          <w:rFonts w:asciiTheme="majorHAnsi" w:hAnsiTheme="majorHAnsi" w:cstheme="majorHAnsi"/>
        </w:rPr>
        <w:t xml:space="preserve"> Struggles to balance work and family responsibilities can lead to stress and decreased performance.</w:t>
      </w:r>
    </w:p>
    <w:p w14:paraId="20FC4EF3" w14:textId="77777777" w:rsidR="006C7E75" w:rsidRPr="008F6EBE" w:rsidRDefault="006C7E75" w:rsidP="006C7E75">
      <w:pPr>
        <w:numPr>
          <w:ilvl w:val="0"/>
          <w:numId w:val="8"/>
        </w:numPr>
        <w:spacing w:line="278" w:lineRule="auto"/>
        <w:rPr>
          <w:rFonts w:asciiTheme="majorHAnsi" w:hAnsiTheme="majorHAnsi" w:cstheme="majorHAnsi"/>
        </w:rPr>
      </w:pPr>
      <w:r w:rsidRPr="00710181">
        <w:rPr>
          <w:rFonts w:asciiTheme="majorHAnsi" w:hAnsiTheme="majorHAnsi" w:cstheme="majorHAnsi"/>
        </w:rPr>
        <w:t>Organisational</w:t>
      </w:r>
      <w:r w:rsidRPr="008F6EBE">
        <w:rPr>
          <w:rFonts w:asciiTheme="majorHAnsi" w:hAnsiTheme="majorHAnsi" w:cstheme="majorHAnsi"/>
        </w:rPr>
        <w:t xml:space="preserve"> </w:t>
      </w:r>
      <w:r w:rsidRPr="00710181">
        <w:rPr>
          <w:rFonts w:asciiTheme="majorHAnsi" w:hAnsiTheme="majorHAnsi" w:cstheme="majorHAnsi"/>
        </w:rPr>
        <w:t>Policies-</w:t>
      </w:r>
      <w:r w:rsidRPr="008F6EBE">
        <w:rPr>
          <w:rFonts w:asciiTheme="majorHAnsi" w:hAnsiTheme="majorHAnsi" w:cstheme="majorHAnsi"/>
        </w:rPr>
        <w:t>: Policies perceived as unfair or inconsistent can lead to dissatisfaction and conflict, impacting performance.</w:t>
      </w:r>
    </w:p>
    <w:p w14:paraId="0A6D96D3" w14:textId="77777777" w:rsidR="006C7E75" w:rsidRPr="00CF074C" w:rsidRDefault="006C7E75" w:rsidP="006C7E75">
      <w:pPr>
        <w:spacing w:line="278" w:lineRule="auto"/>
        <w:rPr>
          <w:rFonts w:asciiTheme="majorHAnsi" w:hAnsiTheme="majorHAnsi" w:cstheme="majorHAnsi"/>
        </w:rPr>
      </w:pPr>
    </w:p>
    <w:p w14:paraId="293FC843" w14:textId="77777777" w:rsidR="006C7E75" w:rsidRPr="00CF074C" w:rsidRDefault="006C7E75" w:rsidP="006C7E75">
      <w:pPr>
        <w:spacing w:line="278" w:lineRule="auto"/>
        <w:rPr>
          <w:rFonts w:asciiTheme="majorHAnsi" w:hAnsiTheme="majorHAnsi" w:cstheme="majorHAnsi"/>
        </w:rPr>
      </w:pPr>
      <w:r w:rsidRPr="00CF074C">
        <w:rPr>
          <w:rFonts w:asciiTheme="majorHAnsi" w:hAnsiTheme="majorHAnsi" w:cstheme="majorHAnsi"/>
          <w:b/>
          <w:bCs/>
        </w:rPr>
        <w:t>Strategies to Enhance Motivation Among Colleague</w:t>
      </w:r>
      <w:r w:rsidRPr="00710181">
        <w:rPr>
          <w:rFonts w:asciiTheme="majorHAnsi" w:hAnsiTheme="majorHAnsi" w:cstheme="majorHAnsi"/>
          <w:b/>
          <w:bCs/>
        </w:rPr>
        <w:t>s</w:t>
      </w:r>
    </w:p>
    <w:p w14:paraId="0EF2813E"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Set Clear, Achievable Goals</w:t>
      </w:r>
      <w:r w:rsidRPr="00710181">
        <w:rPr>
          <w:rFonts w:asciiTheme="majorHAnsi" w:hAnsiTheme="majorHAnsi" w:cstheme="majorHAnsi"/>
        </w:rPr>
        <w:t>-</w:t>
      </w:r>
      <w:r w:rsidRPr="00CF074C">
        <w:rPr>
          <w:rFonts w:asciiTheme="majorHAnsi" w:hAnsiTheme="majorHAnsi" w:cstheme="majorHAnsi"/>
        </w:rPr>
        <w:t xml:space="preserve"> Establishing SMART (Specific, Measurable, Achievable, Relevant, Time-bound)</w:t>
      </w:r>
      <w:r w:rsidRPr="00710181">
        <w:rPr>
          <w:rFonts w:asciiTheme="majorHAnsi" w:hAnsiTheme="majorHAnsi" w:cstheme="majorHAnsi"/>
        </w:rPr>
        <w:t xml:space="preserve"> Doran, G. T. (1981)</w:t>
      </w:r>
      <w:r w:rsidRPr="00CF074C">
        <w:rPr>
          <w:rFonts w:asciiTheme="majorHAnsi" w:hAnsiTheme="majorHAnsi" w:cstheme="majorHAnsi"/>
        </w:rPr>
        <w:t xml:space="preserve"> objectives </w:t>
      </w:r>
      <w:r w:rsidRPr="00710181">
        <w:rPr>
          <w:rFonts w:asciiTheme="majorHAnsi" w:hAnsiTheme="majorHAnsi" w:cstheme="majorHAnsi"/>
        </w:rPr>
        <w:t>provide</w:t>
      </w:r>
      <w:r w:rsidRPr="00CF074C">
        <w:rPr>
          <w:rFonts w:asciiTheme="majorHAnsi" w:hAnsiTheme="majorHAnsi" w:cstheme="majorHAnsi"/>
        </w:rPr>
        <w:t xml:space="preserve"> direction and purpose. </w:t>
      </w:r>
    </w:p>
    <w:p w14:paraId="0854E545"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Implement Recognition Programs</w:t>
      </w:r>
      <w:r w:rsidRPr="00710181">
        <w:rPr>
          <w:rFonts w:asciiTheme="majorHAnsi" w:hAnsiTheme="majorHAnsi" w:cstheme="majorHAnsi"/>
        </w:rPr>
        <w:t>-</w:t>
      </w:r>
      <w:r w:rsidRPr="00CF074C">
        <w:rPr>
          <w:rFonts w:asciiTheme="majorHAnsi" w:hAnsiTheme="majorHAnsi" w:cstheme="majorHAnsi"/>
        </w:rPr>
        <w:t xml:space="preserve"> Regularly acknowledging individual and team successes can boost morale and encourage continued effort. </w:t>
      </w:r>
    </w:p>
    <w:p w14:paraId="3BEC2EF4"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Provide Development Opportunities</w:t>
      </w:r>
      <w:r w:rsidRPr="00710181">
        <w:rPr>
          <w:rFonts w:asciiTheme="majorHAnsi" w:hAnsiTheme="majorHAnsi" w:cstheme="majorHAnsi"/>
        </w:rPr>
        <w:t>-</w:t>
      </w:r>
      <w:r w:rsidRPr="00CF074C">
        <w:rPr>
          <w:rFonts w:asciiTheme="majorHAnsi" w:hAnsiTheme="majorHAnsi" w:cstheme="majorHAnsi"/>
        </w:rPr>
        <w:t xml:space="preserve"> Offering training sessions and career advancement programs demonstrates investment in employees' growth. </w:t>
      </w:r>
    </w:p>
    <w:p w14:paraId="6ED22AE4"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Encourage Team Collaboration</w:t>
      </w:r>
      <w:r w:rsidRPr="00710181">
        <w:rPr>
          <w:rFonts w:asciiTheme="majorHAnsi" w:hAnsiTheme="majorHAnsi" w:cstheme="majorHAnsi"/>
        </w:rPr>
        <w:t>-</w:t>
      </w:r>
      <w:r w:rsidRPr="00CF074C">
        <w:rPr>
          <w:rFonts w:asciiTheme="majorHAnsi" w:hAnsiTheme="majorHAnsi" w:cstheme="majorHAnsi"/>
        </w:rPr>
        <w:t xml:space="preserve"> Promoting teamwork and open communication can create a supportive environment conducive to motivation. </w:t>
      </w:r>
    </w:p>
    <w:p w14:paraId="0FC46E62" w14:textId="77777777" w:rsidR="006C7E75" w:rsidRPr="00CF074C" w:rsidRDefault="006C7E75" w:rsidP="006C7E75">
      <w:pPr>
        <w:numPr>
          <w:ilvl w:val="0"/>
          <w:numId w:val="7"/>
        </w:numPr>
        <w:spacing w:line="278" w:lineRule="auto"/>
        <w:rPr>
          <w:rFonts w:asciiTheme="majorHAnsi" w:hAnsiTheme="majorHAnsi" w:cstheme="majorHAnsi"/>
        </w:rPr>
      </w:pPr>
      <w:r w:rsidRPr="00CF074C">
        <w:rPr>
          <w:rFonts w:asciiTheme="majorHAnsi" w:hAnsiTheme="majorHAnsi" w:cstheme="majorHAnsi"/>
        </w:rPr>
        <w:t>Maintain Transparent Communication</w:t>
      </w:r>
      <w:r w:rsidRPr="00710181">
        <w:rPr>
          <w:rFonts w:asciiTheme="majorHAnsi" w:hAnsiTheme="majorHAnsi" w:cstheme="majorHAnsi"/>
        </w:rPr>
        <w:t xml:space="preserve">- </w:t>
      </w:r>
      <w:r w:rsidRPr="00CF074C">
        <w:rPr>
          <w:rFonts w:asciiTheme="majorHAnsi" w:hAnsiTheme="majorHAnsi" w:cstheme="majorHAnsi"/>
        </w:rPr>
        <w:t>Keeping staff informed about company goals and performance fosters trust and alignment with organi</w:t>
      </w:r>
      <w:r w:rsidRPr="00710181">
        <w:rPr>
          <w:rFonts w:asciiTheme="majorHAnsi" w:hAnsiTheme="majorHAnsi" w:cstheme="majorHAnsi"/>
        </w:rPr>
        <w:t>s</w:t>
      </w:r>
      <w:r w:rsidRPr="00CF074C">
        <w:rPr>
          <w:rFonts w:asciiTheme="majorHAnsi" w:hAnsiTheme="majorHAnsi" w:cstheme="majorHAnsi"/>
        </w:rPr>
        <w:t xml:space="preserve">ational objectives. </w:t>
      </w:r>
    </w:p>
    <w:p w14:paraId="52DBF265" w14:textId="77777777" w:rsidR="006C7E75" w:rsidRPr="00710181" w:rsidRDefault="006C7E75" w:rsidP="006C7E75">
      <w:pPr>
        <w:pStyle w:val="Heading2"/>
        <w:rPr>
          <w:rFonts w:asciiTheme="majorHAnsi" w:hAnsiTheme="majorHAnsi" w:cstheme="majorHAnsi"/>
        </w:rPr>
      </w:pPr>
      <w:bookmarkStart w:id="14" w:name="_Toc200550750"/>
      <w:r w:rsidRPr="00710181">
        <w:rPr>
          <w:rFonts w:asciiTheme="majorHAnsi" w:hAnsiTheme="majorHAnsi" w:cstheme="majorHAnsi"/>
        </w:rPr>
        <w:lastRenderedPageBreak/>
        <w:t>Conclusion</w:t>
      </w:r>
      <w:bookmarkEnd w:id="14"/>
    </w:p>
    <w:p w14:paraId="6157AA9D" w14:textId="399FF4B7" w:rsidR="006C7E75" w:rsidRPr="00710181" w:rsidRDefault="006C7E75" w:rsidP="006C7E75">
      <w:pPr>
        <w:rPr>
          <w:rFonts w:asciiTheme="majorHAnsi" w:hAnsiTheme="majorHAnsi" w:cstheme="majorHAnsi"/>
        </w:rPr>
      </w:pPr>
      <w:r w:rsidRPr="00710181">
        <w:rPr>
          <w:rFonts w:asciiTheme="majorHAnsi" w:hAnsiTheme="majorHAnsi" w:cstheme="majorHAnsi"/>
        </w:rPr>
        <w:t>Understanding the factors that influence motivation, and conflict is essential for enhancing performance in the car sales industry</w:t>
      </w:r>
      <w:r w:rsidR="000312DF" w:rsidRPr="00710181">
        <w:rPr>
          <w:rFonts w:asciiTheme="majorHAnsi" w:hAnsiTheme="majorHAnsi" w:cstheme="majorHAnsi"/>
        </w:rPr>
        <w:t xml:space="preserve">. </w:t>
      </w:r>
      <w:r w:rsidRPr="00710181">
        <w:rPr>
          <w:rFonts w:asciiTheme="majorHAnsi" w:hAnsiTheme="majorHAnsi" w:cstheme="majorHAnsi"/>
        </w:rPr>
        <w:t>I</w:t>
      </w:r>
      <w:r w:rsidRPr="00CF074C">
        <w:rPr>
          <w:rFonts w:asciiTheme="majorHAnsi" w:hAnsiTheme="majorHAnsi" w:cstheme="majorHAnsi"/>
        </w:rPr>
        <w:t>n a car sales workplace is multifaceted, encompassing financial incentives, recognition, personal development, and a supportive work environment. By understanding and addressing these factors, both personal motivation and that of colleagues can be enhanced, leading to improved performance and job satisfaction.</w:t>
      </w:r>
    </w:p>
    <w:p w14:paraId="224D7B97" w14:textId="77777777" w:rsidR="006C7E75" w:rsidRPr="00710181" w:rsidRDefault="006C7E75" w:rsidP="006C7E75">
      <w:pPr>
        <w:pStyle w:val="Heading2"/>
        <w:rPr>
          <w:rFonts w:asciiTheme="majorHAnsi" w:hAnsiTheme="majorHAnsi" w:cstheme="majorHAnsi"/>
        </w:rPr>
      </w:pPr>
      <w:bookmarkStart w:id="15" w:name="_Toc200550751"/>
      <w:r w:rsidRPr="00710181">
        <w:rPr>
          <w:rFonts w:asciiTheme="majorHAnsi" w:hAnsiTheme="majorHAnsi" w:cstheme="majorHAnsi"/>
        </w:rPr>
        <w:t>Applying Herzberg’s Two-Factor Theory in a Car Sales Workplace</w:t>
      </w:r>
      <w:bookmarkEnd w:id="15"/>
    </w:p>
    <w:p w14:paraId="2EA00D4D"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b/>
          <w:bCs/>
        </w:rPr>
        <w:t>Application of Herzberg’s Two-Factor Theory</w:t>
      </w:r>
    </w:p>
    <w:p w14:paraId="4D2B15B1"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In my workplace, Herzberg’s Two-Factor Theory has been implemented through the following practices:</w:t>
      </w:r>
    </w:p>
    <w:p w14:paraId="08EC1586" w14:textId="77777777" w:rsidR="006C7E75" w:rsidRPr="00E14449" w:rsidRDefault="006C7E75" w:rsidP="006C7E75">
      <w:pPr>
        <w:numPr>
          <w:ilvl w:val="0"/>
          <w:numId w:val="9"/>
        </w:numPr>
        <w:spacing w:line="278" w:lineRule="auto"/>
        <w:rPr>
          <w:rFonts w:asciiTheme="majorHAnsi" w:hAnsiTheme="majorHAnsi" w:cstheme="majorHAnsi"/>
        </w:rPr>
      </w:pPr>
      <w:r w:rsidRPr="00E14449">
        <w:rPr>
          <w:rFonts w:asciiTheme="majorHAnsi" w:hAnsiTheme="majorHAnsi" w:cstheme="majorHAnsi"/>
          <w:b/>
          <w:bCs/>
        </w:rPr>
        <w:t>Motivators</w:t>
      </w:r>
      <w:r w:rsidRPr="00710181">
        <w:rPr>
          <w:rFonts w:asciiTheme="majorHAnsi" w:hAnsiTheme="majorHAnsi" w:cstheme="majorHAnsi"/>
          <w:b/>
          <w:bCs/>
        </w:rPr>
        <w:t xml:space="preserve">, </w:t>
      </w:r>
      <w:r w:rsidRPr="00E14449">
        <w:rPr>
          <w:rFonts w:asciiTheme="majorHAnsi" w:hAnsiTheme="majorHAnsi" w:cstheme="majorHAnsi"/>
          <w:b/>
          <w:bCs/>
        </w:rPr>
        <w:t>Intrinsic Factors</w:t>
      </w:r>
      <w:r w:rsidRPr="00710181">
        <w:rPr>
          <w:rFonts w:asciiTheme="majorHAnsi" w:hAnsiTheme="majorHAnsi" w:cstheme="majorHAnsi"/>
          <w:b/>
          <w:bCs/>
        </w:rPr>
        <w:t>-</w:t>
      </w:r>
    </w:p>
    <w:p w14:paraId="64027092"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Achievement and Recognition</w:t>
      </w:r>
      <w:r w:rsidRPr="00710181">
        <w:rPr>
          <w:rFonts w:asciiTheme="majorHAnsi" w:hAnsiTheme="majorHAnsi" w:cstheme="majorHAnsi"/>
        </w:rPr>
        <w:t>-</w:t>
      </w:r>
      <w:r w:rsidRPr="00E14449">
        <w:rPr>
          <w:rFonts w:asciiTheme="majorHAnsi" w:hAnsiTheme="majorHAnsi" w:cstheme="majorHAnsi"/>
        </w:rPr>
        <w:t xml:space="preserve"> Sales targets are set, and employees are publicly acknowledged for meeting or exceeding these targets through awards and incentives.</w:t>
      </w:r>
    </w:p>
    <w:p w14:paraId="4CA58866"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Responsibility and Advancement</w:t>
      </w:r>
      <w:r w:rsidRPr="00710181">
        <w:rPr>
          <w:rFonts w:asciiTheme="majorHAnsi" w:hAnsiTheme="majorHAnsi" w:cstheme="majorHAnsi"/>
        </w:rPr>
        <w:t>-</w:t>
      </w:r>
      <w:r w:rsidRPr="00E14449">
        <w:rPr>
          <w:rFonts w:asciiTheme="majorHAnsi" w:hAnsiTheme="majorHAnsi" w:cstheme="majorHAnsi"/>
        </w:rPr>
        <w:t xml:space="preserve"> Sales staff are entrusted with significant responsibilities, including customer relationship management and decision-making autonomy, which are linked to opportunities for career progression.</w:t>
      </w:r>
    </w:p>
    <w:p w14:paraId="056E9876"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Work Itself</w:t>
      </w:r>
      <w:r w:rsidRPr="00710181">
        <w:rPr>
          <w:rFonts w:asciiTheme="majorHAnsi" w:hAnsiTheme="majorHAnsi" w:cstheme="majorHAnsi"/>
        </w:rPr>
        <w:t xml:space="preserve">- </w:t>
      </w:r>
      <w:r w:rsidRPr="00E14449">
        <w:rPr>
          <w:rFonts w:asciiTheme="majorHAnsi" w:hAnsiTheme="majorHAnsi" w:cstheme="majorHAnsi"/>
        </w:rPr>
        <w:t>The role involves engaging tasks such as test drives and product demonstrations, which are designed to be challenging and fulfilling.</w:t>
      </w:r>
    </w:p>
    <w:p w14:paraId="7EDB8D74"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Personal Growth</w:t>
      </w:r>
      <w:r w:rsidRPr="00710181">
        <w:rPr>
          <w:rFonts w:asciiTheme="majorHAnsi" w:hAnsiTheme="majorHAnsi" w:cstheme="majorHAnsi"/>
        </w:rPr>
        <w:t>-</w:t>
      </w:r>
      <w:r w:rsidRPr="00E14449">
        <w:rPr>
          <w:rFonts w:asciiTheme="majorHAnsi" w:hAnsiTheme="majorHAnsi" w:cstheme="majorHAnsi"/>
        </w:rPr>
        <w:t xml:space="preserve"> Ongoing training programs are provided to enhance product knowledge and sales techniques, fostering professional development.</w:t>
      </w:r>
    </w:p>
    <w:p w14:paraId="47CE89E2" w14:textId="77777777" w:rsidR="006C7E75" w:rsidRPr="00E14449" w:rsidRDefault="006C7E75" w:rsidP="006C7E75">
      <w:pPr>
        <w:numPr>
          <w:ilvl w:val="0"/>
          <w:numId w:val="9"/>
        </w:numPr>
        <w:spacing w:line="278" w:lineRule="auto"/>
        <w:rPr>
          <w:rFonts w:asciiTheme="majorHAnsi" w:hAnsiTheme="majorHAnsi" w:cstheme="majorHAnsi"/>
        </w:rPr>
      </w:pPr>
      <w:r w:rsidRPr="00E14449">
        <w:rPr>
          <w:rFonts w:asciiTheme="majorHAnsi" w:hAnsiTheme="majorHAnsi" w:cstheme="majorHAnsi"/>
          <w:b/>
          <w:bCs/>
        </w:rPr>
        <w:t>Hygiene Factors</w:t>
      </w:r>
      <w:r w:rsidRPr="00710181">
        <w:rPr>
          <w:rFonts w:asciiTheme="majorHAnsi" w:hAnsiTheme="majorHAnsi" w:cstheme="majorHAnsi"/>
          <w:b/>
          <w:bCs/>
        </w:rPr>
        <w:t xml:space="preserve">, </w:t>
      </w:r>
      <w:r w:rsidRPr="00E14449">
        <w:rPr>
          <w:rFonts w:asciiTheme="majorHAnsi" w:hAnsiTheme="majorHAnsi" w:cstheme="majorHAnsi"/>
          <w:b/>
          <w:bCs/>
        </w:rPr>
        <w:t>Extrinsic Factors</w:t>
      </w:r>
      <w:r w:rsidRPr="00710181">
        <w:rPr>
          <w:rFonts w:asciiTheme="majorHAnsi" w:hAnsiTheme="majorHAnsi" w:cstheme="majorHAnsi"/>
          <w:b/>
          <w:bCs/>
        </w:rPr>
        <w:t>-</w:t>
      </w:r>
    </w:p>
    <w:p w14:paraId="598C8EEC"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Salary and Benefits</w:t>
      </w:r>
      <w:r w:rsidRPr="00710181">
        <w:rPr>
          <w:rFonts w:asciiTheme="majorHAnsi" w:hAnsiTheme="majorHAnsi" w:cstheme="majorHAnsi"/>
        </w:rPr>
        <w:t>-</w:t>
      </w:r>
      <w:r w:rsidRPr="00E14449">
        <w:rPr>
          <w:rFonts w:asciiTheme="majorHAnsi" w:hAnsiTheme="majorHAnsi" w:cstheme="majorHAnsi"/>
        </w:rPr>
        <w:t xml:space="preserve"> Competitive base salaries are offered, along with performance-based bonuses and benefits such as health insurance and paid leave.</w:t>
      </w:r>
    </w:p>
    <w:p w14:paraId="0053DC30"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Working Conditions</w:t>
      </w:r>
      <w:r w:rsidRPr="00710181">
        <w:rPr>
          <w:rFonts w:asciiTheme="majorHAnsi" w:hAnsiTheme="majorHAnsi" w:cstheme="majorHAnsi"/>
        </w:rPr>
        <w:t>-</w:t>
      </w:r>
      <w:r w:rsidRPr="00E14449">
        <w:rPr>
          <w:rFonts w:asciiTheme="majorHAnsi" w:hAnsiTheme="majorHAnsi" w:cstheme="majorHAnsi"/>
        </w:rPr>
        <w:t xml:space="preserve"> The dealership maintains a clean, safe, and well-equipped environment, ensuring comfort and efficiency.</w:t>
      </w:r>
    </w:p>
    <w:p w14:paraId="2C32D8DB"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Company Policies</w:t>
      </w:r>
      <w:r w:rsidRPr="00710181">
        <w:rPr>
          <w:rFonts w:asciiTheme="majorHAnsi" w:hAnsiTheme="majorHAnsi" w:cstheme="majorHAnsi"/>
        </w:rPr>
        <w:t xml:space="preserve">- </w:t>
      </w:r>
      <w:r w:rsidRPr="00E14449">
        <w:rPr>
          <w:rFonts w:asciiTheme="majorHAnsi" w:hAnsiTheme="majorHAnsi" w:cstheme="majorHAnsi"/>
        </w:rPr>
        <w:t>Clear and fair policies are in place regarding work hours, conduct, and dispute resolution.</w:t>
      </w:r>
    </w:p>
    <w:p w14:paraId="35B624F9" w14:textId="77777777" w:rsidR="006C7E75" w:rsidRPr="00E14449" w:rsidRDefault="006C7E75" w:rsidP="006C7E75">
      <w:pPr>
        <w:numPr>
          <w:ilvl w:val="1"/>
          <w:numId w:val="9"/>
        </w:numPr>
        <w:spacing w:line="278" w:lineRule="auto"/>
        <w:rPr>
          <w:rFonts w:asciiTheme="majorHAnsi" w:hAnsiTheme="majorHAnsi" w:cstheme="majorHAnsi"/>
        </w:rPr>
      </w:pPr>
      <w:r w:rsidRPr="00E14449">
        <w:rPr>
          <w:rFonts w:asciiTheme="majorHAnsi" w:hAnsiTheme="majorHAnsi" w:cstheme="majorHAnsi"/>
        </w:rPr>
        <w:t>Interpersonal Relations</w:t>
      </w:r>
      <w:r w:rsidRPr="00710181">
        <w:rPr>
          <w:rFonts w:asciiTheme="majorHAnsi" w:hAnsiTheme="majorHAnsi" w:cstheme="majorHAnsi"/>
        </w:rPr>
        <w:t>-</w:t>
      </w:r>
      <w:r w:rsidRPr="00E14449">
        <w:rPr>
          <w:rFonts w:asciiTheme="majorHAnsi" w:hAnsiTheme="majorHAnsi" w:cstheme="majorHAnsi"/>
        </w:rPr>
        <w:t xml:space="preserve"> A collaborative team culture is promoted, with regular team-building activities and open communication channels.</w:t>
      </w:r>
    </w:p>
    <w:p w14:paraId="27B53D66"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 xml:space="preserve">These implementations align with Herzberg’s assertion that motivators lead to job satisfaction, while hygiene factors prevent dissatisfaction. </w:t>
      </w:r>
    </w:p>
    <w:p w14:paraId="6F013CD5" w14:textId="77777777" w:rsidR="006C7E75" w:rsidRPr="00E14449" w:rsidRDefault="006C7E75" w:rsidP="006C7E75">
      <w:pPr>
        <w:spacing w:line="278" w:lineRule="auto"/>
        <w:rPr>
          <w:rFonts w:asciiTheme="majorHAnsi" w:hAnsiTheme="majorHAnsi" w:cstheme="majorHAnsi"/>
        </w:rPr>
      </w:pPr>
      <w:r w:rsidRPr="00710181">
        <w:rPr>
          <w:rFonts w:asciiTheme="majorHAnsi" w:hAnsiTheme="majorHAnsi" w:cstheme="majorHAnsi"/>
          <w:b/>
          <w:bCs/>
        </w:rPr>
        <w:t>E</w:t>
      </w:r>
      <w:r w:rsidRPr="00E14449">
        <w:rPr>
          <w:rFonts w:asciiTheme="majorHAnsi" w:hAnsiTheme="majorHAnsi" w:cstheme="majorHAnsi"/>
          <w:b/>
          <w:bCs/>
        </w:rPr>
        <w:t>valuation of Effectiveness</w:t>
      </w:r>
    </w:p>
    <w:p w14:paraId="1D879BDC"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 xml:space="preserve">The application of Herzberg’s theory in my workplace </w:t>
      </w:r>
      <w:r w:rsidRPr="00710181">
        <w:rPr>
          <w:rFonts w:asciiTheme="majorHAnsi" w:hAnsiTheme="majorHAnsi" w:cstheme="majorHAnsi"/>
        </w:rPr>
        <w:t>resulted in</w:t>
      </w:r>
      <w:r w:rsidRPr="00E14449">
        <w:rPr>
          <w:rFonts w:asciiTheme="majorHAnsi" w:hAnsiTheme="majorHAnsi" w:cstheme="majorHAnsi"/>
        </w:rPr>
        <w:t xml:space="preserve"> positive outcomes:</w:t>
      </w:r>
    </w:p>
    <w:p w14:paraId="767310B9" w14:textId="77777777" w:rsidR="006C7E75" w:rsidRPr="00E14449" w:rsidRDefault="006C7E75" w:rsidP="006C7E75">
      <w:pPr>
        <w:numPr>
          <w:ilvl w:val="0"/>
          <w:numId w:val="10"/>
        </w:numPr>
        <w:spacing w:line="278" w:lineRule="auto"/>
        <w:rPr>
          <w:rFonts w:asciiTheme="majorHAnsi" w:hAnsiTheme="majorHAnsi" w:cstheme="majorHAnsi"/>
        </w:rPr>
      </w:pPr>
      <w:r w:rsidRPr="00E14449">
        <w:rPr>
          <w:rFonts w:asciiTheme="majorHAnsi" w:hAnsiTheme="majorHAnsi" w:cstheme="majorHAnsi"/>
        </w:rPr>
        <w:lastRenderedPageBreak/>
        <w:t>Increased Job Satisfaction</w:t>
      </w:r>
      <w:r w:rsidRPr="00710181">
        <w:rPr>
          <w:rFonts w:asciiTheme="majorHAnsi" w:hAnsiTheme="majorHAnsi" w:cstheme="majorHAnsi"/>
        </w:rPr>
        <w:t>-</w:t>
      </w:r>
      <w:r w:rsidRPr="00E14449">
        <w:rPr>
          <w:rFonts w:asciiTheme="majorHAnsi" w:hAnsiTheme="majorHAnsi" w:cstheme="majorHAnsi"/>
        </w:rPr>
        <w:t xml:space="preserve"> Employees report higher levels of job satisfaction, attributing it to recognition, career advancement opportunities, and meaningful work.</w:t>
      </w:r>
    </w:p>
    <w:p w14:paraId="37558630" w14:textId="77777777" w:rsidR="006C7E75" w:rsidRPr="00E14449" w:rsidRDefault="006C7E75" w:rsidP="006C7E75">
      <w:pPr>
        <w:numPr>
          <w:ilvl w:val="0"/>
          <w:numId w:val="10"/>
        </w:numPr>
        <w:spacing w:line="278" w:lineRule="auto"/>
        <w:rPr>
          <w:rFonts w:asciiTheme="majorHAnsi" w:hAnsiTheme="majorHAnsi" w:cstheme="majorHAnsi"/>
        </w:rPr>
      </w:pPr>
      <w:r w:rsidRPr="00E14449">
        <w:rPr>
          <w:rFonts w:asciiTheme="majorHAnsi" w:hAnsiTheme="majorHAnsi" w:cstheme="majorHAnsi"/>
        </w:rPr>
        <w:t>Enhanced Performance</w:t>
      </w:r>
      <w:r w:rsidRPr="00710181">
        <w:rPr>
          <w:rFonts w:asciiTheme="majorHAnsi" w:hAnsiTheme="majorHAnsi" w:cstheme="majorHAnsi"/>
        </w:rPr>
        <w:t>-</w:t>
      </w:r>
      <w:r w:rsidRPr="00E14449">
        <w:rPr>
          <w:rFonts w:asciiTheme="majorHAnsi" w:hAnsiTheme="majorHAnsi" w:cstheme="majorHAnsi"/>
        </w:rPr>
        <w:t xml:space="preserve"> There has been a noticeable improvement in sales figures, correlating with the implementation of motivators and hygiene factors.</w:t>
      </w:r>
    </w:p>
    <w:p w14:paraId="6709B860" w14:textId="77777777" w:rsidR="006C7E75" w:rsidRPr="00E14449" w:rsidRDefault="006C7E75" w:rsidP="006C7E75">
      <w:pPr>
        <w:numPr>
          <w:ilvl w:val="0"/>
          <w:numId w:val="10"/>
        </w:numPr>
        <w:spacing w:line="278" w:lineRule="auto"/>
        <w:rPr>
          <w:rFonts w:asciiTheme="majorHAnsi" w:hAnsiTheme="majorHAnsi" w:cstheme="majorHAnsi"/>
        </w:rPr>
      </w:pPr>
      <w:r w:rsidRPr="00E14449">
        <w:rPr>
          <w:rFonts w:asciiTheme="majorHAnsi" w:hAnsiTheme="majorHAnsi" w:cstheme="majorHAnsi"/>
        </w:rPr>
        <w:t>Reduced Turnover</w:t>
      </w:r>
      <w:r w:rsidRPr="00710181">
        <w:rPr>
          <w:rFonts w:asciiTheme="majorHAnsi" w:hAnsiTheme="majorHAnsi" w:cstheme="majorHAnsi"/>
        </w:rPr>
        <w:t>-</w:t>
      </w:r>
      <w:r w:rsidRPr="00E14449">
        <w:rPr>
          <w:rFonts w:asciiTheme="majorHAnsi" w:hAnsiTheme="majorHAnsi" w:cstheme="majorHAnsi"/>
        </w:rPr>
        <w:t xml:space="preserve"> Employee retention rates have improved, suggesting that satisfaction and engagement are positively influenced.</w:t>
      </w:r>
      <w:r w:rsidRPr="00710181">
        <w:rPr>
          <w:rFonts w:asciiTheme="majorHAnsi" w:hAnsiTheme="majorHAnsi" w:cstheme="majorHAnsi"/>
        </w:rPr>
        <w:t xml:space="preserve"> </w:t>
      </w:r>
    </w:p>
    <w:p w14:paraId="7AF32C03"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However,</w:t>
      </w:r>
      <w:r w:rsidRPr="00710181">
        <w:rPr>
          <w:rFonts w:asciiTheme="majorHAnsi" w:hAnsiTheme="majorHAnsi" w:cstheme="majorHAnsi"/>
        </w:rPr>
        <w:t xml:space="preserve"> </w:t>
      </w:r>
      <w:r w:rsidRPr="00E14449">
        <w:rPr>
          <w:rFonts w:asciiTheme="majorHAnsi" w:hAnsiTheme="majorHAnsi" w:cstheme="majorHAnsi"/>
        </w:rPr>
        <w:t>challenges</w:t>
      </w:r>
      <w:r w:rsidRPr="00710181">
        <w:rPr>
          <w:rFonts w:asciiTheme="majorHAnsi" w:hAnsiTheme="majorHAnsi" w:cstheme="majorHAnsi"/>
        </w:rPr>
        <w:t xml:space="preserve"> remain which included-</w:t>
      </w:r>
    </w:p>
    <w:p w14:paraId="5DEC79EE" w14:textId="77777777" w:rsidR="006C7E75" w:rsidRPr="00E14449" w:rsidRDefault="006C7E75" w:rsidP="006C7E75">
      <w:pPr>
        <w:numPr>
          <w:ilvl w:val="0"/>
          <w:numId w:val="11"/>
        </w:numPr>
        <w:spacing w:line="278" w:lineRule="auto"/>
        <w:rPr>
          <w:rFonts w:asciiTheme="majorHAnsi" w:hAnsiTheme="majorHAnsi" w:cstheme="majorHAnsi"/>
        </w:rPr>
      </w:pPr>
      <w:r w:rsidRPr="00E14449">
        <w:rPr>
          <w:rFonts w:asciiTheme="majorHAnsi" w:hAnsiTheme="majorHAnsi" w:cstheme="majorHAnsi"/>
        </w:rPr>
        <w:t>Subjectivity of Satisfaction</w:t>
      </w:r>
      <w:r w:rsidRPr="00710181">
        <w:rPr>
          <w:rFonts w:asciiTheme="majorHAnsi" w:hAnsiTheme="majorHAnsi" w:cstheme="majorHAnsi"/>
        </w:rPr>
        <w:t>-</w:t>
      </w:r>
      <w:r w:rsidRPr="00E14449">
        <w:rPr>
          <w:rFonts w:asciiTheme="majorHAnsi" w:hAnsiTheme="majorHAnsi" w:cstheme="majorHAnsi"/>
        </w:rPr>
        <w:t xml:space="preserve"> Individual differences mean that what motivates one employee may not motivate another, making it difficult to apply a one-size-fits-all approach.</w:t>
      </w:r>
    </w:p>
    <w:p w14:paraId="540E8FA1" w14:textId="77777777" w:rsidR="006C7E75" w:rsidRPr="00E14449" w:rsidRDefault="006C7E75" w:rsidP="006C7E75">
      <w:pPr>
        <w:numPr>
          <w:ilvl w:val="0"/>
          <w:numId w:val="11"/>
        </w:numPr>
        <w:spacing w:line="278" w:lineRule="auto"/>
        <w:rPr>
          <w:rFonts w:asciiTheme="majorHAnsi" w:hAnsiTheme="majorHAnsi" w:cstheme="majorHAnsi"/>
        </w:rPr>
      </w:pPr>
      <w:r w:rsidRPr="00E14449">
        <w:rPr>
          <w:rFonts w:asciiTheme="majorHAnsi" w:hAnsiTheme="majorHAnsi" w:cstheme="majorHAnsi"/>
        </w:rPr>
        <w:t>Overemphasis on Financial Incentives</w:t>
      </w:r>
      <w:r w:rsidRPr="00710181">
        <w:rPr>
          <w:rFonts w:asciiTheme="majorHAnsi" w:hAnsiTheme="majorHAnsi" w:cstheme="majorHAnsi"/>
        </w:rPr>
        <w:t>-</w:t>
      </w:r>
      <w:r w:rsidRPr="00E14449">
        <w:rPr>
          <w:rFonts w:asciiTheme="majorHAnsi" w:hAnsiTheme="majorHAnsi" w:cstheme="majorHAnsi"/>
        </w:rPr>
        <w:t xml:space="preserve"> While financial rewards are effective, they may overshadow intrinsic motivators, leading to a transactional work environment.</w:t>
      </w:r>
    </w:p>
    <w:p w14:paraId="4DA8EA1B" w14:textId="77777777" w:rsidR="006C7E75" w:rsidRPr="00E14449" w:rsidRDefault="006C7E75" w:rsidP="006C7E75">
      <w:pPr>
        <w:numPr>
          <w:ilvl w:val="0"/>
          <w:numId w:val="11"/>
        </w:numPr>
        <w:spacing w:line="278" w:lineRule="auto"/>
        <w:rPr>
          <w:rFonts w:asciiTheme="majorHAnsi" w:hAnsiTheme="majorHAnsi" w:cstheme="majorHAnsi"/>
        </w:rPr>
      </w:pPr>
      <w:r w:rsidRPr="00E14449">
        <w:rPr>
          <w:rFonts w:asciiTheme="majorHAnsi" w:hAnsiTheme="majorHAnsi" w:cstheme="majorHAnsi"/>
        </w:rPr>
        <w:t>Neglect of Non-Monetary Need</w:t>
      </w:r>
      <w:r w:rsidRPr="00710181">
        <w:rPr>
          <w:rFonts w:asciiTheme="majorHAnsi" w:hAnsiTheme="majorHAnsi" w:cstheme="majorHAnsi"/>
        </w:rPr>
        <w:t>-</w:t>
      </w:r>
      <w:r w:rsidRPr="00E14449">
        <w:rPr>
          <w:rFonts w:asciiTheme="majorHAnsi" w:hAnsiTheme="majorHAnsi" w:cstheme="majorHAnsi"/>
        </w:rPr>
        <w:t xml:space="preserve"> Factors such as work-life balance and personal well-being, though important, may be underemphasized.</w:t>
      </w:r>
    </w:p>
    <w:p w14:paraId="6429E6BF"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These challenges highlight the need for a more holistic approach to motivation.</w:t>
      </w:r>
    </w:p>
    <w:p w14:paraId="524E0585" w14:textId="77777777" w:rsidR="006C7E75" w:rsidRPr="00710181" w:rsidRDefault="006C7E75" w:rsidP="00886769">
      <w:pPr>
        <w:pStyle w:val="Heading2"/>
        <w:rPr>
          <w:rFonts w:asciiTheme="majorHAnsi" w:hAnsiTheme="majorHAnsi" w:cstheme="majorHAnsi"/>
        </w:rPr>
      </w:pPr>
      <w:bookmarkStart w:id="16" w:name="_Toc200550752"/>
      <w:r w:rsidRPr="00710181">
        <w:rPr>
          <w:rFonts w:asciiTheme="majorHAnsi" w:hAnsiTheme="majorHAnsi" w:cstheme="majorHAnsi"/>
        </w:rPr>
        <w:t>Consideration of Alternative Approaches</w:t>
      </w:r>
      <w:bookmarkEnd w:id="16"/>
    </w:p>
    <w:p w14:paraId="1636AF69" w14:textId="77777777" w:rsidR="006C7E75" w:rsidRPr="00E14449" w:rsidRDefault="006C7E75" w:rsidP="006C7E75">
      <w:pPr>
        <w:spacing w:line="278" w:lineRule="auto"/>
        <w:rPr>
          <w:rFonts w:asciiTheme="majorHAnsi" w:hAnsiTheme="majorHAnsi" w:cstheme="majorHAnsi"/>
        </w:rPr>
      </w:pPr>
      <w:r w:rsidRPr="00E14449">
        <w:rPr>
          <w:rFonts w:asciiTheme="majorHAnsi" w:hAnsiTheme="majorHAnsi" w:cstheme="majorHAnsi"/>
        </w:rPr>
        <w:t>While</w:t>
      </w:r>
      <w:r w:rsidRPr="00710181">
        <w:rPr>
          <w:rFonts w:asciiTheme="majorHAnsi" w:hAnsiTheme="majorHAnsi" w:cstheme="majorHAnsi"/>
        </w:rPr>
        <w:t xml:space="preserve"> Herzberg (1959) Two</w:t>
      </w:r>
      <w:r w:rsidRPr="00E14449">
        <w:rPr>
          <w:rFonts w:asciiTheme="majorHAnsi" w:hAnsiTheme="majorHAnsi" w:cstheme="majorHAnsi"/>
        </w:rPr>
        <w:t>-Factor Theory provides valuable insights, integrating other motivational theories could address its limitations</w:t>
      </w:r>
      <w:r w:rsidRPr="00710181">
        <w:rPr>
          <w:rFonts w:asciiTheme="majorHAnsi" w:hAnsiTheme="majorHAnsi" w:cstheme="majorHAnsi"/>
        </w:rPr>
        <w:t>-</w:t>
      </w:r>
    </w:p>
    <w:p w14:paraId="4AF41ECB" w14:textId="77777777" w:rsidR="006C7E75" w:rsidRPr="00710181" w:rsidRDefault="006C7E75" w:rsidP="006C7E75">
      <w:pPr>
        <w:pStyle w:val="ListParagraph"/>
        <w:numPr>
          <w:ilvl w:val="0"/>
          <w:numId w:val="12"/>
        </w:numPr>
        <w:spacing w:line="278" w:lineRule="auto"/>
        <w:rPr>
          <w:rFonts w:asciiTheme="majorHAnsi" w:hAnsiTheme="majorHAnsi" w:cstheme="majorHAnsi"/>
        </w:rPr>
      </w:pPr>
      <w:r w:rsidRPr="00710181">
        <w:rPr>
          <w:rFonts w:asciiTheme="majorHAnsi" w:hAnsiTheme="majorHAnsi" w:cstheme="majorHAnsi"/>
        </w:rPr>
        <w:t>Maslow (1943) Hierarchy of Needs, by ensuring that all levels of needs are met from physiological to self-actualization employers can create a more comprehensive motivational strategy.</w:t>
      </w:r>
    </w:p>
    <w:p w14:paraId="124E2ECF" w14:textId="77777777" w:rsidR="006C7E75" w:rsidRPr="00E14449" w:rsidRDefault="006C7E75" w:rsidP="006C7E75">
      <w:pPr>
        <w:spacing w:line="278" w:lineRule="auto"/>
        <w:ind w:left="360"/>
        <w:rPr>
          <w:rFonts w:asciiTheme="majorHAnsi" w:hAnsiTheme="majorHAnsi" w:cstheme="majorHAnsi"/>
        </w:rPr>
      </w:pPr>
      <w:r w:rsidRPr="00E14449">
        <w:rPr>
          <w:rFonts w:asciiTheme="majorHAnsi" w:hAnsiTheme="majorHAnsi" w:cstheme="majorHAnsi"/>
        </w:rPr>
        <w:t>Combining elements from</w:t>
      </w:r>
      <w:r w:rsidRPr="00710181">
        <w:rPr>
          <w:rFonts w:asciiTheme="majorHAnsi" w:hAnsiTheme="majorHAnsi" w:cstheme="majorHAnsi"/>
        </w:rPr>
        <w:t xml:space="preserve"> </w:t>
      </w:r>
      <w:r w:rsidRPr="00E14449">
        <w:rPr>
          <w:rFonts w:asciiTheme="majorHAnsi" w:hAnsiTheme="majorHAnsi" w:cstheme="majorHAnsi"/>
        </w:rPr>
        <w:t>Herzberg</w:t>
      </w:r>
      <w:r w:rsidRPr="00710181">
        <w:rPr>
          <w:rFonts w:asciiTheme="majorHAnsi" w:hAnsiTheme="majorHAnsi" w:cstheme="majorHAnsi"/>
        </w:rPr>
        <w:t xml:space="preserve"> (1959) and Maslow (1943)</w:t>
      </w:r>
      <w:r w:rsidRPr="00E14449">
        <w:rPr>
          <w:rFonts w:asciiTheme="majorHAnsi" w:hAnsiTheme="majorHAnsi" w:cstheme="majorHAnsi"/>
        </w:rPr>
        <w:t xml:space="preserve"> framework could lead to a more </w:t>
      </w:r>
      <w:r w:rsidRPr="00710181">
        <w:rPr>
          <w:rFonts w:asciiTheme="majorHAnsi" w:hAnsiTheme="majorHAnsi" w:cstheme="majorHAnsi"/>
        </w:rPr>
        <w:t>refined</w:t>
      </w:r>
      <w:r w:rsidRPr="00E14449">
        <w:rPr>
          <w:rFonts w:asciiTheme="majorHAnsi" w:hAnsiTheme="majorHAnsi" w:cstheme="majorHAnsi"/>
        </w:rPr>
        <w:t xml:space="preserve"> and effective approach to </w:t>
      </w:r>
      <w:r w:rsidRPr="00710181">
        <w:rPr>
          <w:rFonts w:asciiTheme="majorHAnsi" w:hAnsiTheme="majorHAnsi" w:cstheme="majorHAnsi"/>
        </w:rPr>
        <w:t>employee’s</w:t>
      </w:r>
      <w:r w:rsidRPr="00E14449">
        <w:rPr>
          <w:rFonts w:asciiTheme="majorHAnsi" w:hAnsiTheme="majorHAnsi" w:cstheme="majorHAnsi"/>
        </w:rPr>
        <w:t xml:space="preserve"> motivation in the car sales industry.</w:t>
      </w:r>
    </w:p>
    <w:p w14:paraId="3CFC2930" w14:textId="77777777" w:rsidR="00886769" w:rsidRPr="00710181" w:rsidRDefault="00886769" w:rsidP="00886769">
      <w:pPr>
        <w:pStyle w:val="Heading2"/>
        <w:rPr>
          <w:rFonts w:asciiTheme="majorHAnsi" w:hAnsiTheme="majorHAnsi" w:cstheme="majorHAnsi"/>
        </w:rPr>
      </w:pPr>
      <w:bookmarkStart w:id="17" w:name="_Toc200550753"/>
      <w:r w:rsidRPr="00710181">
        <w:rPr>
          <w:rFonts w:asciiTheme="majorHAnsi" w:hAnsiTheme="majorHAnsi" w:cstheme="majorHAnsi"/>
        </w:rPr>
        <w:t>Conclusion</w:t>
      </w:r>
      <w:bookmarkEnd w:id="17"/>
    </w:p>
    <w:p w14:paraId="18AD4C3C" w14:textId="77777777" w:rsidR="00886769" w:rsidRPr="00E14449" w:rsidRDefault="00886769" w:rsidP="00886769">
      <w:pPr>
        <w:spacing w:line="278" w:lineRule="auto"/>
        <w:rPr>
          <w:rFonts w:asciiTheme="majorHAnsi" w:hAnsiTheme="majorHAnsi" w:cstheme="majorHAnsi"/>
        </w:rPr>
      </w:pPr>
      <w:r w:rsidRPr="00E14449">
        <w:rPr>
          <w:rFonts w:asciiTheme="majorHAnsi" w:hAnsiTheme="majorHAnsi" w:cstheme="majorHAnsi"/>
        </w:rPr>
        <w:t>The application of Herzberg’s Two-Factor Theory in my car sales workplace has positively impacted employee motivation and performance. While effective, the theory's limitations suggest that integrating additional motivational frameworks could further enhance employee engagement and satisfaction. A multifaceted approach that considers individual needs and preferences is essential for fostering a motivated and high-performing sales team.</w:t>
      </w:r>
    </w:p>
    <w:p w14:paraId="3D6C42EF" w14:textId="28A8990E" w:rsidR="00886769" w:rsidRPr="00710181" w:rsidRDefault="00886769" w:rsidP="00886769">
      <w:pPr>
        <w:pStyle w:val="Heading2"/>
        <w:rPr>
          <w:rFonts w:asciiTheme="majorHAnsi" w:hAnsiTheme="majorHAnsi" w:cstheme="majorHAnsi"/>
        </w:rPr>
      </w:pPr>
      <w:bookmarkStart w:id="18" w:name="_Toc200550754"/>
      <w:r w:rsidRPr="00710181">
        <w:rPr>
          <w:rFonts w:asciiTheme="majorHAnsi" w:hAnsiTheme="majorHAnsi" w:cstheme="majorHAnsi"/>
        </w:rPr>
        <w:t>Criteria for Evaluating Effective Communication Skills</w:t>
      </w:r>
      <w:bookmarkEnd w:id="18"/>
    </w:p>
    <w:p w14:paraId="424830BD"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1. Clarity and Coherence</w:t>
      </w:r>
      <w:r w:rsidRPr="00710181">
        <w:rPr>
          <w:rFonts w:asciiTheme="majorHAnsi" w:hAnsiTheme="majorHAnsi" w:cstheme="majorHAnsi"/>
          <w:b/>
          <w:bCs/>
        </w:rPr>
        <w:t>-</w:t>
      </w:r>
    </w:p>
    <w:p w14:paraId="6682880B"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Ability to express ideas in a clear, logical, and organised manner.</w:t>
      </w:r>
    </w:p>
    <w:p w14:paraId="38A9EF7B" w14:textId="77777777" w:rsidR="00886769" w:rsidRPr="002C4EFC" w:rsidRDefault="00886769" w:rsidP="00886769">
      <w:pPr>
        <w:numPr>
          <w:ilvl w:val="0"/>
          <w:numId w:val="13"/>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6A550138" w14:textId="77777777" w:rsidR="00886769" w:rsidRPr="002C4EFC" w:rsidRDefault="00886769" w:rsidP="00886769">
      <w:pPr>
        <w:numPr>
          <w:ilvl w:val="1"/>
          <w:numId w:val="13"/>
        </w:numPr>
        <w:spacing w:line="278" w:lineRule="auto"/>
        <w:rPr>
          <w:rFonts w:asciiTheme="majorHAnsi" w:hAnsiTheme="majorHAnsi" w:cstheme="majorHAnsi"/>
        </w:rPr>
      </w:pPr>
      <w:r w:rsidRPr="002C4EFC">
        <w:rPr>
          <w:rFonts w:asciiTheme="majorHAnsi" w:hAnsiTheme="majorHAnsi" w:cstheme="majorHAnsi"/>
        </w:rPr>
        <w:t>Present information in a structured format (e.g., introduction, body, conclusion).</w:t>
      </w:r>
    </w:p>
    <w:p w14:paraId="5A1CC2BE" w14:textId="77777777" w:rsidR="00886769" w:rsidRPr="002C4EFC" w:rsidRDefault="00886769" w:rsidP="00886769">
      <w:pPr>
        <w:numPr>
          <w:ilvl w:val="1"/>
          <w:numId w:val="13"/>
        </w:numPr>
        <w:spacing w:line="278" w:lineRule="auto"/>
        <w:rPr>
          <w:rFonts w:asciiTheme="majorHAnsi" w:hAnsiTheme="majorHAnsi" w:cstheme="majorHAnsi"/>
        </w:rPr>
      </w:pPr>
      <w:r w:rsidRPr="002C4EFC">
        <w:rPr>
          <w:rFonts w:asciiTheme="majorHAnsi" w:hAnsiTheme="majorHAnsi" w:cstheme="majorHAnsi"/>
        </w:rPr>
        <w:lastRenderedPageBreak/>
        <w:t>Use appropriate language and terminology for the audience.</w:t>
      </w:r>
    </w:p>
    <w:p w14:paraId="1C67E777" w14:textId="77777777" w:rsidR="00886769" w:rsidRPr="002C4EFC" w:rsidRDefault="00886769" w:rsidP="00886769">
      <w:pPr>
        <w:numPr>
          <w:ilvl w:val="1"/>
          <w:numId w:val="13"/>
        </w:numPr>
        <w:spacing w:line="278" w:lineRule="auto"/>
        <w:rPr>
          <w:rFonts w:asciiTheme="majorHAnsi" w:hAnsiTheme="majorHAnsi" w:cstheme="majorHAnsi"/>
        </w:rPr>
      </w:pPr>
      <w:r w:rsidRPr="002C4EFC">
        <w:rPr>
          <w:rFonts w:asciiTheme="majorHAnsi" w:hAnsiTheme="majorHAnsi" w:cstheme="majorHAnsi"/>
        </w:rPr>
        <w:t>Avoid ambiguity and ensure messages are easily understood.</w:t>
      </w:r>
    </w:p>
    <w:p w14:paraId="59277E0C"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2.</w:t>
      </w:r>
      <w:r w:rsidRPr="00710181">
        <w:rPr>
          <w:rFonts w:asciiTheme="majorHAnsi" w:hAnsiTheme="majorHAnsi" w:cstheme="majorHAnsi"/>
        </w:rPr>
        <w:t xml:space="preserve"> </w:t>
      </w:r>
      <w:r w:rsidRPr="002C4EFC">
        <w:rPr>
          <w:rFonts w:asciiTheme="majorHAnsi" w:hAnsiTheme="majorHAnsi" w:cstheme="majorHAnsi"/>
          <w:b/>
          <w:bCs/>
        </w:rPr>
        <w:t>Active Listening</w:t>
      </w:r>
      <w:r w:rsidRPr="00710181">
        <w:rPr>
          <w:rFonts w:asciiTheme="majorHAnsi" w:hAnsiTheme="majorHAnsi" w:cstheme="majorHAnsi"/>
          <w:b/>
          <w:bCs/>
        </w:rPr>
        <w:t>-</w:t>
      </w:r>
    </w:p>
    <w:p w14:paraId="5B1B6694"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Fully concentrating, understanding, responding, and remembering what is being said.</w:t>
      </w:r>
    </w:p>
    <w:p w14:paraId="453B1BE6" w14:textId="77777777" w:rsidR="00886769" w:rsidRPr="002C4EFC" w:rsidRDefault="00886769" w:rsidP="00886769">
      <w:pPr>
        <w:numPr>
          <w:ilvl w:val="0"/>
          <w:numId w:val="14"/>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07AA221F" w14:textId="77777777" w:rsidR="00886769" w:rsidRPr="002C4EFC" w:rsidRDefault="00886769" w:rsidP="00886769">
      <w:pPr>
        <w:numPr>
          <w:ilvl w:val="1"/>
          <w:numId w:val="14"/>
        </w:numPr>
        <w:spacing w:line="278" w:lineRule="auto"/>
        <w:rPr>
          <w:rFonts w:asciiTheme="majorHAnsi" w:hAnsiTheme="majorHAnsi" w:cstheme="majorHAnsi"/>
        </w:rPr>
      </w:pPr>
      <w:r w:rsidRPr="002C4EFC">
        <w:rPr>
          <w:rFonts w:asciiTheme="majorHAnsi" w:hAnsiTheme="majorHAnsi" w:cstheme="majorHAnsi"/>
        </w:rPr>
        <w:t>Demonstrate attentiveness through body language and verbal acknowledgements.</w:t>
      </w:r>
    </w:p>
    <w:p w14:paraId="24EBB164" w14:textId="77777777" w:rsidR="00886769" w:rsidRPr="002C4EFC" w:rsidRDefault="00886769" w:rsidP="00886769">
      <w:pPr>
        <w:numPr>
          <w:ilvl w:val="1"/>
          <w:numId w:val="14"/>
        </w:numPr>
        <w:spacing w:line="278" w:lineRule="auto"/>
        <w:rPr>
          <w:rFonts w:asciiTheme="majorHAnsi" w:hAnsiTheme="majorHAnsi" w:cstheme="majorHAnsi"/>
        </w:rPr>
      </w:pPr>
      <w:r w:rsidRPr="002C4EFC">
        <w:rPr>
          <w:rFonts w:asciiTheme="majorHAnsi" w:hAnsiTheme="majorHAnsi" w:cstheme="majorHAnsi"/>
        </w:rPr>
        <w:t>Ask relevant questions to clarify understanding.</w:t>
      </w:r>
    </w:p>
    <w:p w14:paraId="010110AA" w14:textId="77777777" w:rsidR="00886769" w:rsidRPr="002C4EFC" w:rsidRDefault="00886769" w:rsidP="00886769">
      <w:pPr>
        <w:numPr>
          <w:ilvl w:val="1"/>
          <w:numId w:val="14"/>
        </w:numPr>
        <w:spacing w:line="278" w:lineRule="auto"/>
        <w:rPr>
          <w:rFonts w:asciiTheme="majorHAnsi" w:hAnsiTheme="majorHAnsi" w:cstheme="majorHAnsi"/>
        </w:rPr>
      </w:pPr>
      <w:r w:rsidRPr="002C4EFC">
        <w:rPr>
          <w:rFonts w:asciiTheme="majorHAnsi" w:hAnsiTheme="majorHAnsi" w:cstheme="majorHAnsi"/>
        </w:rPr>
        <w:t>Provide feedback that reflects comprehension.</w:t>
      </w:r>
    </w:p>
    <w:p w14:paraId="20E8FA3D"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3. Appropriate Use of Communication Channels</w:t>
      </w:r>
      <w:r w:rsidRPr="00710181">
        <w:rPr>
          <w:rFonts w:asciiTheme="majorHAnsi" w:hAnsiTheme="majorHAnsi" w:cstheme="majorHAnsi"/>
          <w:b/>
          <w:bCs/>
        </w:rPr>
        <w:t>-</w:t>
      </w:r>
    </w:p>
    <w:p w14:paraId="24D4BDA5"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Selecting the most effective medium (e.g., face-to-face, email, phone) for the message and audience.</w:t>
      </w:r>
    </w:p>
    <w:p w14:paraId="107C2CDD" w14:textId="77777777" w:rsidR="00886769" w:rsidRPr="002C4EFC" w:rsidRDefault="00886769" w:rsidP="00886769">
      <w:pPr>
        <w:numPr>
          <w:ilvl w:val="0"/>
          <w:numId w:val="15"/>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06D1C1D0" w14:textId="77777777" w:rsidR="00886769" w:rsidRPr="002C4EFC" w:rsidRDefault="00886769" w:rsidP="00886769">
      <w:pPr>
        <w:numPr>
          <w:ilvl w:val="1"/>
          <w:numId w:val="15"/>
        </w:numPr>
        <w:spacing w:line="278" w:lineRule="auto"/>
        <w:rPr>
          <w:rFonts w:asciiTheme="majorHAnsi" w:hAnsiTheme="majorHAnsi" w:cstheme="majorHAnsi"/>
        </w:rPr>
      </w:pPr>
      <w:r w:rsidRPr="002C4EFC">
        <w:rPr>
          <w:rFonts w:asciiTheme="majorHAnsi" w:hAnsiTheme="majorHAnsi" w:cstheme="majorHAnsi"/>
        </w:rPr>
        <w:t>Choose communication methods suited to the context and urgency.</w:t>
      </w:r>
    </w:p>
    <w:p w14:paraId="38050824" w14:textId="77777777" w:rsidR="00886769" w:rsidRPr="002C4EFC" w:rsidRDefault="00886769" w:rsidP="00886769">
      <w:pPr>
        <w:numPr>
          <w:ilvl w:val="1"/>
          <w:numId w:val="15"/>
        </w:numPr>
        <w:spacing w:line="278" w:lineRule="auto"/>
        <w:rPr>
          <w:rFonts w:asciiTheme="majorHAnsi" w:hAnsiTheme="majorHAnsi" w:cstheme="majorHAnsi"/>
        </w:rPr>
      </w:pPr>
      <w:r w:rsidRPr="002C4EFC">
        <w:rPr>
          <w:rFonts w:asciiTheme="majorHAnsi" w:hAnsiTheme="majorHAnsi" w:cstheme="majorHAnsi"/>
        </w:rPr>
        <w:t>Adapt communication style to the medium (e.g., formal tone in emails, conversational in meetings).</w:t>
      </w:r>
    </w:p>
    <w:p w14:paraId="3416186B" w14:textId="77777777" w:rsidR="00886769" w:rsidRPr="002C4EFC" w:rsidRDefault="00886769" w:rsidP="00886769">
      <w:pPr>
        <w:numPr>
          <w:ilvl w:val="1"/>
          <w:numId w:val="15"/>
        </w:numPr>
        <w:spacing w:line="278" w:lineRule="auto"/>
        <w:rPr>
          <w:rFonts w:asciiTheme="majorHAnsi" w:hAnsiTheme="majorHAnsi" w:cstheme="majorHAnsi"/>
        </w:rPr>
      </w:pPr>
      <w:r w:rsidRPr="002C4EFC">
        <w:rPr>
          <w:rFonts w:asciiTheme="majorHAnsi" w:hAnsiTheme="majorHAnsi" w:cstheme="majorHAnsi"/>
        </w:rPr>
        <w:t>Ensure accessibility and inclusivity in communication choices.</w:t>
      </w:r>
    </w:p>
    <w:p w14:paraId="4EB3A008"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4. Engagement and Interaction</w:t>
      </w:r>
      <w:r w:rsidRPr="00710181">
        <w:rPr>
          <w:rFonts w:asciiTheme="majorHAnsi" w:hAnsiTheme="majorHAnsi" w:cstheme="majorHAnsi"/>
          <w:b/>
          <w:bCs/>
        </w:rPr>
        <w:t>-</w:t>
      </w:r>
    </w:p>
    <w:p w14:paraId="5C0F209B"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 xml:space="preserve"> Ability to participate actively in discussions and respond to others constructively.</w:t>
      </w:r>
    </w:p>
    <w:p w14:paraId="4B62C202" w14:textId="77777777" w:rsidR="00886769" w:rsidRPr="002C4EFC" w:rsidRDefault="00886769" w:rsidP="00886769">
      <w:pPr>
        <w:numPr>
          <w:ilvl w:val="0"/>
          <w:numId w:val="16"/>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26B9AF8E" w14:textId="77777777" w:rsidR="00886769" w:rsidRPr="002C4EFC" w:rsidRDefault="00886769" w:rsidP="00886769">
      <w:pPr>
        <w:numPr>
          <w:ilvl w:val="1"/>
          <w:numId w:val="16"/>
        </w:numPr>
        <w:spacing w:line="278" w:lineRule="auto"/>
        <w:rPr>
          <w:rFonts w:asciiTheme="majorHAnsi" w:hAnsiTheme="majorHAnsi" w:cstheme="majorHAnsi"/>
        </w:rPr>
      </w:pPr>
      <w:r w:rsidRPr="002C4EFC">
        <w:rPr>
          <w:rFonts w:asciiTheme="majorHAnsi" w:hAnsiTheme="majorHAnsi" w:cstheme="majorHAnsi"/>
        </w:rPr>
        <w:t>Contribute relevant points and ideas during discussions.</w:t>
      </w:r>
    </w:p>
    <w:p w14:paraId="3C90927C" w14:textId="77777777" w:rsidR="00886769" w:rsidRPr="002C4EFC" w:rsidRDefault="00886769" w:rsidP="00886769">
      <w:pPr>
        <w:numPr>
          <w:ilvl w:val="1"/>
          <w:numId w:val="16"/>
        </w:numPr>
        <w:spacing w:line="278" w:lineRule="auto"/>
        <w:rPr>
          <w:rFonts w:asciiTheme="majorHAnsi" w:hAnsiTheme="majorHAnsi" w:cstheme="majorHAnsi"/>
        </w:rPr>
      </w:pPr>
      <w:r w:rsidRPr="002C4EFC">
        <w:rPr>
          <w:rFonts w:asciiTheme="majorHAnsi" w:hAnsiTheme="majorHAnsi" w:cstheme="majorHAnsi"/>
        </w:rPr>
        <w:t>Acknowledge and build upon others' contributions.</w:t>
      </w:r>
    </w:p>
    <w:p w14:paraId="115065DB" w14:textId="77777777" w:rsidR="00886769" w:rsidRPr="002C4EFC" w:rsidRDefault="00886769" w:rsidP="00886769">
      <w:pPr>
        <w:numPr>
          <w:ilvl w:val="1"/>
          <w:numId w:val="16"/>
        </w:numPr>
        <w:spacing w:line="278" w:lineRule="auto"/>
        <w:rPr>
          <w:rFonts w:asciiTheme="majorHAnsi" w:hAnsiTheme="majorHAnsi" w:cstheme="majorHAnsi"/>
        </w:rPr>
      </w:pPr>
      <w:r w:rsidRPr="002C4EFC">
        <w:rPr>
          <w:rFonts w:asciiTheme="majorHAnsi" w:hAnsiTheme="majorHAnsi" w:cstheme="majorHAnsi"/>
        </w:rPr>
        <w:t>Manage disagreements respectfully and seek common ground.</w:t>
      </w:r>
    </w:p>
    <w:p w14:paraId="54604EFC"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5. Non-Verbal Communication</w:t>
      </w:r>
      <w:r w:rsidRPr="00710181">
        <w:rPr>
          <w:rFonts w:asciiTheme="majorHAnsi" w:hAnsiTheme="majorHAnsi" w:cstheme="majorHAnsi"/>
          <w:b/>
          <w:bCs/>
        </w:rPr>
        <w:t>-</w:t>
      </w:r>
    </w:p>
    <w:p w14:paraId="0DC2FDE1"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 xml:space="preserve"> Use of body language, facial expressions, and tone of voice to reinforce messages.</w:t>
      </w:r>
    </w:p>
    <w:p w14:paraId="0C925C89" w14:textId="77777777" w:rsidR="00886769" w:rsidRPr="002C4EFC" w:rsidRDefault="00886769" w:rsidP="00886769">
      <w:pPr>
        <w:numPr>
          <w:ilvl w:val="0"/>
          <w:numId w:val="17"/>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65F4A54C" w14:textId="77777777" w:rsidR="00886769" w:rsidRPr="002C4EFC" w:rsidRDefault="00886769" w:rsidP="00886769">
      <w:pPr>
        <w:numPr>
          <w:ilvl w:val="1"/>
          <w:numId w:val="17"/>
        </w:numPr>
        <w:spacing w:line="278" w:lineRule="auto"/>
        <w:rPr>
          <w:rFonts w:asciiTheme="majorHAnsi" w:hAnsiTheme="majorHAnsi" w:cstheme="majorHAnsi"/>
        </w:rPr>
      </w:pPr>
      <w:r w:rsidRPr="002C4EFC">
        <w:rPr>
          <w:rFonts w:asciiTheme="majorHAnsi" w:hAnsiTheme="majorHAnsi" w:cstheme="majorHAnsi"/>
        </w:rPr>
        <w:t>Maintain appropriate eye contact and posture.</w:t>
      </w:r>
    </w:p>
    <w:p w14:paraId="757630EB" w14:textId="77777777" w:rsidR="00886769" w:rsidRPr="002C4EFC" w:rsidRDefault="00886769" w:rsidP="00886769">
      <w:pPr>
        <w:numPr>
          <w:ilvl w:val="1"/>
          <w:numId w:val="17"/>
        </w:numPr>
        <w:spacing w:line="278" w:lineRule="auto"/>
        <w:rPr>
          <w:rFonts w:asciiTheme="majorHAnsi" w:hAnsiTheme="majorHAnsi" w:cstheme="majorHAnsi"/>
        </w:rPr>
      </w:pPr>
      <w:r w:rsidRPr="002C4EFC">
        <w:rPr>
          <w:rFonts w:asciiTheme="majorHAnsi" w:hAnsiTheme="majorHAnsi" w:cstheme="majorHAnsi"/>
        </w:rPr>
        <w:t>Use gestures and facial expressions that align with verbal messages.</w:t>
      </w:r>
    </w:p>
    <w:p w14:paraId="523F9F2E" w14:textId="77777777" w:rsidR="00886769" w:rsidRPr="002C4EFC" w:rsidRDefault="00886769" w:rsidP="00886769">
      <w:pPr>
        <w:numPr>
          <w:ilvl w:val="1"/>
          <w:numId w:val="17"/>
        </w:numPr>
        <w:spacing w:line="278" w:lineRule="auto"/>
        <w:rPr>
          <w:rFonts w:asciiTheme="majorHAnsi" w:hAnsiTheme="majorHAnsi" w:cstheme="majorHAnsi"/>
        </w:rPr>
      </w:pPr>
      <w:r w:rsidRPr="002C4EFC">
        <w:rPr>
          <w:rFonts w:asciiTheme="majorHAnsi" w:hAnsiTheme="majorHAnsi" w:cstheme="majorHAnsi"/>
        </w:rPr>
        <w:t>Ensure tone of voice matches the content and context of the message.</w:t>
      </w:r>
    </w:p>
    <w:p w14:paraId="6DCA92A2"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6. Adaptability</w:t>
      </w:r>
      <w:r w:rsidRPr="00710181">
        <w:rPr>
          <w:rFonts w:asciiTheme="majorHAnsi" w:hAnsiTheme="majorHAnsi" w:cstheme="majorHAnsi"/>
          <w:b/>
          <w:bCs/>
        </w:rPr>
        <w:t>-</w:t>
      </w:r>
    </w:p>
    <w:p w14:paraId="0F683269"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lastRenderedPageBreak/>
        <w:t>Adjusting communication style to suit different audiences and situations.</w:t>
      </w:r>
    </w:p>
    <w:p w14:paraId="2B62ACCE" w14:textId="77777777" w:rsidR="00886769" w:rsidRPr="002C4EFC" w:rsidRDefault="00886769" w:rsidP="00886769">
      <w:pPr>
        <w:numPr>
          <w:ilvl w:val="0"/>
          <w:numId w:val="18"/>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038C1955" w14:textId="77777777" w:rsidR="00886769" w:rsidRPr="002C4EFC" w:rsidRDefault="00886769" w:rsidP="00886769">
      <w:pPr>
        <w:numPr>
          <w:ilvl w:val="1"/>
          <w:numId w:val="18"/>
        </w:numPr>
        <w:spacing w:line="278" w:lineRule="auto"/>
        <w:rPr>
          <w:rFonts w:asciiTheme="majorHAnsi" w:hAnsiTheme="majorHAnsi" w:cstheme="majorHAnsi"/>
        </w:rPr>
      </w:pPr>
      <w:r w:rsidRPr="002C4EFC">
        <w:rPr>
          <w:rFonts w:asciiTheme="majorHAnsi" w:hAnsiTheme="majorHAnsi" w:cstheme="majorHAnsi"/>
        </w:rPr>
        <w:t>Recognise and respect cultural and individual differences.</w:t>
      </w:r>
    </w:p>
    <w:p w14:paraId="30B471BA" w14:textId="77777777" w:rsidR="00886769" w:rsidRPr="002C4EFC" w:rsidRDefault="00886769" w:rsidP="00886769">
      <w:pPr>
        <w:numPr>
          <w:ilvl w:val="1"/>
          <w:numId w:val="18"/>
        </w:numPr>
        <w:spacing w:line="278" w:lineRule="auto"/>
        <w:rPr>
          <w:rFonts w:asciiTheme="majorHAnsi" w:hAnsiTheme="majorHAnsi" w:cstheme="majorHAnsi"/>
        </w:rPr>
      </w:pPr>
      <w:r w:rsidRPr="002C4EFC">
        <w:rPr>
          <w:rFonts w:asciiTheme="majorHAnsi" w:hAnsiTheme="majorHAnsi" w:cstheme="majorHAnsi"/>
        </w:rPr>
        <w:t>Modify language and approach based on audience feedback and context.</w:t>
      </w:r>
    </w:p>
    <w:p w14:paraId="157BA79E" w14:textId="77777777" w:rsidR="00886769" w:rsidRPr="002C4EFC" w:rsidRDefault="00886769" w:rsidP="00886769">
      <w:pPr>
        <w:numPr>
          <w:ilvl w:val="1"/>
          <w:numId w:val="18"/>
        </w:numPr>
        <w:spacing w:line="278" w:lineRule="auto"/>
        <w:rPr>
          <w:rFonts w:asciiTheme="majorHAnsi" w:hAnsiTheme="majorHAnsi" w:cstheme="majorHAnsi"/>
        </w:rPr>
      </w:pPr>
      <w:r w:rsidRPr="002C4EFC">
        <w:rPr>
          <w:rFonts w:asciiTheme="majorHAnsi" w:hAnsiTheme="majorHAnsi" w:cstheme="majorHAnsi"/>
        </w:rPr>
        <w:t>Demonstrate flexibility in communication strategies when necessary.</w:t>
      </w:r>
    </w:p>
    <w:p w14:paraId="43DA10F8" w14:textId="77777777" w:rsidR="00886769" w:rsidRPr="002C4EFC" w:rsidRDefault="00886769" w:rsidP="00886769">
      <w:pPr>
        <w:spacing w:line="278" w:lineRule="auto"/>
        <w:rPr>
          <w:rFonts w:asciiTheme="majorHAnsi" w:hAnsiTheme="majorHAnsi" w:cstheme="majorHAnsi"/>
          <w:b/>
          <w:bCs/>
        </w:rPr>
      </w:pPr>
      <w:r w:rsidRPr="002C4EFC">
        <w:rPr>
          <w:rFonts w:asciiTheme="majorHAnsi" w:hAnsiTheme="majorHAnsi" w:cstheme="majorHAnsi"/>
          <w:b/>
          <w:bCs/>
        </w:rPr>
        <w:t>7. Feedback and Reflection</w:t>
      </w:r>
      <w:r w:rsidRPr="00710181">
        <w:rPr>
          <w:rFonts w:asciiTheme="majorHAnsi" w:hAnsiTheme="majorHAnsi" w:cstheme="majorHAnsi"/>
          <w:b/>
          <w:bCs/>
        </w:rPr>
        <w:t>-</w:t>
      </w:r>
    </w:p>
    <w:p w14:paraId="1FC9D941" w14:textId="77777777" w:rsidR="00886769" w:rsidRPr="002C4EFC" w:rsidRDefault="00886769" w:rsidP="00886769">
      <w:pPr>
        <w:spacing w:line="278" w:lineRule="auto"/>
        <w:rPr>
          <w:rFonts w:asciiTheme="majorHAnsi" w:hAnsiTheme="majorHAnsi" w:cstheme="majorHAnsi"/>
        </w:rPr>
      </w:pPr>
      <w:r w:rsidRPr="002C4EFC">
        <w:rPr>
          <w:rFonts w:asciiTheme="majorHAnsi" w:hAnsiTheme="majorHAnsi" w:cstheme="majorHAnsi"/>
        </w:rPr>
        <w:t xml:space="preserve"> Seeking and utilising feedback to improve communication skills.</w:t>
      </w:r>
    </w:p>
    <w:p w14:paraId="1DA06051" w14:textId="77777777" w:rsidR="00886769" w:rsidRPr="002C4EFC" w:rsidRDefault="00886769" w:rsidP="00886769">
      <w:pPr>
        <w:numPr>
          <w:ilvl w:val="0"/>
          <w:numId w:val="19"/>
        </w:numPr>
        <w:spacing w:line="278" w:lineRule="auto"/>
        <w:rPr>
          <w:rFonts w:asciiTheme="majorHAnsi" w:hAnsiTheme="majorHAnsi" w:cstheme="majorHAnsi"/>
        </w:rPr>
      </w:pPr>
      <w:r w:rsidRPr="002C4EFC">
        <w:rPr>
          <w:rFonts w:asciiTheme="majorHAnsi" w:hAnsiTheme="majorHAnsi" w:cstheme="majorHAnsi"/>
        </w:rPr>
        <w:t>Indicators</w:t>
      </w:r>
      <w:r w:rsidRPr="00710181">
        <w:rPr>
          <w:rFonts w:asciiTheme="majorHAnsi" w:hAnsiTheme="majorHAnsi" w:cstheme="majorHAnsi"/>
        </w:rPr>
        <w:t>-</w:t>
      </w:r>
    </w:p>
    <w:p w14:paraId="2C9BC4C4" w14:textId="77777777" w:rsidR="00886769" w:rsidRPr="002C4EFC" w:rsidRDefault="00886769" w:rsidP="00886769">
      <w:pPr>
        <w:numPr>
          <w:ilvl w:val="1"/>
          <w:numId w:val="19"/>
        </w:numPr>
        <w:spacing w:line="278" w:lineRule="auto"/>
        <w:rPr>
          <w:rFonts w:asciiTheme="majorHAnsi" w:hAnsiTheme="majorHAnsi" w:cstheme="majorHAnsi"/>
        </w:rPr>
      </w:pPr>
      <w:r w:rsidRPr="002C4EFC">
        <w:rPr>
          <w:rFonts w:asciiTheme="majorHAnsi" w:hAnsiTheme="majorHAnsi" w:cstheme="majorHAnsi"/>
        </w:rPr>
        <w:t>Request feedback from peers and supervisors on communication effectiveness.</w:t>
      </w:r>
    </w:p>
    <w:p w14:paraId="6ED855A9" w14:textId="77777777" w:rsidR="00886769" w:rsidRPr="002C4EFC" w:rsidRDefault="00886769" w:rsidP="00886769">
      <w:pPr>
        <w:numPr>
          <w:ilvl w:val="1"/>
          <w:numId w:val="19"/>
        </w:numPr>
        <w:spacing w:line="278" w:lineRule="auto"/>
        <w:rPr>
          <w:rFonts w:asciiTheme="majorHAnsi" w:hAnsiTheme="majorHAnsi" w:cstheme="majorHAnsi"/>
        </w:rPr>
      </w:pPr>
      <w:r w:rsidRPr="002C4EFC">
        <w:rPr>
          <w:rFonts w:asciiTheme="majorHAnsi" w:hAnsiTheme="majorHAnsi" w:cstheme="majorHAnsi"/>
        </w:rPr>
        <w:t>Reflect on personal communication experiences to identify areas for improvement.</w:t>
      </w:r>
    </w:p>
    <w:p w14:paraId="7C5B3904" w14:textId="3B03B25E" w:rsidR="00886769" w:rsidRPr="002C4EFC" w:rsidRDefault="00886769" w:rsidP="00886769">
      <w:pPr>
        <w:numPr>
          <w:ilvl w:val="1"/>
          <w:numId w:val="19"/>
        </w:numPr>
        <w:spacing w:line="278" w:lineRule="auto"/>
        <w:rPr>
          <w:rFonts w:asciiTheme="majorHAnsi" w:hAnsiTheme="majorHAnsi" w:cstheme="majorHAnsi"/>
        </w:rPr>
      </w:pPr>
      <w:r w:rsidRPr="002C4EFC">
        <w:rPr>
          <w:rFonts w:asciiTheme="majorHAnsi" w:hAnsiTheme="majorHAnsi" w:cstheme="majorHAnsi"/>
        </w:rPr>
        <w:t xml:space="preserve">Implement changes based on feedback to enhance future </w:t>
      </w:r>
      <w:r w:rsidR="000312DF" w:rsidRPr="002C4EFC">
        <w:rPr>
          <w:rFonts w:asciiTheme="majorHAnsi" w:hAnsiTheme="majorHAnsi" w:cstheme="majorHAnsi"/>
        </w:rPr>
        <w:t>communication.</w:t>
      </w:r>
    </w:p>
    <w:p w14:paraId="3262F954" w14:textId="590D0357" w:rsidR="00886769" w:rsidRPr="00710181" w:rsidRDefault="00886769" w:rsidP="00886769">
      <w:pPr>
        <w:pStyle w:val="Heading2"/>
        <w:rPr>
          <w:rFonts w:asciiTheme="majorHAnsi" w:hAnsiTheme="majorHAnsi" w:cstheme="majorHAnsi"/>
        </w:rPr>
      </w:pPr>
      <w:bookmarkStart w:id="19" w:name="_Toc200550755"/>
      <w:r w:rsidRPr="00710181">
        <w:rPr>
          <w:rFonts w:asciiTheme="majorHAnsi" w:hAnsiTheme="majorHAnsi" w:cstheme="majorHAnsi"/>
        </w:rPr>
        <w:t>Analysis of Feedback on My Verbal and Written Communication Skills</w:t>
      </w:r>
      <w:bookmarkEnd w:id="19"/>
    </w:p>
    <w:p w14:paraId="11493AB3" w14:textId="3D37CF7A" w:rsidR="00886769" w:rsidRPr="00710181" w:rsidRDefault="00886769" w:rsidP="00886769">
      <w:pPr>
        <w:rPr>
          <w:rFonts w:asciiTheme="majorHAnsi" w:hAnsiTheme="majorHAnsi" w:cstheme="majorHAnsi"/>
        </w:rPr>
      </w:pPr>
      <w:r w:rsidRPr="00710181">
        <w:rPr>
          <w:rFonts w:asciiTheme="majorHAnsi" w:hAnsiTheme="majorHAnsi" w:cstheme="majorHAnsi"/>
        </w:rPr>
        <w:t xml:space="preserve">To evaluate my communication skills, I created a questionnaire using a 5-point Likert scale, where </w:t>
      </w:r>
      <w:proofErr w:type="gramStart"/>
      <w:r w:rsidRPr="00710181">
        <w:rPr>
          <w:rFonts w:asciiTheme="majorHAnsi" w:hAnsiTheme="majorHAnsi" w:cstheme="majorHAnsi"/>
        </w:rPr>
        <w:t>1</w:t>
      </w:r>
      <w:proofErr w:type="gramEnd"/>
      <w:r w:rsidRPr="00710181">
        <w:rPr>
          <w:rFonts w:asciiTheme="majorHAnsi" w:hAnsiTheme="majorHAnsi" w:cstheme="majorHAnsi"/>
        </w:rPr>
        <w:t xml:space="preserve"> represents, strong disagreement. </w:t>
      </w:r>
      <w:proofErr w:type="gramStart"/>
      <w:r w:rsidRPr="00710181">
        <w:rPr>
          <w:rFonts w:asciiTheme="majorHAnsi" w:hAnsiTheme="majorHAnsi" w:cstheme="majorHAnsi"/>
        </w:rPr>
        <w:t>5</w:t>
      </w:r>
      <w:proofErr w:type="gramEnd"/>
      <w:r w:rsidRPr="00710181">
        <w:rPr>
          <w:rFonts w:asciiTheme="majorHAnsi" w:hAnsiTheme="majorHAnsi" w:cstheme="majorHAnsi"/>
        </w:rPr>
        <w:t xml:space="preserve"> represents, strong agreement. This scale is widely used in research to measure attitudes and perceptions, allowing for a nuanced understanding of respondent’s views. </w:t>
      </w:r>
      <w:r w:rsidRPr="00E64AAF">
        <w:rPr>
          <w:rFonts w:asciiTheme="majorHAnsi" w:hAnsiTheme="majorHAnsi" w:cstheme="majorHAnsi"/>
        </w:rPr>
        <w:t xml:space="preserve">Responses were </w:t>
      </w:r>
      <w:r w:rsidRPr="00710181">
        <w:rPr>
          <w:rFonts w:asciiTheme="majorHAnsi" w:hAnsiTheme="majorHAnsi" w:cstheme="majorHAnsi"/>
        </w:rPr>
        <w:t>gathered</w:t>
      </w:r>
      <w:r w:rsidRPr="00E64AAF">
        <w:rPr>
          <w:rFonts w:asciiTheme="majorHAnsi" w:hAnsiTheme="majorHAnsi" w:cstheme="majorHAnsi"/>
        </w:rPr>
        <w:t xml:space="preserve"> from </w:t>
      </w:r>
      <w:proofErr w:type="gramStart"/>
      <w:r w:rsidRPr="00E64AAF">
        <w:rPr>
          <w:rFonts w:asciiTheme="majorHAnsi" w:hAnsiTheme="majorHAnsi" w:cstheme="majorHAnsi"/>
        </w:rPr>
        <w:t>20</w:t>
      </w:r>
      <w:proofErr w:type="gramEnd"/>
      <w:r w:rsidRPr="00E64AAF">
        <w:rPr>
          <w:rFonts w:asciiTheme="majorHAnsi" w:hAnsiTheme="majorHAnsi" w:cstheme="majorHAnsi"/>
        </w:rPr>
        <w:t xml:space="preserve"> colleagues, mentors, and peers.</w:t>
      </w:r>
    </w:p>
    <w:p w14:paraId="65D182B4" w14:textId="6997183D" w:rsidR="00886769" w:rsidRPr="00710181" w:rsidRDefault="00886769" w:rsidP="00886769">
      <w:pPr>
        <w:pStyle w:val="Heading2"/>
        <w:rPr>
          <w:rFonts w:asciiTheme="majorHAnsi" w:hAnsiTheme="majorHAnsi" w:cstheme="majorHAnsi"/>
        </w:rPr>
      </w:pPr>
      <w:bookmarkStart w:id="20" w:name="_Toc200550756"/>
      <w:r w:rsidRPr="00710181">
        <w:rPr>
          <w:rFonts w:asciiTheme="majorHAnsi" w:hAnsiTheme="majorHAnsi" w:cstheme="majorHAnsi"/>
        </w:rPr>
        <w:t>Questionnaire</w:t>
      </w:r>
      <w:bookmarkEnd w:id="20"/>
    </w:p>
    <w:p w14:paraId="3A085535" w14:textId="77777777" w:rsidR="00886769" w:rsidRPr="00E64AAF" w:rsidRDefault="00886769" w:rsidP="00886769">
      <w:pPr>
        <w:spacing w:line="278" w:lineRule="auto"/>
        <w:rPr>
          <w:rFonts w:asciiTheme="majorHAnsi" w:hAnsiTheme="majorHAnsi" w:cstheme="majorHAnsi"/>
        </w:rPr>
      </w:pPr>
      <w:r w:rsidRPr="00E64AAF">
        <w:rPr>
          <w:rFonts w:asciiTheme="majorHAnsi" w:hAnsiTheme="majorHAnsi" w:cstheme="majorHAnsi"/>
        </w:rPr>
        <w:t>The questionnaire comprised statements related to key communication competencies</w:t>
      </w:r>
      <w:r w:rsidRPr="00710181">
        <w:rPr>
          <w:rFonts w:asciiTheme="majorHAnsi" w:hAnsiTheme="majorHAnsi" w:cstheme="majorHAnsi"/>
        </w:rPr>
        <w:t>-</w:t>
      </w:r>
    </w:p>
    <w:p w14:paraId="6CB9A4B6"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I express ideas clearly and logically.</w:t>
      </w:r>
    </w:p>
    <w:p w14:paraId="28F0C32B"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I actively listen during conversations.</w:t>
      </w:r>
    </w:p>
    <w:p w14:paraId="377C1593"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I adapt my communication style to suit different audiences.</w:t>
      </w:r>
    </w:p>
    <w:p w14:paraId="2E5470C9"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I engage effectively in discussions and encourage input from others.</w:t>
      </w:r>
    </w:p>
    <w:p w14:paraId="78779453" w14:textId="77777777" w:rsidR="00886769" w:rsidRPr="00E64AAF" w:rsidRDefault="00886769" w:rsidP="00886769">
      <w:pPr>
        <w:numPr>
          <w:ilvl w:val="0"/>
          <w:numId w:val="20"/>
        </w:numPr>
        <w:spacing w:line="278" w:lineRule="auto"/>
        <w:rPr>
          <w:rFonts w:asciiTheme="majorHAnsi" w:hAnsiTheme="majorHAnsi" w:cstheme="majorHAnsi"/>
        </w:rPr>
      </w:pPr>
      <w:r w:rsidRPr="00E64AAF">
        <w:rPr>
          <w:rFonts w:asciiTheme="majorHAnsi" w:hAnsiTheme="majorHAnsi" w:cstheme="majorHAnsi"/>
        </w:rPr>
        <w:t>My non-verbal cues align with my verbal messages.</w:t>
      </w:r>
    </w:p>
    <w:p w14:paraId="79AB306A" w14:textId="15D1CF4E" w:rsidR="00886769" w:rsidRPr="00710181" w:rsidRDefault="00886769" w:rsidP="00886769">
      <w:pPr>
        <w:pStyle w:val="Heading2"/>
        <w:rPr>
          <w:rFonts w:asciiTheme="majorHAnsi" w:hAnsiTheme="majorHAnsi" w:cstheme="majorHAnsi"/>
        </w:rPr>
      </w:pPr>
      <w:bookmarkStart w:id="21" w:name="_Toc200550757"/>
      <w:r w:rsidRPr="00710181">
        <w:rPr>
          <w:rFonts w:asciiTheme="majorHAnsi" w:hAnsiTheme="majorHAnsi" w:cstheme="majorHAnsi"/>
        </w:rPr>
        <w:t>Results</w:t>
      </w:r>
      <w:bookmarkEnd w:id="21"/>
    </w:p>
    <w:p w14:paraId="09FF7CED" w14:textId="77777777" w:rsidR="00886769" w:rsidRPr="00E64AAF" w:rsidRDefault="00886769" w:rsidP="00886769">
      <w:pPr>
        <w:spacing w:line="278" w:lineRule="auto"/>
        <w:rPr>
          <w:rFonts w:asciiTheme="majorHAnsi" w:hAnsiTheme="majorHAnsi" w:cstheme="majorHAnsi"/>
        </w:rPr>
      </w:pPr>
      <w:r w:rsidRPr="00E64AAF">
        <w:rPr>
          <w:rFonts w:asciiTheme="majorHAnsi" w:hAnsiTheme="majorHAnsi" w:cstheme="majorHAnsi"/>
        </w:rPr>
        <w:t>The aggregated responses were as follows:</w:t>
      </w:r>
    </w:p>
    <w:p w14:paraId="29684AFE"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I express ideas clearly and logically.</w:t>
      </w:r>
    </w:p>
    <w:p w14:paraId="2111C346"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(Strongly Disagree): 0%</w:t>
      </w:r>
    </w:p>
    <w:p w14:paraId="417D1578"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(Disagree): 5%</w:t>
      </w:r>
    </w:p>
    <w:p w14:paraId="76AD698B"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(Neutral): 10%</w:t>
      </w:r>
    </w:p>
    <w:p w14:paraId="75B6E83D"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lastRenderedPageBreak/>
        <w:t>4 (Agree): 50%</w:t>
      </w:r>
    </w:p>
    <w:p w14:paraId="04F857FC"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(Strongly Agree): 35%</w:t>
      </w:r>
    </w:p>
    <w:p w14:paraId="465420B5"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I actively listen during conversations.</w:t>
      </w:r>
    </w:p>
    <w:p w14:paraId="2477A881"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0%</w:t>
      </w:r>
    </w:p>
    <w:p w14:paraId="1D883428"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5%</w:t>
      </w:r>
    </w:p>
    <w:p w14:paraId="0D45AD77"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15%</w:t>
      </w:r>
    </w:p>
    <w:p w14:paraId="451C53EB"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4: 45%</w:t>
      </w:r>
    </w:p>
    <w:p w14:paraId="6ACC4638"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35%</w:t>
      </w:r>
    </w:p>
    <w:p w14:paraId="39AEC91B"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I adapt my communication style to suit different audiences.</w:t>
      </w:r>
    </w:p>
    <w:p w14:paraId="0165E6E8"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0%</w:t>
      </w:r>
    </w:p>
    <w:p w14:paraId="3D57FA71"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10%</w:t>
      </w:r>
    </w:p>
    <w:p w14:paraId="732FA8AD"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20%</w:t>
      </w:r>
    </w:p>
    <w:p w14:paraId="0666E22C"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4: 40%</w:t>
      </w:r>
    </w:p>
    <w:p w14:paraId="33FF6610"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30%</w:t>
      </w:r>
    </w:p>
    <w:p w14:paraId="67FB3081"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I engage effectively in discussions and encourage input from others.</w:t>
      </w:r>
    </w:p>
    <w:p w14:paraId="2A80A3A6"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0%</w:t>
      </w:r>
    </w:p>
    <w:p w14:paraId="2412E887"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5%</w:t>
      </w:r>
    </w:p>
    <w:p w14:paraId="046F58FD"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15%</w:t>
      </w:r>
    </w:p>
    <w:p w14:paraId="3EB5A280"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4: 50%</w:t>
      </w:r>
    </w:p>
    <w:p w14:paraId="5927D201"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30%</w:t>
      </w:r>
    </w:p>
    <w:p w14:paraId="67B05178" w14:textId="77777777" w:rsidR="00886769" w:rsidRPr="00E64AAF" w:rsidRDefault="00886769" w:rsidP="00886769">
      <w:pPr>
        <w:numPr>
          <w:ilvl w:val="0"/>
          <w:numId w:val="21"/>
        </w:numPr>
        <w:spacing w:line="278" w:lineRule="auto"/>
        <w:rPr>
          <w:rFonts w:asciiTheme="majorHAnsi" w:hAnsiTheme="majorHAnsi" w:cstheme="majorHAnsi"/>
        </w:rPr>
      </w:pPr>
      <w:r w:rsidRPr="00E64AAF">
        <w:rPr>
          <w:rFonts w:asciiTheme="majorHAnsi" w:hAnsiTheme="majorHAnsi" w:cstheme="majorHAnsi"/>
        </w:rPr>
        <w:t>My non-verbal cues align with my verbal messages.</w:t>
      </w:r>
    </w:p>
    <w:p w14:paraId="72325204"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1: 0%</w:t>
      </w:r>
    </w:p>
    <w:p w14:paraId="0F815319"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2: 5%</w:t>
      </w:r>
    </w:p>
    <w:p w14:paraId="6F5DB26E"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3: 25%</w:t>
      </w:r>
    </w:p>
    <w:p w14:paraId="789329AF"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4: 45%</w:t>
      </w:r>
    </w:p>
    <w:p w14:paraId="40B30500" w14:textId="77777777" w:rsidR="00886769" w:rsidRPr="00E64AAF" w:rsidRDefault="00886769" w:rsidP="00886769">
      <w:pPr>
        <w:numPr>
          <w:ilvl w:val="1"/>
          <w:numId w:val="21"/>
        </w:numPr>
        <w:spacing w:line="278" w:lineRule="auto"/>
        <w:rPr>
          <w:rFonts w:asciiTheme="majorHAnsi" w:hAnsiTheme="majorHAnsi" w:cstheme="majorHAnsi"/>
        </w:rPr>
      </w:pPr>
      <w:r w:rsidRPr="00E64AAF">
        <w:rPr>
          <w:rFonts w:asciiTheme="majorHAnsi" w:hAnsiTheme="majorHAnsi" w:cstheme="majorHAnsi"/>
        </w:rPr>
        <w:t>5: 25%</w:t>
      </w:r>
    </w:p>
    <w:p w14:paraId="0D001BF1" w14:textId="77777777" w:rsidR="00886769" w:rsidRPr="00710181" w:rsidRDefault="00886769" w:rsidP="00886769">
      <w:pPr>
        <w:rPr>
          <w:rFonts w:asciiTheme="majorHAnsi" w:hAnsiTheme="majorHAnsi" w:cstheme="majorHAnsi"/>
        </w:rPr>
      </w:pPr>
    </w:p>
    <w:p w14:paraId="7A0C5AAF" w14:textId="77777777" w:rsidR="00886769" w:rsidRPr="00710181" w:rsidRDefault="00886769" w:rsidP="00886769">
      <w:pPr>
        <w:rPr>
          <w:rFonts w:asciiTheme="majorHAnsi" w:hAnsiTheme="majorHAnsi" w:cstheme="majorHAnsi"/>
          <w:b/>
          <w:bCs/>
          <w:u w:val="single"/>
        </w:rPr>
      </w:pPr>
    </w:p>
    <w:p w14:paraId="46FFE40F" w14:textId="493F0BE3" w:rsidR="00886769" w:rsidRPr="00710181" w:rsidRDefault="00886769" w:rsidP="00886769">
      <w:pPr>
        <w:pStyle w:val="Heading2"/>
        <w:rPr>
          <w:rFonts w:asciiTheme="majorHAnsi" w:hAnsiTheme="majorHAnsi" w:cstheme="majorHAnsi"/>
        </w:rPr>
      </w:pPr>
      <w:bookmarkStart w:id="22" w:name="_Toc200550758"/>
      <w:r w:rsidRPr="00710181">
        <w:rPr>
          <w:rFonts w:asciiTheme="majorHAnsi" w:hAnsiTheme="majorHAnsi" w:cstheme="majorHAnsi"/>
        </w:rPr>
        <w:t>Analysis</w:t>
      </w:r>
      <w:bookmarkEnd w:id="22"/>
    </w:p>
    <w:p w14:paraId="5F23C4AB" w14:textId="18CD492D" w:rsidR="00886769" w:rsidRPr="00710181" w:rsidRDefault="00886769" w:rsidP="00886769">
      <w:pPr>
        <w:rPr>
          <w:rFonts w:asciiTheme="majorHAnsi" w:hAnsiTheme="majorHAnsi" w:cstheme="majorHAnsi"/>
        </w:rPr>
      </w:pPr>
      <w:r w:rsidRPr="00710181">
        <w:rPr>
          <w:rFonts w:asciiTheme="majorHAnsi" w:hAnsiTheme="majorHAnsi" w:cstheme="majorHAnsi"/>
        </w:rPr>
        <w:t xml:space="preserve">Most respondents rated my communication skills positively, particularly in expressing ideas clearly and actively listening. However, there was noticeable variation in responses regarding non-verbal cues, indicating an area for potential </w:t>
      </w:r>
      <w:r w:rsidR="000312DF" w:rsidRPr="00710181">
        <w:rPr>
          <w:rFonts w:asciiTheme="majorHAnsi" w:hAnsiTheme="majorHAnsi" w:cstheme="majorHAnsi"/>
        </w:rPr>
        <w:t>improvement.</w:t>
      </w:r>
    </w:p>
    <w:p w14:paraId="413CEF5C" w14:textId="77777777" w:rsidR="00886769" w:rsidRPr="00710181" w:rsidRDefault="00886769" w:rsidP="00886769">
      <w:pPr>
        <w:pStyle w:val="Heading2"/>
        <w:rPr>
          <w:rFonts w:asciiTheme="majorHAnsi" w:hAnsiTheme="majorHAnsi" w:cstheme="majorHAnsi"/>
        </w:rPr>
      </w:pPr>
      <w:bookmarkStart w:id="23" w:name="_Toc200550759"/>
      <w:r w:rsidRPr="00710181">
        <w:rPr>
          <w:rFonts w:asciiTheme="majorHAnsi" w:hAnsiTheme="majorHAnsi" w:cstheme="majorHAnsi"/>
        </w:rPr>
        <w:t>Pie Chart</w:t>
      </w:r>
      <w:bookmarkEnd w:id="23"/>
    </w:p>
    <w:p w14:paraId="56F808EF" w14:textId="77777777" w:rsidR="00886769" w:rsidRPr="00710181" w:rsidRDefault="00886769" w:rsidP="00886769">
      <w:pPr>
        <w:rPr>
          <w:rFonts w:asciiTheme="majorHAnsi" w:hAnsiTheme="majorHAnsi" w:cstheme="majorHAnsi"/>
        </w:rPr>
      </w:pPr>
    </w:p>
    <w:p w14:paraId="7D42E4FE" w14:textId="3790CC86" w:rsidR="006C7E75" w:rsidRPr="00710181" w:rsidRDefault="00886769" w:rsidP="006C7E75">
      <w:pPr>
        <w:pStyle w:val="Heading2"/>
        <w:rPr>
          <w:rFonts w:asciiTheme="majorHAnsi" w:hAnsiTheme="majorHAnsi" w:cstheme="majorHAnsi"/>
        </w:rPr>
      </w:pPr>
      <w:bookmarkStart w:id="24" w:name="_Toc200550449"/>
      <w:bookmarkStart w:id="25" w:name="_Toc200550760"/>
      <w:r w:rsidRPr="00710181">
        <w:rPr>
          <w:rFonts w:asciiTheme="majorHAnsi" w:hAnsiTheme="majorHAnsi" w:cstheme="majorHAnsi"/>
          <w:noProof/>
        </w:rPr>
        <w:drawing>
          <wp:inline distT="0" distB="0" distL="0" distR="0" wp14:anchorId="4902FCF5" wp14:editId="0CF571CA">
            <wp:extent cx="4407535" cy="3572510"/>
            <wp:effectExtent l="0" t="0" r="0" b="8890"/>
            <wp:docPr id="876250839" name="Picture 2" descr="A graph of a graph of communication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50839" name="Picture 2" descr="A graph of a graph of communication skill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7535" cy="3572510"/>
                    </a:xfrm>
                    <a:prstGeom prst="rect">
                      <a:avLst/>
                    </a:prstGeom>
                    <a:noFill/>
                  </pic:spPr>
                </pic:pic>
              </a:graphicData>
            </a:graphic>
          </wp:inline>
        </w:drawing>
      </w:r>
      <w:bookmarkEnd w:id="24"/>
      <w:bookmarkEnd w:id="25"/>
    </w:p>
    <w:p w14:paraId="3D4F6D05" w14:textId="77777777" w:rsidR="00886769" w:rsidRPr="00710181" w:rsidRDefault="00886769" w:rsidP="00886769">
      <w:pPr>
        <w:rPr>
          <w:rFonts w:asciiTheme="majorHAnsi" w:hAnsiTheme="majorHAnsi" w:cstheme="majorHAnsi"/>
        </w:rPr>
      </w:pPr>
    </w:p>
    <w:p w14:paraId="0659BBB0" w14:textId="14DADB9D" w:rsidR="00886769" w:rsidRPr="00710181" w:rsidRDefault="00886769" w:rsidP="00886769">
      <w:pPr>
        <w:pStyle w:val="Heading2"/>
        <w:rPr>
          <w:rFonts w:asciiTheme="majorHAnsi" w:hAnsiTheme="majorHAnsi" w:cstheme="majorHAnsi"/>
        </w:rPr>
      </w:pPr>
      <w:bookmarkStart w:id="26" w:name="_Hlk200550228"/>
      <w:bookmarkStart w:id="27" w:name="_Toc200550761"/>
      <w:r w:rsidRPr="00710181">
        <w:rPr>
          <w:rFonts w:asciiTheme="majorHAnsi" w:hAnsiTheme="majorHAnsi" w:cstheme="majorHAnsi"/>
        </w:rPr>
        <w:t>Conclusion</w:t>
      </w:r>
      <w:bookmarkEnd w:id="27"/>
    </w:p>
    <w:bookmarkEnd w:id="26"/>
    <w:p w14:paraId="11B134B5" w14:textId="70105310" w:rsidR="00886769" w:rsidRPr="00710181" w:rsidRDefault="00886769" w:rsidP="00886769">
      <w:pPr>
        <w:rPr>
          <w:rFonts w:asciiTheme="majorHAnsi" w:hAnsiTheme="majorHAnsi" w:cstheme="majorHAnsi"/>
        </w:rPr>
      </w:pPr>
      <w:r w:rsidRPr="00710181">
        <w:rPr>
          <w:rFonts w:asciiTheme="majorHAnsi" w:hAnsiTheme="majorHAnsi" w:cstheme="majorHAnsi"/>
        </w:rPr>
        <w:t>Feedback from the questionnaire highlights my strengths in verbal communication and active listening. To further enhance my communication effectiveness, focusing on non-verbal cues is recommended.</w:t>
      </w:r>
    </w:p>
    <w:p w14:paraId="51C6E80B" w14:textId="1D459CB1" w:rsidR="00886769" w:rsidRPr="00710181" w:rsidRDefault="00886769" w:rsidP="00886769">
      <w:pPr>
        <w:pStyle w:val="Heading2"/>
        <w:rPr>
          <w:rFonts w:asciiTheme="majorHAnsi" w:hAnsiTheme="majorHAnsi" w:cstheme="majorHAnsi"/>
        </w:rPr>
      </w:pPr>
      <w:bookmarkStart w:id="28" w:name="_Toc200550762"/>
      <w:r w:rsidRPr="00710181">
        <w:rPr>
          <w:rFonts w:asciiTheme="majorHAnsi" w:hAnsiTheme="majorHAnsi" w:cstheme="majorHAnsi"/>
        </w:rPr>
        <w:t>Evaluating My Communication Skills as a Manager</w:t>
      </w:r>
      <w:bookmarkEnd w:id="28"/>
    </w:p>
    <w:p w14:paraId="4B6C4582" w14:textId="77777777" w:rsidR="00886769" w:rsidRPr="00710181" w:rsidRDefault="00886769" w:rsidP="00886769">
      <w:pPr>
        <w:rPr>
          <w:rFonts w:asciiTheme="majorHAnsi" w:hAnsiTheme="majorHAnsi" w:cstheme="majorHAnsi"/>
        </w:rPr>
      </w:pPr>
      <w:r w:rsidRPr="00710181">
        <w:rPr>
          <w:rFonts w:asciiTheme="majorHAnsi" w:hAnsiTheme="majorHAnsi" w:cstheme="majorHAnsi"/>
        </w:rPr>
        <w:t>I excel in articulating ideas clearly and engaging in discussions. However, I aim to improve by adapting my communication style to diverse audiences and ensuring consistency between my verbal and non-verbal messages. To achieve this, I have developed a Personal Development Plan (PDP), a structured approach to self-improvement that allows me to set clear goals, identify necessary actions, and monitor progress. By focusing on enhancing non-verbal communication skills, I aim to foster better understanding and collaboration within my team.</w:t>
      </w:r>
    </w:p>
    <w:p w14:paraId="405D03EC" w14:textId="77777777" w:rsidR="00886769" w:rsidRPr="00710181" w:rsidRDefault="00886769" w:rsidP="00886769">
      <w:pPr>
        <w:rPr>
          <w:rFonts w:asciiTheme="majorHAnsi" w:hAnsiTheme="majorHAnsi" w:cstheme="majorHAnsi"/>
        </w:rPr>
      </w:pPr>
    </w:p>
    <w:p w14:paraId="20267C5E" w14:textId="77777777" w:rsidR="00886769" w:rsidRPr="00710181" w:rsidRDefault="00886769" w:rsidP="00886769">
      <w:pPr>
        <w:pStyle w:val="Heading2"/>
        <w:rPr>
          <w:rFonts w:asciiTheme="majorHAnsi" w:hAnsiTheme="majorHAnsi" w:cstheme="majorHAnsi"/>
        </w:rPr>
      </w:pPr>
      <w:bookmarkStart w:id="29" w:name="_Toc200550763"/>
      <w:r w:rsidRPr="00710181">
        <w:rPr>
          <w:rFonts w:asciiTheme="majorHAnsi" w:hAnsiTheme="majorHAnsi" w:cstheme="majorHAnsi"/>
        </w:rPr>
        <w:lastRenderedPageBreak/>
        <w:t>Personal Development Plan, PDP-</w:t>
      </w:r>
      <w:bookmarkEnd w:id="29"/>
    </w:p>
    <w:p w14:paraId="467A2F9B" w14:textId="77777777" w:rsidR="00886769" w:rsidRPr="00710181" w:rsidRDefault="00886769" w:rsidP="00886769">
      <w:pPr>
        <w:pStyle w:val="Heading2"/>
        <w:rPr>
          <w:rFonts w:asciiTheme="majorHAnsi" w:hAnsiTheme="majorHAnsi" w:cstheme="majorHAnsi"/>
        </w:rPr>
      </w:pPr>
    </w:p>
    <w:tbl>
      <w:tblPr>
        <w:tblStyle w:val="TableGrid"/>
        <w:tblpPr w:leftFromText="180" w:rightFromText="180" w:vertAnchor="text" w:horzAnchor="margin" w:tblpXSpec="center" w:tblpY="98"/>
        <w:tblW w:w="11024" w:type="dxa"/>
        <w:tblLook w:val="04A0" w:firstRow="1" w:lastRow="0" w:firstColumn="1" w:lastColumn="0" w:noHBand="0" w:noVBand="1"/>
      </w:tblPr>
      <w:tblGrid>
        <w:gridCol w:w="1858"/>
        <w:gridCol w:w="1464"/>
        <w:gridCol w:w="1649"/>
        <w:gridCol w:w="1925"/>
        <w:gridCol w:w="1925"/>
        <w:gridCol w:w="1099"/>
        <w:gridCol w:w="1104"/>
      </w:tblGrid>
      <w:tr w:rsidR="00886769" w:rsidRPr="00710181" w14:paraId="59F6D512" w14:textId="77777777" w:rsidTr="00683790">
        <w:trPr>
          <w:trHeight w:val="337"/>
        </w:trPr>
        <w:tc>
          <w:tcPr>
            <w:tcW w:w="1858" w:type="dxa"/>
            <w:shd w:val="clear" w:color="auto" w:fill="EAF1DD" w:themeFill="accent3" w:themeFillTint="33"/>
          </w:tcPr>
          <w:p w14:paraId="3D6A4FD5" w14:textId="77777777" w:rsidR="00886769" w:rsidRPr="00710181" w:rsidRDefault="00886769" w:rsidP="00683790">
            <w:pPr>
              <w:rPr>
                <w:rFonts w:asciiTheme="majorHAnsi" w:eastAsia="Times New Roman" w:hAnsiTheme="majorHAnsi" w:cstheme="majorHAnsi"/>
                <w:b/>
                <w:bCs/>
                <w:sz w:val="18"/>
                <w:szCs w:val="18"/>
                <w:lang w:eastAsia="en-GB"/>
              </w:rPr>
            </w:pPr>
            <w:r w:rsidRPr="00710181">
              <w:rPr>
                <w:rStyle w:val="Strong"/>
                <w:rFonts w:asciiTheme="majorHAnsi" w:hAnsiTheme="majorHAnsi" w:cstheme="majorHAnsi"/>
                <w:sz w:val="18"/>
                <w:szCs w:val="18"/>
              </w:rPr>
              <w:t>Area for Development</w:t>
            </w:r>
          </w:p>
          <w:p w14:paraId="32856E67" w14:textId="77777777" w:rsidR="00886769" w:rsidRPr="00710181" w:rsidRDefault="00886769" w:rsidP="00683790">
            <w:pPr>
              <w:rPr>
                <w:rFonts w:asciiTheme="majorHAnsi" w:hAnsiTheme="majorHAnsi" w:cstheme="majorHAnsi"/>
                <w:sz w:val="18"/>
                <w:szCs w:val="18"/>
              </w:rPr>
            </w:pPr>
          </w:p>
        </w:tc>
        <w:tc>
          <w:tcPr>
            <w:tcW w:w="1464" w:type="dxa"/>
            <w:shd w:val="clear" w:color="auto" w:fill="EAF1DD" w:themeFill="accent3" w:themeFillTint="33"/>
          </w:tcPr>
          <w:p w14:paraId="43E93EF5"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Objective</w:t>
            </w:r>
          </w:p>
        </w:tc>
        <w:tc>
          <w:tcPr>
            <w:tcW w:w="1649" w:type="dxa"/>
            <w:shd w:val="clear" w:color="auto" w:fill="EAF1DD" w:themeFill="accent3" w:themeFillTint="33"/>
          </w:tcPr>
          <w:p w14:paraId="6621192A"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SMART Goal</w:t>
            </w:r>
          </w:p>
        </w:tc>
        <w:tc>
          <w:tcPr>
            <w:tcW w:w="1925" w:type="dxa"/>
            <w:shd w:val="clear" w:color="auto" w:fill="EAF1DD" w:themeFill="accent3" w:themeFillTint="33"/>
          </w:tcPr>
          <w:p w14:paraId="1ECF4A22"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Action Steps</w:t>
            </w:r>
          </w:p>
        </w:tc>
        <w:tc>
          <w:tcPr>
            <w:tcW w:w="1925" w:type="dxa"/>
            <w:shd w:val="clear" w:color="auto" w:fill="EAF1DD" w:themeFill="accent3" w:themeFillTint="33"/>
          </w:tcPr>
          <w:p w14:paraId="115BC715"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Resources &amp; Support</w:t>
            </w:r>
          </w:p>
        </w:tc>
        <w:tc>
          <w:tcPr>
            <w:tcW w:w="1099" w:type="dxa"/>
            <w:shd w:val="clear" w:color="auto" w:fill="EAF1DD" w:themeFill="accent3" w:themeFillTint="33"/>
          </w:tcPr>
          <w:p w14:paraId="08F1241C"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Timeline</w:t>
            </w:r>
          </w:p>
        </w:tc>
        <w:tc>
          <w:tcPr>
            <w:tcW w:w="1104" w:type="dxa"/>
            <w:shd w:val="clear" w:color="auto" w:fill="EAF1DD" w:themeFill="accent3" w:themeFillTint="33"/>
          </w:tcPr>
          <w:p w14:paraId="2602F17B" w14:textId="77777777" w:rsidR="00886769" w:rsidRPr="00710181" w:rsidRDefault="00886769" w:rsidP="00683790">
            <w:pPr>
              <w:rPr>
                <w:rFonts w:asciiTheme="majorHAnsi" w:hAnsiTheme="majorHAnsi" w:cstheme="majorHAnsi"/>
                <w:b/>
                <w:bCs/>
                <w:sz w:val="18"/>
                <w:szCs w:val="18"/>
              </w:rPr>
            </w:pPr>
            <w:r w:rsidRPr="00710181">
              <w:rPr>
                <w:rFonts w:asciiTheme="majorHAnsi" w:hAnsiTheme="majorHAnsi" w:cstheme="majorHAnsi"/>
                <w:b/>
                <w:bCs/>
                <w:sz w:val="18"/>
                <w:szCs w:val="18"/>
              </w:rPr>
              <w:t>Review Date</w:t>
            </w:r>
          </w:p>
        </w:tc>
      </w:tr>
      <w:tr w:rsidR="00886769" w:rsidRPr="00710181" w14:paraId="6144B3F2" w14:textId="77777777" w:rsidTr="00683790">
        <w:trPr>
          <w:trHeight w:val="625"/>
        </w:trPr>
        <w:tc>
          <w:tcPr>
            <w:tcW w:w="1858" w:type="dxa"/>
          </w:tcPr>
          <w:p w14:paraId="6D590820"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Improve alignment between non-verbal cues and verbal communication</w:t>
            </w:r>
          </w:p>
        </w:tc>
        <w:tc>
          <w:tcPr>
            <w:tcW w:w="1464" w:type="dxa"/>
          </w:tcPr>
          <w:p w14:paraId="0B99A5BF"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Enhance consistency between non-verbal cues and verbal messages.</w:t>
            </w:r>
          </w:p>
        </w:tc>
        <w:tc>
          <w:tcPr>
            <w:tcW w:w="1649" w:type="dxa"/>
          </w:tcPr>
          <w:p w14:paraId="20783614"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Achieve a rating of 4 or 5 on the statement "My non-verbal cues align with my verbal messages" in future assessments.</w:t>
            </w:r>
          </w:p>
        </w:tc>
        <w:tc>
          <w:tcPr>
            <w:tcW w:w="1925" w:type="dxa"/>
          </w:tcPr>
          <w:p w14:paraId="3EBF5EC1"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 xml:space="preserve">1. Attend workshops on non-verbal communication. </w:t>
            </w:r>
            <w:r w:rsidRPr="00710181">
              <w:rPr>
                <w:rFonts w:asciiTheme="majorHAnsi" w:hAnsiTheme="majorHAnsi" w:cstheme="majorHAnsi"/>
                <w:sz w:val="18"/>
                <w:szCs w:val="18"/>
              </w:rPr>
              <w:br/>
              <w:t xml:space="preserve">2. Practice techniques such as maintaining appropriate eye contact and using open body language. </w:t>
            </w:r>
            <w:r w:rsidRPr="00710181">
              <w:rPr>
                <w:rFonts w:asciiTheme="majorHAnsi" w:hAnsiTheme="majorHAnsi" w:cstheme="majorHAnsi"/>
                <w:sz w:val="18"/>
                <w:szCs w:val="18"/>
              </w:rPr>
              <w:br/>
              <w:t xml:space="preserve">3. Seek regular feedback from colleagues on non-verbal communication. </w:t>
            </w:r>
            <w:r w:rsidRPr="00710181">
              <w:rPr>
                <w:rFonts w:asciiTheme="majorHAnsi" w:hAnsiTheme="majorHAnsi" w:cstheme="majorHAnsi"/>
                <w:sz w:val="18"/>
                <w:szCs w:val="18"/>
              </w:rPr>
              <w:br/>
              <w:t>4. Reflect on personal communication and make necessary adjustments.</w:t>
            </w:r>
          </w:p>
        </w:tc>
        <w:tc>
          <w:tcPr>
            <w:tcW w:w="1925" w:type="dxa"/>
          </w:tcPr>
          <w:p w14:paraId="4EA2E283"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Workshops on non-verbal communication, feedback from colleagues, self-reflection tools.</w:t>
            </w:r>
          </w:p>
        </w:tc>
        <w:tc>
          <w:tcPr>
            <w:tcW w:w="1099" w:type="dxa"/>
          </w:tcPr>
          <w:p w14:paraId="59D8919B" w14:textId="77777777" w:rsidR="00886769" w:rsidRPr="00710181" w:rsidRDefault="00886769" w:rsidP="00683790">
            <w:pPr>
              <w:rPr>
                <w:rFonts w:asciiTheme="majorHAnsi" w:hAnsiTheme="majorHAnsi" w:cstheme="majorHAnsi"/>
                <w:sz w:val="18"/>
                <w:szCs w:val="18"/>
              </w:rPr>
            </w:pPr>
            <w:r w:rsidRPr="00710181">
              <w:rPr>
                <w:rFonts w:asciiTheme="majorHAnsi" w:hAnsiTheme="majorHAnsi" w:cstheme="majorHAnsi"/>
                <w:sz w:val="18"/>
                <w:szCs w:val="18"/>
              </w:rPr>
              <w:t>6 months</w:t>
            </w:r>
          </w:p>
        </w:tc>
        <w:tc>
          <w:tcPr>
            <w:tcW w:w="1104" w:type="dxa"/>
          </w:tcPr>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886769" w:rsidRPr="004B6B60" w14:paraId="723EFDD1" w14:textId="77777777" w:rsidTr="00683790">
              <w:trPr>
                <w:tblCellSpacing w:w="15" w:type="dxa"/>
              </w:trPr>
              <w:tc>
                <w:tcPr>
                  <w:tcW w:w="0" w:type="auto"/>
                  <w:vAlign w:val="center"/>
                  <w:hideMark/>
                </w:tcPr>
                <w:p w14:paraId="6456D53A" w14:textId="77777777" w:rsidR="00886769" w:rsidRPr="004B6B60" w:rsidRDefault="00886769" w:rsidP="00683790">
                  <w:pPr>
                    <w:framePr w:hSpace="180" w:wrap="around" w:vAnchor="text" w:hAnchor="margin" w:xAlign="center" w:y="98"/>
                    <w:spacing w:after="0" w:line="240" w:lineRule="auto"/>
                    <w:rPr>
                      <w:rFonts w:asciiTheme="majorHAnsi" w:hAnsiTheme="majorHAnsi" w:cstheme="majorHAnsi"/>
                      <w:sz w:val="18"/>
                      <w:szCs w:val="18"/>
                    </w:rPr>
                  </w:pPr>
                </w:p>
              </w:tc>
            </w:tr>
          </w:tbl>
          <w:p w14:paraId="759C1C68" w14:textId="77777777" w:rsidR="00886769" w:rsidRPr="004B6B60" w:rsidRDefault="00886769" w:rsidP="00683790">
            <w:pPr>
              <w:rPr>
                <w:rFonts w:asciiTheme="majorHAnsi" w:hAnsiTheme="majorHAnsi" w:cstheme="majorHAnsi"/>
                <w:vanish/>
                <w:sz w:val="18"/>
                <w:szCs w:val="18"/>
              </w:rPr>
            </w:pPr>
          </w:p>
          <w:tbl>
            <w:tblPr>
              <w:tblW w:w="871" w:type="dxa"/>
              <w:tblCellSpacing w:w="15" w:type="dxa"/>
              <w:tblCellMar>
                <w:top w:w="15" w:type="dxa"/>
                <w:left w:w="15" w:type="dxa"/>
                <w:bottom w:w="15" w:type="dxa"/>
                <w:right w:w="15" w:type="dxa"/>
              </w:tblCellMar>
              <w:tblLook w:val="04A0" w:firstRow="1" w:lastRow="0" w:firstColumn="1" w:lastColumn="0" w:noHBand="0" w:noVBand="1"/>
            </w:tblPr>
            <w:tblGrid>
              <w:gridCol w:w="871"/>
            </w:tblGrid>
            <w:tr w:rsidR="00886769" w:rsidRPr="004B6B60" w14:paraId="2B029F8F" w14:textId="77777777" w:rsidTr="00683790">
              <w:trPr>
                <w:trHeight w:val="210"/>
                <w:tblCellSpacing w:w="15" w:type="dxa"/>
              </w:trPr>
              <w:tc>
                <w:tcPr>
                  <w:tcW w:w="0" w:type="auto"/>
                  <w:vAlign w:val="center"/>
                  <w:hideMark/>
                </w:tcPr>
                <w:p w14:paraId="00FAA7C3" w14:textId="77777777" w:rsidR="00886769" w:rsidRPr="004B6B60" w:rsidRDefault="00886769" w:rsidP="00683790">
                  <w:pPr>
                    <w:framePr w:hSpace="180" w:wrap="around" w:vAnchor="text" w:hAnchor="margin" w:xAlign="center" w:y="98"/>
                    <w:spacing w:after="0" w:line="240" w:lineRule="auto"/>
                    <w:rPr>
                      <w:rFonts w:asciiTheme="majorHAnsi" w:hAnsiTheme="majorHAnsi" w:cstheme="majorHAnsi"/>
                      <w:sz w:val="18"/>
                      <w:szCs w:val="18"/>
                    </w:rPr>
                  </w:pPr>
                  <w:r w:rsidRPr="00710181">
                    <w:rPr>
                      <w:rFonts w:asciiTheme="majorHAnsi" w:hAnsiTheme="majorHAnsi" w:cstheme="majorHAnsi"/>
                      <w:sz w:val="18"/>
                      <w:szCs w:val="18"/>
                    </w:rPr>
                    <w:t>6</w:t>
                  </w:r>
                  <w:r w:rsidRPr="004B6B60">
                    <w:rPr>
                      <w:rFonts w:asciiTheme="majorHAnsi" w:hAnsiTheme="majorHAnsi" w:cstheme="majorHAnsi"/>
                      <w:sz w:val="18"/>
                      <w:szCs w:val="18"/>
                    </w:rPr>
                    <w:t xml:space="preserve"> months from start date</w:t>
                  </w:r>
                </w:p>
              </w:tc>
            </w:tr>
          </w:tbl>
          <w:p w14:paraId="1EB001E0" w14:textId="77777777" w:rsidR="00886769" w:rsidRPr="00710181" w:rsidRDefault="00886769" w:rsidP="00683790">
            <w:pPr>
              <w:rPr>
                <w:rFonts w:asciiTheme="majorHAnsi" w:hAnsiTheme="majorHAnsi" w:cstheme="majorHAnsi"/>
                <w:sz w:val="18"/>
                <w:szCs w:val="18"/>
              </w:rPr>
            </w:pPr>
          </w:p>
        </w:tc>
      </w:tr>
    </w:tbl>
    <w:p w14:paraId="3935F414" w14:textId="77777777" w:rsidR="00886769" w:rsidRPr="00710181" w:rsidRDefault="00886769" w:rsidP="00886769">
      <w:pPr>
        <w:rPr>
          <w:rFonts w:asciiTheme="majorHAnsi" w:hAnsiTheme="majorHAnsi" w:cstheme="majorHAnsi"/>
        </w:rPr>
      </w:pPr>
    </w:p>
    <w:p w14:paraId="0211B4FF" w14:textId="77777777" w:rsidR="00583709" w:rsidRPr="00710181" w:rsidRDefault="008312FD">
      <w:pPr>
        <w:pStyle w:val="Heading1"/>
        <w:rPr>
          <w:rFonts w:asciiTheme="majorHAnsi" w:hAnsiTheme="majorHAnsi" w:cstheme="majorHAnsi"/>
          <w:b/>
          <w:bCs/>
          <w:color w:val="auto"/>
        </w:rPr>
      </w:pPr>
      <w:bookmarkStart w:id="30" w:name="_Toc200550764"/>
      <w:r w:rsidRPr="00710181">
        <w:rPr>
          <w:rFonts w:asciiTheme="majorHAnsi" w:hAnsiTheme="majorHAnsi" w:cstheme="majorHAnsi"/>
          <w:b/>
          <w:bCs/>
          <w:color w:val="auto"/>
        </w:rPr>
        <w:t>References</w:t>
      </w:r>
      <w:bookmarkEnd w:id="30"/>
    </w:p>
    <w:p w14:paraId="715D12CF" w14:textId="23C2D402"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Berlo, D. K. (1960). </w:t>
      </w:r>
      <w:r w:rsidRPr="00C238D7">
        <w:rPr>
          <w:rFonts w:asciiTheme="majorHAnsi" w:hAnsiTheme="majorHAnsi" w:cstheme="majorHAnsi"/>
          <w:i/>
          <w:iCs/>
        </w:rPr>
        <w:t xml:space="preserve">The process of </w:t>
      </w:r>
      <w:r w:rsidR="000312DF" w:rsidRPr="00C238D7">
        <w:rPr>
          <w:rFonts w:asciiTheme="majorHAnsi" w:hAnsiTheme="majorHAnsi" w:cstheme="majorHAnsi"/>
          <w:i/>
          <w:iCs/>
        </w:rPr>
        <w:t>communication:</w:t>
      </w:r>
      <w:r w:rsidRPr="00C238D7">
        <w:rPr>
          <w:rFonts w:asciiTheme="majorHAnsi" w:hAnsiTheme="majorHAnsi" w:cstheme="majorHAnsi"/>
          <w:i/>
          <w:iCs/>
        </w:rPr>
        <w:t xml:space="preserve"> an introduction to theory and practice</w:t>
      </w:r>
      <w:r w:rsidRPr="00C238D7">
        <w:rPr>
          <w:rFonts w:asciiTheme="majorHAnsi" w:hAnsiTheme="majorHAnsi" w:cstheme="majorHAnsi"/>
        </w:rPr>
        <w:t xml:space="preserve">. Holt, </w:t>
      </w:r>
      <w:r w:rsidR="000312DF" w:rsidRPr="00C238D7">
        <w:rPr>
          <w:rFonts w:asciiTheme="majorHAnsi" w:hAnsiTheme="majorHAnsi" w:cstheme="majorHAnsi"/>
        </w:rPr>
        <w:t>Rinehart,</w:t>
      </w:r>
      <w:r w:rsidRPr="00C238D7">
        <w:rPr>
          <w:rFonts w:asciiTheme="majorHAnsi" w:hAnsiTheme="majorHAnsi" w:cstheme="majorHAnsi"/>
        </w:rPr>
        <w:t xml:space="preserve"> </w:t>
      </w:r>
      <w:r w:rsidR="000312DF" w:rsidRPr="00C238D7">
        <w:rPr>
          <w:rFonts w:asciiTheme="majorHAnsi" w:hAnsiTheme="majorHAnsi" w:cstheme="majorHAnsi"/>
        </w:rPr>
        <w:t>and</w:t>
      </w:r>
      <w:r w:rsidRPr="00C238D7">
        <w:rPr>
          <w:rFonts w:asciiTheme="majorHAnsi" w:hAnsiTheme="majorHAnsi" w:cstheme="majorHAnsi"/>
        </w:rPr>
        <w:t xml:space="preserve"> Winston.</w:t>
      </w:r>
    </w:p>
    <w:p w14:paraId="1AA77B36"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Borthwick, D. (2022). </w:t>
      </w:r>
      <w:r w:rsidRPr="00C238D7">
        <w:rPr>
          <w:rFonts w:asciiTheme="majorHAnsi" w:hAnsiTheme="majorHAnsi" w:cstheme="majorHAnsi"/>
          <w:i/>
          <w:iCs/>
        </w:rPr>
        <w:t>Body language how to read any body - the secret to nonverbal communication to understand &amp; influence in, business, sales, online, presenting &amp; public speaking, healthcare, attraction &amp; seduction</w:t>
      </w:r>
      <w:r w:rsidRPr="00C238D7">
        <w:rPr>
          <w:rFonts w:asciiTheme="majorHAnsi" w:hAnsiTheme="majorHAnsi" w:cstheme="majorHAnsi"/>
        </w:rPr>
        <w:t>. Amazon. (Original work published 2021)</w:t>
      </w:r>
    </w:p>
    <w:p w14:paraId="262E86FC"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Collins, E. (2023). </w:t>
      </w:r>
      <w:r w:rsidRPr="00C238D7">
        <w:rPr>
          <w:rFonts w:asciiTheme="majorHAnsi" w:hAnsiTheme="majorHAnsi" w:cstheme="majorHAnsi"/>
          <w:i/>
          <w:iCs/>
        </w:rPr>
        <w:t>Non-violent communication</w:t>
      </w:r>
      <w:r w:rsidRPr="00C238D7">
        <w:rPr>
          <w:rFonts w:asciiTheme="majorHAnsi" w:hAnsiTheme="majorHAnsi" w:cstheme="majorHAnsi"/>
        </w:rPr>
        <w:t>. Amazon.</w:t>
      </w:r>
    </w:p>
    <w:p w14:paraId="61FD2625"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Doran, G. T. (1981). </w:t>
      </w:r>
      <w:proofErr w:type="gramStart"/>
      <w:r w:rsidRPr="00C238D7">
        <w:rPr>
          <w:rFonts w:asciiTheme="majorHAnsi" w:hAnsiTheme="majorHAnsi" w:cstheme="majorHAnsi"/>
        </w:rPr>
        <w:t>There’s</w:t>
      </w:r>
      <w:proofErr w:type="gramEnd"/>
      <w:r w:rsidRPr="00C238D7">
        <w:rPr>
          <w:rFonts w:asciiTheme="majorHAnsi" w:hAnsiTheme="majorHAnsi" w:cstheme="majorHAnsi"/>
        </w:rPr>
        <w:t xml:space="preserve"> a S.M.A.R.T. way to write management’s goals and objectives. Management Review. AMA FORUM, 70(35). </w:t>
      </w:r>
    </w:p>
    <w:p w14:paraId="47AD46E9"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Eikenberry, K. (2020). </w:t>
      </w:r>
      <w:r w:rsidRPr="00C238D7">
        <w:rPr>
          <w:rFonts w:asciiTheme="majorHAnsi" w:hAnsiTheme="majorHAnsi" w:cstheme="majorHAnsi"/>
          <w:i/>
          <w:iCs/>
        </w:rPr>
        <w:t>LONG-DISTANCE LEADER : rules for remarkable remote leadership.</w:t>
      </w:r>
      <w:r w:rsidRPr="00C238D7">
        <w:rPr>
          <w:rFonts w:asciiTheme="majorHAnsi" w:hAnsiTheme="majorHAnsi" w:cstheme="majorHAnsi"/>
        </w:rPr>
        <w:t xml:space="preserve"> Berrett-Koehler.</w:t>
      </w:r>
    </w:p>
    <w:p w14:paraId="5D8640F1"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Herzberg, F. (1959). </w:t>
      </w:r>
      <w:r w:rsidRPr="00C238D7">
        <w:rPr>
          <w:rFonts w:asciiTheme="majorHAnsi" w:hAnsiTheme="majorHAnsi" w:cstheme="majorHAnsi"/>
          <w:i/>
          <w:iCs/>
        </w:rPr>
        <w:t>The Motivation to Work</w:t>
      </w:r>
      <w:r w:rsidRPr="00C238D7">
        <w:rPr>
          <w:rFonts w:asciiTheme="majorHAnsi" w:hAnsiTheme="majorHAnsi" w:cstheme="majorHAnsi"/>
        </w:rPr>
        <w:t xml:space="preserve"> (2nd ed.). John Wiley &amp; Sons.</w:t>
      </w:r>
    </w:p>
    <w:p w14:paraId="027657C3"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Kavanaugh, L., &amp; Nicholson, W. (2021). </w:t>
      </w:r>
      <w:r w:rsidRPr="00C238D7">
        <w:rPr>
          <w:rFonts w:asciiTheme="majorHAnsi" w:hAnsiTheme="majorHAnsi" w:cstheme="majorHAnsi"/>
          <w:i/>
          <w:iCs/>
        </w:rPr>
        <w:t>Flexible working</w:t>
      </w:r>
      <w:r w:rsidRPr="00C238D7">
        <w:rPr>
          <w:rFonts w:asciiTheme="majorHAnsi" w:hAnsiTheme="majorHAnsi" w:cstheme="majorHAnsi"/>
        </w:rPr>
        <w:t>. Dk Publishing.</w:t>
      </w:r>
    </w:p>
    <w:p w14:paraId="11119122"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Maslow, A. (1943). Theory of human motivation. In </w:t>
      </w:r>
      <w:r w:rsidRPr="00C238D7">
        <w:rPr>
          <w:rFonts w:asciiTheme="majorHAnsi" w:hAnsiTheme="majorHAnsi" w:cstheme="majorHAnsi"/>
          <w:i/>
          <w:iCs/>
        </w:rPr>
        <w:t>Psychological Review</w:t>
      </w:r>
      <w:r w:rsidRPr="00C238D7">
        <w:rPr>
          <w:rFonts w:asciiTheme="majorHAnsi" w:hAnsiTheme="majorHAnsi" w:cstheme="majorHAnsi"/>
        </w:rPr>
        <w:t xml:space="preserve"> (Vol. 50). Wilder Publications.</w:t>
      </w:r>
    </w:p>
    <w:p w14:paraId="69F98F28"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McGregor, D. (1960). </w:t>
      </w:r>
      <w:r w:rsidRPr="00C238D7">
        <w:rPr>
          <w:rFonts w:asciiTheme="majorHAnsi" w:hAnsiTheme="majorHAnsi" w:cstheme="majorHAnsi"/>
          <w:i/>
          <w:iCs/>
        </w:rPr>
        <w:t>The Human Side of Enterprise</w:t>
      </w:r>
      <w:r w:rsidRPr="00C238D7">
        <w:rPr>
          <w:rFonts w:asciiTheme="majorHAnsi" w:hAnsiTheme="majorHAnsi" w:cstheme="majorHAnsi"/>
        </w:rPr>
        <w:t>. Mcgraw-Hill.</w:t>
      </w:r>
    </w:p>
    <w:p w14:paraId="25F5DF27" w14:textId="16325350"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Mundi, F. (2024). </w:t>
      </w:r>
      <w:r w:rsidRPr="00C238D7">
        <w:rPr>
          <w:rFonts w:asciiTheme="majorHAnsi" w:hAnsiTheme="majorHAnsi" w:cstheme="majorHAnsi"/>
          <w:i/>
          <w:iCs/>
        </w:rPr>
        <w:t xml:space="preserve">Words that make the </w:t>
      </w:r>
      <w:r w:rsidR="000312DF" w:rsidRPr="00C238D7">
        <w:rPr>
          <w:rFonts w:asciiTheme="majorHAnsi" w:hAnsiTheme="majorHAnsi" w:cstheme="majorHAnsi"/>
          <w:i/>
          <w:iCs/>
        </w:rPr>
        <w:t>difference</w:t>
      </w:r>
      <w:r w:rsidRPr="00C238D7">
        <w:rPr>
          <w:rFonts w:asciiTheme="majorHAnsi" w:hAnsiTheme="majorHAnsi" w:cstheme="majorHAnsi"/>
        </w:rPr>
        <w:t>. Amazon.</w:t>
      </w:r>
    </w:p>
    <w:p w14:paraId="647EAB0A" w14:textId="77777777" w:rsidR="00710181" w:rsidRPr="00C238D7" w:rsidRDefault="00710181" w:rsidP="00710181">
      <w:pPr>
        <w:spacing w:line="278" w:lineRule="auto"/>
        <w:rPr>
          <w:rFonts w:asciiTheme="majorHAnsi" w:hAnsiTheme="majorHAnsi" w:cstheme="majorHAnsi"/>
        </w:rPr>
      </w:pPr>
      <w:r w:rsidRPr="00C238D7">
        <w:rPr>
          <w:rFonts w:asciiTheme="majorHAnsi" w:hAnsiTheme="majorHAnsi" w:cstheme="majorHAnsi"/>
        </w:rPr>
        <w:t xml:space="preserve">Shannon, C. E., &amp; Weaver, W. (1949). </w:t>
      </w:r>
      <w:r w:rsidRPr="00C238D7">
        <w:rPr>
          <w:rFonts w:asciiTheme="majorHAnsi" w:hAnsiTheme="majorHAnsi" w:cstheme="majorHAnsi"/>
          <w:i/>
          <w:iCs/>
        </w:rPr>
        <w:t>The Mathematical Theory of Communication</w:t>
      </w:r>
      <w:r w:rsidRPr="00C238D7">
        <w:rPr>
          <w:rFonts w:asciiTheme="majorHAnsi" w:hAnsiTheme="majorHAnsi" w:cstheme="majorHAnsi"/>
        </w:rPr>
        <w:t>. University Of Illinois Press.</w:t>
      </w:r>
    </w:p>
    <w:p w14:paraId="085CF62F" w14:textId="77777777" w:rsidR="00710181" w:rsidRPr="00710181" w:rsidRDefault="00710181" w:rsidP="00710181">
      <w:pPr>
        <w:rPr>
          <w:rFonts w:asciiTheme="majorHAnsi" w:hAnsiTheme="majorHAnsi" w:cstheme="majorHAnsi"/>
        </w:rPr>
      </w:pPr>
    </w:p>
    <w:p w14:paraId="089805E7" w14:textId="77777777" w:rsidR="00583709" w:rsidRPr="00710181" w:rsidRDefault="00583709">
      <w:pPr>
        <w:rPr>
          <w:rFonts w:asciiTheme="majorHAnsi" w:hAnsiTheme="majorHAnsi" w:cstheme="majorHAnsi"/>
        </w:rPr>
      </w:pPr>
    </w:p>
    <w:p w14:paraId="4B272E88" w14:textId="77777777" w:rsidR="00583709" w:rsidRPr="00710181" w:rsidRDefault="00583709">
      <w:pPr>
        <w:rPr>
          <w:rFonts w:asciiTheme="majorHAnsi" w:hAnsiTheme="majorHAnsi" w:cstheme="majorHAnsi"/>
        </w:rPr>
      </w:pPr>
    </w:p>
    <w:p w14:paraId="3930F96A" w14:textId="410CD5C8" w:rsidR="00583709" w:rsidRPr="00710181" w:rsidRDefault="00583709">
      <w:pPr>
        <w:rPr>
          <w:rFonts w:asciiTheme="majorHAnsi" w:hAnsiTheme="majorHAnsi" w:cstheme="majorHAnsi"/>
        </w:rPr>
      </w:pPr>
    </w:p>
    <w:p w14:paraId="24721EBE" w14:textId="491224A2" w:rsidR="008312FD" w:rsidRPr="00710181" w:rsidRDefault="008312FD">
      <w:pPr>
        <w:rPr>
          <w:rFonts w:asciiTheme="majorHAnsi" w:hAnsiTheme="majorHAnsi" w:cstheme="majorHAnsi"/>
        </w:rPr>
      </w:pPr>
    </w:p>
    <w:p w14:paraId="61288B03" w14:textId="6B69D3DE" w:rsidR="008312FD" w:rsidRPr="00710181" w:rsidRDefault="008312FD">
      <w:pPr>
        <w:rPr>
          <w:rFonts w:asciiTheme="majorHAnsi" w:hAnsiTheme="majorHAnsi" w:cstheme="majorHAnsi"/>
        </w:rPr>
      </w:pPr>
    </w:p>
    <w:p w14:paraId="55F1ED6C" w14:textId="3D2E3927" w:rsidR="008312FD" w:rsidRPr="00710181" w:rsidRDefault="008312FD">
      <w:pPr>
        <w:rPr>
          <w:rFonts w:asciiTheme="majorHAnsi" w:hAnsiTheme="majorHAnsi" w:cstheme="majorHAnsi"/>
        </w:rPr>
      </w:pPr>
    </w:p>
    <w:p w14:paraId="31535CBE" w14:textId="6619BB1D" w:rsidR="008312FD" w:rsidRPr="00710181" w:rsidRDefault="008312FD">
      <w:pPr>
        <w:rPr>
          <w:rFonts w:asciiTheme="majorHAnsi" w:hAnsiTheme="majorHAnsi" w:cstheme="majorHAnsi"/>
        </w:rPr>
      </w:pPr>
    </w:p>
    <w:p w14:paraId="042C3C6D" w14:textId="77777777" w:rsidR="008312FD" w:rsidRPr="00710181" w:rsidRDefault="008312FD">
      <w:pPr>
        <w:rPr>
          <w:rFonts w:asciiTheme="majorHAnsi" w:hAnsiTheme="majorHAnsi" w:cstheme="majorHAnsi"/>
        </w:rPr>
      </w:pPr>
    </w:p>
    <w:p w14:paraId="2C405A3D" w14:textId="77777777" w:rsidR="00583709" w:rsidRPr="00710181" w:rsidRDefault="00583709">
      <w:pPr>
        <w:rPr>
          <w:rFonts w:asciiTheme="majorHAnsi" w:hAnsiTheme="majorHAnsi" w:cstheme="majorHAnsi"/>
        </w:rPr>
      </w:pPr>
    </w:p>
    <w:p w14:paraId="3BD29E3E" w14:textId="77777777" w:rsidR="00583709" w:rsidRPr="00710181" w:rsidRDefault="00583709">
      <w:pPr>
        <w:rPr>
          <w:rFonts w:asciiTheme="majorHAnsi" w:hAnsiTheme="majorHAnsi" w:cstheme="majorHAnsi"/>
        </w:rPr>
      </w:pPr>
    </w:p>
    <w:sectPr w:rsidR="00583709" w:rsidRPr="0071018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ADDE7" w14:textId="77777777" w:rsidR="003E1154" w:rsidRDefault="003E1154" w:rsidP="007D6164">
      <w:pPr>
        <w:spacing w:after="0" w:line="240" w:lineRule="auto"/>
      </w:pPr>
      <w:r>
        <w:separator/>
      </w:r>
    </w:p>
  </w:endnote>
  <w:endnote w:type="continuationSeparator" w:id="0">
    <w:p w14:paraId="504D9273" w14:textId="77777777" w:rsidR="003E1154" w:rsidRDefault="003E1154" w:rsidP="007D6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E2319" w14:textId="77777777" w:rsidR="003E1154" w:rsidRDefault="003E1154" w:rsidP="007D6164">
      <w:pPr>
        <w:spacing w:after="0" w:line="240" w:lineRule="auto"/>
      </w:pPr>
      <w:r>
        <w:separator/>
      </w:r>
    </w:p>
  </w:footnote>
  <w:footnote w:type="continuationSeparator" w:id="0">
    <w:p w14:paraId="22B3938D" w14:textId="77777777" w:rsidR="003E1154" w:rsidRDefault="003E1154" w:rsidP="007D6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75801"/>
    <w:multiLevelType w:val="hybridMultilevel"/>
    <w:tmpl w:val="3E3E4B28"/>
    <w:lvl w:ilvl="0" w:tplc="8B9424B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03ADA"/>
    <w:multiLevelType w:val="multilevel"/>
    <w:tmpl w:val="FB5A41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230B71"/>
    <w:multiLevelType w:val="multilevel"/>
    <w:tmpl w:val="3C72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4F20F0"/>
    <w:multiLevelType w:val="multilevel"/>
    <w:tmpl w:val="C052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224BEB"/>
    <w:multiLevelType w:val="multilevel"/>
    <w:tmpl w:val="6B1C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E240C"/>
    <w:multiLevelType w:val="multilevel"/>
    <w:tmpl w:val="4C607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E60C84"/>
    <w:multiLevelType w:val="multilevel"/>
    <w:tmpl w:val="BE6CC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824C7C"/>
    <w:multiLevelType w:val="multilevel"/>
    <w:tmpl w:val="0F30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E30D18"/>
    <w:multiLevelType w:val="multilevel"/>
    <w:tmpl w:val="0E5AD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5A4DB2"/>
    <w:multiLevelType w:val="multilevel"/>
    <w:tmpl w:val="E3E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ED6ADF"/>
    <w:multiLevelType w:val="multilevel"/>
    <w:tmpl w:val="85F80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12463A"/>
    <w:multiLevelType w:val="multilevel"/>
    <w:tmpl w:val="AE34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294FCD"/>
    <w:multiLevelType w:val="multilevel"/>
    <w:tmpl w:val="43A8E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5F684A"/>
    <w:multiLevelType w:val="multilevel"/>
    <w:tmpl w:val="42203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1B2F4A"/>
    <w:multiLevelType w:val="multilevel"/>
    <w:tmpl w:val="A8E4E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F269CE"/>
    <w:multiLevelType w:val="multilevel"/>
    <w:tmpl w:val="9C42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305C7B"/>
    <w:multiLevelType w:val="multilevel"/>
    <w:tmpl w:val="3C82D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392123"/>
    <w:multiLevelType w:val="multilevel"/>
    <w:tmpl w:val="C5828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820021"/>
    <w:multiLevelType w:val="multilevel"/>
    <w:tmpl w:val="346A2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674F5"/>
    <w:multiLevelType w:val="multilevel"/>
    <w:tmpl w:val="513E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5D275D"/>
    <w:multiLevelType w:val="multilevel"/>
    <w:tmpl w:val="A9AEF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4389383">
    <w:abstractNumId w:val="11"/>
  </w:num>
  <w:num w:numId="2" w16cid:durableId="1404447733">
    <w:abstractNumId w:val="7"/>
  </w:num>
  <w:num w:numId="3" w16cid:durableId="61102380">
    <w:abstractNumId w:val="2"/>
  </w:num>
  <w:num w:numId="4" w16cid:durableId="1354843222">
    <w:abstractNumId w:val="9"/>
  </w:num>
  <w:num w:numId="5" w16cid:durableId="1916739447">
    <w:abstractNumId w:val="15"/>
  </w:num>
  <w:num w:numId="6" w16cid:durableId="109209354">
    <w:abstractNumId w:val="14"/>
  </w:num>
  <w:num w:numId="7" w16cid:durableId="1192496962">
    <w:abstractNumId w:val="4"/>
  </w:num>
  <w:num w:numId="8" w16cid:durableId="977149012">
    <w:abstractNumId w:val="3"/>
  </w:num>
  <w:num w:numId="9" w16cid:durableId="1721594404">
    <w:abstractNumId w:val="1"/>
  </w:num>
  <w:num w:numId="10" w16cid:durableId="421344048">
    <w:abstractNumId w:val="6"/>
  </w:num>
  <w:num w:numId="11" w16cid:durableId="566458520">
    <w:abstractNumId w:val="19"/>
  </w:num>
  <w:num w:numId="12" w16cid:durableId="1823228613">
    <w:abstractNumId w:val="0"/>
  </w:num>
  <w:num w:numId="13" w16cid:durableId="896205398">
    <w:abstractNumId w:val="18"/>
  </w:num>
  <w:num w:numId="14" w16cid:durableId="483470016">
    <w:abstractNumId w:val="13"/>
  </w:num>
  <w:num w:numId="15" w16cid:durableId="726802455">
    <w:abstractNumId w:val="12"/>
  </w:num>
  <w:num w:numId="16" w16cid:durableId="1250770086">
    <w:abstractNumId w:val="17"/>
  </w:num>
  <w:num w:numId="17" w16cid:durableId="796527254">
    <w:abstractNumId w:val="20"/>
  </w:num>
  <w:num w:numId="18" w16cid:durableId="1752391851">
    <w:abstractNumId w:val="16"/>
  </w:num>
  <w:num w:numId="19" w16cid:durableId="471216381">
    <w:abstractNumId w:val="10"/>
  </w:num>
  <w:num w:numId="20" w16cid:durableId="776753138">
    <w:abstractNumId w:val="5"/>
  </w:num>
  <w:num w:numId="21" w16cid:durableId="274796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12DF"/>
    <w:rsid w:val="00183B04"/>
    <w:rsid w:val="001D4E84"/>
    <w:rsid w:val="001F3C14"/>
    <w:rsid w:val="00317F8D"/>
    <w:rsid w:val="003D33F5"/>
    <w:rsid w:val="003E1154"/>
    <w:rsid w:val="0043542C"/>
    <w:rsid w:val="004D32FF"/>
    <w:rsid w:val="00555A5D"/>
    <w:rsid w:val="00583709"/>
    <w:rsid w:val="00606A42"/>
    <w:rsid w:val="0068457A"/>
    <w:rsid w:val="006C7E75"/>
    <w:rsid w:val="00710181"/>
    <w:rsid w:val="007318A9"/>
    <w:rsid w:val="007D6164"/>
    <w:rsid w:val="008312FD"/>
    <w:rsid w:val="00886769"/>
    <w:rsid w:val="009054A8"/>
    <w:rsid w:val="00987734"/>
    <w:rsid w:val="009B2094"/>
    <w:rsid w:val="00E841CA"/>
    <w:rsid w:val="00F145DC"/>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7D6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164"/>
  </w:style>
  <w:style w:type="paragraph" w:styleId="Footer">
    <w:name w:val="footer"/>
    <w:basedOn w:val="Normal"/>
    <w:link w:val="FooterChar"/>
    <w:uiPriority w:val="99"/>
    <w:unhideWhenUsed/>
    <w:rsid w:val="007D6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164"/>
  </w:style>
  <w:style w:type="paragraph" w:styleId="ListParagraph">
    <w:name w:val="List Paragraph"/>
    <w:basedOn w:val="Normal"/>
    <w:uiPriority w:val="34"/>
    <w:qFormat/>
    <w:rsid w:val="006C7E75"/>
    <w:pPr>
      <w:ind w:left="720"/>
      <w:contextualSpacing/>
    </w:pPr>
  </w:style>
  <w:style w:type="table" w:styleId="TableGrid">
    <w:name w:val="Table Grid"/>
    <w:basedOn w:val="TableNormal"/>
    <w:uiPriority w:val="39"/>
    <w:rsid w:val="00886769"/>
    <w:pPr>
      <w:spacing w:after="0" w:line="240" w:lineRule="auto"/>
    </w:pPr>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867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4405</Words>
  <Characters>25110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Holly Skinner (2432616)</cp:lastModifiedBy>
  <cp:revision>2</cp:revision>
  <dcterms:created xsi:type="dcterms:W3CDTF">2025-06-11T15:22:00Z</dcterms:created>
  <dcterms:modified xsi:type="dcterms:W3CDTF">2025-06-11T15:22:00Z</dcterms:modified>
</cp:coreProperties>
</file>